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2F3C9" w14:textId="77777777" w:rsidR="00805640" w:rsidRPr="00F3263C" w:rsidRDefault="00805640" w:rsidP="006A1182">
      <w:pPr>
        <w:pStyle w:val="CABEZA"/>
        <w:rPr>
          <w:rFonts w:ascii="Verdana" w:hAnsi="Verdana"/>
          <w:color w:val="000000" w:themeColor="text1"/>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7"/>
        <w:gridCol w:w="333"/>
        <w:gridCol w:w="324"/>
        <w:gridCol w:w="4347"/>
        <w:gridCol w:w="9"/>
      </w:tblGrid>
      <w:tr w:rsidR="00F3263C" w:rsidRPr="00BB17AE" w14:paraId="43754A9A" w14:textId="77777777" w:rsidTr="002A2A36">
        <w:tc>
          <w:tcPr>
            <w:tcW w:w="2500" w:type="pct"/>
            <w:gridSpan w:val="2"/>
          </w:tcPr>
          <w:p w14:paraId="089F2231" w14:textId="77777777" w:rsidR="00DB247A" w:rsidRPr="00E11AF3" w:rsidRDefault="00DB247A" w:rsidP="00DB247A">
            <w:pPr>
              <w:pStyle w:val="Titulo1"/>
              <w:pBdr>
                <w:bottom w:val="none" w:sz="0" w:space="0" w:color="auto"/>
              </w:pBdr>
              <w:jc w:val="center"/>
              <w:rPr>
                <w:rFonts w:ascii="Verdana" w:hAnsi="Verdana" w:cs="Times New Roman"/>
                <w:color w:val="000000" w:themeColor="text1"/>
                <w:sz w:val="16"/>
                <w:szCs w:val="16"/>
              </w:rPr>
            </w:pPr>
            <w:r w:rsidRPr="00E11AF3">
              <w:rPr>
                <w:rFonts w:ascii="Verdana" w:hAnsi="Verdana"/>
                <w:color w:val="000000" w:themeColor="text1"/>
                <w:sz w:val="16"/>
                <w:szCs w:val="16"/>
              </w:rPr>
              <w:t>SECRETARIA DEL TRABAJO Y PREVISION SOCIAL - STPS</w:t>
            </w:r>
          </w:p>
        </w:tc>
        <w:tc>
          <w:tcPr>
            <w:tcW w:w="2500" w:type="pct"/>
            <w:gridSpan w:val="3"/>
          </w:tcPr>
          <w:p w14:paraId="5BEF5FCE" w14:textId="77777777" w:rsidR="00DB247A" w:rsidRPr="00E11AF3" w:rsidRDefault="00DB247A" w:rsidP="00DB247A">
            <w:pPr>
              <w:pStyle w:val="Titulo1"/>
              <w:pBdr>
                <w:bottom w:val="none" w:sz="0" w:space="0" w:color="auto"/>
              </w:pBdr>
              <w:jc w:val="center"/>
              <w:rPr>
                <w:rFonts w:ascii="Verdana" w:hAnsi="Verdana" w:cs="Times New Roman"/>
                <w:color w:val="000000" w:themeColor="text1"/>
                <w:sz w:val="16"/>
                <w:szCs w:val="16"/>
                <w:lang w:val="en-US"/>
              </w:rPr>
            </w:pPr>
            <w:r w:rsidRPr="00E11AF3">
              <w:rPr>
                <w:rFonts w:ascii="Verdana" w:hAnsi="Verdana" w:cs="Times New Roman"/>
                <w:color w:val="000000" w:themeColor="text1"/>
                <w:sz w:val="16"/>
                <w:szCs w:val="16"/>
                <w:lang w:val="en-US"/>
              </w:rPr>
              <w:t>SECRETARY OF LABOR AND SOCIAL WELFARE – STPS</w:t>
            </w:r>
          </w:p>
          <w:p w14:paraId="093B4FE9" w14:textId="77777777" w:rsidR="00DB247A" w:rsidRPr="00E11AF3" w:rsidRDefault="00DB247A" w:rsidP="00DB247A">
            <w:pPr>
              <w:pStyle w:val="Titulo1"/>
              <w:pBdr>
                <w:bottom w:val="none" w:sz="0" w:space="0" w:color="auto"/>
              </w:pBdr>
              <w:jc w:val="center"/>
              <w:rPr>
                <w:rFonts w:ascii="Verdana" w:hAnsi="Verdana" w:cs="Times New Roman"/>
                <w:color w:val="000000" w:themeColor="text1"/>
                <w:sz w:val="16"/>
                <w:szCs w:val="16"/>
                <w:lang w:val="en-US"/>
              </w:rPr>
            </w:pPr>
          </w:p>
        </w:tc>
      </w:tr>
      <w:tr w:rsidR="00F3263C" w:rsidRPr="00BB17AE" w14:paraId="4175D0E7" w14:textId="77777777" w:rsidTr="002A2A36">
        <w:tc>
          <w:tcPr>
            <w:tcW w:w="2500" w:type="pct"/>
            <w:gridSpan w:val="2"/>
          </w:tcPr>
          <w:p w14:paraId="05BBCF30" w14:textId="77777777" w:rsidR="006A1182" w:rsidRPr="00E11AF3" w:rsidRDefault="006A1182" w:rsidP="006A1182">
            <w:pPr>
              <w:pStyle w:val="Titulo1"/>
              <w:pBdr>
                <w:bottom w:val="none" w:sz="0" w:space="0" w:color="auto"/>
              </w:pBdr>
              <w:rPr>
                <w:rFonts w:ascii="Verdana" w:hAnsi="Verdana" w:cs="Times New Roman"/>
                <w:color w:val="000000" w:themeColor="text1"/>
                <w:sz w:val="16"/>
                <w:szCs w:val="16"/>
                <w:lang w:val="es-ES_tradnl"/>
              </w:rPr>
            </w:pPr>
            <w:r w:rsidRPr="00E11AF3">
              <w:rPr>
                <w:rFonts w:ascii="Verdana" w:hAnsi="Verdana" w:cs="Times New Roman"/>
                <w:color w:val="000000" w:themeColor="text1"/>
                <w:sz w:val="16"/>
                <w:szCs w:val="16"/>
              </w:rPr>
              <w:t>NORMA Oficial Mexicana NOM-018-STPS-2015, Sistema armonizado para la identificación y comunicación de peligros y riesgos por sustancias químicas peligrosas en los centros de trabajo.</w:t>
            </w:r>
          </w:p>
        </w:tc>
        <w:tc>
          <w:tcPr>
            <w:tcW w:w="2500" w:type="pct"/>
            <w:gridSpan w:val="3"/>
          </w:tcPr>
          <w:p w14:paraId="110824BB" w14:textId="77777777" w:rsidR="006A1182" w:rsidRPr="00E11AF3" w:rsidRDefault="006A1182" w:rsidP="006A1182">
            <w:pPr>
              <w:pStyle w:val="Titulo1"/>
              <w:pBdr>
                <w:bottom w:val="none" w:sz="0" w:space="0" w:color="auto"/>
              </w:pBdr>
              <w:rPr>
                <w:rFonts w:ascii="Verdana" w:hAnsi="Verdana" w:cs="Times New Roman"/>
                <w:color w:val="000000" w:themeColor="text1"/>
                <w:sz w:val="16"/>
                <w:szCs w:val="16"/>
                <w:lang w:val="en-US"/>
              </w:rPr>
            </w:pPr>
            <w:r w:rsidRPr="00E11AF3">
              <w:rPr>
                <w:rFonts w:ascii="Verdana" w:hAnsi="Verdana" w:cs="Times New Roman"/>
                <w:color w:val="000000" w:themeColor="text1"/>
                <w:sz w:val="16"/>
                <w:szCs w:val="16"/>
                <w:lang w:val="en-US"/>
              </w:rPr>
              <w:t xml:space="preserve">Official Mexican Standard NOM-018-STPS-2015, Harmonized System for the identification and communication of hazards and risks from hazardous chemical substances in the workplace. </w:t>
            </w:r>
          </w:p>
          <w:p w14:paraId="0075C792" w14:textId="77777777" w:rsidR="006A1182" w:rsidRPr="00E11AF3" w:rsidRDefault="006A1182" w:rsidP="006A1182">
            <w:pPr>
              <w:pStyle w:val="Titulo1"/>
              <w:pBdr>
                <w:bottom w:val="none" w:sz="0" w:space="0" w:color="auto"/>
              </w:pBdr>
              <w:rPr>
                <w:rFonts w:ascii="Verdana" w:hAnsi="Verdana" w:cs="Times New Roman"/>
                <w:color w:val="000000" w:themeColor="text1"/>
                <w:sz w:val="16"/>
                <w:szCs w:val="16"/>
                <w:lang w:val="en-US"/>
              </w:rPr>
            </w:pPr>
          </w:p>
        </w:tc>
      </w:tr>
      <w:tr w:rsidR="00F3263C" w:rsidRPr="00E11AF3" w14:paraId="6C8F21C7" w14:textId="77777777" w:rsidTr="002A2A36">
        <w:tc>
          <w:tcPr>
            <w:tcW w:w="2500" w:type="pct"/>
            <w:gridSpan w:val="2"/>
          </w:tcPr>
          <w:p w14:paraId="5FDC15D8" w14:textId="77777777" w:rsidR="006A1182" w:rsidRPr="00E11AF3" w:rsidRDefault="006A1182" w:rsidP="006A1182">
            <w:pPr>
              <w:pStyle w:val="Titulo2"/>
              <w:pBdr>
                <w:top w:val="none" w:sz="0" w:space="0" w:color="auto"/>
              </w:pBdr>
              <w:rPr>
                <w:rFonts w:ascii="Verdana" w:hAnsi="Verdana"/>
                <w:color w:val="000000" w:themeColor="text1"/>
                <w:sz w:val="16"/>
                <w:szCs w:val="16"/>
              </w:rPr>
            </w:pPr>
            <w:r w:rsidRPr="00E11AF3">
              <w:rPr>
                <w:rFonts w:ascii="Verdana" w:hAnsi="Verdana"/>
                <w:color w:val="000000" w:themeColor="text1"/>
                <w:sz w:val="16"/>
                <w:szCs w:val="16"/>
              </w:rPr>
              <w:t>Al margen un sello con el Escudo Nacional, que dice</w:t>
            </w:r>
            <w:r w:rsidR="008A5C1C">
              <w:rPr>
                <w:rFonts w:ascii="Verdana" w:hAnsi="Verdana"/>
                <w:color w:val="000000" w:themeColor="text1"/>
                <w:sz w:val="16"/>
                <w:szCs w:val="16"/>
              </w:rPr>
              <w:t>: Estados Unidos Mexicanos.</w:t>
            </w:r>
            <w:r w:rsidRPr="00E11AF3">
              <w:rPr>
                <w:rFonts w:ascii="Verdana" w:hAnsi="Verdana"/>
                <w:color w:val="000000" w:themeColor="text1"/>
                <w:sz w:val="16"/>
                <w:szCs w:val="16"/>
              </w:rPr>
              <w:t xml:space="preserve"> Secretaría del Trabajo y Previsión Social.</w:t>
            </w:r>
          </w:p>
        </w:tc>
        <w:tc>
          <w:tcPr>
            <w:tcW w:w="2500" w:type="pct"/>
            <w:gridSpan w:val="3"/>
          </w:tcPr>
          <w:p w14:paraId="193EE24D" w14:textId="77777777" w:rsidR="006A1182" w:rsidRDefault="001F233C" w:rsidP="006A1182">
            <w:pPr>
              <w:pStyle w:val="Titulo2"/>
              <w:pBdr>
                <w:top w:val="none" w:sz="0" w:space="0" w:color="auto"/>
              </w:pBdr>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the margin a stamp with the National Seal, that says: United Mexican States. Secretary of Labor and Social Welfare. </w:t>
            </w:r>
          </w:p>
          <w:p w14:paraId="1C7C6DDB" w14:textId="77777777" w:rsidR="002A2A36" w:rsidRPr="00E11AF3" w:rsidRDefault="002A2A36" w:rsidP="006A1182">
            <w:pPr>
              <w:pStyle w:val="Titulo2"/>
              <w:pBdr>
                <w:top w:val="none" w:sz="0" w:space="0" w:color="auto"/>
              </w:pBdr>
              <w:rPr>
                <w:rFonts w:ascii="Verdana" w:hAnsi="Verdana"/>
                <w:color w:val="000000" w:themeColor="text1"/>
                <w:sz w:val="16"/>
                <w:szCs w:val="16"/>
                <w:lang w:val="en-US"/>
              </w:rPr>
            </w:pPr>
          </w:p>
        </w:tc>
      </w:tr>
      <w:tr w:rsidR="002A2A36" w:rsidRPr="00BB17AE" w14:paraId="3F4B837F" w14:textId="77777777" w:rsidTr="002A2A36">
        <w:trPr>
          <w:gridAfter w:val="1"/>
          <w:wAfter w:w="5" w:type="pct"/>
          <w:cantSplit/>
          <w:trHeight w:val="4032"/>
        </w:trPr>
        <w:tc>
          <w:tcPr>
            <w:tcW w:w="2322" w:type="pct"/>
            <w:tcBorders>
              <w:right w:val="single" w:sz="4" w:space="0" w:color="auto"/>
            </w:tcBorders>
          </w:tcPr>
          <w:p w14:paraId="4A0FCA7A" w14:textId="77777777" w:rsidR="002A2A36" w:rsidRPr="002A2A36" w:rsidRDefault="002A2A36" w:rsidP="002A2A36">
            <w:pPr>
              <w:pStyle w:val="Texto"/>
              <w:spacing w:after="60" w:line="220" w:lineRule="exact"/>
              <w:ind w:firstLine="0"/>
              <w:rPr>
                <w:rFonts w:ascii="Verdana" w:hAnsi="Verdana"/>
                <w:color w:val="000000" w:themeColor="text1"/>
                <w:szCs w:val="16"/>
              </w:rPr>
            </w:pPr>
            <w:r w:rsidRPr="002A2A36">
              <w:rPr>
                <w:rFonts w:ascii="Verdana" w:hAnsi="Verdana"/>
                <w:b/>
                <w:color w:val="000000" w:themeColor="text1"/>
                <w:szCs w:val="16"/>
              </w:rPr>
              <w:t>JESÚS ALFONSO NAVARRETE PRIDA,</w:t>
            </w:r>
            <w:r w:rsidRPr="002A2A36">
              <w:rPr>
                <w:rFonts w:ascii="Verdana" w:hAnsi="Verdana"/>
                <w:color w:val="000000" w:themeColor="text1"/>
                <w:szCs w:val="16"/>
              </w:rPr>
              <w:t xml:space="preserve"> Secretario del Trabajo y Previsión Social, con fundamento en los artículos 40, fracciones I y XI, de la Ley Orgánica de la Administración Pública Federal; 512, 523, fracción I, 524 y 527, último párrafo, de la Ley Federal del Trabajo; 1o., 3o., fracción XI, 38, fracción II, 40, fracción VII, 41, 47, fracción IV, 51, primer párrafo, 62, 68 y 87 de la Ley Federal sobre Metrología y Normalización; 28 del Reglamento de la Ley Federal sobre Metrología y Normalización; 5, fracción III, 10, 11, 17 fracción V, 22 fracciones IV al V y 53 del Reglamento Federal de Seguridad y Salud en el Trabajo, y 5, fracción III, y 24 del Reglamento Interior de la Secretaría del Trabajo y Previsión Social, y</w:t>
            </w:r>
          </w:p>
        </w:tc>
        <w:tc>
          <w:tcPr>
            <w:tcW w:w="351" w:type="pct"/>
            <w:gridSpan w:val="2"/>
            <w:tcBorders>
              <w:top w:val="single" w:sz="4" w:space="0" w:color="auto"/>
              <w:left w:val="single" w:sz="4" w:space="0" w:color="auto"/>
              <w:bottom w:val="single" w:sz="4" w:space="0" w:color="auto"/>
              <w:right w:val="single" w:sz="4" w:space="0" w:color="auto"/>
            </w:tcBorders>
            <w:textDirection w:val="btLr"/>
            <w:vAlign w:val="center"/>
          </w:tcPr>
          <w:p w14:paraId="5AD77579" w14:textId="77777777" w:rsidR="002A2A36" w:rsidRPr="002A2A36" w:rsidRDefault="002A2A36" w:rsidP="002A2A36">
            <w:pPr>
              <w:pStyle w:val="Texto"/>
              <w:spacing w:after="60" w:line="220" w:lineRule="exact"/>
              <w:ind w:left="113" w:right="113" w:firstLine="0"/>
              <w:jc w:val="center"/>
              <w:rPr>
                <w:rFonts w:ascii="Verdana" w:hAnsi="Verdana"/>
                <w:color w:val="000000" w:themeColor="text1"/>
                <w:sz w:val="13"/>
                <w:szCs w:val="13"/>
              </w:rPr>
            </w:pPr>
            <w:r w:rsidRPr="002A2A36">
              <w:rPr>
                <w:rFonts w:ascii="Verdana" w:hAnsi="Verdana"/>
                <w:color w:val="000000" w:themeColor="text1"/>
                <w:sz w:val="13"/>
                <w:szCs w:val="13"/>
              </w:rPr>
              <w:t>Derechos Reservados © 2016 Lic. Glenn Louis McBride</w:t>
            </w:r>
          </w:p>
        </w:tc>
        <w:tc>
          <w:tcPr>
            <w:tcW w:w="2322" w:type="pct"/>
            <w:tcBorders>
              <w:left w:val="single" w:sz="4" w:space="0" w:color="auto"/>
            </w:tcBorders>
          </w:tcPr>
          <w:p w14:paraId="16C283EB" w14:textId="77777777" w:rsidR="002A2A36" w:rsidRPr="002A2A36" w:rsidRDefault="002A2A36" w:rsidP="002A2A36">
            <w:pPr>
              <w:pStyle w:val="Texto"/>
              <w:spacing w:after="60" w:line="220" w:lineRule="exact"/>
              <w:ind w:firstLine="0"/>
              <w:rPr>
                <w:rFonts w:ascii="Verdana" w:hAnsi="Verdana"/>
                <w:color w:val="000000" w:themeColor="text1"/>
                <w:szCs w:val="18"/>
                <w:lang w:val="en-US"/>
              </w:rPr>
            </w:pPr>
            <w:r w:rsidRPr="002A2A36">
              <w:rPr>
                <w:rFonts w:ascii="Verdana" w:hAnsi="Verdana"/>
                <w:b/>
                <w:color w:val="000000" w:themeColor="text1"/>
                <w:szCs w:val="18"/>
                <w:lang w:val="en-US"/>
              </w:rPr>
              <w:t>JESUS ALFONSO NAVARRETE PRDA</w:t>
            </w:r>
            <w:r w:rsidRPr="002A2A36">
              <w:rPr>
                <w:rFonts w:ascii="Verdana" w:hAnsi="Verdana"/>
                <w:color w:val="000000" w:themeColor="text1"/>
                <w:szCs w:val="18"/>
                <w:lang w:val="en-US"/>
              </w:rPr>
              <w:t>, Secretary of Labor and Social Welfare, based on articles 40, sections I and XI, of the Organic Law of the Federal Public Administration; 512, 523, section I, 524 and 527, last paragraph, of the Federal Labor Law; 1, 3, section XI, 38, section II, 40, section VII, 41, 47, section IV, 51, first paragraph, 62, 68 and 87 of the Federal Law of Metrology and Standardization; 28 of the Regulation of the Federal Law of Metrology and Standardization; 5, section III, 10, 11, 17 section V, 22 sections IV to V 53 of the Federal Regulation of Occupational Health, Safety and Environment, and 5, section III, and 24 of the Internal Regulation of the Secretary of Labor and Social Welfare, and</w:t>
            </w:r>
          </w:p>
        </w:tc>
      </w:tr>
      <w:tr w:rsidR="002A2A36" w:rsidRPr="00E11AF3" w14:paraId="0A82314E" w14:textId="77777777" w:rsidTr="002A2A36">
        <w:tc>
          <w:tcPr>
            <w:tcW w:w="2500" w:type="pct"/>
            <w:gridSpan w:val="2"/>
          </w:tcPr>
          <w:p w14:paraId="4F0070A8" w14:textId="77777777" w:rsidR="002A2A36" w:rsidRPr="002A2A36" w:rsidRDefault="002A2A36" w:rsidP="002A2A36">
            <w:pPr>
              <w:pStyle w:val="Texto"/>
              <w:spacing w:after="60" w:line="220" w:lineRule="exact"/>
              <w:ind w:firstLine="0"/>
              <w:jc w:val="center"/>
              <w:rPr>
                <w:rFonts w:ascii="Verdana" w:hAnsi="Verdana"/>
                <w:b/>
                <w:color w:val="000000" w:themeColor="text1"/>
                <w:sz w:val="16"/>
                <w:szCs w:val="16"/>
              </w:rPr>
            </w:pPr>
            <w:r w:rsidRPr="002A2A36">
              <w:rPr>
                <w:rFonts w:ascii="Verdana" w:hAnsi="Verdana"/>
                <w:b/>
                <w:color w:val="000000" w:themeColor="text1"/>
                <w:sz w:val="16"/>
                <w:szCs w:val="16"/>
              </w:rPr>
              <w:t>CONSIDERANDO</w:t>
            </w:r>
          </w:p>
        </w:tc>
        <w:tc>
          <w:tcPr>
            <w:tcW w:w="2500" w:type="pct"/>
            <w:gridSpan w:val="3"/>
          </w:tcPr>
          <w:p w14:paraId="5EEECED9" w14:textId="77777777" w:rsidR="002A2A36" w:rsidRPr="002A2A36" w:rsidRDefault="002A2A36" w:rsidP="002A2A36">
            <w:pPr>
              <w:pStyle w:val="Texto"/>
              <w:spacing w:after="60" w:line="220" w:lineRule="exact"/>
              <w:ind w:firstLine="0"/>
              <w:jc w:val="center"/>
              <w:rPr>
                <w:rFonts w:ascii="Verdana" w:hAnsi="Verdana"/>
                <w:b/>
                <w:color w:val="000000" w:themeColor="text1"/>
                <w:sz w:val="16"/>
                <w:szCs w:val="16"/>
                <w:lang w:val="en-US"/>
              </w:rPr>
            </w:pPr>
            <w:r w:rsidRPr="002A2A36">
              <w:rPr>
                <w:rFonts w:ascii="Verdana" w:hAnsi="Verdana"/>
                <w:b/>
                <w:color w:val="000000" w:themeColor="text1"/>
                <w:sz w:val="16"/>
                <w:szCs w:val="16"/>
                <w:lang w:val="en-US"/>
              </w:rPr>
              <w:t>CONSIDERING</w:t>
            </w:r>
          </w:p>
        </w:tc>
      </w:tr>
      <w:tr w:rsidR="00F3263C" w:rsidRPr="00BB17AE" w14:paraId="293889D6" w14:textId="77777777" w:rsidTr="002A2A36">
        <w:tc>
          <w:tcPr>
            <w:tcW w:w="2500" w:type="pct"/>
            <w:gridSpan w:val="2"/>
          </w:tcPr>
          <w:p w14:paraId="3FAA21FA" w14:textId="77777777" w:rsidR="00C27F20" w:rsidRPr="00E11AF3" w:rsidRDefault="00C27F20" w:rsidP="007B7EE9">
            <w:pPr>
              <w:pStyle w:val="Texto"/>
              <w:spacing w:after="6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Que de conformidad con lo dispuesto por el artículo 46, fracción I, de la Ley Federal sobre Metrología y Normalización, la Secretaría del Trabajo y Previsión Social presentó ante el Comité Consultivo Nacional de Normalización de Seguridad y Salud en el Trabajo, en su Séptima Sesión Ordinaria, celebrada el 12 de agosto de 2014, el Anteproyecto de Modificación de la Norma Oficial Mexicana NOM-018-STPS-2000, Sistema para la identificación y comunicación de peligros y riesgos por sustancias químicas peligrosas en los centros de trabajo, para quedar como PROY-NOM-018-STPS-2014, Sistema armonizado para la identificación y comunicación de peligros y riesgos por sustancias químicas peligrosas en los centros de trabajo, y que el citado Comité lo consideró procedente y acordó que se publicara como Proyecto en el Diario Oficial de la Federación;</w:t>
            </w:r>
          </w:p>
        </w:tc>
        <w:tc>
          <w:tcPr>
            <w:tcW w:w="2500" w:type="pct"/>
            <w:gridSpan w:val="3"/>
          </w:tcPr>
          <w:p w14:paraId="7CE646D6" w14:textId="77777777" w:rsidR="00C27F20" w:rsidRPr="00E11AF3" w:rsidRDefault="00E1630A" w:rsidP="00C53C92">
            <w:pPr>
              <w:pStyle w:val="Texto"/>
              <w:spacing w:after="60"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That in accordance with that established in article  46, section I, of the Federal Law on Metrology and Standardization, the Secretary of Labor and Social Welfare submitted to the National Consultative Committee of Standardization of Occupational Health and Safety, at its </w:t>
            </w:r>
            <w:r w:rsidR="00C53C92" w:rsidRPr="00E11AF3">
              <w:rPr>
                <w:rFonts w:ascii="Verdana" w:hAnsi="Verdana"/>
                <w:color w:val="000000" w:themeColor="text1"/>
                <w:sz w:val="16"/>
                <w:szCs w:val="16"/>
                <w:lang w:val="en-US"/>
              </w:rPr>
              <w:t>Seventh</w:t>
            </w:r>
            <w:r w:rsidRPr="00E11AF3">
              <w:rPr>
                <w:rFonts w:ascii="Verdana" w:hAnsi="Verdana"/>
                <w:color w:val="000000" w:themeColor="text1"/>
                <w:sz w:val="16"/>
                <w:szCs w:val="16"/>
                <w:lang w:val="en-US"/>
              </w:rPr>
              <w:t xml:space="preserve"> Ordinary Session  celebrated on </w:t>
            </w:r>
            <w:r w:rsidR="00C53C92" w:rsidRPr="00E11AF3">
              <w:rPr>
                <w:rFonts w:ascii="Verdana" w:hAnsi="Verdana"/>
                <w:color w:val="000000" w:themeColor="text1"/>
                <w:sz w:val="16"/>
                <w:szCs w:val="16"/>
                <w:lang w:val="en-US"/>
              </w:rPr>
              <w:t>August 12,</w:t>
            </w:r>
            <w:r w:rsidRPr="00E11AF3">
              <w:rPr>
                <w:rFonts w:ascii="Verdana" w:hAnsi="Verdana"/>
                <w:color w:val="000000" w:themeColor="text1"/>
                <w:sz w:val="16"/>
                <w:szCs w:val="16"/>
                <w:lang w:val="en-US"/>
              </w:rPr>
              <w:t xml:space="preserve"> 2014, the </w:t>
            </w:r>
            <w:r w:rsidR="00C53C92" w:rsidRPr="00E11AF3">
              <w:rPr>
                <w:rFonts w:ascii="Verdana" w:hAnsi="Verdana"/>
                <w:color w:val="000000" w:themeColor="text1"/>
                <w:sz w:val="16"/>
                <w:szCs w:val="16"/>
                <w:lang w:val="en-US"/>
              </w:rPr>
              <w:t>Pre-</w:t>
            </w:r>
            <w:r w:rsidRPr="00E11AF3">
              <w:rPr>
                <w:rFonts w:ascii="Verdana" w:hAnsi="Verdana"/>
                <w:color w:val="000000" w:themeColor="text1"/>
                <w:sz w:val="16"/>
                <w:szCs w:val="16"/>
                <w:lang w:val="en-US"/>
              </w:rPr>
              <w:t>Project of the modification of Official Mexican Standard</w:t>
            </w:r>
            <w:r w:rsidR="00C53C92" w:rsidRPr="00E11AF3">
              <w:rPr>
                <w:rFonts w:ascii="Verdana" w:hAnsi="Verdana"/>
                <w:color w:val="000000" w:themeColor="text1"/>
                <w:sz w:val="16"/>
                <w:szCs w:val="16"/>
                <w:lang w:val="en-US"/>
              </w:rPr>
              <w:t xml:space="preserve"> NOM-018-STPS-2000, System for the identification and communication of hazards and risks for hazardous chemical substances in the workplace to remain as PROY-NOM-018-STPS-2015, Harmonized System for the identification and communication of hazards and risks from hazardous chemical substances in the workplace, </w:t>
            </w:r>
            <w:r w:rsidRPr="00E11AF3">
              <w:rPr>
                <w:rFonts w:ascii="Verdana" w:hAnsi="Verdana"/>
                <w:color w:val="000000" w:themeColor="text1"/>
                <w:sz w:val="16"/>
                <w:szCs w:val="16"/>
                <w:lang w:val="en-US"/>
              </w:rPr>
              <w:t>and that said Committee deemed it appropriate and agreed for it to be published as a Project in the Official Daily of the Federation;</w:t>
            </w:r>
          </w:p>
        </w:tc>
      </w:tr>
      <w:tr w:rsidR="00F3263C" w:rsidRPr="00BB17AE" w14:paraId="36529022" w14:textId="77777777" w:rsidTr="002A2A36">
        <w:tc>
          <w:tcPr>
            <w:tcW w:w="2500" w:type="pct"/>
            <w:gridSpan w:val="2"/>
          </w:tcPr>
          <w:p w14:paraId="790CA796" w14:textId="77777777" w:rsidR="00C27F20" w:rsidRPr="00E11AF3" w:rsidRDefault="00C27F20" w:rsidP="007B7EE9">
            <w:pPr>
              <w:pStyle w:val="Texto"/>
              <w:spacing w:after="6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Que con base en lo que establecen los artículos 69-E y 69-H, de la Ley Federal de Procedimiento Administrativo, el Proyecto correspondiente fue sometido a la consideración de la Comisión Federal de Mejora Regulatoria, quien dictaminó favorablemente en relación con el mismo;</w:t>
            </w:r>
          </w:p>
        </w:tc>
        <w:tc>
          <w:tcPr>
            <w:tcW w:w="2500" w:type="pct"/>
            <w:gridSpan w:val="3"/>
          </w:tcPr>
          <w:p w14:paraId="75862551" w14:textId="77777777" w:rsidR="00C27F20" w:rsidRPr="00E11AF3" w:rsidRDefault="00E1630A" w:rsidP="007B7EE9">
            <w:pPr>
              <w:pStyle w:val="Texto"/>
              <w:spacing w:after="60"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That according to what is established in articles 69-E and 69-H, of the Federal Law of Administrative Procedure, the corresponding Project was submitted to the consideration of the Federal Commission of Regulatory Improvement, which resolved favorably in relation to the same;</w:t>
            </w:r>
          </w:p>
        </w:tc>
      </w:tr>
      <w:tr w:rsidR="00F3263C" w:rsidRPr="00BB17AE" w14:paraId="1EFE8879" w14:textId="77777777" w:rsidTr="002A2A36">
        <w:tc>
          <w:tcPr>
            <w:tcW w:w="2500" w:type="pct"/>
            <w:gridSpan w:val="2"/>
          </w:tcPr>
          <w:p w14:paraId="18703DFF" w14:textId="77777777" w:rsidR="00C27F20" w:rsidRPr="00E11AF3" w:rsidRDefault="00C27F20" w:rsidP="007B7EE9">
            <w:pPr>
              <w:pStyle w:val="Texto"/>
              <w:spacing w:after="60"/>
              <w:ind w:firstLine="0"/>
              <w:rPr>
                <w:rFonts w:ascii="Verdana" w:hAnsi="Verdana"/>
                <w:color w:val="000000" w:themeColor="text1"/>
                <w:sz w:val="16"/>
                <w:szCs w:val="16"/>
              </w:rPr>
            </w:pPr>
            <w:r w:rsidRPr="00E11AF3">
              <w:rPr>
                <w:rFonts w:ascii="Verdana" w:hAnsi="Verdana"/>
                <w:color w:val="000000" w:themeColor="text1"/>
                <w:sz w:val="16"/>
                <w:szCs w:val="16"/>
              </w:rPr>
              <w:lastRenderedPageBreak/>
              <w:t>Que con fundamento en lo previsto por el artículo 47, fracción I, de la Ley Federal sobre Metrología y Normalización, se publicó para consulta pública por sesenta días en el Diario Oficial de la Federación de 7 de noviembre de 2013, el Proyecto de modificación de la Norma Oficial Mexicana NOM-018-STPS-2000, Sistema para la identificación y comunicación de peligros y riesgos por sustancias químicas peligrosas en los centros de trabajo, para quedar como PROY-NOM-018-STPS-2014, Sistema armonizado para la identificación y comunicación de peligros y riesgos por sustancias químicas peligrosas en los centros de trabajo, a efecto de que en dicho periodo los interesados presentaran sus comentarios al Comité Consultivo Nacional de Normalización de Seguridad y Salud en el Trabajo;</w:t>
            </w:r>
          </w:p>
        </w:tc>
        <w:tc>
          <w:tcPr>
            <w:tcW w:w="2500" w:type="pct"/>
            <w:gridSpan w:val="3"/>
          </w:tcPr>
          <w:p w14:paraId="25072AB8" w14:textId="77777777" w:rsidR="00C27F20" w:rsidRPr="00E11AF3" w:rsidRDefault="00E1630A" w:rsidP="00C53C92">
            <w:pPr>
              <w:pStyle w:val="Texto"/>
              <w:spacing w:after="60"/>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That in accordance with that established in article 47, section I of the Federal Law on Metrology and Standardization, the Project of the modification of </w:t>
            </w:r>
            <w:r w:rsidR="00C53C92" w:rsidRPr="00E11AF3">
              <w:rPr>
                <w:rFonts w:ascii="Verdana" w:hAnsi="Verdana"/>
                <w:color w:val="000000" w:themeColor="text1"/>
                <w:sz w:val="16"/>
                <w:szCs w:val="16"/>
                <w:lang w:val="en-US"/>
              </w:rPr>
              <w:t xml:space="preserve">Official Mexican Standard NOM-018-STPS-2000, System for the identification and communication of hazards and risks for hazardous chemical substances in the workplace to remain as PROY-NOM-018-STPS-2015, Harmonized System for the identification and communication of hazards and risks from hazardous chemical substances in the workplace, </w:t>
            </w:r>
            <w:r w:rsidRPr="00E11AF3">
              <w:rPr>
                <w:rFonts w:ascii="Verdana" w:hAnsi="Verdana"/>
                <w:color w:val="000000" w:themeColor="text1"/>
                <w:sz w:val="16"/>
                <w:szCs w:val="16"/>
                <w:lang w:val="en-US"/>
              </w:rPr>
              <w:t xml:space="preserve">was published for public consultation for sixty calendar days in the Official Daily of the Federation of </w:t>
            </w:r>
            <w:r w:rsidR="00C53C92" w:rsidRPr="00E11AF3">
              <w:rPr>
                <w:rFonts w:ascii="Verdana" w:hAnsi="Verdana"/>
                <w:color w:val="000000" w:themeColor="text1"/>
                <w:sz w:val="16"/>
                <w:szCs w:val="16"/>
                <w:lang w:val="en-US"/>
              </w:rPr>
              <w:t>November 7, 2013</w:t>
            </w:r>
            <w:r w:rsidRPr="00E11AF3">
              <w:rPr>
                <w:rFonts w:ascii="Verdana" w:hAnsi="Verdana"/>
                <w:color w:val="000000" w:themeColor="text1"/>
                <w:sz w:val="16"/>
                <w:szCs w:val="16"/>
                <w:lang w:val="en-US"/>
              </w:rPr>
              <w:t>, so that the parties might present their comments to the National Consultative Committee of Standardization of Occupational Health and Safety during said period;</w:t>
            </w:r>
          </w:p>
        </w:tc>
      </w:tr>
      <w:tr w:rsidR="00F3263C" w:rsidRPr="00BB17AE" w14:paraId="05D4959C" w14:textId="77777777" w:rsidTr="002A2A36">
        <w:tc>
          <w:tcPr>
            <w:tcW w:w="2500" w:type="pct"/>
            <w:gridSpan w:val="2"/>
          </w:tcPr>
          <w:p w14:paraId="25C64334" w14:textId="77777777" w:rsidR="00C27F20" w:rsidRPr="00E11AF3" w:rsidRDefault="00C27F20" w:rsidP="002A2A36">
            <w:pPr>
              <w:pStyle w:val="Texto"/>
              <w:spacing w:after="60"/>
              <w:ind w:firstLine="0"/>
              <w:rPr>
                <w:rFonts w:ascii="Verdana" w:hAnsi="Verdana"/>
                <w:color w:val="000000" w:themeColor="text1"/>
                <w:sz w:val="16"/>
                <w:szCs w:val="16"/>
              </w:rPr>
            </w:pPr>
            <w:r w:rsidRPr="00E11AF3">
              <w:rPr>
                <w:rFonts w:ascii="Verdana" w:hAnsi="Verdana"/>
                <w:color w:val="000000" w:themeColor="text1"/>
                <w:sz w:val="16"/>
                <w:szCs w:val="16"/>
              </w:rPr>
              <w:t>Que</w:t>
            </w:r>
            <w:r w:rsidR="002A2A36">
              <w:rPr>
                <w:rFonts w:ascii="Verdana" w:hAnsi="Verdana"/>
                <w:color w:val="000000" w:themeColor="text1"/>
                <w:sz w:val="16"/>
                <w:szCs w:val="16"/>
              </w:rPr>
              <w:t xml:space="preserve"> </w:t>
            </w:r>
            <w:r w:rsidRPr="00E11AF3">
              <w:rPr>
                <w:rFonts w:ascii="Verdana" w:hAnsi="Verdana"/>
                <w:color w:val="000000" w:themeColor="text1"/>
                <w:sz w:val="16"/>
                <w:szCs w:val="16"/>
              </w:rPr>
              <w:t>habiendo recibido comentarios de ocho promoventes, el Comité referido procedió a su estudio y resolvió oportunamente sobre los mismos, por lo que esta dependencia publicó las respuestas respectivas en el Diario Oficial de la Federación de 19 de agosto de 2015, conforme a lo que determina el artículo 47, fracción III, de la Ley Federal sobre Metrología y Normalización;</w:t>
            </w:r>
          </w:p>
        </w:tc>
        <w:tc>
          <w:tcPr>
            <w:tcW w:w="2500" w:type="pct"/>
            <w:gridSpan w:val="3"/>
          </w:tcPr>
          <w:p w14:paraId="420CF30A" w14:textId="77777777" w:rsidR="00C27F20" w:rsidRPr="00E11AF3" w:rsidRDefault="00E1630A" w:rsidP="00C53C92">
            <w:pPr>
              <w:pStyle w:val="Texto"/>
              <w:spacing w:after="60"/>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That having received comments from ten </w:t>
            </w:r>
            <w:r w:rsidR="00C53C92" w:rsidRPr="00E11AF3">
              <w:rPr>
                <w:rFonts w:ascii="Verdana" w:hAnsi="Verdana"/>
                <w:color w:val="000000" w:themeColor="text1"/>
                <w:sz w:val="16"/>
                <w:szCs w:val="16"/>
                <w:lang w:val="en-US"/>
              </w:rPr>
              <w:t>eight parties</w:t>
            </w:r>
            <w:r w:rsidRPr="00E11AF3">
              <w:rPr>
                <w:rFonts w:ascii="Verdana" w:hAnsi="Verdana"/>
                <w:color w:val="000000" w:themeColor="text1"/>
                <w:sz w:val="16"/>
                <w:szCs w:val="16"/>
                <w:lang w:val="en-US"/>
              </w:rPr>
              <w:t xml:space="preserve">, the referred to Committee proceeded with their study and resolved opportunely on the same, this department published the respective responses in the Official Daily of the Federation on August </w:t>
            </w:r>
            <w:r w:rsidR="00C53C92" w:rsidRPr="00E11AF3">
              <w:rPr>
                <w:rFonts w:ascii="Verdana" w:hAnsi="Verdana"/>
                <w:color w:val="000000" w:themeColor="text1"/>
                <w:sz w:val="16"/>
                <w:szCs w:val="16"/>
                <w:lang w:val="en-US"/>
              </w:rPr>
              <w:t>19</w:t>
            </w:r>
            <w:r w:rsidRPr="00E11AF3">
              <w:rPr>
                <w:rFonts w:ascii="Verdana" w:hAnsi="Verdana"/>
                <w:color w:val="000000" w:themeColor="text1"/>
                <w:sz w:val="16"/>
                <w:szCs w:val="16"/>
                <w:lang w:val="en-US"/>
              </w:rPr>
              <w:t xml:space="preserve"> of 2015, in compliance with that established in article 47 section III of the Federal Law on Metrology and Standardization;</w:t>
            </w:r>
          </w:p>
        </w:tc>
      </w:tr>
      <w:tr w:rsidR="00F3263C" w:rsidRPr="00BB17AE" w14:paraId="22347890" w14:textId="77777777" w:rsidTr="002A2A36">
        <w:tc>
          <w:tcPr>
            <w:tcW w:w="2500" w:type="pct"/>
            <w:gridSpan w:val="2"/>
          </w:tcPr>
          <w:p w14:paraId="477C4662" w14:textId="77777777" w:rsidR="00C27F20" w:rsidRPr="00E11AF3" w:rsidRDefault="00C27F20" w:rsidP="007B7EE9">
            <w:pPr>
              <w:pStyle w:val="Texto"/>
              <w:spacing w:after="60"/>
              <w:ind w:firstLine="0"/>
              <w:rPr>
                <w:rFonts w:ascii="Verdana" w:hAnsi="Verdana"/>
                <w:color w:val="000000" w:themeColor="text1"/>
                <w:sz w:val="16"/>
                <w:szCs w:val="16"/>
              </w:rPr>
            </w:pPr>
            <w:r w:rsidRPr="00E11AF3">
              <w:rPr>
                <w:rFonts w:ascii="Verdana" w:hAnsi="Verdana"/>
                <w:color w:val="000000" w:themeColor="text1"/>
                <w:sz w:val="16"/>
                <w:szCs w:val="16"/>
              </w:rPr>
              <w:t>Que derivado de la incorporación de los comentarios presentados al Proyecto de modificación de la Norma Oficial Mexicana NOM-018-STPS-2000, Sistema para la identificación y comunicación de peligros y riesgos por sustancias químicas peligrosas en los centros de trabajo, para quedar como PROY-NOM-018-STPS-2014, Sistema armonizado para la identificación y comunicación de peligros y riesgos por sustancias químicas peligrosas en los centros de trabajo, así como de la revisión final del propio proyecto, se realizaron diversas modificaciones con el propósito de dar claridad, congruencia y certeza jurídica en cuanto a las disposiciones que aplican en los centros de trabajo, y</w:t>
            </w:r>
          </w:p>
        </w:tc>
        <w:tc>
          <w:tcPr>
            <w:tcW w:w="2500" w:type="pct"/>
            <w:gridSpan w:val="3"/>
          </w:tcPr>
          <w:p w14:paraId="05A4E6BC" w14:textId="77777777" w:rsidR="00C27F20" w:rsidRPr="00E11AF3" w:rsidRDefault="00E1630A" w:rsidP="00C53C92">
            <w:pPr>
              <w:pStyle w:val="Texto"/>
              <w:spacing w:after="60"/>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That derived from the incorporation of the comments to the Project of Modification to the </w:t>
            </w:r>
            <w:r w:rsidR="00C53C92" w:rsidRPr="00E11AF3">
              <w:rPr>
                <w:rFonts w:ascii="Verdana" w:hAnsi="Verdana"/>
                <w:color w:val="000000" w:themeColor="text1"/>
                <w:sz w:val="16"/>
                <w:szCs w:val="16"/>
                <w:lang w:val="en-US"/>
              </w:rPr>
              <w:t>Official Mexican Standard NOM-018-STPS-2000, System for the identification and communication of hazards and risks for hazardous chemical substances in the workplace to remain as PROY-NOM-018-STPS-2015, Harmonized System for the identification and communication of hazards and risks from hazardous chemical substances in the workplace,</w:t>
            </w:r>
            <w:r w:rsidRPr="00E11AF3">
              <w:rPr>
                <w:rFonts w:ascii="Verdana" w:hAnsi="Verdana"/>
                <w:color w:val="000000" w:themeColor="text1"/>
                <w:sz w:val="16"/>
                <w:szCs w:val="16"/>
                <w:lang w:val="en-US"/>
              </w:rPr>
              <w:t xml:space="preserve"> as well as the final review of the same project, several modifications were made for the purpose of giving clarity, congruence and legal certainty in regards to the provisions that apply in the workplace, and</w:t>
            </w:r>
          </w:p>
        </w:tc>
      </w:tr>
      <w:tr w:rsidR="00F3263C" w:rsidRPr="00BB17AE" w14:paraId="14152DAB" w14:textId="77777777" w:rsidTr="002A2A36">
        <w:tc>
          <w:tcPr>
            <w:tcW w:w="2500" w:type="pct"/>
            <w:gridSpan w:val="2"/>
          </w:tcPr>
          <w:p w14:paraId="520203FA" w14:textId="77777777" w:rsidR="00C27F20" w:rsidRPr="00E11AF3" w:rsidRDefault="00C27F20" w:rsidP="007B7EE9">
            <w:pPr>
              <w:pStyle w:val="Texto"/>
              <w:spacing w:after="6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Que en atención a las anteriores consideraciones y toda vez que el Comité Consultivo Nacional de Normalización de Seguridad y Salud en el Trabajo otorgó la aprobación respectiva, se expide la siguiente:</w:t>
            </w:r>
          </w:p>
        </w:tc>
        <w:tc>
          <w:tcPr>
            <w:tcW w:w="2500" w:type="pct"/>
            <w:gridSpan w:val="3"/>
          </w:tcPr>
          <w:p w14:paraId="325F7B97" w14:textId="77777777" w:rsidR="00C27F20" w:rsidRPr="00E11AF3" w:rsidRDefault="00E1630A" w:rsidP="007B7EE9">
            <w:pPr>
              <w:pStyle w:val="Texto"/>
              <w:spacing w:after="60"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That in attention to the preceding considerations and once the National Consultative Committee of Standardization of Occupational Health and Safety, granted the respective approval, the following is issued:  </w:t>
            </w:r>
          </w:p>
        </w:tc>
      </w:tr>
      <w:tr w:rsidR="00F3263C" w:rsidRPr="00BB17AE" w14:paraId="27ACB6D3" w14:textId="77777777" w:rsidTr="002A2A36">
        <w:tc>
          <w:tcPr>
            <w:tcW w:w="2500" w:type="pct"/>
            <w:gridSpan w:val="2"/>
          </w:tcPr>
          <w:p w14:paraId="0B85BC7C" w14:textId="77777777" w:rsidR="00C27F20" w:rsidRPr="00E11AF3" w:rsidRDefault="00C27F20" w:rsidP="007B7EE9">
            <w:pPr>
              <w:pStyle w:val="ANOTACION"/>
              <w:spacing w:before="0" w:after="60" w:line="220" w:lineRule="exact"/>
              <w:rPr>
                <w:rFonts w:ascii="Verdana" w:hAnsi="Verdana"/>
                <w:color w:val="000000" w:themeColor="text1"/>
                <w:sz w:val="16"/>
                <w:szCs w:val="16"/>
              </w:rPr>
            </w:pPr>
            <w:r w:rsidRPr="00E11AF3">
              <w:rPr>
                <w:rFonts w:ascii="Verdana" w:hAnsi="Verdana"/>
                <w:color w:val="000000" w:themeColor="text1"/>
                <w:sz w:val="16"/>
                <w:szCs w:val="16"/>
              </w:rPr>
              <w:t>NOM-018-STPS-2015, SISTEMA ARMONIZADO PARA LA IDENTIFICACIÓN Y COMUNICACIÓN DE PELIGROS Y RIESGOS POR SUSTANCIAS QUÍMICAS PELIGROSAS EN LOS CENTROS DE TRABAJO</w:t>
            </w:r>
          </w:p>
        </w:tc>
        <w:tc>
          <w:tcPr>
            <w:tcW w:w="2500" w:type="pct"/>
            <w:gridSpan w:val="3"/>
          </w:tcPr>
          <w:p w14:paraId="249C9FD7" w14:textId="77777777" w:rsidR="00C27F20" w:rsidRPr="00E11AF3" w:rsidRDefault="00C53C92" w:rsidP="007B7EE9">
            <w:pPr>
              <w:pStyle w:val="ANOTACION"/>
              <w:spacing w:before="0" w:after="60" w:line="22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NOM-018-STPS-2015, HARMONIZED SYSTEM FOR THE IDENTIFICATION AND COMMUNICATION OF HAZARDS AND RISKS FROM HAZARDOUS CHEMICAL SUBSTANCES IN THE WORKPLACE.</w:t>
            </w:r>
          </w:p>
        </w:tc>
      </w:tr>
      <w:tr w:rsidR="00F3263C" w:rsidRPr="00E11AF3" w14:paraId="508A82D0" w14:textId="77777777" w:rsidTr="002A2A36">
        <w:tc>
          <w:tcPr>
            <w:tcW w:w="2500" w:type="pct"/>
            <w:gridSpan w:val="2"/>
          </w:tcPr>
          <w:p w14:paraId="27EE8D94" w14:textId="77777777" w:rsidR="00C27F20" w:rsidRPr="00E11AF3" w:rsidRDefault="00C27F20" w:rsidP="007B7EE9">
            <w:pPr>
              <w:pStyle w:val="ANOTACION"/>
              <w:spacing w:before="0" w:after="60" w:line="220" w:lineRule="exact"/>
              <w:rPr>
                <w:rFonts w:ascii="Verdana" w:hAnsi="Verdana"/>
                <w:color w:val="000000" w:themeColor="text1"/>
                <w:sz w:val="16"/>
                <w:szCs w:val="16"/>
              </w:rPr>
            </w:pPr>
            <w:r w:rsidRPr="00E11AF3">
              <w:rPr>
                <w:rFonts w:ascii="Verdana" w:hAnsi="Verdana"/>
                <w:color w:val="000000" w:themeColor="text1"/>
                <w:sz w:val="16"/>
                <w:szCs w:val="16"/>
              </w:rPr>
              <w:t>ÍNDICE</w:t>
            </w:r>
          </w:p>
        </w:tc>
        <w:tc>
          <w:tcPr>
            <w:tcW w:w="2500" w:type="pct"/>
            <w:gridSpan w:val="3"/>
          </w:tcPr>
          <w:p w14:paraId="05BA20D7" w14:textId="77777777" w:rsidR="00C27F20" w:rsidRPr="00E11AF3" w:rsidRDefault="00C53C92" w:rsidP="007B7EE9">
            <w:pPr>
              <w:pStyle w:val="ANOTACION"/>
              <w:spacing w:before="0" w:after="60" w:line="22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INDEX</w:t>
            </w:r>
          </w:p>
        </w:tc>
      </w:tr>
      <w:tr w:rsidR="00F3263C" w:rsidRPr="00E11AF3" w14:paraId="2BDCB5CA" w14:textId="77777777" w:rsidTr="002A2A36">
        <w:tc>
          <w:tcPr>
            <w:tcW w:w="2500" w:type="pct"/>
            <w:gridSpan w:val="2"/>
          </w:tcPr>
          <w:p w14:paraId="6CC953EE" w14:textId="77777777" w:rsidR="00C53C92" w:rsidRPr="00E11AF3" w:rsidRDefault="00C53C92" w:rsidP="00C53C92">
            <w:pPr>
              <w:pStyle w:val="ROMANOS"/>
              <w:spacing w:after="60"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Objetivo</w:t>
            </w:r>
          </w:p>
        </w:tc>
        <w:tc>
          <w:tcPr>
            <w:tcW w:w="2500" w:type="pct"/>
            <w:gridSpan w:val="3"/>
            <w:shd w:val="clear" w:color="auto" w:fill="auto"/>
          </w:tcPr>
          <w:p w14:paraId="02A5C0A9" w14:textId="77777777" w:rsidR="00C53C92" w:rsidRPr="00E11AF3" w:rsidRDefault="00C53C92" w:rsidP="00C53C92">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 </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Objective</w:t>
            </w:r>
          </w:p>
        </w:tc>
      </w:tr>
      <w:tr w:rsidR="00F3263C" w:rsidRPr="00E11AF3" w14:paraId="1E236006" w14:textId="77777777" w:rsidTr="002A2A36">
        <w:tc>
          <w:tcPr>
            <w:tcW w:w="2500" w:type="pct"/>
            <w:gridSpan w:val="2"/>
          </w:tcPr>
          <w:p w14:paraId="4D36C82C" w14:textId="77777777" w:rsidR="00C53C92" w:rsidRPr="00E11AF3" w:rsidRDefault="00C53C92" w:rsidP="00C53C92">
            <w:pPr>
              <w:pStyle w:val="ROMANOS"/>
              <w:spacing w:after="60"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color w:val="000000" w:themeColor="text1"/>
                <w:sz w:val="16"/>
                <w:szCs w:val="16"/>
              </w:rPr>
              <w:tab/>
              <w:t>Campo de aplicación</w:t>
            </w:r>
          </w:p>
        </w:tc>
        <w:tc>
          <w:tcPr>
            <w:tcW w:w="2500" w:type="pct"/>
            <w:gridSpan w:val="3"/>
            <w:shd w:val="clear" w:color="auto" w:fill="auto"/>
          </w:tcPr>
          <w:p w14:paraId="49AA1CE5" w14:textId="77777777" w:rsidR="00C53C92" w:rsidRPr="00E11AF3" w:rsidRDefault="00C53C92" w:rsidP="00C53C92">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2. </w:t>
            </w:r>
            <w:r w:rsidRPr="00E11AF3">
              <w:rPr>
                <w:rFonts w:ascii="Verdana" w:hAnsi="Verdana"/>
                <w:color w:val="000000" w:themeColor="text1"/>
                <w:sz w:val="16"/>
                <w:szCs w:val="16"/>
                <w:lang w:val="en-US"/>
              </w:rPr>
              <w:tab/>
              <w:t>Field of application</w:t>
            </w:r>
          </w:p>
        </w:tc>
      </w:tr>
      <w:tr w:rsidR="00F3263C" w:rsidRPr="00E11AF3" w14:paraId="3039C717" w14:textId="77777777" w:rsidTr="002A2A36">
        <w:tc>
          <w:tcPr>
            <w:tcW w:w="2500" w:type="pct"/>
            <w:gridSpan w:val="2"/>
          </w:tcPr>
          <w:p w14:paraId="4E27900F" w14:textId="77777777" w:rsidR="00C53C92" w:rsidRPr="00E11AF3" w:rsidRDefault="00C53C92" w:rsidP="00C53C92">
            <w:pPr>
              <w:pStyle w:val="ROMANOS"/>
              <w:spacing w:after="60"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color w:val="000000" w:themeColor="text1"/>
                <w:sz w:val="16"/>
                <w:szCs w:val="16"/>
              </w:rPr>
              <w:tab/>
              <w:t>Referencias</w:t>
            </w:r>
          </w:p>
        </w:tc>
        <w:tc>
          <w:tcPr>
            <w:tcW w:w="2500" w:type="pct"/>
            <w:gridSpan w:val="3"/>
            <w:shd w:val="clear" w:color="auto" w:fill="auto"/>
          </w:tcPr>
          <w:p w14:paraId="5ECE6D08" w14:textId="77777777" w:rsidR="00C53C92" w:rsidRPr="00E11AF3" w:rsidRDefault="00C53C92" w:rsidP="00C53C92">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3. </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References</w:t>
            </w:r>
          </w:p>
        </w:tc>
      </w:tr>
      <w:tr w:rsidR="00F3263C" w:rsidRPr="00E11AF3" w14:paraId="1CDF1A90" w14:textId="77777777" w:rsidTr="002A2A36">
        <w:tc>
          <w:tcPr>
            <w:tcW w:w="2500" w:type="pct"/>
            <w:gridSpan w:val="2"/>
          </w:tcPr>
          <w:p w14:paraId="33978882" w14:textId="77777777" w:rsidR="00C53C92" w:rsidRPr="00E11AF3" w:rsidRDefault="00C53C92" w:rsidP="00C53C92">
            <w:pPr>
              <w:pStyle w:val="ROMANOS"/>
              <w:spacing w:after="60"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color w:val="000000" w:themeColor="text1"/>
                <w:sz w:val="16"/>
                <w:szCs w:val="16"/>
              </w:rPr>
              <w:tab/>
              <w:t>Definiciones</w:t>
            </w:r>
          </w:p>
        </w:tc>
        <w:tc>
          <w:tcPr>
            <w:tcW w:w="2500" w:type="pct"/>
            <w:gridSpan w:val="3"/>
            <w:shd w:val="clear" w:color="auto" w:fill="auto"/>
          </w:tcPr>
          <w:p w14:paraId="575CC42F" w14:textId="77777777" w:rsidR="00C53C92" w:rsidRPr="00E11AF3" w:rsidRDefault="00C53C92" w:rsidP="00C53C92">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 </w:t>
            </w:r>
            <w:r w:rsidRPr="00E11AF3">
              <w:rPr>
                <w:rFonts w:ascii="Verdana" w:hAnsi="Verdana"/>
                <w:color w:val="000000" w:themeColor="text1"/>
                <w:sz w:val="16"/>
                <w:szCs w:val="16"/>
                <w:lang w:val="en-US"/>
              </w:rPr>
              <w:tab/>
              <w:t>Definitions</w:t>
            </w:r>
          </w:p>
        </w:tc>
      </w:tr>
      <w:tr w:rsidR="00F3263C" w:rsidRPr="00E11AF3" w14:paraId="7B6C6CA1" w14:textId="77777777" w:rsidTr="002A2A36">
        <w:tc>
          <w:tcPr>
            <w:tcW w:w="2500" w:type="pct"/>
            <w:gridSpan w:val="2"/>
          </w:tcPr>
          <w:p w14:paraId="360AD7D6" w14:textId="77777777" w:rsidR="00C53C92" w:rsidRPr="00E11AF3" w:rsidRDefault="00C53C92" w:rsidP="00C53C92">
            <w:pPr>
              <w:pStyle w:val="ROMANOS"/>
              <w:spacing w:after="60"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color w:val="000000" w:themeColor="text1"/>
                <w:sz w:val="16"/>
                <w:szCs w:val="16"/>
              </w:rPr>
              <w:tab/>
              <w:t>Siglas o abreviaturas</w:t>
            </w:r>
          </w:p>
        </w:tc>
        <w:tc>
          <w:tcPr>
            <w:tcW w:w="2500" w:type="pct"/>
            <w:gridSpan w:val="3"/>
            <w:shd w:val="clear" w:color="auto" w:fill="auto"/>
          </w:tcPr>
          <w:p w14:paraId="5906F832" w14:textId="77777777" w:rsidR="00C53C92" w:rsidRPr="00E11AF3" w:rsidRDefault="00C53C92" w:rsidP="00C53C92">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5. </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Acronyms and abbreviations</w:t>
            </w:r>
          </w:p>
        </w:tc>
      </w:tr>
      <w:tr w:rsidR="00F3263C" w:rsidRPr="00E11AF3" w14:paraId="3F37FA5E" w14:textId="77777777" w:rsidTr="002A2A36">
        <w:tc>
          <w:tcPr>
            <w:tcW w:w="2500" w:type="pct"/>
            <w:gridSpan w:val="2"/>
          </w:tcPr>
          <w:p w14:paraId="09904DDC"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r>
            <w:r w:rsidRPr="00E11AF3">
              <w:rPr>
                <w:rFonts w:ascii="Verdana" w:hAnsi="Verdana"/>
                <w:color w:val="000000" w:themeColor="text1"/>
                <w:sz w:val="16"/>
                <w:szCs w:val="16"/>
              </w:rPr>
              <w:t>Obligaciones del patrón</w:t>
            </w:r>
          </w:p>
        </w:tc>
        <w:tc>
          <w:tcPr>
            <w:tcW w:w="2500" w:type="pct"/>
            <w:gridSpan w:val="3"/>
            <w:shd w:val="clear" w:color="auto" w:fill="auto"/>
          </w:tcPr>
          <w:p w14:paraId="00079DA9" w14:textId="77777777" w:rsidR="00C53C92" w:rsidRPr="00E11AF3" w:rsidRDefault="00C53C92" w:rsidP="00F3263C">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 </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Obligations of the employer</w:t>
            </w:r>
          </w:p>
        </w:tc>
      </w:tr>
      <w:tr w:rsidR="00F3263C" w:rsidRPr="00E11AF3" w14:paraId="36F6013A" w14:textId="77777777" w:rsidTr="002A2A36">
        <w:tc>
          <w:tcPr>
            <w:tcW w:w="2500" w:type="pct"/>
            <w:gridSpan w:val="2"/>
          </w:tcPr>
          <w:p w14:paraId="618CB4CD"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7.</w:t>
            </w:r>
            <w:r w:rsidRPr="00E11AF3">
              <w:rPr>
                <w:rFonts w:ascii="Verdana" w:hAnsi="Verdana"/>
                <w:b/>
                <w:color w:val="000000" w:themeColor="text1"/>
                <w:sz w:val="16"/>
                <w:szCs w:val="16"/>
              </w:rPr>
              <w:tab/>
            </w:r>
            <w:r w:rsidRPr="00E11AF3">
              <w:rPr>
                <w:rFonts w:ascii="Verdana" w:hAnsi="Verdana"/>
                <w:color w:val="000000" w:themeColor="text1"/>
                <w:sz w:val="16"/>
                <w:szCs w:val="16"/>
              </w:rPr>
              <w:t>Obligaciones de los trabajadores</w:t>
            </w:r>
          </w:p>
        </w:tc>
        <w:tc>
          <w:tcPr>
            <w:tcW w:w="2500" w:type="pct"/>
            <w:gridSpan w:val="3"/>
            <w:shd w:val="clear" w:color="auto" w:fill="auto"/>
          </w:tcPr>
          <w:p w14:paraId="6E00FCFA" w14:textId="77777777" w:rsidR="00C53C92" w:rsidRPr="00E11AF3" w:rsidRDefault="00C53C92" w:rsidP="00C53C92">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7. </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 xml:space="preserve">Obligations of the workers </w:t>
            </w:r>
          </w:p>
        </w:tc>
      </w:tr>
      <w:tr w:rsidR="00F3263C" w:rsidRPr="00BB17AE" w14:paraId="0068DFBF" w14:textId="77777777" w:rsidTr="002A2A36">
        <w:tc>
          <w:tcPr>
            <w:tcW w:w="2500" w:type="pct"/>
            <w:gridSpan w:val="2"/>
          </w:tcPr>
          <w:p w14:paraId="1699D208"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lastRenderedPageBreak/>
              <w:t>8.</w:t>
            </w:r>
            <w:r w:rsidRPr="00E11AF3">
              <w:rPr>
                <w:rFonts w:ascii="Verdana" w:hAnsi="Verdana"/>
                <w:b/>
                <w:color w:val="000000" w:themeColor="text1"/>
                <w:sz w:val="16"/>
                <w:szCs w:val="16"/>
              </w:rPr>
              <w:tab/>
            </w:r>
            <w:r w:rsidRPr="00E11AF3">
              <w:rPr>
                <w:rFonts w:ascii="Verdana" w:hAnsi="Verdana"/>
                <w:color w:val="000000" w:themeColor="text1"/>
                <w:sz w:val="16"/>
                <w:szCs w:val="16"/>
              </w:rPr>
              <w:t>Sistema armonizado de identificación y comunicación de peligros y riesgos</w:t>
            </w:r>
          </w:p>
        </w:tc>
        <w:tc>
          <w:tcPr>
            <w:tcW w:w="2500" w:type="pct"/>
            <w:gridSpan w:val="3"/>
            <w:shd w:val="clear" w:color="auto" w:fill="auto"/>
          </w:tcPr>
          <w:p w14:paraId="261B4D15" w14:textId="77777777" w:rsidR="00C53C92" w:rsidRPr="00E11AF3" w:rsidRDefault="00C53C92" w:rsidP="00C53C92">
            <w:pPr>
              <w:pStyle w:val="ROMANOS"/>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8.  </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Harmonized system of identification and communication of hazards and risks</w:t>
            </w:r>
          </w:p>
        </w:tc>
      </w:tr>
      <w:tr w:rsidR="00F3263C" w:rsidRPr="00E11AF3" w14:paraId="04E0816C" w14:textId="77777777" w:rsidTr="002A2A36">
        <w:tc>
          <w:tcPr>
            <w:tcW w:w="2500" w:type="pct"/>
            <w:gridSpan w:val="2"/>
          </w:tcPr>
          <w:p w14:paraId="525C4FF1"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9.</w:t>
            </w:r>
            <w:r w:rsidRPr="00E11AF3">
              <w:rPr>
                <w:rFonts w:ascii="Verdana" w:hAnsi="Verdana"/>
                <w:color w:val="000000" w:themeColor="text1"/>
                <w:sz w:val="16"/>
                <w:szCs w:val="16"/>
              </w:rPr>
              <w:tab/>
              <w:t>Hojas de datos de seguridad, HDS</w:t>
            </w:r>
          </w:p>
        </w:tc>
        <w:tc>
          <w:tcPr>
            <w:tcW w:w="2500" w:type="pct"/>
            <w:gridSpan w:val="3"/>
            <w:shd w:val="clear" w:color="auto" w:fill="auto"/>
          </w:tcPr>
          <w:p w14:paraId="3A73BB2D" w14:textId="77777777" w:rsidR="00C53C92" w:rsidRPr="00E11AF3" w:rsidRDefault="00C53C92" w:rsidP="00C53C92">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9. </w:t>
            </w:r>
            <w:r w:rsidRPr="00E11AF3">
              <w:rPr>
                <w:rFonts w:ascii="Verdana" w:hAnsi="Verdana"/>
                <w:b/>
                <w:color w:val="000000" w:themeColor="text1"/>
                <w:sz w:val="16"/>
                <w:szCs w:val="16"/>
                <w:lang w:val="en-US"/>
              </w:rPr>
              <w:tab/>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s, SDS</w:t>
            </w:r>
          </w:p>
        </w:tc>
      </w:tr>
      <w:tr w:rsidR="00F3263C" w:rsidRPr="00E11AF3" w14:paraId="06C93FEE" w14:textId="77777777" w:rsidTr="002A2A36">
        <w:tc>
          <w:tcPr>
            <w:tcW w:w="2500" w:type="pct"/>
            <w:gridSpan w:val="2"/>
          </w:tcPr>
          <w:p w14:paraId="33D1B812"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10.</w:t>
            </w:r>
            <w:r w:rsidRPr="00E11AF3">
              <w:rPr>
                <w:rFonts w:ascii="Verdana" w:hAnsi="Verdana"/>
                <w:b/>
                <w:color w:val="000000" w:themeColor="text1"/>
                <w:sz w:val="16"/>
                <w:szCs w:val="16"/>
              </w:rPr>
              <w:tab/>
            </w:r>
            <w:r w:rsidRPr="00E11AF3">
              <w:rPr>
                <w:rFonts w:ascii="Verdana" w:hAnsi="Verdana"/>
                <w:color w:val="000000" w:themeColor="text1"/>
                <w:sz w:val="16"/>
                <w:szCs w:val="16"/>
              </w:rPr>
              <w:t>Señalización</w:t>
            </w:r>
          </w:p>
        </w:tc>
        <w:tc>
          <w:tcPr>
            <w:tcW w:w="2500" w:type="pct"/>
            <w:gridSpan w:val="3"/>
            <w:shd w:val="clear" w:color="auto" w:fill="auto"/>
          </w:tcPr>
          <w:p w14:paraId="0F8F47FC" w14:textId="77777777" w:rsidR="00C53C92" w:rsidRPr="00E11AF3" w:rsidRDefault="00C53C92" w:rsidP="00015778">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10. </w:t>
            </w:r>
            <w:r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ab/>
              <w:t>Sign</w:t>
            </w:r>
            <w:r w:rsidR="00015778" w:rsidRPr="00E11AF3">
              <w:rPr>
                <w:rFonts w:ascii="Verdana" w:hAnsi="Verdana"/>
                <w:color w:val="000000" w:themeColor="text1"/>
                <w:sz w:val="16"/>
                <w:szCs w:val="16"/>
                <w:lang w:val="en-US"/>
              </w:rPr>
              <w:t>age</w:t>
            </w:r>
          </w:p>
        </w:tc>
      </w:tr>
      <w:tr w:rsidR="00F3263C" w:rsidRPr="00E11AF3" w14:paraId="0A49701E" w14:textId="77777777" w:rsidTr="002A2A36">
        <w:tc>
          <w:tcPr>
            <w:tcW w:w="2500" w:type="pct"/>
            <w:gridSpan w:val="2"/>
          </w:tcPr>
          <w:p w14:paraId="71A63578"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11.</w:t>
            </w:r>
            <w:r w:rsidRPr="00E11AF3">
              <w:rPr>
                <w:rFonts w:ascii="Verdana" w:hAnsi="Verdana"/>
                <w:color w:val="000000" w:themeColor="text1"/>
                <w:sz w:val="16"/>
                <w:szCs w:val="16"/>
              </w:rPr>
              <w:tab/>
              <w:t>Capacitación y adiestramiento</w:t>
            </w:r>
          </w:p>
        </w:tc>
        <w:tc>
          <w:tcPr>
            <w:tcW w:w="2500" w:type="pct"/>
            <w:gridSpan w:val="3"/>
            <w:shd w:val="clear" w:color="auto" w:fill="auto"/>
          </w:tcPr>
          <w:p w14:paraId="105E3CA6" w14:textId="77777777" w:rsidR="00C53C92" w:rsidRPr="00E11AF3" w:rsidRDefault="00C53C92" w:rsidP="00C53C92">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11. </w:t>
            </w:r>
            <w:r w:rsidRPr="00E11AF3">
              <w:rPr>
                <w:rFonts w:ascii="Verdana" w:hAnsi="Verdana"/>
                <w:color w:val="000000" w:themeColor="text1"/>
                <w:sz w:val="16"/>
                <w:szCs w:val="16"/>
                <w:lang w:val="en-US"/>
              </w:rPr>
              <w:tab/>
              <w:t>Qualification and training</w:t>
            </w:r>
          </w:p>
        </w:tc>
      </w:tr>
      <w:tr w:rsidR="00F3263C" w:rsidRPr="00BB17AE" w14:paraId="7D44A6B5" w14:textId="77777777" w:rsidTr="002A2A36">
        <w:tc>
          <w:tcPr>
            <w:tcW w:w="2500" w:type="pct"/>
            <w:gridSpan w:val="2"/>
          </w:tcPr>
          <w:p w14:paraId="3E5EF123"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12.</w:t>
            </w:r>
            <w:r w:rsidRPr="00E11AF3">
              <w:rPr>
                <w:rFonts w:ascii="Verdana" w:hAnsi="Verdana"/>
                <w:b/>
                <w:color w:val="000000" w:themeColor="text1"/>
                <w:sz w:val="16"/>
                <w:szCs w:val="16"/>
              </w:rPr>
              <w:tab/>
            </w:r>
            <w:r w:rsidRPr="00E11AF3">
              <w:rPr>
                <w:rFonts w:ascii="Verdana" w:hAnsi="Verdana"/>
                <w:color w:val="000000" w:themeColor="text1"/>
                <w:sz w:val="16"/>
                <w:szCs w:val="16"/>
              </w:rPr>
              <w:t>Unidades de verificación</w:t>
            </w:r>
          </w:p>
        </w:tc>
        <w:tc>
          <w:tcPr>
            <w:tcW w:w="2500" w:type="pct"/>
            <w:gridSpan w:val="3"/>
            <w:shd w:val="clear" w:color="auto" w:fill="auto"/>
          </w:tcPr>
          <w:p w14:paraId="5B559511" w14:textId="77777777" w:rsidR="00C53C92" w:rsidRPr="00E11AF3" w:rsidRDefault="00C53C92" w:rsidP="00C53C92">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12.</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Units of Verification and testing laboratories</w:t>
            </w:r>
          </w:p>
        </w:tc>
      </w:tr>
      <w:tr w:rsidR="00F3263C" w:rsidRPr="00BB17AE" w14:paraId="3D666452" w14:textId="77777777" w:rsidTr="002A2A36">
        <w:tc>
          <w:tcPr>
            <w:tcW w:w="2500" w:type="pct"/>
            <w:gridSpan w:val="2"/>
          </w:tcPr>
          <w:p w14:paraId="4DBC5F6B"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13.</w:t>
            </w:r>
            <w:r w:rsidRPr="00E11AF3">
              <w:rPr>
                <w:rFonts w:ascii="Verdana" w:hAnsi="Verdana"/>
                <w:color w:val="000000" w:themeColor="text1"/>
                <w:sz w:val="16"/>
                <w:szCs w:val="16"/>
              </w:rPr>
              <w:tab/>
              <w:t>Procedimiento para la evaluación de la conformidad</w:t>
            </w:r>
          </w:p>
        </w:tc>
        <w:tc>
          <w:tcPr>
            <w:tcW w:w="2500" w:type="pct"/>
            <w:gridSpan w:val="3"/>
            <w:shd w:val="clear" w:color="auto" w:fill="auto"/>
          </w:tcPr>
          <w:p w14:paraId="4EA57AD7" w14:textId="77777777" w:rsidR="00C53C92" w:rsidRPr="00E11AF3" w:rsidRDefault="00C53C92" w:rsidP="00F3263C">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13.</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 xml:space="preserve">Procedure for the </w:t>
            </w:r>
            <w:r w:rsidR="00F3263C" w:rsidRPr="00E11AF3">
              <w:rPr>
                <w:rFonts w:ascii="Verdana" w:hAnsi="Verdana"/>
                <w:color w:val="000000" w:themeColor="text1"/>
                <w:sz w:val="16"/>
                <w:szCs w:val="16"/>
                <w:lang w:val="en-US"/>
              </w:rPr>
              <w:t>Evaluation of Compliance</w:t>
            </w:r>
          </w:p>
        </w:tc>
      </w:tr>
      <w:tr w:rsidR="00F3263C" w:rsidRPr="00E11AF3" w14:paraId="5035D057" w14:textId="77777777" w:rsidTr="002A2A36">
        <w:tc>
          <w:tcPr>
            <w:tcW w:w="2500" w:type="pct"/>
            <w:gridSpan w:val="2"/>
          </w:tcPr>
          <w:p w14:paraId="1C236BF1"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14.</w:t>
            </w:r>
            <w:r w:rsidRPr="00E11AF3">
              <w:rPr>
                <w:rFonts w:ascii="Verdana" w:hAnsi="Verdana"/>
                <w:color w:val="000000" w:themeColor="text1"/>
                <w:sz w:val="16"/>
                <w:szCs w:val="16"/>
              </w:rPr>
              <w:tab/>
              <w:t>Vigilancia</w:t>
            </w:r>
          </w:p>
        </w:tc>
        <w:tc>
          <w:tcPr>
            <w:tcW w:w="2500" w:type="pct"/>
            <w:gridSpan w:val="3"/>
            <w:shd w:val="clear" w:color="auto" w:fill="auto"/>
          </w:tcPr>
          <w:p w14:paraId="15F0C156" w14:textId="77777777" w:rsidR="00C53C92" w:rsidRPr="00E11AF3" w:rsidRDefault="00C53C92" w:rsidP="00C53C92">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14. </w:t>
            </w:r>
            <w:r w:rsidRPr="00E11AF3">
              <w:rPr>
                <w:rFonts w:ascii="Verdana" w:hAnsi="Verdana"/>
                <w:color w:val="000000" w:themeColor="text1"/>
                <w:sz w:val="16"/>
                <w:szCs w:val="16"/>
                <w:lang w:val="en-US"/>
              </w:rPr>
              <w:tab/>
              <w:t>Oversight</w:t>
            </w:r>
          </w:p>
        </w:tc>
      </w:tr>
      <w:tr w:rsidR="00F3263C" w:rsidRPr="00E11AF3" w14:paraId="08292BA8" w14:textId="77777777" w:rsidTr="002A2A36">
        <w:tc>
          <w:tcPr>
            <w:tcW w:w="2500" w:type="pct"/>
            <w:gridSpan w:val="2"/>
          </w:tcPr>
          <w:p w14:paraId="3B867A1D"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15.</w:t>
            </w:r>
            <w:r w:rsidRPr="00E11AF3">
              <w:rPr>
                <w:rFonts w:ascii="Verdana" w:hAnsi="Verdana"/>
                <w:b/>
                <w:color w:val="000000" w:themeColor="text1"/>
                <w:sz w:val="16"/>
                <w:szCs w:val="16"/>
              </w:rPr>
              <w:tab/>
            </w:r>
            <w:r w:rsidRPr="00E11AF3">
              <w:rPr>
                <w:rFonts w:ascii="Verdana" w:hAnsi="Verdana"/>
                <w:color w:val="000000" w:themeColor="text1"/>
                <w:sz w:val="16"/>
                <w:szCs w:val="16"/>
              </w:rPr>
              <w:t>Bibliografía</w:t>
            </w:r>
          </w:p>
        </w:tc>
        <w:tc>
          <w:tcPr>
            <w:tcW w:w="2500" w:type="pct"/>
            <w:gridSpan w:val="3"/>
            <w:shd w:val="clear" w:color="auto" w:fill="auto"/>
          </w:tcPr>
          <w:p w14:paraId="31078294" w14:textId="77777777" w:rsidR="00C53C92" w:rsidRPr="00E11AF3" w:rsidRDefault="00C53C92" w:rsidP="00C53C92">
            <w:pPr>
              <w:pStyle w:val="ROMANOS"/>
              <w:spacing w:line="221" w:lineRule="exact"/>
              <w:ind w:left="0"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15. </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Bibliography</w:t>
            </w:r>
          </w:p>
        </w:tc>
      </w:tr>
      <w:tr w:rsidR="00F3263C" w:rsidRPr="00E11AF3" w14:paraId="4AA5D037" w14:textId="77777777" w:rsidTr="002A2A36">
        <w:tc>
          <w:tcPr>
            <w:tcW w:w="2500" w:type="pct"/>
            <w:gridSpan w:val="2"/>
          </w:tcPr>
          <w:p w14:paraId="2E7C6EE0" w14:textId="77777777" w:rsidR="00C53C92" w:rsidRPr="00E11AF3" w:rsidRDefault="00C53C92" w:rsidP="00C53C92">
            <w:pPr>
              <w:pStyle w:val="ROMANO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16.</w:t>
            </w:r>
            <w:r w:rsidRPr="00E11AF3">
              <w:rPr>
                <w:rFonts w:ascii="Verdana" w:hAnsi="Verdana"/>
                <w:color w:val="000000" w:themeColor="text1"/>
                <w:sz w:val="16"/>
                <w:szCs w:val="16"/>
              </w:rPr>
              <w:tab/>
              <w:t>Concordancia con normas internacionales</w:t>
            </w:r>
          </w:p>
        </w:tc>
        <w:tc>
          <w:tcPr>
            <w:tcW w:w="2500" w:type="pct"/>
            <w:gridSpan w:val="3"/>
          </w:tcPr>
          <w:p w14:paraId="76B64C9B" w14:textId="77777777" w:rsidR="00C53C92" w:rsidRPr="00E11AF3" w:rsidRDefault="00C53C92" w:rsidP="00C53C92">
            <w:pPr>
              <w:pStyle w:val="ROMANOS"/>
              <w:spacing w:line="220" w:lineRule="exact"/>
              <w:ind w:left="0"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16.        </w:t>
            </w:r>
            <w:r w:rsidRPr="00E11AF3">
              <w:rPr>
                <w:rFonts w:ascii="Verdana" w:hAnsi="Verdana"/>
                <w:color w:val="000000" w:themeColor="text1"/>
                <w:sz w:val="16"/>
                <w:szCs w:val="16"/>
                <w:lang w:val="en-US"/>
              </w:rPr>
              <w:t>Concordance with international standards</w:t>
            </w:r>
          </w:p>
        </w:tc>
      </w:tr>
      <w:tr w:rsidR="00F3263C" w:rsidRPr="00E11AF3" w14:paraId="2635DD05" w14:textId="77777777" w:rsidTr="002A2A36">
        <w:tc>
          <w:tcPr>
            <w:tcW w:w="2500" w:type="pct"/>
            <w:gridSpan w:val="2"/>
          </w:tcPr>
          <w:p w14:paraId="5631BC33" w14:textId="77777777" w:rsidR="00C53C92" w:rsidRPr="00E11AF3" w:rsidRDefault="00C53C92" w:rsidP="00965FE2">
            <w:pPr>
              <w:pStyle w:val="ROMANOS"/>
              <w:tabs>
                <w:tab w:val="clear" w:pos="720"/>
                <w:tab w:val="left" w:pos="0"/>
              </w:tabs>
              <w:spacing w:line="220" w:lineRule="exact"/>
              <w:ind w:left="0" w:firstLine="0"/>
              <w:rPr>
                <w:rFonts w:ascii="Verdana" w:hAnsi="Verdana"/>
                <w:b/>
                <w:color w:val="000000" w:themeColor="text1"/>
                <w:sz w:val="16"/>
                <w:szCs w:val="16"/>
              </w:rPr>
            </w:pPr>
            <w:r w:rsidRPr="00E11AF3">
              <w:rPr>
                <w:rFonts w:ascii="Verdana" w:hAnsi="Verdana"/>
                <w:b/>
                <w:color w:val="000000" w:themeColor="text1"/>
                <w:sz w:val="16"/>
                <w:szCs w:val="16"/>
              </w:rPr>
              <w:t>Transitorios</w:t>
            </w:r>
          </w:p>
        </w:tc>
        <w:tc>
          <w:tcPr>
            <w:tcW w:w="2500" w:type="pct"/>
            <w:gridSpan w:val="3"/>
          </w:tcPr>
          <w:p w14:paraId="4D0DD1C9" w14:textId="77777777" w:rsidR="00C53C92" w:rsidRPr="00E11AF3" w:rsidRDefault="00C53C92" w:rsidP="00C53C92">
            <w:pPr>
              <w:pStyle w:val="ROMANOS"/>
              <w:spacing w:line="220" w:lineRule="exact"/>
              <w:ind w:left="0"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Transitional articles </w:t>
            </w:r>
          </w:p>
        </w:tc>
      </w:tr>
      <w:tr w:rsidR="00F3263C" w:rsidRPr="00BB17AE" w14:paraId="6FF5A10B" w14:textId="77777777" w:rsidTr="002A2A36">
        <w:tc>
          <w:tcPr>
            <w:tcW w:w="2500" w:type="pct"/>
            <w:gridSpan w:val="2"/>
          </w:tcPr>
          <w:p w14:paraId="7B6CC9DA" w14:textId="77777777" w:rsidR="00C53C92" w:rsidRPr="00E11AF3" w:rsidRDefault="00C53C92" w:rsidP="00965FE2">
            <w:pPr>
              <w:pStyle w:val="ROMANOS"/>
              <w:tabs>
                <w:tab w:val="clear" w:pos="720"/>
                <w:tab w:val="left" w:pos="0"/>
              </w:tab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Apéndice A</w:t>
            </w:r>
            <w:r w:rsidRPr="00E11AF3">
              <w:rPr>
                <w:rFonts w:ascii="Verdana" w:hAnsi="Verdana"/>
                <w:color w:val="000000" w:themeColor="text1"/>
                <w:sz w:val="16"/>
                <w:szCs w:val="16"/>
              </w:rPr>
              <w:t>. Elementos de comunicación de peligros físicos y para la salud</w:t>
            </w:r>
          </w:p>
        </w:tc>
        <w:tc>
          <w:tcPr>
            <w:tcW w:w="2500" w:type="pct"/>
            <w:gridSpan w:val="3"/>
          </w:tcPr>
          <w:p w14:paraId="1788A383" w14:textId="77777777" w:rsidR="00C53C92" w:rsidRPr="00E11AF3" w:rsidRDefault="00C53C92" w:rsidP="00C53C92">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Appendix A.</w:t>
            </w:r>
            <w:r w:rsidRPr="00E11AF3">
              <w:rPr>
                <w:rFonts w:ascii="Verdana" w:hAnsi="Verdana"/>
                <w:color w:val="000000" w:themeColor="text1"/>
                <w:sz w:val="16"/>
                <w:szCs w:val="16"/>
                <w:lang w:val="en-US"/>
              </w:rPr>
              <w:t xml:space="preserve"> Elements of communication of physical and health risks</w:t>
            </w:r>
          </w:p>
        </w:tc>
      </w:tr>
      <w:tr w:rsidR="00F3263C" w:rsidRPr="00BB17AE" w14:paraId="34E6B873" w14:textId="77777777" w:rsidTr="002A2A36">
        <w:trPr>
          <w:trHeight w:val="639"/>
        </w:trPr>
        <w:tc>
          <w:tcPr>
            <w:tcW w:w="2500" w:type="pct"/>
            <w:gridSpan w:val="2"/>
          </w:tcPr>
          <w:p w14:paraId="3D3015A3" w14:textId="77777777" w:rsidR="00C53C92" w:rsidRPr="00E11AF3" w:rsidRDefault="00C53C92" w:rsidP="00965FE2">
            <w:pPr>
              <w:pStyle w:val="ROMANOS"/>
              <w:tabs>
                <w:tab w:val="clear" w:pos="720"/>
                <w:tab w:val="left" w:pos="0"/>
              </w:tab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Apéndice B.</w:t>
            </w:r>
            <w:r w:rsidRPr="00E11AF3">
              <w:rPr>
                <w:rFonts w:ascii="Verdana" w:hAnsi="Verdana"/>
                <w:color w:val="000000" w:themeColor="text1"/>
                <w:sz w:val="16"/>
                <w:szCs w:val="16"/>
              </w:rPr>
              <w:t xml:space="preserve"> Pictograma de peligros físicos y para la Salud</w:t>
            </w:r>
          </w:p>
        </w:tc>
        <w:tc>
          <w:tcPr>
            <w:tcW w:w="2500" w:type="pct"/>
            <w:gridSpan w:val="3"/>
          </w:tcPr>
          <w:p w14:paraId="78BAE4C1" w14:textId="77777777" w:rsidR="00C53C92" w:rsidRPr="00E11AF3" w:rsidRDefault="00965FE2" w:rsidP="00F3263C">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Appendix B.</w:t>
            </w:r>
            <w:r w:rsidRPr="00E11AF3">
              <w:rPr>
                <w:rFonts w:ascii="Verdana" w:hAnsi="Verdana"/>
                <w:color w:val="000000" w:themeColor="text1"/>
                <w:sz w:val="16"/>
                <w:szCs w:val="16"/>
                <w:lang w:val="en-US"/>
              </w:rPr>
              <w:t xml:space="preserve"> Picto</w:t>
            </w:r>
            <w:r w:rsidR="00C53C92" w:rsidRPr="00E11AF3">
              <w:rPr>
                <w:rFonts w:ascii="Verdana" w:hAnsi="Verdana"/>
                <w:color w:val="000000" w:themeColor="text1"/>
                <w:sz w:val="16"/>
                <w:szCs w:val="16"/>
                <w:lang w:val="en-US"/>
              </w:rPr>
              <w:t>gram of physical</w:t>
            </w:r>
            <w:r w:rsidR="00F3263C" w:rsidRPr="00E11AF3">
              <w:rPr>
                <w:rFonts w:ascii="Verdana" w:hAnsi="Verdana"/>
                <w:color w:val="000000" w:themeColor="text1"/>
                <w:sz w:val="16"/>
                <w:szCs w:val="16"/>
                <w:lang w:val="en-US"/>
              </w:rPr>
              <w:t xml:space="preserve"> and health </w:t>
            </w:r>
            <w:r w:rsidR="00C53C92" w:rsidRPr="00E11AF3">
              <w:rPr>
                <w:rFonts w:ascii="Verdana" w:hAnsi="Verdana"/>
                <w:color w:val="000000" w:themeColor="text1"/>
                <w:sz w:val="16"/>
                <w:szCs w:val="16"/>
                <w:lang w:val="en-US"/>
              </w:rPr>
              <w:t xml:space="preserve">hazards </w:t>
            </w:r>
          </w:p>
        </w:tc>
      </w:tr>
      <w:tr w:rsidR="00F3263C" w:rsidRPr="00BB17AE" w14:paraId="75F133AC" w14:textId="77777777" w:rsidTr="002A2A36">
        <w:tc>
          <w:tcPr>
            <w:tcW w:w="2500" w:type="pct"/>
            <w:gridSpan w:val="2"/>
          </w:tcPr>
          <w:p w14:paraId="123EE2D4" w14:textId="77777777" w:rsidR="00C53C92" w:rsidRPr="00E11AF3" w:rsidRDefault="00C53C92" w:rsidP="00965FE2">
            <w:pPr>
              <w:pStyle w:val="ROMANOS"/>
              <w:tabs>
                <w:tab w:val="clear" w:pos="720"/>
                <w:tab w:val="left" w:pos="0"/>
              </w:tab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Apéndice C.</w:t>
            </w:r>
            <w:r w:rsidRPr="00E11AF3">
              <w:rPr>
                <w:rFonts w:ascii="Verdana" w:hAnsi="Verdana"/>
                <w:color w:val="000000" w:themeColor="text1"/>
                <w:sz w:val="16"/>
                <w:szCs w:val="16"/>
              </w:rPr>
              <w:t xml:space="preserve"> Frases H, para los peligros físicos y para la salud</w:t>
            </w:r>
          </w:p>
        </w:tc>
        <w:tc>
          <w:tcPr>
            <w:tcW w:w="2500" w:type="pct"/>
            <w:gridSpan w:val="3"/>
          </w:tcPr>
          <w:p w14:paraId="1190AAB2" w14:textId="77777777" w:rsidR="00C53C92" w:rsidRPr="00E11AF3" w:rsidRDefault="00C53C92" w:rsidP="00F3263C">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Appendix C. </w:t>
            </w:r>
            <w:r w:rsidRPr="00E11AF3">
              <w:rPr>
                <w:rFonts w:ascii="Verdana" w:hAnsi="Verdana"/>
                <w:color w:val="000000" w:themeColor="text1"/>
                <w:sz w:val="16"/>
                <w:szCs w:val="16"/>
                <w:lang w:val="en-US"/>
              </w:rPr>
              <w:t xml:space="preserve">H </w:t>
            </w:r>
            <w:r w:rsidR="00F3263C" w:rsidRPr="00E11AF3">
              <w:rPr>
                <w:rFonts w:ascii="Verdana" w:hAnsi="Verdana"/>
                <w:color w:val="000000" w:themeColor="text1"/>
                <w:sz w:val="16"/>
                <w:szCs w:val="16"/>
                <w:lang w:val="en-US"/>
              </w:rPr>
              <w:t>P</w:t>
            </w:r>
            <w:r w:rsidRPr="00E11AF3">
              <w:rPr>
                <w:rFonts w:ascii="Verdana" w:hAnsi="Verdana"/>
                <w:color w:val="000000" w:themeColor="text1"/>
                <w:sz w:val="16"/>
                <w:szCs w:val="16"/>
                <w:lang w:val="en-US"/>
              </w:rPr>
              <w:t xml:space="preserve">hrases for the physical and health hazards </w:t>
            </w:r>
          </w:p>
        </w:tc>
      </w:tr>
      <w:tr w:rsidR="00F3263C" w:rsidRPr="00BB17AE" w14:paraId="5DFC55C0" w14:textId="77777777" w:rsidTr="002A2A36">
        <w:tc>
          <w:tcPr>
            <w:tcW w:w="2500" w:type="pct"/>
            <w:gridSpan w:val="2"/>
          </w:tcPr>
          <w:p w14:paraId="4158327D" w14:textId="77777777" w:rsidR="00C53C92" w:rsidRPr="00E11AF3" w:rsidRDefault="00C53C92" w:rsidP="00965FE2">
            <w:pPr>
              <w:pStyle w:val="ROMANOS"/>
              <w:tabs>
                <w:tab w:val="clear" w:pos="720"/>
                <w:tab w:val="left" w:pos="0"/>
              </w:tab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Apéndice D.</w:t>
            </w:r>
            <w:r w:rsidRPr="00E11AF3">
              <w:rPr>
                <w:rFonts w:ascii="Verdana" w:hAnsi="Verdana"/>
                <w:color w:val="000000" w:themeColor="text1"/>
                <w:sz w:val="16"/>
                <w:szCs w:val="16"/>
              </w:rPr>
              <w:t xml:space="preserve"> Consejos de prudencia P, para los peligros físicos y para la salud</w:t>
            </w:r>
          </w:p>
        </w:tc>
        <w:tc>
          <w:tcPr>
            <w:tcW w:w="2500" w:type="pct"/>
            <w:gridSpan w:val="3"/>
          </w:tcPr>
          <w:p w14:paraId="6F95B98D" w14:textId="77777777" w:rsidR="00C53C92" w:rsidRPr="00E11AF3" w:rsidRDefault="00C53C92" w:rsidP="00760B09">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Appendix D.</w:t>
            </w:r>
            <w:r w:rsidRPr="00E11AF3">
              <w:rPr>
                <w:rFonts w:ascii="Verdana" w:hAnsi="Verdana"/>
                <w:color w:val="000000" w:themeColor="text1"/>
                <w:sz w:val="16"/>
                <w:szCs w:val="16"/>
                <w:lang w:val="en-US"/>
              </w:rPr>
              <w:t xml:space="preserve"> P </w:t>
            </w:r>
            <w:r w:rsidR="00760B09" w:rsidRPr="00E11AF3">
              <w:rPr>
                <w:rFonts w:ascii="Verdana" w:hAnsi="Verdana"/>
                <w:color w:val="000000" w:themeColor="text1"/>
                <w:sz w:val="16"/>
                <w:szCs w:val="16"/>
                <w:lang w:val="en-US"/>
              </w:rPr>
              <w:t>Precautionary Statements</w:t>
            </w:r>
            <w:r w:rsidRPr="00E11AF3">
              <w:rPr>
                <w:rFonts w:ascii="Verdana" w:hAnsi="Verdana"/>
                <w:color w:val="000000" w:themeColor="text1"/>
                <w:sz w:val="16"/>
                <w:szCs w:val="16"/>
                <w:lang w:val="en-US"/>
              </w:rPr>
              <w:t>, for the physical and health hazards</w:t>
            </w:r>
          </w:p>
        </w:tc>
      </w:tr>
      <w:tr w:rsidR="00F3263C" w:rsidRPr="00BB17AE" w14:paraId="665515AF" w14:textId="77777777" w:rsidTr="002A2A36">
        <w:tc>
          <w:tcPr>
            <w:tcW w:w="2500" w:type="pct"/>
            <w:gridSpan w:val="2"/>
          </w:tcPr>
          <w:p w14:paraId="34728696" w14:textId="77777777" w:rsidR="00C53C92" w:rsidRPr="00E11AF3" w:rsidRDefault="00C53C92" w:rsidP="00965FE2">
            <w:pPr>
              <w:pStyle w:val="ROMANOS"/>
              <w:tabs>
                <w:tab w:val="clear" w:pos="720"/>
                <w:tab w:val="left" w:pos="0"/>
              </w:tab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 xml:space="preserve">Apéndice E. </w:t>
            </w:r>
            <w:r w:rsidRPr="00E11AF3">
              <w:rPr>
                <w:rFonts w:ascii="Verdana" w:hAnsi="Verdana"/>
                <w:color w:val="000000" w:themeColor="text1"/>
                <w:sz w:val="16"/>
                <w:szCs w:val="16"/>
              </w:rPr>
              <w:t>Instrucciones para la</w:t>
            </w:r>
            <w:r w:rsidRPr="00E11AF3">
              <w:rPr>
                <w:rFonts w:ascii="Verdana" w:hAnsi="Verdana"/>
                <w:b/>
                <w:color w:val="000000" w:themeColor="text1"/>
                <w:sz w:val="16"/>
                <w:szCs w:val="16"/>
              </w:rPr>
              <w:t xml:space="preserve"> </w:t>
            </w:r>
            <w:r w:rsidRPr="00E11AF3">
              <w:rPr>
                <w:rFonts w:ascii="Verdana" w:hAnsi="Verdana"/>
                <w:color w:val="000000" w:themeColor="text1"/>
                <w:sz w:val="16"/>
                <w:szCs w:val="16"/>
              </w:rPr>
              <w:t>elaboración de hojas de datos de seguridad (HDS)</w:t>
            </w:r>
          </w:p>
        </w:tc>
        <w:tc>
          <w:tcPr>
            <w:tcW w:w="2500" w:type="pct"/>
            <w:gridSpan w:val="3"/>
          </w:tcPr>
          <w:p w14:paraId="28A1E82F" w14:textId="77777777" w:rsidR="00C53C92" w:rsidRPr="00E11AF3" w:rsidRDefault="00965FE2" w:rsidP="00C53C92">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Appendix E.</w:t>
            </w:r>
            <w:r w:rsidR="00C53C92" w:rsidRPr="00E11AF3">
              <w:rPr>
                <w:rFonts w:ascii="Verdana" w:hAnsi="Verdana"/>
                <w:color w:val="000000" w:themeColor="text1"/>
                <w:sz w:val="16"/>
                <w:szCs w:val="16"/>
                <w:lang w:val="en-US"/>
              </w:rPr>
              <w:t xml:space="preserve"> Instructions for the preparation of </w:t>
            </w:r>
            <w:r w:rsidR="00432941" w:rsidRPr="00E11AF3">
              <w:rPr>
                <w:rFonts w:ascii="Verdana" w:hAnsi="Verdana"/>
                <w:color w:val="000000" w:themeColor="text1"/>
                <w:sz w:val="16"/>
                <w:szCs w:val="16"/>
                <w:lang w:val="en-US"/>
              </w:rPr>
              <w:t>Safety Data Sheet</w:t>
            </w:r>
            <w:r w:rsidR="00C53C92" w:rsidRPr="00E11AF3">
              <w:rPr>
                <w:rFonts w:ascii="Verdana" w:hAnsi="Verdana"/>
                <w:color w:val="000000" w:themeColor="text1"/>
                <w:sz w:val="16"/>
                <w:szCs w:val="16"/>
                <w:lang w:val="en-US"/>
              </w:rPr>
              <w:t xml:space="preserve">s (SDS). </w:t>
            </w:r>
          </w:p>
        </w:tc>
      </w:tr>
      <w:tr w:rsidR="00F3263C" w:rsidRPr="00BB17AE" w14:paraId="5F62CD50" w14:textId="77777777" w:rsidTr="002A2A36">
        <w:tc>
          <w:tcPr>
            <w:tcW w:w="2500" w:type="pct"/>
            <w:gridSpan w:val="2"/>
          </w:tcPr>
          <w:p w14:paraId="692DC6C5" w14:textId="77777777" w:rsidR="00C53C92" w:rsidRPr="00E11AF3" w:rsidRDefault="00C53C92" w:rsidP="00965FE2">
            <w:pPr>
              <w:pStyle w:val="ROMANOS"/>
              <w:tabs>
                <w:tab w:val="clear" w:pos="720"/>
                <w:tab w:val="left" w:pos="0"/>
              </w:tab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Guía I (No Normativa),</w:t>
            </w:r>
            <w:r w:rsidRPr="00E11AF3">
              <w:rPr>
                <w:rFonts w:ascii="Verdana" w:hAnsi="Verdana"/>
                <w:color w:val="000000" w:themeColor="text1"/>
                <w:sz w:val="16"/>
                <w:szCs w:val="16"/>
              </w:rPr>
              <w:t xml:space="preserve"> Símbolos y letras del equipo de protección personal</w:t>
            </w:r>
          </w:p>
        </w:tc>
        <w:tc>
          <w:tcPr>
            <w:tcW w:w="2500" w:type="pct"/>
            <w:gridSpan w:val="3"/>
          </w:tcPr>
          <w:p w14:paraId="1C2F587F" w14:textId="77777777" w:rsidR="00965FE2" w:rsidRPr="00E11AF3" w:rsidRDefault="00965FE2" w:rsidP="00C53C92">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Guide I (Non-obligatory)</w:t>
            </w:r>
            <w:r w:rsidRPr="00E11AF3">
              <w:rPr>
                <w:rFonts w:ascii="Verdana" w:hAnsi="Verdana"/>
                <w:color w:val="000000" w:themeColor="text1"/>
                <w:sz w:val="16"/>
                <w:szCs w:val="16"/>
                <w:lang w:val="en-US"/>
              </w:rPr>
              <w:t xml:space="preserve">, Symbols and letters of the Personal Protective Equipment </w:t>
            </w:r>
          </w:p>
        </w:tc>
      </w:tr>
      <w:tr w:rsidR="00F3263C" w:rsidRPr="00BB17AE" w14:paraId="2113DB38" w14:textId="77777777" w:rsidTr="002A2A36">
        <w:tc>
          <w:tcPr>
            <w:tcW w:w="2500" w:type="pct"/>
            <w:gridSpan w:val="2"/>
          </w:tcPr>
          <w:p w14:paraId="6C6B5359" w14:textId="77777777" w:rsidR="00C53C92" w:rsidRPr="00E11AF3" w:rsidRDefault="00C53C92" w:rsidP="00965FE2">
            <w:pPr>
              <w:pStyle w:val="ROMANOS"/>
              <w:tabs>
                <w:tab w:val="clear" w:pos="720"/>
                <w:tab w:val="left" w:pos="0"/>
              </w:tabs>
              <w:spacing w:line="22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Guía II (No Normativa),</w:t>
            </w:r>
            <w:r w:rsidRPr="00E11AF3">
              <w:rPr>
                <w:rFonts w:ascii="Verdana" w:hAnsi="Verdana"/>
                <w:color w:val="000000" w:themeColor="text1"/>
                <w:sz w:val="16"/>
                <w:szCs w:val="16"/>
              </w:rPr>
              <w:t xml:space="preserve"> Cuestionario para la entrevista</w:t>
            </w:r>
          </w:p>
        </w:tc>
        <w:tc>
          <w:tcPr>
            <w:tcW w:w="2500" w:type="pct"/>
            <w:gridSpan w:val="3"/>
          </w:tcPr>
          <w:p w14:paraId="6C695CA3" w14:textId="77777777" w:rsidR="00C53C92" w:rsidRPr="00E11AF3" w:rsidRDefault="00965FE2" w:rsidP="00F3263C">
            <w:pPr>
              <w:pStyle w:val="ROMANOS"/>
              <w:spacing w:line="22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Guide II (Non-obligatory), </w:t>
            </w:r>
            <w:r w:rsidRPr="00E11AF3">
              <w:rPr>
                <w:rFonts w:ascii="Verdana" w:hAnsi="Verdana"/>
                <w:color w:val="000000" w:themeColor="text1"/>
                <w:sz w:val="16"/>
                <w:szCs w:val="16"/>
                <w:lang w:val="en-US"/>
              </w:rPr>
              <w:t>Questionnaire for interview</w:t>
            </w:r>
            <w:r w:rsidR="00F3263C" w:rsidRPr="00E11AF3">
              <w:rPr>
                <w:rFonts w:ascii="Verdana" w:hAnsi="Verdana"/>
                <w:color w:val="000000" w:themeColor="text1"/>
                <w:sz w:val="16"/>
                <w:szCs w:val="16"/>
                <w:lang w:val="en-US"/>
              </w:rPr>
              <w:t>s</w:t>
            </w:r>
          </w:p>
        </w:tc>
      </w:tr>
      <w:tr w:rsidR="00F3263C" w:rsidRPr="00E11AF3" w14:paraId="720B0172" w14:textId="77777777" w:rsidTr="002A2A36">
        <w:tc>
          <w:tcPr>
            <w:tcW w:w="2500" w:type="pct"/>
            <w:gridSpan w:val="2"/>
          </w:tcPr>
          <w:p w14:paraId="11CDAC84" w14:textId="77777777" w:rsidR="00C53C92" w:rsidRPr="00E11AF3" w:rsidRDefault="00C53C92" w:rsidP="00C53C92">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1. Objetivo</w:t>
            </w:r>
          </w:p>
        </w:tc>
        <w:tc>
          <w:tcPr>
            <w:tcW w:w="2500" w:type="pct"/>
            <w:gridSpan w:val="3"/>
          </w:tcPr>
          <w:p w14:paraId="1A600E22" w14:textId="77777777" w:rsidR="00C53C92" w:rsidRPr="00E11AF3" w:rsidRDefault="00965FE2" w:rsidP="00C53C92">
            <w:pPr>
              <w:pStyle w:val="Texto"/>
              <w:spacing w:line="22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Objective</w:t>
            </w:r>
          </w:p>
        </w:tc>
      </w:tr>
      <w:tr w:rsidR="00F3263C" w:rsidRPr="00BB17AE" w14:paraId="12597A50" w14:textId="77777777" w:rsidTr="002A2A36">
        <w:tc>
          <w:tcPr>
            <w:tcW w:w="2500" w:type="pct"/>
            <w:gridSpan w:val="2"/>
          </w:tcPr>
          <w:p w14:paraId="2B435D1D" w14:textId="77777777" w:rsidR="00C53C92" w:rsidRPr="00E11AF3" w:rsidRDefault="00C53C92" w:rsidP="00C53C92">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Establecer los requisitos para disponer en los centros de trabajo del sistema armonizado de identificación y comunicación de peligros y riesgos por sustancias químicas peligrosas, a fin de prevenir daños a los trabajadores y al personal que actúa en caso de emergencia.</w:t>
            </w:r>
          </w:p>
        </w:tc>
        <w:tc>
          <w:tcPr>
            <w:tcW w:w="2500" w:type="pct"/>
            <w:gridSpan w:val="3"/>
          </w:tcPr>
          <w:p w14:paraId="5257EE30" w14:textId="77777777" w:rsidR="00C53C92" w:rsidRPr="00E11AF3" w:rsidRDefault="00965FE2" w:rsidP="00F3263C">
            <w:pPr>
              <w:pStyle w:val="Texto"/>
              <w:spacing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To establish the requirements to have the harmonized system for the identification and communication of hazards and risks from hazardous chemical substances available in the workplace, for the purpose of preventing damage to workers and to the personnel </w:t>
            </w:r>
            <w:r w:rsidR="00F3263C" w:rsidRPr="00E11AF3">
              <w:rPr>
                <w:rFonts w:ascii="Verdana" w:hAnsi="Verdana"/>
                <w:color w:val="000000" w:themeColor="text1"/>
                <w:sz w:val="16"/>
                <w:szCs w:val="16"/>
                <w:lang w:val="en-US"/>
              </w:rPr>
              <w:t xml:space="preserve">who </w:t>
            </w:r>
            <w:r w:rsidRPr="00E11AF3">
              <w:rPr>
                <w:rFonts w:ascii="Verdana" w:hAnsi="Verdana"/>
                <w:color w:val="000000" w:themeColor="text1"/>
                <w:sz w:val="16"/>
                <w:szCs w:val="16"/>
                <w:lang w:val="en-US"/>
              </w:rPr>
              <w:t xml:space="preserve">act in the case of an emergency. </w:t>
            </w:r>
          </w:p>
        </w:tc>
      </w:tr>
      <w:tr w:rsidR="00F3263C" w:rsidRPr="00E11AF3" w14:paraId="4DB81721" w14:textId="77777777" w:rsidTr="002A2A36">
        <w:tc>
          <w:tcPr>
            <w:tcW w:w="2500" w:type="pct"/>
            <w:gridSpan w:val="2"/>
          </w:tcPr>
          <w:p w14:paraId="0DB5FE7F" w14:textId="77777777" w:rsidR="00C53C92" w:rsidRPr="00E11AF3" w:rsidRDefault="00C53C92" w:rsidP="00C53C92">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2. Campo de aplicación</w:t>
            </w:r>
          </w:p>
        </w:tc>
        <w:tc>
          <w:tcPr>
            <w:tcW w:w="2500" w:type="pct"/>
            <w:gridSpan w:val="3"/>
          </w:tcPr>
          <w:p w14:paraId="19F100CA" w14:textId="77777777" w:rsidR="00C53C92" w:rsidRPr="00E11AF3" w:rsidRDefault="00965FE2" w:rsidP="00C53C92">
            <w:pPr>
              <w:pStyle w:val="Texto"/>
              <w:spacing w:line="22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Field of application</w:t>
            </w:r>
          </w:p>
        </w:tc>
      </w:tr>
      <w:tr w:rsidR="00F3263C" w:rsidRPr="00BB17AE" w14:paraId="36F389D1" w14:textId="77777777" w:rsidTr="002A2A36">
        <w:tc>
          <w:tcPr>
            <w:tcW w:w="2500" w:type="pct"/>
            <w:gridSpan w:val="2"/>
          </w:tcPr>
          <w:p w14:paraId="2A5C2D59" w14:textId="77777777" w:rsidR="00C53C92" w:rsidRPr="00E11AF3" w:rsidRDefault="00C53C92" w:rsidP="00C53C92">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La presente Norma Oficial Mexicana rige en todo el territorio nacional y aplica a todos los centros de trabajo donde se manejen sustancias químicas peligrosas.</w:t>
            </w:r>
          </w:p>
        </w:tc>
        <w:tc>
          <w:tcPr>
            <w:tcW w:w="2500" w:type="pct"/>
            <w:gridSpan w:val="3"/>
          </w:tcPr>
          <w:p w14:paraId="2D447970" w14:textId="77777777" w:rsidR="00C53C92" w:rsidRPr="00E11AF3" w:rsidRDefault="00965FE2" w:rsidP="00C53C92">
            <w:pPr>
              <w:pStyle w:val="Texto"/>
              <w:spacing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This Official Mexican Standard regulates in the entire national territory and applies to all workplaces where hazardous chemical substances are handled. </w:t>
            </w:r>
          </w:p>
        </w:tc>
      </w:tr>
      <w:tr w:rsidR="00F3263C" w:rsidRPr="00BB17AE" w14:paraId="14085422" w14:textId="77777777" w:rsidTr="002A2A36">
        <w:tc>
          <w:tcPr>
            <w:tcW w:w="2500" w:type="pct"/>
            <w:gridSpan w:val="2"/>
          </w:tcPr>
          <w:p w14:paraId="37FADF62" w14:textId="77777777" w:rsidR="00C53C92" w:rsidRPr="00E11AF3" w:rsidRDefault="00C53C92" w:rsidP="00C53C92">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No aplica a productos terminados tales como: farmacéuticos, aditivos alimenticios, artículos cosméticos, residuos de plaguicidas en los alimentos y residuos peligrosos.</w:t>
            </w:r>
          </w:p>
        </w:tc>
        <w:tc>
          <w:tcPr>
            <w:tcW w:w="2500" w:type="pct"/>
            <w:gridSpan w:val="3"/>
          </w:tcPr>
          <w:p w14:paraId="2E587EE1" w14:textId="77777777" w:rsidR="00C53C92" w:rsidRPr="00E11AF3" w:rsidRDefault="004D1B28" w:rsidP="00C53C92">
            <w:pPr>
              <w:pStyle w:val="Texto"/>
              <w:spacing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It does not apply to finished products such as: Pharmaceuticals, food additives, cosmetic articles, wastes from pesticides in foods and hazardous wastes. </w:t>
            </w:r>
          </w:p>
        </w:tc>
      </w:tr>
      <w:tr w:rsidR="00F3263C" w:rsidRPr="00E11AF3" w14:paraId="4608282A" w14:textId="77777777" w:rsidTr="002A2A36">
        <w:tc>
          <w:tcPr>
            <w:tcW w:w="2500" w:type="pct"/>
            <w:gridSpan w:val="2"/>
          </w:tcPr>
          <w:p w14:paraId="1E906064" w14:textId="77777777" w:rsidR="00C53C92" w:rsidRPr="00E11AF3" w:rsidRDefault="00C53C92" w:rsidP="00C53C92">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3. Referencias</w:t>
            </w:r>
          </w:p>
        </w:tc>
        <w:tc>
          <w:tcPr>
            <w:tcW w:w="2500" w:type="pct"/>
            <w:gridSpan w:val="3"/>
          </w:tcPr>
          <w:p w14:paraId="23CE8D1C" w14:textId="77777777" w:rsidR="00C53C92" w:rsidRPr="00E11AF3" w:rsidRDefault="004D1B28" w:rsidP="00C53C92">
            <w:pPr>
              <w:pStyle w:val="Texto"/>
              <w:spacing w:line="22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3. References</w:t>
            </w:r>
          </w:p>
        </w:tc>
      </w:tr>
      <w:tr w:rsidR="00F3263C" w:rsidRPr="00BB17AE" w14:paraId="39F54E98" w14:textId="77777777" w:rsidTr="002A2A36">
        <w:tc>
          <w:tcPr>
            <w:tcW w:w="2500" w:type="pct"/>
            <w:gridSpan w:val="2"/>
          </w:tcPr>
          <w:p w14:paraId="41F9A78D" w14:textId="77777777" w:rsidR="00C53C92" w:rsidRPr="00E11AF3" w:rsidRDefault="00C53C92" w:rsidP="00C53C92">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Para la correcta interpretación de esta Norma, deberán consultarse las siguientes normas oficiales mexicanas y la Norma Mexicana vigentes, o las que las sustituyan:</w:t>
            </w:r>
          </w:p>
        </w:tc>
        <w:tc>
          <w:tcPr>
            <w:tcW w:w="2500" w:type="pct"/>
            <w:gridSpan w:val="3"/>
          </w:tcPr>
          <w:p w14:paraId="219DB353" w14:textId="77777777" w:rsidR="00C53C92" w:rsidRPr="00E11AF3" w:rsidRDefault="004D1B28" w:rsidP="00C53C92">
            <w:pPr>
              <w:pStyle w:val="Texto"/>
              <w:spacing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For the correct interpretation of this Standard, the following current Official Mexican Standards must be consulted, or those that substitute them. </w:t>
            </w:r>
          </w:p>
        </w:tc>
      </w:tr>
      <w:tr w:rsidR="00F3263C" w:rsidRPr="00BB17AE" w14:paraId="5F0E3A12" w14:textId="77777777" w:rsidTr="002A2A36">
        <w:tc>
          <w:tcPr>
            <w:tcW w:w="2500" w:type="pct"/>
            <w:gridSpan w:val="2"/>
          </w:tcPr>
          <w:p w14:paraId="12D4F616" w14:textId="77777777" w:rsidR="00C53C92" w:rsidRPr="00E11AF3" w:rsidRDefault="00C53C92" w:rsidP="00C53C92">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3.1 NOM-010-STPS-2014,</w:t>
            </w:r>
            <w:r w:rsidRPr="00E11AF3">
              <w:rPr>
                <w:rFonts w:ascii="Verdana" w:hAnsi="Verdana"/>
                <w:color w:val="000000" w:themeColor="text1"/>
                <w:sz w:val="16"/>
                <w:szCs w:val="16"/>
              </w:rPr>
              <w:t xml:space="preserve"> Agentes químicos contaminantes del ambiente laboral-Reconocimiento, evaluación y control.</w:t>
            </w:r>
          </w:p>
        </w:tc>
        <w:tc>
          <w:tcPr>
            <w:tcW w:w="2500" w:type="pct"/>
            <w:gridSpan w:val="3"/>
          </w:tcPr>
          <w:p w14:paraId="0EF16DCE" w14:textId="77777777" w:rsidR="00C53C92" w:rsidRPr="00E11AF3" w:rsidRDefault="004D1B28" w:rsidP="004D1B28">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3.1 NOM-010-STPS-2014, </w:t>
            </w:r>
            <w:r w:rsidRPr="00E11AF3">
              <w:rPr>
                <w:rFonts w:ascii="Verdana" w:hAnsi="Verdana"/>
                <w:color w:val="000000" w:themeColor="text1"/>
                <w:sz w:val="16"/>
                <w:szCs w:val="16"/>
                <w:lang w:val="en-US"/>
              </w:rPr>
              <w:t xml:space="preserve">Contaminating chemical agents in the labor environment – Recognition, evaluation and control. </w:t>
            </w:r>
          </w:p>
        </w:tc>
      </w:tr>
      <w:tr w:rsidR="00F3263C" w:rsidRPr="00BB17AE" w14:paraId="3FF44C1C" w14:textId="77777777" w:rsidTr="002A2A36">
        <w:tc>
          <w:tcPr>
            <w:tcW w:w="2500" w:type="pct"/>
            <w:gridSpan w:val="2"/>
          </w:tcPr>
          <w:p w14:paraId="3FD6B442"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3.2 NOM-026-STPS-2008,</w:t>
            </w:r>
            <w:r w:rsidRPr="00E11AF3">
              <w:rPr>
                <w:rFonts w:ascii="Verdana" w:hAnsi="Verdana"/>
                <w:color w:val="000000" w:themeColor="text1"/>
                <w:sz w:val="16"/>
                <w:szCs w:val="16"/>
              </w:rPr>
              <w:t xml:space="preserve"> Colores y señales de seguridad e higiene, e identificación de riesgos por fluidos conducidos en tuberías.</w:t>
            </w:r>
          </w:p>
        </w:tc>
        <w:tc>
          <w:tcPr>
            <w:tcW w:w="2500" w:type="pct"/>
            <w:gridSpan w:val="3"/>
          </w:tcPr>
          <w:p w14:paraId="2ACE1B26"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3.2 NOM-026-STPS-2008, </w:t>
            </w:r>
            <w:r w:rsidRPr="00E11AF3">
              <w:rPr>
                <w:rFonts w:ascii="Verdana" w:hAnsi="Verdana"/>
                <w:color w:val="000000" w:themeColor="text1"/>
                <w:sz w:val="16"/>
                <w:szCs w:val="16"/>
                <w:lang w:val="en-US"/>
              </w:rPr>
              <w:t>Health and safety colors and signs and identification of risks from fluids conducted in pipes.</w:t>
            </w:r>
          </w:p>
        </w:tc>
      </w:tr>
      <w:tr w:rsidR="00F3263C" w:rsidRPr="00BB17AE" w14:paraId="6EEE217C" w14:textId="77777777" w:rsidTr="002A2A36">
        <w:tc>
          <w:tcPr>
            <w:tcW w:w="2500" w:type="pct"/>
            <w:gridSpan w:val="2"/>
          </w:tcPr>
          <w:p w14:paraId="1A1896B5"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3.3 NMX-R-019-SCFI-2011</w:t>
            </w:r>
            <w:r w:rsidRPr="00E11AF3">
              <w:rPr>
                <w:rFonts w:ascii="Verdana" w:hAnsi="Verdana"/>
                <w:color w:val="000000" w:themeColor="text1"/>
                <w:sz w:val="16"/>
                <w:szCs w:val="16"/>
              </w:rPr>
              <w:t>, Sistema armonizado de clasificación y comunicación de peligros de los productos químicos.</w:t>
            </w:r>
          </w:p>
        </w:tc>
        <w:tc>
          <w:tcPr>
            <w:tcW w:w="2500" w:type="pct"/>
            <w:gridSpan w:val="3"/>
          </w:tcPr>
          <w:p w14:paraId="3C5A4AA3"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3.3 NMX-R-019-SCFI-2011,</w:t>
            </w:r>
            <w:r w:rsidRPr="00E11AF3">
              <w:rPr>
                <w:rFonts w:ascii="Verdana" w:hAnsi="Verdana"/>
                <w:color w:val="000000" w:themeColor="text1"/>
                <w:sz w:val="16"/>
                <w:szCs w:val="16"/>
                <w:lang w:val="en-US"/>
              </w:rPr>
              <w:t xml:space="preserve"> harmonized system of classification and communication of hazards from chemicals.</w:t>
            </w:r>
          </w:p>
        </w:tc>
      </w:tr>
      <w:tr w:rsidR="00F3263C" w:rsidRPr="00E11AF3" w14:paraId="42583444" w14:textId="77777777" w:rsidTr="002A2A36">
        <w:tc>
          <w:tcPr>
            <w:tcW w:w="2500" w:type="pct"/>
            <w:gridSpan w:val="2"/>
          </w:tcPr>
          <w:p w14:paraId="40877CD2" w14:textId="77777777" w:rsidR="00282789" w:rsidRPr="00E11AF3" w:rsidRDefault="00282789" w:rsidP="00282789">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4. Definiciones</w:t>
            </w:r>
          </w:p>
        </w:tc>
        <w:tc>
          <w:tcPr>
            <w:tcW w:w="2500" w:type="pct"/>
            <w:gridSpan w:val="3"/>
          </w:tcPr>
          <w:p w14:paraId="28CC57FC" w14:textId="77777777" w:rsidR="00282789" w:rsidRPr="00E11AF3" w:rsidRDefault="00282789" w:rsidP="00282789">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4. DEFINITIONS</w:t>
            </w:r>
          </w:p>
        </w:tc>
      </w:tr>
      <w:tr w:rsidR="00F3263C" w:rsidRPr="00BB17AE" w14:paraId="76277261" w14:textId="77777777" w:rsidTr="002A2A36">
        <w:tc>
          <w:tcPr>
            <w:tcW w:w="2500" w:type="pct"/>
            <w:gridSpan w:val="2"/>
          </w:tcPr>
          <w:p w14:paraId="4CD9E6C0"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Para los efectos de la presente Norma se establecen las definiciones siguientes:</w:t>
            </w:r>
          </w:p>
        </w:tc>
        <w:tc>
          <w:tcPr>
            <w:tcW w:w="2500" w:type="pct"/>
            <w:gridSpan w:val="3"/>
          </w:tcPr>
          <w:p w14:paraId="5E76299E"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For the purposes of this standard the following definitions are established:</w:t>
            </w:r>
          </w:p>
        </w:tc>
      </w:tr>
      <w:tr w:rsidR="00F3263C" w:rsidRPr="00BB17AE" w14:paraId="123AB16C" w14:textId="77777777" w:rsidTr="002A2A36">
        <w:tc>
          <w:tcPr>
            <w:tcW w:w="2500" w:type="pct"/>
            <w:gridSpan w:val="2"/>
          </w:tcPr>
          <w:p w14:paraId="625BE73A"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4.1 Aspiración: </w:t>
            </w:r>
            <w:r w:rsidRPr="00E11AF3">
              <w:rPr>
                <w:rFonts w:ascii="Verdana" w:hAnsi="Verdana"/>
                <w:color w:val="000000" w:themeColor="text1"/>
                <w:sz w:val="16"/>
                <w:szCs w:val="16"/>
              </w:rPr>
              <w:t>La entrada de una sustancia química peligrosa o mezcla de un líquido o sólido en la tráquea o en las vías respiratorias inferiores directamente por vía oral o nasal, o indirectamente por regurgitación (broncoaspiración).</w:t>
            </w:r>
          </w:p>
        </w:tc>
        <w:tc>
          <w:tcPr>
            <w:tcW w:w="2500" w:type="pct"/>
            <w:gridSpan w:val="3"/>
          </w:tcPr>
          <w:p w14:paraId="7AC27CCD"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4.1 Aspiration: </w:t>
            </w:r>
            <w:r w:rsidRPr="00E11AF3">
              <w:rPr>
                <w:rFonts w:ascii="Verdana" w:hAnsi="Verdana"/>
                <w:color w:val="000000" w:themeColor="text1"/>
                <w:sz w:val="16"/>
                <w:szCs w:val="16"/>
                <w:lang w:val="en-US"/>
              </w:rPr>
              <w:t xml:space="preserve">The entry of a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 or mixture of a liquid or solid into the trachea or in the lower airways directly orally or nasally, or indirectly from vomiting (broncho-aspiration).</w:t>
            </w:r>
          </w:p>
        </w:tc>
      </w:tr>
      <w:tr w:rsidR="00F3263C" w:rsidRPr="00BB17AE" w14:paraId="5E818ACC" w14:textId="77777777" w:rsidTr="002A2A36">
        <w:tc>
          <w:tcPr>
            <w:tcW w:w="2500" w:type="pct"/>
            <w:gridSpan w:val="2"/>
          </w:tcPr>
          <w:p w14:paraId="70B533E7"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4.2 Autoridad del trabajo; autoridad laboral:</w:t>
            </w:r>
            <w:r w:rsidRPr="00E11AF3">
              <w:rPr>
                <w:rFonts w:ascii="Verdana" w:hAnsi="Verdana"/>
                <w:color w:val="000000" w:themeColor="text1"/>
                <w:sz w:val="16"/>
                <w:szCs w:val="16"/>
              </w:rPr>
              <w:t xml:space="preserve"> Las unidades administrativas competentes de la Secretaría del Trabajo y Previsión Social que realizan funciones de promoción, normalización, vigilancia e inspección en materia de seguridad y salud en el trabajo, y las correspondientes a las entidades federativas y del Distrito Federal, que actúen en auxilio de aquéllas.</w:t>
            </w:r>
          </w:p>
        </w:tc>
        <w:tc>
          <w:tcPr>
            <w:tcW w:w="2500" w:type="pct"/>
            <w:gridSpan w:val="3"/>
          </w:tcPr>
          <w:p w14:paraId="7295238B"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4.2 Work Authority; labor authority:</w:t>
            </w:r>
            <w:r w:rsidRPr="00E11AF3">
              <w:rPr>
                <w:rFonts w:ascii="Verdana" w:hAnsi="Verdana"/>
                <w:color w:val="000000" w:themeColor="text1"/>
                <w:sz w:val="16"/>
                <w:szCs w:val="16"/>
                <w:lang w:val="en-US"/>
              </w:rPr>
              <w:t xml:space="preserve"> The competent administrative units of the Secretary of Labor and Social Welfare that perform functions of promotion, standardization, monitoring and inspection in matters of health and safety at work, and corresponding to those of the States and the Federal District, that act as auxiliaries to them. </w:t>
            </w:r>
          </w:p>
        </w:tc>
      </w:tr>
      <w:tr w:rsidR="00F3263C" w:rsidRPr="00BB17AE" w14:paraId="3314758E" w14:textId="77777777" w:rsidTr="002A2A36">
        <w:tc>
          <w:tcPr>
            <w:tcW w:w="2500" w:type="pct"/>
            <w:gridSpan w:val="2"/>
          </w:tcPr>
          <w:p w14:paraId="2AB6A554"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4.3 Bioacumulación:</w:t>
            </w:r>
            <w:r w:rsidRPr="00E11AF3">
              <w:rPr>
                <w:rFonts w:ascii="Verdana" w:hAnsi="Verdana"/>
                <w:color w:val="000000" w:themeColor="text1"/>
                <w:sz w:val="16"/>
                <w:szCs w:val="16"/>
              </w:rPr>
              <w:t xml:space="preserve"> El resultado neto de la absorción, transformación y eliminación de una sustancia por un organismo a través de todas las vías de exposición, es decir, aire, agua, sedimento/suelo y alimentación.</w:t>
            </w:r>
          </w:p>
        </w:tc>
        <w:tc>
          <w:tcPr>
            <w:tcW w:w="2500" w:type="pct"/>
            <w:gridSpan w:val="3"/>
          </w:tcPr>
          <w:p w14:paraId="3BF14C9A" w14:textId="77777777" w:rsidR="00282789" w:rsidRPr="00E11AF3" w:rsidRDefault="00282789" w:rsidP="00A83EE4">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4.3 Bioaccumulation:</w:t>
            </w:r>
            <w:r w:rsidRPr="00E11AF3">
              <w:rPr>
                <w:rFonts w:ascii="Verdana" w:hAnsi="Verdana"/>
                <w:color w:val="000000" w:themeColor="text1"/>
                <w:sz w:val="16"/>
                <w:szCs w:val="16"/>
                <w:lang w:val="en-US"/>
              </w:rPr>
              <w:t xml:space="preserve"> The net result of the absorption, transformation and elimination of a substance by an organism through all exposure</w:t>
            </w:r>
            <w:r w:rsidR="00A83EE4" w:rsidRPr="00E11AF3">
              <w:rPr>
                <w:rFonts w:ascii="Verdana" w:hAnsi="Verdana"/>
                <w:color w:val="000000" w:themeColor="text1"/>
                <w:sz w:val="16"/>
                <w:szCs w:val="16"/>
                <w:lang w:val="en-US"/>
              </w:rPr>
              <w:t xml:space="preserve"> routes</w:t>
            </w:r>
            <w:r w:rsidRPr="00E11AF3">
              <w:rPr>
                <w:rFonts w:ascii="Verdana" w:hAnsi="Verdana"/>
                <w:color w:val="000000" w:themeColor="text1"/>
                <w:sz w:val="16"/>
                <w:szCs w:val="16"/>
                <w:lang w:val="en-US"/>
              </w:rPr>
              <w:t>, that is to say, air, water, sediment / soil and food products.</w:t>
            </w:r>
          </w:p>
        </w:tc>
      </w:tr>
      <w:tr w:rsidR="00F3263C" w:rsidRPr="00BB17AE" w14:paraId="63675DC7" w14:textId="77777777" w:rsidTr="002A2A36">
        <w:tc>
          <w:tcPr>
            <w:tcW w:w="2500" w:type="pct"/>
            <w:gridSpan w:val="2"/>
          </w:tcPr>
          <w:p w14:paraId="32EE989C"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4.4 </w:t>
            </w:r>
            <w:proofErr w:type="spellStart"/>
            <w:r w:rsidRPr="00E11AF3">
              <w:rPr>
                <w:rFonts w:ascii="Verdana" w:hAnsi="Verdana"/>
                <w:b/>
                <w:color w:val="000000" w:themeColor="text1"/>
                <w:sz w:val="16"/>
                <w:szCs w:val="16"/>
              </w:rPr>
              <w:t>Bioconcentración</w:t>
            </w:r>
            <w:proofErr w:type="spellEnd"/>
            <w:r w:rsidRPr="00E11AF3">
              <w:rPr>
                <w:rFonts w:ascii="Verdana" w:hAnsi="Verdana"/>
                <w:b/>
                <w:color w:val="000000" w:themeColor="text1"/>
                <w:sz w:val="16"/>
                <w:szCs w:val="16"/>
              </w:rPr>
              <w:t>:</w:t>
            </w:r>
            <w:r w:rsidRPr="00E11AF3">
              <w:rPr>
                <w:rFonts w:ascii="Verdana" w:hAnsi="Verdana"/>
                <w:color w:val="000000" w:themeColor="text1"/>
                <w:sz w:val="16"/>
                <w:szCs w:val="16"/>
              </w:rPr>
              <w:t xml:space="preserve"> Es el resultado neto de la absorción, transformación y eliminación de una sustancia por un organismo debida a la exposición a través del agua.</w:t>
            </w:r>
          </w:p>
        </w:tc>
        <w:tc>
          <w:tcPr>
            <w:tcW w:w="2500" w:type="pct"/>
            <w:gridSpan w:val="3"/>
          </w:tcPr>
          <w:p w14:paraId="06617237" w14:textId="77777777" w:rsidR="00282789" w:rsidRPr="00E11AF3" w:rsidRDefault="00282789" w:rsidP="0028278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 Bioconcentration:</w:t>
            </w:r>
            <w:r w:rsidRPr="00E11AF3">
              <w:rPr>
                <w:rFonts w:ascii="Verdana" w:hAnsi="Verdana"/>
                <w:color w:val="000000" w:themeColor="text1"/>
                <w:sz w:val="16"/>
                <w:szCs w:val="16"/>
                <w:lang w:val="en-US"/>
              </w:rPr>
              <w:t xml:space="preserve"> It is the net result of the absorption, transformation and elimination of a substance in an organism due to exposure through water.</w:t>
            </w:r>
          </w:p>
        </w:tc>
      </w:tr>
      <w:tr w:rsidR="00F3263C" w:rsidRPr="00BB17AE" w14:paraId="4A52232C" w14:textId="77777777" w:rsidTr="002A2A36">
        <w:tc>
          <w:tcPr>
            <w:tcW w:w="2500" w:type="pct"/>
            <w:gridSpan w:val="2"/>
          </w:tcPr>
          <w:p w14:paraId="0F85852C"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4.5 Carcinógeno o cancerígeno:</w:t>
            </w:r>
            <w:r w:rsidRPr="00E11AF3">
              <w:rPr>
                <w:rFonts w:ascii="Verdana" w:hAnsi="Verdana"/>
                <w:color w:val="000000" w:themeColor="text1"/>
                <w:sz w:val="16"/>
                <w:szCs w:val="16"/>
              </w:rPr>
              <w:t xml:space="preserve"> Producto químico capaz de alterar el material genético, sus sistemas enzimáticos de reparación, los genes o los factores biomoleculares que controlan la división y proliferación celular. También se conoce como una sustancia química peligrosa o mezcla de sustancias químicas que induce cáncer o aumenta su incidencia.</w:t>
            </w:r>
          </w:p>
        </w:tc>
        <w:tc>
          <w:tcPr>
            <w:tcW w:w="2500" w:type="pct"/>
            <w:gridSpan w:val="3"/>
          </w:tcPr>
          <w:p w14:paraId="10528F5A" w14:textId="77777777" w:rsidR="00282789" w:rsidRPr="00E11AF3" w:rsidRDefault="00282789" w:rsidP="0028278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4.5 Carcinogen or </w:t>
            </w:r>
            <w:proofErr w:type="spellStart"/>
            <w:r w:rsidRPr="00E11AF3">
              <w:rPr>
                <w:rFonts w:ascii="Verdana" w:hAnsi="Verdana"/>
                <w:b/>
                <w:color w:val="000000" w:themeColor="text1"/>
                <w:sz w:val="16"/>
                <w:szCs w:val="16"/>
                <w:lang w:val="en-US"/>
              </w:rPr>
              <w:t>cancerogen</w:t>
            </w:r>
            <w:proofErr w:type="spellEnd"/>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A chemical product capable of altering genetic material, its enzymatic repair systems, the genes or biomolecular factors that control cell division and proliferation. It is also known to be a hazardous chemical or mixture of chemicals that induce cancer or increase its incidence.</w:t>
            </w:r>
          </w:p>
        </w:tc>
      </w:tr>
      <w:tr w:rsidR="00F3263C" w:rsidRPr="00BB17AE" w14:paraId="02864B77" w14:textId="77777777" w:rsidTr="002A2A36">
        <w:tc>
          <w:tcPr>
            <w:tcW w:w="2500" w:type="pct"/>
            <w:gridSpan w:val="2"/>
          </w:tcPr>
          <w:p w14:paraId="4C1C20A8"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4.6 Categoría de peligro:</w:t>
            </w:r>
            <w:r w:rsidRPr="00E11AF3">
              <w:rPr>
                <w:rFonts w:ascii="Verdana" w:hAnsi="Verdana"/>
                <w:color w:val="000000" w:themeColor="text1"/>
                <w:sz w:val="16"/>
                <w:szCs w:val="16"/>
              </w:rPr>
              <w:t xml:space="preserve"> El desglose de criterios en cada clase de peligros. Por ejemplo, existen cinco categorías de peligro en la toxicidad aguda por vía oral y cuatro categorías en los líquidos inflamables. Esas categorías permiten comparar la gravedad de los peligros dentro de una misma clase y no deberán utilizarse para comparar las categorías de peligros entre sí de un modo más general.</w:t>
            </w:r>
          </w:p>
        </w:tc>
        <w:tc>
          <w:tcPr>
            <w:tcW w:w="2500" w:type="pct"/>
            <w:gridSpan w:val="3"/>
          </w:tcPr>
          <w:p w14:paraId="6E1DA66B" w14:textId="77777777" w:rsidR="00282789" w:rsidRPr="00E11AF3" w:rsidRDefault="00282789" w:rsidP="0028278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4.6 Hazard category:</w:t>
            </w:r>
            <w:r w:rsidRPr="00E11AF3">
              <w:rPr>
                <w:rFonts w:ascii="Verdana" w:hAnsi="Verdana"/>
                <w:color w:val="000000" w:themeColor="text1"/>
                <w:sz w:val="16"/>
                <w:szCs w:val="16"/>
                <w:lang w:val="en-US"/>
              </w:rPr>
              <w:t xml:space="preserve"> The breakdown of criteria for each hazard class. For example, there are five </w:t>
            </w:r>
            <w:r w:rsidR="00A83EE4" w:rsidRPr="00E11AF3">
              <w:rPr>
                <w:rFonts w:ascii="Verdana" w:hAnsi="Verdana"/>
                <w:color w:val="000000" w:themeColor="text1"/>
                <w:sz w:val="16"/>
                <w:szCs w:val="16"/>
                <w:lang w:val="en-US"/>
              </w:rPr>
              <w:t>hazard categories</w:t>
            </w:r>
            <w:r w:rsidRPr="00E11AF3">
              <w:rPr>
                <w:rFonts w:ascii="Verdana" w:hAnsi="Verdana"/>
                <w:color w:val="000000" w:themeColor="text1"/>
                <w:sz w:val="16"/>
                <w:szCs w:val="16"/>
                <w:lang w:val="en-US"/>
              </w:rPr>
              <w:t xml:space="preserve"> in acute oral toxicity and in four categories in the flammable liquids. These categories permit comparing the severity of the hazards within a single class and must not be used to compare the hazard categories together in a more general way.</w:t>
            </w:r>
          </w:p>
        </w:tc>
      </w:tr>
      <w:tr w:rsidR="00F3263C" w:rsidRPr="00E11AF3" w14:paraId="00484EA0" w14:textId="77777777" w:rsidTr="002A2A36">
        <w:tc>
          <w:tcPr>
            <w:tcW w:w="2500" w:type="pct"/>
            <w:gridSpan w:val="2"/>
          </w:tcPr>
          <w:p w14:paraId="7509B99E"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4.7 Clase de peligro:</w:t>
            </w:r>
            <w:r w:rsidRPr="00E11AF3">
              <w:rPr>
                <w:rFonts w:ascii="Verdana" w:hAnsi="Verdana"/>
                <w:color w:val="000000" w:themeColor="text1"/>
                <w:sz w:val="16"/>
                <w:szCs w:val="16"/>
              </w:rPr>
              <w:t xml:space="preserve"> La naturaleza del peligro físico, para la salud o al medio ambiente. Por ejemplo: sólido inflamable, cancerígeno y toxicidad aguda por vía oral.</w:t>
            </w:r>
          </w:p>
        </w:tc>
        <w:tc>
          <w:tcPr>
            <w:tcW w:w="2500" w:type="pct"/>
            <w:gridSpan w:val="3"/>
          </w:tcPr>
          <w:p w14:paraId="1122D4BF" w14:textId="77777777" w:rsidR="00282789" w:rsidRPr="00E11AF3" w:rsidRDefault="00282789" w:rsidP="0012008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4.7 Hazard Class:</w:t>
            </w:r>
            <w:r w:rsidRPr="00E11AF3">
              <w:rPr>
                <w:rFonts w:ascii="Verdana" w:hAnsi="Verdana"/>
                <w:color w:val="000000" w:themeColor="text1"/>
                <w:sz w:val="16"/>
                <w:szCs w:val="16"/>
                <w:lang w:val="en-US"/>
              </w:rPr>
              <w:t xml:space="preserve"> The nature of the physical danger to health or the environment. For example: flammable solids, </w:t>
            </w:r>
            <w:proofErr w:type="spellStart"/>
            <w:r w:rsidR="00120089" w:rsidRPr="00E11AF3">
              <w:rPr>
                <w:rFonts w:ascii="Verdana" w:hAnsi="Verdana"/>
                <w:color w:val="000000" w:themeColor="text1"/>
                <w:sz w:val="16"/>
                <w:szCs w:val="16"/>
                <w:lang w:val="en-US"/>
              </w:rPr>
              <w:t>cancerogens</w:t>
            </w:r>
            <w:proofErr w:type="spellEnd"/>
            <w:r w:rsidRPr="00E11AF3">
              <w:rPr>
                <w:rFonts w:ascii="Verdana" w:hAnsi="Verdana"/>
                <w:color w:val="000000" w:themeColor="text1"/>
                <w:sz w:val="16"/>
                <w:szCs w:val="16"/>
                <w:lang w:val="en-US"/>
              </w:rPr>
              <w:t xml:space="preserve"> and acute oral toxicity.</w:t>
            </w:r>
          </w:p>
        </w:tc>
      </w:tr>
      <w:tr w:rsidR="00F3263C" w:rsidRPr="00BB17AE" w14:paraId="64D02E12" w14:textId="77777777" w:rsidTr="002A2A36">
        <w:tc>
          <w:tcPr>
            <w:tcW w:w="2500" w:type="pct"/>
            <w:gridSpan w:val="2"/>
          </w:tcPr>
          <w:p w14:paraId="70FCFC2E"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4.8 Comunicación de peligros:</w:t>
            </w:r>
            <w:r w:rsidRPr="00E11AF3">
              <w:rPr>
                <w:rFonts w:ascii="Verdana" w:hAnsi="Verdana"/>
                <w:color w:val="000000" w:themeColor="text1"/>
                <w:sz w:val="16"/>
                <w:szCs w:val="16"/>
              </w:rPr>
              <w:t xml:space="preserve"> Es la transmisión clara, veraz y sencilla a los trabajadores, de la </w:t>
            </w:r>
            <w:r w:rsidRPr="00E11AF3">
              <w:rPr>
                <w:rFonts w:ascii="Verdana" w:hAnsi="Verdana"/>
                <w:color w:val="000000" w:themeColor="text1"/>
                <w:sz w:val="16"/>
                <w:szCs w:val="16"/>
              </w:rPr>
              <w:lastRenderedPageBreak/>
              <w:t>información (gráfica y escrita) actualizada de una sustancia o mezcla, por medio de la señalización y/u hoja de datos de seguridad, que incluye las características físicas, químicas y de toxicidad; las medidas preventivas para su uso y manejo, mismas que se deben tomar en cuenta, a fin de prever cualquier afectación o daño a los trabajadores o centro de trabajo, así como de las medidas de atención en caso de emergencia.</w:t>
            </w:r>
          </w:p>
        </w:tc>
        <w:tc>
          <w:tcPr>
            <w:tcW w:w="2500" w:type="pct"/>
            <w:gridSpan w:val="3"/>
          </w:tcPr>
          <w:p w14:paraId="3463696C" w14:textId="77777777" w:rsidR="00282789" w:rsidRPr="00E11AF3" w:rsidRDefault="00282789" w:rsidP="0012008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4.8 Hazard Communication:</w:t>
            </w:r>
            <w:r w:rsidRPr="00E11AF3">
              <w:rPr>
                <w:rFonts w:ascii="Verdana" w:hAnsi="Verdana"/>
                <w:color w:val="000000" w:themeColor="text1"/>
                <w:sz w:val="16"/>
                <w:szCs w:val="16"/>
                <w:lang w:val="en-US"/>
              </w:rPr>
              <w:t xml:space="preserve"> It is </w:t>
            </w:r>
            <w:r w:rsidR="00120089"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 xml:space="preserve">clear, accurate and simple </w:t>
            </w:r>
            <w:r w:rsidR="00120089" w:rsidRPr="00E11AF3">
              <w:rPr>
                <w:rFonts w:ascii="Verdana" w:hAnsi="Verdana"/>
                <w:color w:val="000000" w:themeColor="text1"/>
                <w:sz w:val="16"/>
                <w:szCs w:val="16"/>
                <w:lang w:val="en-US"/>
              </w:rPr>
              <w:t xml:space="preserve">transmission to </w:t>
            </w:r>
            <w:r w:rsidRPr="00E11AF3">
              <w:rPr>
                <w:rFonts w:ascii="Verdana" w:hAnsi="Verdana"/>
                <w:color w:val="000000" w:themeColor="text1"/>
                <w:sz w:val="16"/>
                <w:szCs w:val="16"/>
                <w:lang w:val="en-US"/>
              </w:rPr>
              <w:t>workers of the</w:t>
            </w:r>
            <w:r w:rsidR="00120089" w:rsidRPr="00E11AF3">
              <w:rPr>
                <w:rFonts w:ascii="Verdana" w:hAnsi="Verdana"/>
                <w:color w:val="000000" w:themeColor="text1"/>
                <w:sz w:val="16"/>
                <w:szCs w:val="16"/>
                <w:lang w:val="en-US"/>
              </w:rPr>
              <w:t xml:space="preserve"> up to date</w:t>
            </w:r>
            <w:r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lastRenderedPageBreak/>
              <w:t xml:space="preserve">(graphic and written) </w:t>
            </w:r>
            <w:r w:rsidR="00120089" w:rsidRPr="00E11AF3">
              <w:rPr>
                <w:rFonts w:ascii="Verdana" w:hAnsi="Verdana"/>
                <w:color w:val="000000" w:themeColor="text1"/>
                <w:sz w:val="16"/>
                <w:szCs w:val="16"/>
                <w:lang w:val="en-US"/>
              </w:rPr>
              <w:t xml:space="preserve">information </w:t>
            </w:r>
            <w:r w:rsidRPr="00E11AF3">
              <w:rPr>
                <w:rFonts w:ascii="Verdana" w:hAnsi="Verdana"/>
                <w:color w:val="000000" w:themeColor="text1"/>
                <w:sz w:val="16"/>
                <w:szCs w:val="16"/>
                <w:lang w:val="en-US"/>
              </w:rPr>
              <w:t xml:space="preserve">of a substance or mixture, by means of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and / or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 </w:t>
            </w:r>
            <w:r w:rsidR="00120089" w:rsidRPr="00E11AF3">
              <w:rPr>
                <w:rFonts w:ascii="Verdana" w:hAnsi="Verdana"/>
                <w:color w:val="000000" w:themeColor="text1"/>
                <w:sz w:val="16"/>
                <w:szCs w:val="16"/>
                <w:lang w:val="en-US"/>
              </w:rPr>
              <w:t>that includes</w:t>
            </w:r>
            <w:r w:rsidRPr="00E11AF3">
              <w:rPr>
                <w:rFonts w:ascii="Verdana" w:hAnsi="Verdana"/>
                <w:color w:val="000000" w:themeColor="text1"/>
                <w:sz w:val="16"/>
                <w:szCs w:val="16"/>
                <w:lang w:val="en-US"/>
              </w:rPr>
              <w:t xml:space="preserve"> the physica</w:t>
            </w:r>
            <w:r w:rsidR="00120089" w:rsidRPr="00E11AF3">
              <w:rPr>
                <w:rFonts w:ascii="Verdana" w:hAnsi="Verdana"/>
                <w:color w:val="000000" w:themeColor="text1"/>
                <w:sz w:val="16"/>
                <w:szCs w:val="16"/>
                <w:lang w:val="en-US"/>
              </w:rPr>
              <w:t>l and</w:t>
            </w:r>
            <w:r w:rsidRPr="00E11AF3">
              <w:rPr>
                <w:rFonts w:ascii="Verdana" w:hAnsi="Verdana"/>
                <w:color w:val="000000" w:themeColor="text1"/>
                <w:sz w:val="16"/>
                <w:szCs w:val="16"/>
                <w:lang w:val="en-US"/>
              </w:rPr>
              <w:t xml:space="preserve"> chemical</w:t>
            </w:r>
            <w:r w:rsidR="00120089" w:rsidRPr="00E11AF3">
              <w:rPr>
                <w:rFonts w:ascii="Verdana" w:hAnsi="Verdana"/>
                <w:color w:val="000000" w:themeColor="text1"/>
                <w:sz w:val="16"/>
                <w:szCs w:val="16"/>
                <w:lang w:val="en-US"/>
              </w:rPr>
              <w:t xml:space="preserve"> characteristics</w:t>
            </w:r>
            <w:r w:rsidRPr="00E11AF3">
              <w:rPr>
                <w:rFonts w:ascii="Verdana" w:hAnsi="Verdana"/>
                <w:color w:val="000000" w:themeColor="text1"/>
                <w:sz w:val="16"/>
                <w:szCs w:val="16"/>
                <w:lang w:val="en-US"/>
              </w:rPr>
              <w:t xml:space="preserve"> and toxicity; </w:t>
            </w:r>
            <w:r w:rsidR="00120089"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preventive</w:t>
            </w:r>
            <w:r w:rsidR="00120089" w:rsidRPr="00E11AF3">
              <w:rPr>
                <w:rFonts w:ascii="Verdana" w:hAnsi="Verdana"/>
                <w:color w:val="000000" w:themeColor="text1"/>
                <w:sz w:val="16"/>
                <w:szCs w:val="16"/>
                <w:lang w:val="en-US"/>
              </w:rPr>
              <w:t xml:space="preserve"> measures</w:t>
            </w:r>
            <w:r w:rsidRPr="00E11AF3">
              <w:rPr>
                <w:rFonts w:ascii="Verdana" w:hAnsi="Verdana"/>
                <w:color w:val="000000" w:themeColor="text1"/>
                <w:sz w:val="16"/>
                <w:szCs w:val="16"/>
                <w:lang w:val="en-US"/>
              </w:rPr>
              <w:t xml:space="preserve"> for </w:t>
            </w:r>
            <w:r w:rsidR="00120089" w:rsidRPr="00E11AF3">
              <w:rPr>
                <w:rFonts w:ascii="Verdana" w:hAnsi="Verdana"/>
                <w:color w:val="000000" w:themeColor="text1"/>
                <w:sz w:val="16"/>
                <w:szCs w:val="16"/>
                <w:lang w:val="en-US"/>
              </w:rPr>
              <w:t>their use and handling, the same that must</w:t>
            </w:r>
            <w:r w:rsidRPr="00E11AF3">
              <w:rPr>
                <w:rFonts w:ascii="Verdana" w:hAnsi="Verdana"/>
                <w:color w:val="000000" w:themeColor="text1"/>
                <w:sz w:val="16"/>
                <w:szCs w:val="16"/>
                <w:lang w:val="en-US"/>
              </w:rPr>
              <w:t xml:space="preserve"> be taken into account in order to foresee any</w:t>
            </w:r>
            <w:r w:rsidR="00120089" w:rsidRPr="00E11AF3">
              <w:rPr>
                <w:rFonts w:ascii="Verdana" w:hAnsi="Verdana"/>
                <w:color w:val="000000" w:themeColor="text1"/>
                <w:sz w:val="16"/>
                <w:szCs w:val="16"/>
                <w:lang w:val="en-US"/>
              </w:rPr>
              <w:t xml:space="preserve"> effects or </w:t>
            </w:r>
            <w:r w:rsidRPr="00E11AF3">
              <w:rPr>
                <w:rFonts w:ascii="Verdana" w:hAnsi="Verdana"/>
                <w:color w:val="000000" w:themeColor="text1"/>
                <w:sz w:val="16"/>
                <w:szCs w:val="16"/>
                <w:lang w:val="en-US"/>
              </w:rPr>
              <w:t>harm to</w:t>
            </w:r>
            <w:r w:rsidR="00120089"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workers or </w:t>
            </w:r>
            <w:r w:rsidR="00120089" w:rsidRPr="00E11AF3">
              <w:rPr>
                <w:rFonts w:ascii="Verdana" w:hAnsi="Verdana"/>
                <w:color w:val="000000" w:themeColor="text1"/>
                <w:sz w:val="16"/>
                <w:szCs w:val="16"/>
                <w:lang w:val="en-US"/>
              </w:rPr>
              <w:t>the w</w:t>
            </w:r>
            <w:r w:rsidRPr="00E11AF3">
              <w:rPr>
                <w:rFonts w:ascii="Verdana" w:hAnsi="Verdana"/>
                <w:color w:val="000000" w:themeColor="text1"/>
                <w:sz w:val="16"/>
                <w:szCs w:val="16"/>
                <w:lang w:val="en-US"/>
              </w:rPr>
              <w:t xml:space="preserve">orkplace, as well as </w:t>
            </w:r>
            <w:r w:rsidR="00120089"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measures for emergency care.</w:t>
            </w:r>
          </w:p>
        </w:tc>
      </w:tr>
      <w:tr w:rsidR="00F3263C" w:rsidRPr="00BB17AE" w14:paraId="4FE5F9F8" w14:textId="77777777" w:rsidTr="002A2A36">
        <w:tc>
          <w:tcPr>
            <w:tcW w:w="2500" w:type="pct"/>
            <w:gridSpan w:val="2"/>
          </w:tcPr>
          <w:p w14:paraId="21846094"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4.9 Consejos de prudencia; consejos de precaución:</w:t>
            </w:r>
            <w:r w:rsidRPr="00E11AF3">
              <w:rPr>
                <w:rFonts w:ascii="Verdana" w:hAnsi="Verdana"/>
                <w:color w:val="000000" w:themeColor="text1"/>
                <w:sz w:val="16"/>
                <w:szCs w:val="16"/>
              </w:rPr>
              <w:t xml:space="preserve"> Aquella frase o pictograma o ambas cosas a la vez, que describen las medidas recomendadas que se deberían adoptar para reducir al mínimo o prevenir los efectos nocivos de la exposición de los trabajadores a una sustancia química peligrosa o mezcla, debido al manejo o almacenamiento incorrecto.</w:t>
            </w:r>
          </w:p>
        </w:tc>
        <w:tc>
          <w:tcPr>
            <w:tcW w:w="2500" w:type="pct"/>
            <w:gridSpan w:val="3"/>
          </w:tcPr>
          <w:p w14:paraId="6E79C0CA" w14:textId="77777777" w:rsidR="00282789" w:rsidRPr="00E11AF3" w:rsidRDefault="00282789" w:rsidP="00760B0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4.9 Precautionary</w:t>
            </w:r>
            <w:r w:rsidR="00120089" w:rsidRPr="00E11AF3">
              <w:rPr>
                <w:rFonts w:ascii="Verdana" w:hAnsi="Verdana"/>
                <w:b/>
                <w:color w:val="000000" w:themeColor="text1"/>
                <w:sz w:val="16"/>
                <w:szCs w:val="16"/>
                <w:lang w:val="en-US"/>
              </w:rPr>
              <w:t xml:space="preserve"> </w:t>
            </w:r>
            <w:r w:rsidR="00760B09" w:rsidRPr="00E11AF3">
              <w:rPr>
                <w:rFonts w:ascii="Verdana" w:hAnsi="Verdana"/>
                <w:b/>
                <w:color w:val="000000" w:themeColor="text1"/>
                <w:sz w:val="16"/>
                <w:szCs w:val="16"/>
                <w:lang w:val="en-US"/>
              </w:rPr>
              <w:t>Statements</w:t>
            </w:r>
            <w:r w:rsidRPr="00E11AF3">
              <w:rPr>
                <w:rFonts w:ascii="Verdana" w:hAnsi="Verdana"/>
                <w:b/>
                <w:color w:val="000000" w:themeColor="text1"/>
                <w:sz w:val="16"/>
                <w:szCs w:val="16"/>
                <w:lang w:val="en-US"/>
              </w:rPr>
              <w:t xml:space="preserve">; precautionary </w:t>
            </w:r>
            <w:r w:rsidR="00120089" w:rsidRPr="00E11AF3">
              <w:rPr>
                <w:rFonts w:ascii="Verdana" w:hAnsi="Verdana"/>
                <w:b/>
                <w:color w:val="000000" w:themeColor="text1"/>
                <w:sz w:val="16"/>
                <w:szCs w:val="16"/>
                <w:lang w:val="en-US"/>
              </w:rPr>
              <w:t>assessment</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That phrase or pictogram or both</w:t>
            </w:r>
            <w:r w:rsidR="00120089" w:rsidRPr="00E11AF3">
              <w:rPr>
                <w:rFonts w:ascii="Verdana" w:hAnsi="Verdana"/>
                <w:color w:val="000000" w:themeColor="text1"/>
                <w:sz w:val="16"/>
                <w:szCs w:val="16"/>
                <w:lang w:val="en-US"/>
              </w:rPr>
              <w:t xml:space="preserve"> things</w:t>
            </w:r>
            <w:r w:rsidRPr="00E11AF3">
              <w:rPr>
                <w:rFonts w:ascii="Verdana" w:hAnsi="Verdana"/>
                <w:color w:val="000000" w:themeColor="text1"/>
                <w:sz w:val="16"/>
                <w:szCs w:val="16"/>
                <w:lang w:val="en-US"/>
              </w:rPr>
              <w:t xml:space="preserve"> at the same time </w:t>
            </w:r>
            <w:r w:rsidR="00120089" w:rsidRPr="00E11AF3">
              <w:rPr>
                <w:rFonts w:ascii="Verdana" w:hAnsi="Verdana"/>
                <w:color w:val="000000" w:themeColor="text1"/>
                <w:sz w:val="16"/>
                <w:szCs w:val="16"/>
                <w:lang w:val="en-US"/>
              </w:rPr>
              <w:t>that describe the recommended actions that must</w:t>
            </w:r>
            <w:r w:rsidRPr="00E11AF3">
              <w:rPr>
                <w:rFonts w:ascii="Verdana" w:hAnsi="Verdana"/>
                <w:color w:val="000000" w:themeColor="text1"/>
                <w:sz w:val="16"/>
                <w:szCs w:val="16"/>
                <w:lang w:val="en-US"/>
              </w:rPr>
              <w:t xml:space="preserve"> be </w:t>
            </w:r>
            <w:r w:rsidR="00120089" w:rsidRPr="00E11AF3">
              <w:rPr>
                <w:rFonts w:ascii="Verdana" w:hAnsi="Verdana"/>
                <w:color w:val="000000" w:themeColor="text1"/>
                <w:sz w:val="16"/>
                <w:szCs w:val="16"/>
                <w:lang w:val="en-US"/>
              </w:rPr>
              <w:t>adopted</w:t>
            </w:r>
            <w:r w:rsidRPr="00E11AF3">
              <w:rPr>
                <w:rFonts w:ascii="Verdana" w:hAnsi="Verdana"/>
                <w:color w:val="000000" w:themeColor="text1"/>
                <w:sz w:val="16"/>
                <w:szCs w:val="16"/>
                <w:lang w:val="en-US"/>
              </w:rPr>
              <w:t xml:space="preserve"> to</w:t>
            </w:r>
            <w:r w:rsidR="00120089" w:rsidRPr="00E11AF3">
              <w:rPr>
                <w:rFonts w:ascii="Verdana" w:hAnsi="Verdana"/>
                <w:color w:val="000000" w:themeColor="text1"/>
                <w:sz w:val="16"/>
                <w:szCs w:val="16"/>
                <w:lang w:val="en-US"/>
              </w:rPr>
              <w:t xml:space="preserve"> reduce to the minimum or</w:t>
            </w:r>
            <w:r w:rsidRPr="00E11AF3">
              <w:rPr>
                <w:rFonts w:ascii="Verdana" w:hAnsi="Verdana"/>
                <w:color w:val="000000" w:themeColor="text1"/>
                <w:sz w:val="16"/>
                <w:szCs w:val="16"/>
                <w:lang w:val="en-US"/>
              </w:rPr>
              <w:t xml:space="preserve"> prevent the harmful effects of exposure of workers to a hazardous chemical substance or mixture, due to handling or improper storage.</w:t>
            </w:r>
          </w:p>
        </w:tc>
      </w:tr>
      <w:tr w:rsidR="00F3263C" w:rsidRPr="00BB17AE" w14:paraId="3D75F81A" w14:textId="77777777" w:rsidTr="002A2A36">
        <w:tc>
          <w:tcPr>
            <w:tcW w:w="2500" w:type="pct"/>
            <w:gridSpan w:val="2"/>
          </w:tcPr>
          <w:p w14:paraId="44B39136"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4.10 Contratista:</w:t>
            </w:r>
            <w:r w:rsidRPr="00E11AF3">
              <w:rPr>
                <w:rFonts w:ascii="Verdana" w:hAnsi="Verdana"/>
                <w:color w:val="000000" w:themeColor="text1"/>
                <w:sz w:val="16"/>
                <w:szCs w:val="16"/>
              </w:rPr>
              <w:t xml:space="preserve"> El patrón o trabajador ajeno al centro de trabajo que labora temporalmente en éste, y que está involucrado directa o indirectamente con el proceso, y que con motivo de su trabajo puede agregar o incrementar factores de riesgo.</w:t>
            </w:r>
          </w:p>
        </w:tc>
        <w:tc>
          <w:tcPr>
            <w:tcW w:w="2500" w:type="pct"/>
            <w:gridSpan w:val="3"/>
          </w:tcPr>
          <w:p w14:paraId="37D69098" w14:textId="77777777" w:rsidR="00282789" w:rsidRPr="00E11AF3" w:rsidRDefault="00282789" w:rsidP="0012008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4.10 Contractor:</w:t>
            </w:r>
            <w:r w:rsidRPr="00E11AF3">
              <w:rPr>
                <w:rFonts w:ascii="Verdana" w:hAnsi="Verdana"/>
                <w:color w:val="000000" w:themeColor="text1"/>
                <w:sz w:val="16"/>
                <w:szCs w:val="16"/>
                <w:lang w:val="en-US"/>
              </w:rPr>
              <w:t xml:space="preserve"> The employer or worker </w:t>
            </w:r>
            <w:r w:rsidR="00120089" w:rsidRPr="00E11AF3">
              <w:rPr>
                <w:rFonts w:ascii="Verdana" w:hAnsi="Verdana"/>
                <w:color w:val="000000" w:themeColor="text1"/>
                <w:sz w:val="16"/>
                <w:szCs w:val="16"/>
                <w:lang w:val="en-US"/>
              </w:rPr>
              <w:t xml:space="preserve">not related </w:t>
            </w:r>
            <w:r w:rsidRPr="00E11AF3">
              <w:rPr>
                <w:rFonts w:ascii="Verdana" w:hAnsi="Verdana"/>
                <w:color w:val="000000" w:themeColor="text1"/>
                <w:sz w:val="16"/>
                <w:szCs w:val="16"/>
                <w:lang w:val="en-US"/>
              </w:rPr>
              <w:t xml:space="preserve">to the workplace </w:t>
            </w:r>
            <w:r w:rsidR="00120089" w:rsidRPr="00E11AF3">
              <w:rPr>
                <w:rFonts w:ascii="Verdana" w:hAnsi="Verdana"/>
                <w:color w:val="000000" w:themeColor="text1"/>
                <w:sz w:val="16"/>
                <w:szCs w:val="16"/>
                <w:lang w:val="en-US"/>
              </w:rPr>
              <w:t xml:space="preserve">that </w:t>
            </w:r>
            <w:r w:rsidRPr="00E11AF3">
              <w:rPr>
                <w:rFonts w:ascii="Verdana" w:hAnsi="Verdana"/>
                <w:color w:val="000000" w:themeColor="text1"/>
                <w:sz w:val="16"/>
                <w:szCs w:val="16"/>
                <w:lang w:val="en-US"/>
              </w:rPr>
              <w:t>temporarily work</w:t>
            </w:r>
            <w:r w:rsidR="00120089"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in it, and that is directly or indirectly involved with the process, and that because of his work can add or increase risk factors.</w:t>
            </w:r>
          </w:p>
        </w:tc>
      </w:tr>
      <w:tr w:rsidR="00F3263C" w:rsidRPr="00BB17AE" w14:paraId="47311C07" w14:textId="77777777" w:rsidTr="002A2A36">
        <w:tc>
          <w:tcPr>
            <w:tcW w:w="2500" w:type="pct"/>
            <w:gridSpan w:val="2"/>
          </w:tcPr>
          <w:p w14:paraId="71BBD1F6"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4.11 Control </w:t>
            </w:r>
            <w:proofErr w:type="spellStart"/>
            <w:r w:rsidRPr="00E11AF3">
              <w:rPr>
                <w:rFonts w:ascii="Verdana" w:hAnsi="Verdana"/>
                <w:b/>
                <w:color w:val="000000" w:themeColor="text1"/>
                <w:sz w:val="16"/>
                <w:szCs w:val="16"/>
              </w:rPr>
              <w:t>Banding</w:t>
            </w:r>
            <w:proofErr w:type="spellEnd"/>
            <w:r w:rsidRPr="00E11AF3">
              <w:rPr>
                <w:rFonts w:ascii="Verdana" w:hAnsi="Verdana"/>
                <w:b/>
                <w:color w:val="000000" w:themeColor="text1"/>
                <w:sz w:val="16"/>
                <w:szCs w:val="16"/>
              </w:rPr>
              <w:t>:</w:t>
            </w:r>
            <w:r w:rsidRPr="00E11AF3">
              <w:rPr>
                <w:rFonts w:ascii="Verdana" w:hAnsi="Verdana"/>
                <w:color w:val="000000" w:themeColor="text1"/>
                <w:sz w:val="16"/>
                <w:szCs w:val="16"/>
              </w:rPr>
              <w:t xml:space="preserve"> Es una técnica que se utiliza en la evaluación y administración de riesgos laborales, y que propone medidas de control para proteger a los trabajadores, centrado en las categorías de peligro y exposición potencial. Dichos controles pueden ser la ventilación general o por dilución, los controles de ingeniería o el aislamiento, entre otros.</w:t>
            </w:r>
          </w:p>
        </w:tc>
        <w:tc>
          <w:tcPr>
            <w:tcW w:w="2500" w:type="pct"/>
            <w:gridSpan w:val="3"/>
          </w:tcPr>
          <w:p w14:paraId="4D72C65F" w14:textId="77777777" w:rsidR="00282789" w:rsidRPr="00E11AF3" w:rsidRDefault="00120089" w:rsidP="00D7325D">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4.11 </w:t>
            </w:r>
            <w:r w:rsidR="00282789" w:rsidRPr="00E11AF3">
              <w:rPr>
                <w:rFonts w:ascii="Verdana" w:hAnsi="Verdana"/>
                <w:b/>
                <w:color w:val="000000" w:themeColor="text1"/>
                <w:sz w:val="16"/>
                <w:szCs w:val="16"/>
                <w:lang w:val="en-US"/>
              </w:rPr>
              <w:t>Control Banding:</w:t>
            </w:r>
            <w:r w:rsidR="00282789" w:rsidRPr="00E11AF3">
              <w:rPr>
                <w:rFonts w:ascii="Verdana" w:hAnsi="Verdana"/>
                <w:color w:val="000000" w:themeColor="text1"/>
                <w:sz w:val="16"/>
                <w:szCs w:val="16"/>
                <w:lang w:val="en-US"/>
              </w:rPr>
              <w:t xml:space="preserve"> It is a technique </w:t>
            </w:r>
            <w:r w:rsidR="00D7325D" w:rsidRPr="00E11AF3">
              <w:rPr>
                <w:rFonts w:ascii="Verdana" w:hAnsi="Verdana"/>
                <w:color w:val="000000" w:themeColor="text1"/>
                <w:sz w:val="16"/>
                <w:szCs w:val="16"/>
                <w:lang w:val="en-US"/>
              </w:rPr>
              <w:t xml:space="preserve">that is used in the evaluation and administration of work risks and that proposes control measures to protect the workers, centered in the hazard categories and potential exposure. </w:t>
            </w:r>
            <w:r w:rsidR="00151C26" w:rsidRPr="00E11AF3">
              <w:rPr>
                <w:rFonts w:ascii="Verdana" w:hAnsi="Verdana"/>
                <w:color w:val="000000" w:themeColor="text1"/>
                <w:sz w:val="16"/>
                <w:szCs w:val="16"/>
                <w:lang w:val="en-US"/>
              </w:rPr>
              <w:t xml:space="preserve">Said controls can be the general ventilation or by dilution, the engineering controls or the insulation, among others. </w:t>
            </w:r>
          </w:p>
        </w:tc>
      </w:tr>
      <w:tr w:rsidR="00F3263C" w:rsidRPr="00BB17AE" w14:paraId="65E9A16E" w14:textId="77777777" w:rsidTr="002A2A36">
        <w:tc>
          <w:tcPr>
            <w:tcW w:w="2500" w:type="pct"/>
            <w:gridSpan w:val="2"/>
          </w:tcPr>
          <w:p w14:paraId="420D1980"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4.12 Corrosión cutánea o corrosión de la piel: </w:t>
            </w:r>
            <w:r w:rsidRPr="00E11AF3">
              <w:rPr>
                <w:rFonts w:ascii="Verdana" w:hAnsi="Verdana"/>
                <w:color w:val="000000" w:themeColor="text1"/>
                <w:sz w:val="16"/>
                <w:szCs w:val="16"/>
              </w:rPr>
              <w:t>Se refiere a la formación de una lesión irreversible de la piel como consecuencia de la aplicación de una sustancia química peligrosa o mezcla.</w:t>
            </w:r>
          </w:p>
        </w:tc>
        <w:tc>
          <w:tcPr>
            <w:tcW w:w="2500" w:type="pct"/>
            <w:gridSpan w:val="3"/>
          </w:tcPr>
          <w:p w14:paraId="0B981EFE" w14:textId="77777777" w:rsidR="00282789" w:rsidRPr="00E11AF3" w:rsidRDefault="00282789" w:rsidP="00151C26">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4.12 </w:t>
            </w:r>
            <w:r w:rsidR="00151C26" w:rsidRPr="00E11AF3">
              <w:rPr>
                <w:rFonts w:ascii="Verdana" w:hAnsi="Verdana"/>
                <w:b/>
                <w:color w:val="000000" w:themeColor="text1"/>
                <w:sz w:val="16"/>
                <w:szCs w:val="16"/>
                <w:lang w:val="en-US"/>
              </w:rPr>
              <w:t xml:space="preserve">Cutaneous </w:t>
            </w:r>
            <w:r w:rsidRPr="00E11AF3">
              <w:rPr>
                <w:rFonts w:ascii="Verdana" w:hAnsi="Verdana"/>
                <w:b/>
                <w:color w:val="000000" w:themeColor="text1"/>
                <w:sz w:val="16"/>
                <w:szCs w:val="16"/>
                <w:lang w:val="en-US"/>
              </w:rPr>
              <w:t xml:space="preserve">corrosion or skin corrosion: </w:t>
            </w:r>
            <w:r w:rsidRPr="00E11AF3">
              <w:rPr>
                <w:rFonts w:ascii="Verdana" w:hAnsi="Verdana"/>
                <w:color w:val="000000" w:themeColor="text1"/>
                <w:sz w:val="16"/>
                <w:szCs w:val="16"/>
                <w:lang w:val="en-US"/>
              </w:rPr>
              <w:t xml:space="preserve">It refers to the formation </w:t>
            </w:r>
            <w:r w:rsidR="00151C26" w:rsidRPr="00E11AF3">
              <w:rPr>
                <w:rFonts w:ascii="Verdana" w:hAnsi="Verdana"/>
                <w:color w:val="000000" w:themeColor="text1"/>
                <w:sz w:val="16"/>
                <w:szCs w:val="16"/>
                <w:lang w:val="en-US"/>
              </w:rPr>
              <w:t xml:space="preserve">of an irreversible damage to the </w:t>
            </w:r>
            <w:r w:rsidRPr="00E11AF3">
              <w:rPr>
                <w:rFonts w:ascii="Verdana" w:hAnsi="Verdana"/>
                <w:color w:val="000000" w:themeColor="text1"/>
                <w:sz w:val="16"/>
                <w:szCs w:val="16"/>
                <w:lang w:val="en-US"/>
              </w:rPr>
              <w:t xml:space="preserve">skin </w:t>
            </w:r>
            <w:r w:rsidR="00151C26" w:rsidRPr="00E11AF3">
              <w:rPr>
                <w:rFonts w:ascii="Verdana" w:hAnsi="Verdana"/>
                <w:color w:val="000000" w:themeColor="text1"/>
                <w:sz w:val="16"/>
                <w:szCs w:val="16"/>
                <w:lang w:val="en-US"/>
              </w:rPr>
              <w:t>as a consequence of the</w:t>
            </w:r>
            <w:r w:rsidRPr="00E11AF3">
              <w:rPr>
                <w:rFonts w:ascii="Verdana" w:hAnsi="Verdana"/>
                <w:color w:val="000000" w:themeColor="text1"/>
                <w:sz w:val="16"/>
                <w:szCs w:val="16"/>
                <w:lang w:val="en-US"/>
              </w:rPr>
              <w:t xml:space="preserve"> application of a hazardous chemical substance or mixture.</w:t>
            </w:r>
          </w:p>
        </w:tc>
      </w:tr>
      <w:tr w:rsidR="00F3263C" w:rsidRPr="00BB17AE" w14:paraId="5B84C5D7" w14:textId="77777777" w:rsidTr="002A2A36">
        <w:tc>
          <w:tcPr>
            <w:tcW w:w="2500" w:type="pct"/>
            <w:gridSpan w:val="2"/>
          </w:tcPr>
          <w:p w14:paraId="4EE2EAC7"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4.13 Degradación primaria:</w:t>
            </w:r>
            <w:r w:rsidRPr="00E11AF3">
              <w:rPr>
                <w:rFonts w:ascii="Verdana" w:hAnsi="Verdana"/>
                <w:color w:val="000000" w:themeColor="text1"/>
                <w:sz w:val="16"/>
                <w:szCs w:val="16"/>
              </w:rPr>
              <w:t xml:space="preserve"> La disminución o desgaste de la sustancia química o mezcla en la cual ocurre un cambio estructural en el compuesto primario, resultando en una biodegradabilidad mejorada.</w:t>
            </w:r>
          </w:p>
        </w:tc>
        <w:tc>
          <w:tcPr>
            <w:tcW w:w="2500" w:type="pct"/>
            <w:gridSpan w:val="3"/>
          </w:tcPr>
          <w:p w14:paraId="7255AAC2" w14:textId="77777777" w:rsidR="00282789" w:rsidRPr="00E11AF3" w:rsidRDefault="00282789" w:rsidP="00151C26">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4.13 Primary degradation:</w:t>
            </w:r>
            <w:r w:rsidRPr="00E11AF3">
              <w:rPr>
                <w:rFonts w:ascii="Verdana" w:hAnsi="Verdana"/>
                <w:color w:val="000000" w:themeColor="text1"/>
                <w:sz w:val="16"/>
                <w:szCs w:val="16"/>
                <w:lang w:val="en-US"/>
              </w:rPr>
              <w:t xml:space="preserve"> The </w:t>
            </w:r>
            <w:r w:rsidR="00151C26" w:rsidRPr="00E11AF3">
              <w:rPr>
                <w:rFonts w:ascii="Verdana" w:hAnsi="Verdana"/>
                <w:color w:val="000000" w:themeColor="text1"/>
                <w:sz w:val="16"/>
                <w:szCs w:val="16"/>
                <w:lang w:val="en-US"/>
              </w:rPr>
              <w:t xml:space="preserve">reduction or wear of the </w:t>
            </w:r>
            <w:r w:rsidRPr="00E11AF3">
              <w:rPr>
                <w:rFonts w:ascii="Verdana" w:hAnsi="Verdana"/>
                <w:color w:val="000000" w:themeColor="text1"/>
                <w:sz w:val="16"/>
                <w:szCs w:val="16"/>
                <w:lang w:val="en-US"/>
              </w:rPr>
              <w:t xml:space="preserve">chemical </w:t>
            </w:r>
            <w:r w:rsidR="00151C26" w:rsidRPr="00E11AF3">
              <w:rPr>
                <w:rFonts w:ascii="Verdana" w:hAnsi="Verdana"/>
                <w:color w:val="000000" w:themeColor="text1"/>
                <w:sz w:val="16"/>
                <w:szCs w:val="16"/>
                <w:lang w:val="en-US"/>
              </w:rPr>
              <w:t xml:space="preserve">substance </w:t>
            </w:r>
            <w:r w:rsidRPr="00E11AF3">
              <w:rPr>
                <w:rFonts w:ascii="Verdana" w:hAnsi="Verdana"/>
                <w:color w:val="000000" w:themeColor="text1"/>
                <w:sz w:val="16"/>
                <w:szCs w:val="16"/>
                <w:lang w:val="en-US"/>
              </w:rPr>
              <w:t>or mixture in which a structural change occurs in the p</w:t>
            </w:r>
            <w:r w:rsidR="00151C26" w:rsidRPr="00E11AF3">
              <w:rPr>
                <w:rFonts w:ascii="Verdana" w:hAnsi="Verdana"/>
                <w:color w:val="000000" w:themeColor="text1"/>
                <w:sz w:val="16"/>
                <w:szCs w:val="16"/>
                <w:lang w:val="en-US"/>
              </w:rPr>
              <w:t>rimary</w:t>
            </w:r>
            <w:r w:rsidRPr="00E11AF3">
              <w:rPr>
                <w:rFonts w:ascii="Verdana" w:hAnsi="Verdana"/>
                <w:color w:val="000000" w:themeColor="text1"/>
                <w:sz w:val="16"/>
                <w:szCs w:val="16"/>
                <w:lang w:val="en-US"/>
              </w:rPr>
              <w:t xml:space="preserve"> compound, resulting in improved biodegradability.</w:t>
            </w:r>
          </w:p>
        </w:tc>
      </w:tr>
      <w:tr w:rsidR="00F3263C" w:rsidRPr="00BB17AE" w14:paraId="3A97B4BE" w14:textId="77777777" w:rsidTr="002A2A36">
        <w:tc>
          <w:tcPr>
            <w:tcW w:w="2500" w:type="pct"/>
            <w:gridSpan w:val="2"/>
          </w:tcPr>
          <w:p w14:paraId="0FA6C291"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4.14 Densidad:</w:t>
            </w:r>
            <w:r w:rsidRPr="00E11AF3">
              <w:rPr>
                <w:rFonts w:ascii="Verdana" w:hAnsi="Verdana"/>
                <w:color w:val="000000" w:themeColor="text1"/>
                <w:sz w:val="16"/>
                <w:szCs w:val="16"/>
              </w:rPr>
              <w:t xml:space="preserve"> La relación de masa por unidad de volumen de una sustancia dada.</w:t>
            </w:r>
          </w:p>
        </w:tc>
        <w:tc>
          <w:tcPr>
            <w:tcW w:w="2500" w:type="pct"/>
            <w:gridSpan w:val="3"/>
          </w:tcPr>
          <w:p w14:paraId="0B82F904" w14:textId="77777777" w:rsidR="00282789" w:rsidRPr="00E11AF3" w:rsidRDefault="00282789" w:rsidP="0028278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4.14 Density:</w:t>
            </w:r>
            <w:r w:rsidRPr="00E11AF3">
              <w:rPr>
                <w:rFonts w:ascii="Verdana" w:hAnsi="Verdana"/>
                <w:color w:val="000000" w:themeColor="text1"/>
                <w:sz w:val="16"/>
                <w:szCs w:val="16"/>
                <w:lang w:val="en-US"/>
              </w:rPr>
              <w:t xml:space="preserve"> The mass ratio per unit volume of a given substance.</w:t>
            </w:r>
          </w:p>
        </w:tc>
      </w:tr>
      <w:tr w:rsidR="00F3263C" w:rsidRPr="00BB17AE" w14:paraId="4558D190" w14:textId="77777777" w:rsidTr="002A2A36">
        <w:tc>
          <w:tcPr>
            <w:tcW w:w="2500" w:type="pct"/>
            <w:gridSpan w:val="2"/>
          </w:tcPr>
          <w:p w14:paraId="68FDAFE4"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4.15 Etiqueta:</w:t>
            </w:r>
            <w:r w:rsidRPr="00E11AF3">
              <w:rPr>
                <w:rFonts w:ascii="Verdana" w:hAnsi="Verdana"/>
                <w:color w:val="000000" w:themeColor="text1"/>
                <w:sz w:val="16"/>
                <w:szCs w:val="16"/>
              </w:rPr>
              <w:t xml:space="preserve"> El conjunto de elementos escritos y gráficos, relativos a la información de una sustancia química peligrosa o mezcla, la cual puede estar marcada, impresa, pintada o adherida en los contenedores o envases móviles de dichas sustancias químicas.</w:t>
            </w:r>
          </w:p>
        </w:tc>
        <w:tc>
          <w:tcPr>
            <w:tcW w:w="2500" w:type="pct"/>
            <w:gridSpan w:val="3"/>
          </w:tcPr>
          <w:p w14:paraId="6751B9FB" w14:textId="77777777" w:rsidR="00282789" w:rsidRPr="00E11AF3" w:rsidRDefault="00282789" w:rsidP="00151C26">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4.15 Tag:</w:t>
            </w:r>
            <w:r w:rsidRPr="00E11AF3">
              <w:rPr>
                <w:rFonts w:ascii="Verdana" w:hAnsi="Verdana"/>
                <w:color w:val="000000" w:themeColor="text1"/>
                <w:sz w:val="16"/>
                <w:szCs w:val="16"/>
                <w:lang w:val="en-US"/>
              </w:rPr>
              <w:t xml:space="preserve"> The set of written and graphic</w:t>
            </w:r>
            <w:r w:rsidR="00151C26" w:rsidRPr="00E11AF3">
              <w:rPr>
                <w:rFonts w:ascii="Verdana" w:hAnsi="Verdana"/>
                <w:color w:val="000000" w:themeColor="text1"/>
                <w:sz w:val="16"/>
                <w:szCs w:val="16"/>
                <w:lang w:val="en-US"/>
              </w:rPr>
              <w:t xml:space="preserve"> elements relative to the</w:t>
            </w:r>
            <w:r w:rsidRPr="00E11AF3">
              <w:rPr>
                <w:rFonts w:ascii="Verdana" w:hAnsi="Verdana"/>
                <w:color w:val="000000" w:themeColor="text1"/>
                <w:sz w:val="16"/>
                <w:szCs w:val="16"/>
                <w:lang w:val="en-US"/>
              </w:rPr>
              <w:t xml:space="preserve"> information </w:t>
            </w:r>
            <w:r w:rsidR="00151C26" w:rsidRPr="00E11AF3">
              <w:rPr>
                <w:rFonts w:ascii="Verdana" w:hAnsi="Verdana"/>
                <w:color w:val="000000" w:themeColor="text1"/>
                <w:sz w:val="16"/>
                <w:szCs w:val="16"/>
                <w:lang w:val="en-US"/>
              </w:rPr>
              <w:t xml:space="preserve">of a </w:t>
            </w:r>
            <w:r w:rsidRPr="00E11AF3">
              <w:rPr>
                <w:rFonts w:ascii="Verdana" w:hAnsi="Verdana"/>
                <w:color w:val="000000" w:themeColor="text1"/>
                <w:sz w:val="16"/>
                <w:szCs w:val="16"/>
                <w:lang w:val="en-US"/>
              </w:rPr>
              <w:t>hazardous chemical substance or mixture which can be marked, printed, painted or affixed to containers or mobile containers of</w:t>
            </w:r>
            <w:r w:rsidR="00151C26" w:rsidRPr="00E11AF3">
              <w:rPr>
                <w:rFonts w:ascii="Verdana" w:hAnsi="Verdana"/>
                <w:color w:val="000000" w:themeColor="text1"/>
                <w:sz w:val="16"/>
                <w:szCs w:val="16"/>
                <w:lang w:val="en-US"/>
              </w:rPr>
              <w:t xml:space="preserve"> said chemical substances. </w:t>
            </w:r>
          </w:p>
        </w:tc>
      </w:tr>
      <w:tr w:rsidR="00F3263C" w:rsidRPr="00E11AF3" w14:paraId="7C983D73" w14:textId="77777777" w:rsidTr="002A2A36">
        <w:tc>
          <w:tcPr>
            <w:tcW w:w="2500" w:type="pct"/>
            <w:gridSpan w:val="2"/>
          </w:tcPr>
          <w:p w14:paraId="7B6C530E"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4.16 Explosivo:</w:t>
            </w:r>
            <w:r w:rsidRPr="00E11AF3">
              <w:rPr>
                <w:rFonts w:ascii="Verdana" w:hAnsi="Verdana"/>
                <w:color w:val="000000" w:themeColor="text1"/>
                <w:sz w:val="16"/>
                <w:szCs w:val="16"/>
              </w:rPr>
              <w:t xml:space="preserve"> Aquella sustancia química peligrosa o mezcla en estado sólido o líquido, que de manera espontánea o por reacción química, puede desprender gases a una temperatura, presión y velocidad tales que pueden ocasionar daños a su entorno. Quedan comprendidas las sustancias pirotécnicas.</w:t>
            </w:r>
          </w:p>
        </w:tc>
        <w:tc>
          <w:tcPr>
            <w:tcW w:w="2500" w:type="pct"/>
            <w:gridSpan w:val="3"/>
          </w:tcPr>
          <w:p w14:paraId="05BB46D0" w14:textId="77777777" w:rsidR="00282789" w:rsidRPr="00E11AF3" w:rsidRDefault="00282789" w:rsidP="00151C26">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4.16 Explosive:</w:t>
            </w:r>
            <w:r w:rsidRPr="00E11AF3">
              <w:rPr>
                <w:rFonts w:ascii="Verdana" w:hAnsi="Verdana"/>
                <w:color w:val="000000" w:themeColor="text1"/>
                <w:sz w:val="16"/>
                <w:szCs w:val="16"/>
                <w:lang w:val="en-US"/>
              </w:rPr>
              <w:t xml:space="preserve"> That </w:t>
            </w:r>
            <w:r w:rsidR="00151C26"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w:t>
            </w:r>
            <w:r w:rsidR="00151C26" w:rsidRPr="00E11AF3">
              <w:rPr>
                <w:rFonts w:ascii="Verdana" w:hAnsi="Verdana"/>
                <w:color w:val="000000" w:themeColor="text1"/>
                <w:sz w:val="16"/>
                <w:szCs w:val="16"/>
                <w:lang w:val="en-US"/>
              </w:rPr>
              <w:t xml:space="preserve"> substance</w:t>
            </w:r>
            <w:r w:rsidRPr="00E11AF3">
              <w:rPr>
                <w:rFonts w:ascii="Verdana" w:hAnsi="Verdana"/>
                <w:color w:val="000000" w:themeColor="text1"/>
                <w:sz w:val="16"/>
                <w:szCs w:val="16"/>
                <w:lang w:val="en-US"/>
              </w:rPr>
              <w:t xml:space="preserve"> or mixture in </w:t>
            </w:r>
            <w:r w:rsidR="00151C26" w:rsidRPr="00E11AF3">
              <w:rPr>
                <w:rFonts w:ascii="Verdana" w:hAnsi="Verdana"/>
                <w:color w:val="000000" w:themeColor="text1"/>
                <w:sz w:val="16"/>
                <w:szCs w:val="16"/>
                <w:lang w:val="en-US"/>
              </w:rPr>
              <w:t xml:space="preserve">a </w:t>
            </w:r>
            <w:r w:rsidRPr="00E11AF3">
              <w:rPr>
                <w:rFonts w:ascii="Verdana" w:hAnsi="Verdana"/>
                <w:color w:val="000000" w:themeColor="text1"/>
                <w:sz w:val="16"/>
                <w:szCs w:val="16"/>
                <w:lang w:val="en-US"/>
              </w:rPr>
              <w:t xml:space="preserve">solid or liquid </w:t>
            </w:r>
            <w:r w:rsidR="00151C26" w:rsidRPr="00E11AF3">
              <w:rPr>
                <w:rFonts w:ascii="Verdana" w:hAnsi="Verdana"/>
                <w:color w:val="000000" w:themeColor="text1"/>
                <w:sz w:val="16"/>
                <w:szCs w:val="16"/>
                <w:lang w:val="en-US"/>
              </w:rPr>
              <w:t>state</w:t>
            </w:r>
            <w:r w:rsidRPr="00E11AF3">
              <w:rPr>
                <w:rFonts w:ascii="Verdana" w:hAnsi="Verdana"/>
                <w:color w:val="000000" w:themeColor="text1"/>
                <w:sz w:val="16"/>
                <w:szCs w:val="16"/>
                <w:lang w:val="en-US"/>
              </w:rPr>
              <w:t xml:space="preserve">, which spontaneously or by chemical reaction </w:t>
            </w:r>
            <w:r w:rsidR="00151C26" w:rsidRPr="00E11AF3">
              <w:rPr>
                <w:rFonts w:ascii="Verdana" w:hAnsi="Verdana"/>
                <w:color w:val="000000" w:themeColor="text1"/>
                <w:sz w:val="16"/>
                <w:szCs w:val="16"/>
                <w:lang w:val="en-US"/>
              </w:rPr>
              <w:t xml:space="preserve">can release gases at a </w:t>
            </w:r>
            <w:r w:rsidRPr="00E11AF3">
              <w:rPr>
                <w:rFonts w:ascii="Verdana" w:hAnsi="Verdana"/>
                <w:color w:val="000000" w:themeColor="text1"/>
                <w:sz w:val="16"/>
                <w:szCs w:val="16"/>
                <w:lang w:val="en-US"/>
              </w:rPr>
              <w:t>temperature</w:t>
            </w:r>
            <w:r w:rsidR="00151C26" w:rsidRPr="00E11AF3">
              <w:rPr>
                <w:rFonts w:ascii="Verdana" w:hAnsi="Verdana"/>
                <w:color w:val="000000" w:themeColor="text1"/>
                <w:sz w:val="16"/>
                <w:szCs w:val="16"/>
                <w:lang w:val="en-US"/>
              </w:rPr>
              <w:t>,</w:t>
            </w:r>
            <w:r w:rsidRPr="00E11AF3">
              <w:rPr>
                <w:rFonts w:ascii="Verdana" w:hAnsi="Verdana"/>
                <w:color w:val="000000" w:themeColor="text1"/>
                <w:sz w:val="16"/>
                <w:szCs w:val="16"/>
                <w:lang w:val="en-US"/>
              </w:rPr>
              <w:t xml:space="preserve"> pressure and speed that can cause damage</w:t>
            </w:r>
            <w:r w:rsidR="00151C26"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to the</w:t>
            </w:r>
            <w:r w:rsidR="00151C26" w:rsidRPr="00E11AF3">
              <w:rPr>
                <w:rFonts w:ascii="Verdana" w:hAnsi="Verdana"/>
                <w:color w:val="000000" w:themeColor="text1"/>
                <w:sz w:val="16"/>
                <w:szCs w:val="16"/>
                <w:lang w:val="en-US"/>
              </w:rPr>
              <w:t>ir</w:t>
            </w:r>
            <w:r w:rsidRPr="00E11AF3">
              <w:rPr>
                <w:rFonts w:ascii="Verdana" w:hAnsi="Verdana"/>
                <w:color w:val="000000" w:themeColor="text1"/>
                <w:sz w:val="16"/>
                <w:szCs w:val="16"/>
                <w:lang w:val="en-US"/>
              </w:rPr>
              <w:t xml:space="preserve"> surroundings. Pyrotechnic substances are included.</w:t>
            </w:r>
          </w:p>
        </w:tc>
      </w:tr>
      <w:tr w:rsidR="00F3263C" w:rsidRPr="00BB17AE" w14:paraId="0A992271" w14:textId="77777777" w:rsidTr="002A2A36">
        <w:tc>
          <w:tcPr>
            <w:tcW w:w="2500" w:type="pct"/>
            <w:gridSpan w:val="2"/>
          </w:tcPr>
          <w:p w14:paraId="777A6534"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4.17 Hoja de Datos de Seguridad, HDS:</w:t>
            </w:r>
            <w:r w:rsidRPr="00E11AF3">
              <w:rPr>
                <w:rFonts w:ascii="Verdana" w:hAnsi="Verdana"/>
                <w:color w:val="000000" w:themeColor="text1"/>
                <w:sz w:val="16"/>
                <w:szCs w:val="16"/>
              </w:rPr>
              <w:t xml:space="preserve"> La información sobre las características intrínsecas y propiedades de las sustancias químicas o mezclas, así como de las condiciones de seguridad e higiene necesarias, que sirve como base para el desarrollo de </w:t>
            </w:r>
            <w:r w:rsidRPr="00E11AF3">
              <w:rPr>
                <w:rFonts w:ascii="Verdana" w:hAnsi="Verdana"/>
                <w:color w:val="000000" w:themeColor="text1"/>
                <w:sz w:val="16"/>
                <w:szCs w:val="16"/>
              </w:rPr>
              <w:lastRenderedPageBreak/>
              <w:t>programas de comunicación de peligros y riesgos en el centro de trabajo.</w:t>
            </w:r>
          </w:p>
        </w:tc>
        <w:tc>
          <w:tcPr>
            <w:tcW w:w="2500" w:type="pct"/>
            <w:gridSpan w:val="3"/>
          </w:tcPr>
          <w:p w14:paraId="2D89629E" w14:textId="77777777" w:rsidR="00282789" w:rsidRPr="00E11AF3" w:rsidRDefault="00282789" w:rsidP="00151C26">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 xml:space="preserve">4.17 </w:t>
            </w:r>
            <w:r w:rsidR="00432941" w:rsidRPr="00E11AF3">
              <w:rPr>
                <w:rFonts w:ascii="Verdana" w:hAnsi="Verdana"/>
                <w:b/>
                <w:color w:val="000000" w:themeColor="text1"/>
                <w:sz w:val="16"/>
                <w:szCs w:val="16"/>
                <w:lang w:val="en-US"/>
              </w:rPr>
              <w:t>Safety Data Sheet</w:t>
            </w:r>
            <w:r w:rsidRPr="00E11AF3">
              <w:rPr>
                <w:rFonts w:ascii="Verdana" w:hAnsi="Verdana"/>
                <w:b/>
                <w:color w:val="000000" w:themeColor="text1"/>
                <w:sz w:val="16"/>
                <w:szCs w:val="16"/>
                <w:lang w:val="en-US"/>
              </w:rPr>
              <w:t xml:space="preserve">, </w:t>
            </w:r>
            <w:r w:rsidR="00151C26" w:rsidRPr="00E11AF3">
              <w:rPr>
                <w:rFonts w:ascii="Verdana" w:hAnsi="Verdana"/>
                <w:b/>
                <w:color w:val="000000" w:themeColor="text1"/>
                <w:sz w:val="16"/>
                <w:szCs w:val="16"/>
                <w:lang w:val="en-US"/>
              </w:rPr>
              <w:t>S</w:t>
            </w:r>
            <w:r w:rsidRPr="00E11AF3">
              <w:rPr>
                <w:rFonts w:ascii="Verdana" w:hAnsi="Verdana"/>
                <w:b/>
                <w:color w:val="000000" w:themeColor="text1"/>
                <w:sz w:val="16"/>
                <w:szCs w:val="16"/>
                <w:lang w:val="en-US"/>
              </w:rPr>
              <w:t>DS:</w:t>
            </w:r>
            <w:r w:rsidR="00151C26" w:rsidRPr="00E11AF3">
              <w:rPr>
                <w:rFonts w:ascii="Verdana" w:hAnsi="Verdana"/>
                <w:color w:val="000000" w:themeColor="text1"/>
                <w:sz w:val="16"/>
                <w:szCs w:val="16"/>
                <w:lang w:val="en-US"/>
              </w:rPr>
              <w:t xml:space="preserve"> The i</w:t>
            </w:r>
            <w:r w:rsidRPr="00E11AF3">
              <w:rPr>
                <w:rFonts w:ascii="Verdana" w:hAnsi="Verdana"/>
                <w:color w:val="000000" w:themeColor="text1"/>
                <w:sz w:val="16"/>
                <w:szCs w:val="16"/>
                <w:lang w:val="en-US"/>
              </w:rPr>
              <w:t xml:space="preserve">nformation </w:t>
            </w:r>
            <w:r w:rsidR="00151C26" w:rsidRPr="00E11AF3">
              <w:rPr>
                <w:rFonts w:ascii="Verdana" w:hAnsi="Verdana"/>
                <w:color w:val="000000" w:themeColor="text1"/>
                <w:sz w:val="16"/>
                <w:szCs w:val="16"/>
                <w:lang w:val="en-US"/>
              </w:rPr>
              <w:t>on</w:t>
            </w:r>
            <w:r w:rsidRPr="00E11AF3">
              <w:rPr>
                <w:rFonts w:ascii="Verdana" w:hAnsi="Verdana"/>
                <w:color w:val="000000" w:themeColor="text1"/>
                <w:sz w:val="16"/>
                <w:szCs w:val="16"/>
                <w:lang w:val="en-US"/>
              </w:rPr>
              <w:t xml:space="preserve"> the intrinsic characteristics and properties of</w:t>
            </w:r>
            <w:r w:rsidR="00151C26"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chemical substances or mixtures, as well as</w:t>
            </w:r>
            <w:r w:rsidR="00151C26"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health and safety conditions necessary, which serves as a basis for </w:t>
            </w:r>
            <w:r w:rsidRPr="00E11AF3">
              <w:rPr>
                <w:rFonts w:ascii="Verdana" w:hAnsi="Verdana"/>
                <w:color w:val="000000" w:themeColor="text1"/>
                <w:sz w:val="16"/>
                <w:szCs w:val="16"/>
                <w:lang w:val="en-US"/>
              </w:rPr>
              <w:lastRenderedPageBreak/>
              <w:t xml:space="preserve">developing </w:t>
            </w:r>
            <w:r w:rsidR="00151C26" w:rsidRPr="00E11AF3">
              <w:rPr>
                <w:rFonts w:ascii="Verdana" w:hAnsi="Verdana"/>
                <w:color w:val="000000" w:themeColor="text1"/>
                <w:sz w:val="16"/>
                <w:szCs w:val="16"/>
                <w:lang w:val="en-US"/>
              </w:rPr>
              <w:t xml:space="preserve">hazard </w:t>
            </w:r>
            <w:r w:rsidRPr="00E11AF3">
              <w:rPr>
                <w:rFonts w:ascii="Verdana" w:hAnsi="Verdana"/>
                <w:color w:val="000000" w:themeColor="text1"/>
                <w:sz w:val="16"/>
                <w:szCs w:val="16"/>
                <w:lang w:val="en-US"/>
              </w:rPr>
              <w:t>communication programs and risks in the workplace.</w:t>
            </w:r>
          </w:p>
        </w:tc>
      </w:tr>
      <w:tr w:rsidR="00F3263C" w:rsidRPr="00BB17AE" w14:paraId="232E8D0A" w14:textId="77777777" w:rsidTr="002A2A36">
        <w:tc>
          <w:tcPr>
            <w:tcW w:w="2500" w:type="pct"/>
            <w:gridSpan w:val="2"/>
          </w:tcPr>
          <w:p w14:paraId="2FCAF0C4"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4.18 Identidad química:</w:t>
            </w:r>
            <w:r w:rsidRPr="00E11AF3">
              <w:rPr>
                <w:rFonts w:ascii="Verdana" w:hAnsi="Verdana"/>
                <w:color w:val="000000" w:themeColor="text1"/>
                <w:sz w:val="16"/>
                <w:szCs w:val="16"/>
              </w:rPr>
              <w:t xml:space="preserve"> El nombre con el que se designa una sustancia química peligrosa o mezcla. Puede ser el nombre que figure en los sistemas de nomenclatura de la Unión Internacional de Química Pura y Aplicada, IUPAC por sus siglas en inglés, o el Chemical </w:t>
            </w:r>
            <w:proofErr w:type="spellStart"/>
            <w:r w:rsidRPr="00E11AF3">
              <w:rPr>
                <w:rFonts w:ascii="Verdana" w:hAnsi="Verdana"/>
                <w:color w:val="000000" w:themeColor="text1"/>
                <w:sz w:val="16"/>
                <w:szCs w:val="16"/>
              </w:rPr>
              <w:t>Abstracts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Service</w:t>
            </w:r>
            <w:proofErr w:type="spellEnd"/>
            <w:r w:rsidRPr="00E11AF3">
              <w:rPr>
                <w:rFonts w:ascii="Verdana" w:hAnsi="Verdana"/>
                <w:color w:val="000000" w:themeColor="text1"/>
                <w:sz w:val="16"/>
                <w:szCs w:val="16"/>
              </w:rPr>
              <w:t>, CAS, o un nombre técnico.</w:t>
            </w:r>
          </w:p>
        </w:tc>
        <w:tc>
          <w:tcPr>
            <w:tcW w:w="2500" w:type="pct"/>
            <w:gridSpan w:val="3"/>
          </w:tcPr>
          <w:p w14:paraId="17834D06" w14:textId="77777777" w:rsidR="00282789" w:rsidRPr="00E11AF3" w:rsidRDefault="00282789" w:rsidP="00151C26">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4.18 Chemical Identity:</w:t>
            </w:r>
            <w:r w:rsidRPr="00E11AF3">
              <w:rPr>
                <w:rFonts w:ascii="Verdana" w:hAnsi="Verdana"/>
                <w:color w:val="000000" w:themeColor="text1"/>
                <w:sz w:val="16"/>
                <w:szCs w:val="16"/>
                <w:lang w:val="en-US"/>
              </w:rPr>
              <w:t xml:space="preserve"> The name under which a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substance or mixture is designated. It may be the name </w:t>
            </w:r>
            <w:r w:rsidR="00151C26" w:rsidRPr="00E11AF3">
              <w:rPr>
                <w:rFonts w:ascii="Verdana" w:hAnsi="Verdana"/>
                <w:color w:val="000000" w:themeColor="text1"/>
                <w:sz w:val="16"/>
                <w:szCs w:val="16"/>
                <w:lang w:val="en-US"/>
              </w:rPr>
              <w:t xml:space="preserve">that figures </w:t>
            </w:r>
            <w:r w:rsidRPr="00E11AF3">
              <w:rPr>
                <w:rFonts w:ascii="Verdana" w:hAnsi="Verdana"/>
                <w:color w:val="000000" w:themeColor="text1"/>
                <w:sz w:val="16"/>
                <w:szCs w:val="16"/>
                <w:lang w:val="en-US"/>
              </w:rPr>
              <w:t xml:space="preserve">on the systems of nomenclature of the International Union of Pure and Applied Chemistry, IUPAC </w:t>
            </w:r>
            <w:r w:rsidR="00151C26" w:rsidRPr="00E11AF3">
              <w:rPr>
                <w:rFonts w:ascii="Verdana" w:hAnsi="Verdana"/>
                <w:color w:val="000000" w:themeColor="text1"/>
                <w:sz w:val="16"/>
                <w:szCs w:val="16"/>
                <w:lang w:val="en-US"/>
              </w:rPr>
              <w:t>by its acronym in</w:t>
            </w:r>
            <w:r w:rsidRPr="00E11AF3">
              <w:rPr>
                <w:rFonts w:ascii="Verdana" w:hAnsi="Verdana"/>
                <w:color w:val="000000" w:themeColor="text1"/>
                <w:sz w:val="16"/>
                <w:szCs w:val="16"/>
                <w:lang w:val="en-US"/>
              </w:rPr>
              <w:t xml:space="preserve"> English, or Chemical Abstracts Service, CAS or </w:t>
            </w:r>
            <w:r w:rsidR="00151C26" w:rsidRPr="00E11AF3">
              <w:rPr>
                <w:rFonts w:ascii="Verdana" w:hAnsi="Verdana"/>
                <w:color w:val="000000" w:themeColor="text1"/>
                <w:sz w:val="16"/>
                <w:szCs w:val="16"/>
                <w:lang w:val="en-US"/>
              </w:rPr>
              <w:t xml:space="preserve">a </w:t>
            </w:r>
            <w:r w:rsidRPr="00E11AF3">
              <w:rPr>
                <w:rFonts w:ascii="Verdana" w:hAnsi="Verdana"/>
                <w:color w:val="000000" w:themeColor="text1"/>
                <w:sz w:val="16"/>
                <w:szCs w:val="16"/>
                <w:lang w:val="en-US"/>
              </w:rPr>
              <w:t>technical name.</w:t>
            </w:r>
          </w:p>
        </w:tc>
      </w:tr>
      <w:tr w:rsidR="00F3263C" w:rsidRPr="00E11AF3" w14:paraId="31C5D9AD" w14:textId="77777777" w:rsidTr="002A2A36">
        <w:tc>
          <w:tcPr>
            <w:tcW w:w="2500" w:type="pct"/>
            <w:gridSpan w:val="2"/>
          </w:tcPr>
          <w:p w14:paraId="4BE57267" w14:textId="77777777" w:rsidR="00282789" w:rsidRPr="00E11AF3" w:rsidRDefault="00282789" w:rsidP="00282789">
            <w:pPr>
              <w:pStyle w:val="Texto"/>
              <w:spacing w:line="217" w:lineRule="exact"/>
              <w:ind w:firstLine="0"/>
              <w:rPr>
                <w:rFonts w:ascii="Verdana" w:hAnsi="Verdana"/>
                <w:color w:val="000000" w:themeColor="text1"/>
                <w:sz w:val="16"/>
                <w:szCs w:val="16"/>
              </w:rPr>
            </w:pPr>
            <w:r w:rsidRPr="00E11AF3">
              <w:rPr>
                <w:rFonts w:ascii="Verdana" w:hAnsi="Verdana"/>
                <w:b/>
                <w:color w:val="000000" w:themeColor="text1"/>
                <w:sz w:val="16"/>
                <w:szCs w:val="16"/>
              </w:rPr>
              <w:t>4.19 Identificación:</w:t>
            </w:r>
            <w:r w:rsidRPr="00E11AF3">
              <w:rPr>
                <w:rFonts w:ascii="Verdana" w:hAnsi="Verdana"/>
                <w:color w:val="000000" w:themeColor="text1"/>
                <w:sz w:val="16"/>
                <w:szCs w:val="16"/>
              </w:rPr>
              <w:t xml:space="preserve"> La representación gráfica que proporciona información de seguridad y salud, que figura en la señalización o en la Hoja de Datos de Seguridad, HDS, y contiene el nombre de la sustancia química peligrosa o mezcla, el color de seguridad, la forma geométrica de la señal, la clase de peligro y la categoría de peligro, así como la simbología del equipo de protección personal que se deberá usar, a fin de permitir su conocimiento en el marco de la utilización. Por ejemplo: en el transporte, el consumo o el centro de trabajo.</w:t>
            </w:r>
          </w:p>
        </w:tc>
        <w:tc>
          <w:tcPr>
            <w:tcW w:w="2500" w:type="pct"/>
            <w:gridSpan w:val="3"/>
          </w:tcPr>
          <w:p w14:paraId="3C62B4FB" w14:textId="77777777" w:rsidR="00282789" w:rsidRPr="00E11AF3" w:rsidRDefault="002E1734" w:rsidP="00867499">
            <w:pPr>
              <w:pStyle w:val="Texto"/>
              <w:spacing w:line="217"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4.19 Identification</w:t>
            </w:r>
            <w:r w:rsidR="00282789" w:rsidRPr="00E11AF3">
              <w:rPr>
                <w:rFonts w:ascii="Verdana" w:hAnsi="Verdana"/>
                <w:b/>
                <w:color w:val="000000" w:themeColor="text1"/>
                <w:sz w:val="16"/>
                <w:szCs w:val="16"/>
                <w:lang w:val="en-US"/>
              </w:rPr>
              <w:t>:</w:t>
            </w:r>
            <w:r w:rsidR="00282789" w:rsidRPr="00E11AF3">
              <w:rPr>
                <w:rFonts w:ascii="Verdana" w:hAnsi="Verdana"/>
                <w:color w:val="000000" w:themeColor="text1"/>
                <w:sz w:val="16"/>
                <w:szCs w:val="16"/>
                <w:lang w:val="en-US"/>
              </w:rPr>
              <w:t xml:space="preserve"> The graphical representation</w:t>
            </w:r>
            <w:r w:rsidRPr="00E11AF3">
              <w:rPr>
                <w:rFonts w:ascii="Verdana" w:hAnsi="Verdana"/>
                <w:color w:val="000000" w:themeColor="text1"/>
                <w:sz w:val="16"/>
                <w:szCs w:val="16"/>
                <w:lang w:val="en-US"/>
              </w:rPr>
              <w:t xml:space="preserve"> that</w:t>
            </w:r>
            <w:r w:rsidR="00282789" w:rsidRPr="00E11AF3">
              <w:rPr>
                <w:rFonts w:ascii="Verdana" w:hAnsi="Verdana"/>
                <w:color w:val="000000" w:themeColor="text1"/>
                <w:sz w:val="16"/>
                <w:szCs w:val="16"/>
                <w:lang w:val="en-US"/>
              </w:rPr>
              <w:t xml:space="preserve"> provides health and safety </w:t>
            </w:r>
            <w:r w:rsidRPr="00E11AF3">
              <w:rPr>
                <w:rFonts w:ascii="Verdana" w:hAnsi="Verdana"/>
                <w:color w:val="000000" w:themeColor="text1"/>
                <w:sz w:val="16"/>
                <w:szCs w:val="16"/>
                <w:lang w:val="en-US"/>
              </w:rPr>
              <w:t xml:space="preserve">that figures </w:t>
            </w:r>
            <w:r w:rsidR="00282789" w:rsidRPr="00E11AF3">
              <w:rPr>
                <w:rFonts w:ascii="Verdana" w:hAnsi="Verdana"/>
                <w:color w:val="000000" w:themeColor="text1"/>
                <w:sz w:val="16"/>
                <w:szCs w:val="16"/>
                <w:lang w:val="en-US"/>
              </w:rPr>
              <w:t xml:space="preserve">in 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or in 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s</w:t>
            </w:r>
            <w:r w:rsidR="00282789"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S</w:t>
            </w:r>
            <w:r w:rsidR="00282789" w:rsidRPr="00E11AF3">
              <w:rPr>
                <w:rFonts w:ascii="Verdana" w:hAnsi="Verdana"/>
                <w:color w:val="000000" w:themeColor="text1"/>
                <w:sz w:val="16"/>
                <w:szCs w:val="16"/>
                <w:lang w:val="en-US"/>
              </w:rPr>
              <w:t xml:space="preserve">DS, and contains the name of the </w:t>
            </w:r>
            <w:r w:rsidR="00432941" w:rsidRPr="00E11AF3">
              <w:rPr>
                <w:rFonts w:ascii="Verdana" w:hAnsi="Verdana"/>
                <w:color w:val="000000" w:themeColor="text1"/>
                <w:sz w:val="16"/>
                <w:szCs w:val="16"/>
                <w:lang w:val="en-US"/>
              </w:rPr>
              <w:t>hazardous</w:t>
            </w:r>
            <w:r w:rsidR="00282789" w:rsidRPr="00E11AF3">
              <w:rPr>
                <w:rFonts w:ascii="Verdana" w:hAnsi="Verdana"/>
                <w:color w:val="000000" w:themeColor="text1"/>
                <w:sz w:val="16"/>
                <w:szCs w:val="16"/>
                <w:lang w:val="en-US"/>
              </w:rPr>
              <w:t xml:space="preserve"> chemical substance or mixture, the safety color, the geometric shape of the sign,</w:t>
            </w:r>
            <w:r w:rsidRPr="00E11AF3">
              <w:rPr>
                <w:rFonts w:ascii="Verdana" w:hAnsi="Verdana"/>
                <w:color w:val="000000" w:themeColor="text1"/>
                <w:sz w:val="16"/>
                <w:szCs w:val="16"/>
                <w:lang w:val="en-US"/>
              </w:rPr>
              <w:t xml:space="preserve"> the </w:t>
            </w:r>
            <w:r w:rsidR="00282789" w:rsidRPr="00E11AF3">
              <w:rPr>
                <w:rFonts w:ascii="Verdana" w:hAnsi="Verdana"/>
                <w:color w:val="000000" w:themeColor="text1"/>
                <w:sz w:val="16"/>
                <w:szCs w:val="16"/>
                <w:lang w:val="en-US"/>
              </w:rPr>
              <w:t xml:space="preserve">hazard class and </w:t>
            </w:r>
            <w:r w:rsidRPr="00E11AF3">
              <w:rPr>
                <w:rFonts w:ascii="Verdana" w:hAnsi="Verdana"/>
                <w:color w:val="000000" w:themeColor="text1"/>
                <w:sz w:val="16"/>
                <w:szCs w:val="16"/>
                <w:lang w:val="en-US"/>
              </w:rPr>
              <w:t xml:space="preserve">the </w:t>
            </w:r>
            <w:r w:rsidR="00282789" w:rsidRPr="00E11AF3">
              <w:rPr>
                <w:rFonts w:ascii="Verdana" w:hAnsi="Verdana"/>
                <w:color w:val="000000" w:themeColor="text1"/>
                <w:sz w:val="16"/>
                <w:szCs w:val="16"/>
                <w:lang w:val="en-US"/>
              </w:rPr>
              <w:t>hazard category</w:t>
            </w:r>
            <w:r w:rsidRPr="00E11AF3">
              <w:rPr>
                <w:rFonts w:ascii="Verdana" w:hAnsi="Verdana"/>
                <w:color w:val="000000" w:themeColor="text1"/>
                <w:sz w:val="16"/>
                <w:szCs w:val="16"/>
                <w:lang w:val="en-US"/>
              </w:rPr>
              <w:t>,</w:t>
            </w:r>
            <w:r w:rsidR="00282789" w:rsidRPr="00E11AF3">
              <w:rPr>
                <w:rFonts w:ascii="Verdana" w:hAnsi="Verdana"/>
                <w:color w:val="000000" w:themeColor="text1"/>
                <w:sz w:val="16"/>
                <w:szCs w:val="16"/>
                <w:lang w:val="en-US"/>
              </w:rPr>
              <w:t xml:space="preserve"> as well as the symbol</w:t>
            </w:r>
            <w:r w:rsidRPr="00E11AF3">
              <w:rPr>
                <w:rFonts w:ascii="Verdana" w:hAnsi="Verdana"/>
                <w:color w:val="000000" w:themeColor="text1"/>
                <w:sz w:val="16"/>
                <w:szCs w:val="16"/>
                <w:lang w:val="en-US"/>
              </w:rPr>
              <w:t>s</w:t>
            </w:r>
            <w:r w:rsidR="00282789"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for the</w:t>
            </w:r>
            <w:r w:rsidR="00282789" w:rsidRPr="00E11AF3">
              <w:rPr>
                <w:rFonts w:ascii="Verdana" w:hAnsi="Verdana"/>
                <w:color w:val="000000" w:themeColor="text1"/>
                <w:sz w:val="16"/>
                <w:szCs w:val="16"/>
                <w:lang w:val="en-US"/>
              </w:rPr>
              <w:t xml:space="preserve"> personal protective equipment </w:t>
            </w:r>
            <w:r w:rsidRPr="00E11AF3">
              <w:rPr>
                <w:rFonts w:ascii="Verdana" w:hAnsi="Verdana"/>
                <w:color w:val="000000" w:themeColor="text1"/>
                <w:sz w:val="16"/>
                <w:szCs w:val="16"/>
                <w:lang w:val="en-US"/>
              </w:rPr>
              <w:t>that must</w:t>
            </w:r>
            <w:r w:rsidR="00282789" w:rsidRPr="00E11AF3">
              <w:rPr>
                <w:rFonts w:ascii="Verdana" w:hAnsi="Verdana"/>
                <w:color w:val="000000" w:themeColor="text1"/>
                <w:sz w:val="16"/>
                <w:szCs w:val="16"/>
                <w:lang w:val="en-US"/>
              </w:rPr>
              <w:t xml:space="preserve"> be used, </w:t>
            </w:r>
            <w:r w:rsidRPr="00E11AF3">
              <w:rPr>
                <w:rFonts w:ascii="Verdana" w:hAnsi="Verdana"/>
                <w:color w:val="000000" w:themeColor="text1"/>
                <w:sz w:val="16"/>
                <w:szCs w:val="16"/>
                <w:lang w:val="en-US"/>
              </w:rPr>
              <w:t xml:space="preserve">for the purpose of recognizing </w:t>
            </w:r>
            <w:r w:rsidR="00867499" w:rsidRPr="00E11AF3">
              <w:rPr>
                <w:rFonts w:ascii="Verdana" w:hAnsi="Verdana"/>
                <w:color w:val="000000" w:themeColor="text1"/>
                <w:sz w:val="16"/>
                <w:szCs w:val="16"/>
                <w:lang w:val="en-US"/>
              </w:rPr>
              <w:t xml:space="preserve">it </w:t>
            </w:r>
            <w:r w:rsidR="00282789" w:rsidRPr="00E11AF3">
              <w:rPr>
                <w:rFonts w:ascii="Verdana" w:hAnsi="Verdana"/>
                <w:color w:val="000000" w:themeColor="text1"/>
                <w:sz w:val="16"/>
                <w:szCs w:val="16"/>
                <w:lang w:val="en-US"/>
              </w:rPr>
              <w:t>in the context of use. For</w:t>
            </w:r>
            <w:r w:rsidR="00867499" w:rsidRPr="00E11AF3">
              <w:rPr>
                <w:rFonts w:ascii="Verdana" w:hAnsi="Verdana"/>
                <w:color w:val="000000" w:themeColor="text1"/>
                <w:sz w:val="16"/>
                <w:szCs w:val="16"/>
                <w:lang w:val="en-US"/>
              </w:rPr>
              <w:t xml:space="preserve"> example, in transport, consumption</w:t>
            </w:r>
            <w:r w:rsidR="00282789" w:rsidRPr="00E11AF3">
              <w:rPr>
                <w:rFonts w:ascii="Verdana" w:hAnsi="Verdana"/>
                <w:color w:val="000000" w:themeColor="text1"/>
                <w:sz w:val="16"/>
                <w:szCs w:val="16"/>
                <w:lang w:val="en-US"/>
              </w:rPr>
              <w:t xml:space="preserve"> or</w:t>
            </w:r>
            <w:r w:rsidR="00867499" w:rsidRPr="00E11AF3">
              <w:rPr>
                <w:rFonts w:ascii="Verdana" w:hAnsi="Verdana"/>
                <w:color w:val="000000" w:themeColor="text1"/>
                <w:sz w:val="16"/>
                <w:szCs w:val="16"/>
                <w:lang w:val="en-US"/>
              </w:rPr>
              <w:t xml:space="preserve"> the</w:t>
            </w:r>
            <w:r w:rsidR="00282789" w:rsidRPr="00E11AF3">
              <w:rPr>
                <w:rFonts w:ascii="Verdana" w:hAnsi="Verdana"/>
                <w:color w:val="000000" w:themeColor="text1"/>
                <w:sz w:val="16"/>
                <w:szCs w:val="16"/>
                <w:lang w:val="en-US"/>
              </w:rPr>
              <w:t xml:space="preserve"> workplace.</w:t>
            </w:r>
          </w:p>
        </w:tc>
      </w:tr>
      <w:tr w:rsidR="00F3263C" w:rsidRPr="00E11AF3" w14:paraId="74BB8F11" w14:textId="77777777" w:rsidTr="002A2A36">
        <w:tc>
          <w:tcPr>
            <w:tcW w:w="2500" w:type="pct"/>
            <w:gridSpan w:val="2"/>
          </w:tcPr>
          <w:p w14:paraId="0E3C892F"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4.20 Identificación de la sustancia:</w:t>
            </w:r>
            <w:r w:rsidRPr="00E11AF3">
              <w:rPr>
                <w:rFonts w:ascii="Verdana" w:hAnsi="Verdana"/>
                <w:color w:val="000000" w:themeColor="text1"/>
                <w:sz w:val="16"/>
                <w:szCs w:val="16"/>
              </w:rPr>
              <w:t xml:space="preserve"> El nombre o el número que figura en la etiqueta o en la Hoja de Datos de Seguridad, HDS, de una sustancia química peligrosa o mezcla y que permite identificarla durante su manejo. Por ejemplo: en el transporte, el consumo o el centro de trabajo.</w:t>
            </w:r>
          </w:p>
        </w:tc>
        <w:tc>
          <w:tcPr>
            <w:tcW w:w="2500" w:type="pct"/>
            <w:gridSpan w:val="3"/>
          </w:tcPr>
          <w:p w14:paraId="4367808E" w14:textId="77777777" w:rsidR="00282789" w:rsidRPr="00E11AF3" w:rsidRDefault="00282789" w:rsidP="00867499">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4.20 Identification of the substance:</w:t>
            </w:r>
            <w:r w:rsidRPr="00E11AF3">
              <w:rPr>
                <w:rFonts w:ascii="Verdana" w:hAnsi="Verdana"/>
                <w:color w:val="000000" w:themeColor="text1"/>
                <w:sz w:val="16"/>
                <w:szCs w:val="16"/>
                <w:lang w:val="en-US"/>
              </w:rPr>
              <w:t xml:space="preserve"> The name or number</w:t>
            </w:r>
            <w:r w:rsidR="00867499" w:rsidRPr="00E11AF3">
              <w:rPr>
                <w:rFonts w:ascii="Verdana" w:hAnsi="Verdana"/>
                <w:color w:val="000000" w:themeColor="text1"/>
                <w:sz w:val="16"/>
                <w:szCs w:val="16"/>
                <w:lang w:val="en-US"/>
              </w:rPr>
              <w:t xml:space="preserve"> that is shown on</w:t>
            </w:r>
            <w:r w:rsidRPr="00E11AF3">
              <w:rPr>
                <w:rFonts w:ascii="Verdana" w:hAnsi="Verdana"/>
                <w:color w:val="000000" w:themeColor="text1"/>
                <w:sz w:val="16"/>
                <w:szCs w:val="16"/>
                <w:lang w:val="en-US"/>
              </w:rPr>
              <w:t xml:space="preserve"> the label or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 </w:t>
            </w:r>
            <w:r w:rsidR="00867499"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DS, </w:t>
            </w:r>
            <w:r w:rsidR="00867499" w:rsidRPr="00E11AF3">
              <w:rPr>
                <w:rFonts w:ascii="Verdana" w:hAnsi="Verdana"/>
                <w:color w:val="000000" w:themeColor="text1"/>
                <w:sz w:val="16"/>
                <w:szCs w:val="16"/>
                <w:lang w:val="en-US"/>
              </w:rPr>
              <w:t xml:space="preserve">of </w:t>
            </w:r>
            <w:r w:rsidRPr="00E11AF3">
              <w:rPr>
                <w:rFonts w:ascii="Verdana" w:hAnsi="Verdana"/>
                <w:color w:val="000000" w:themeColor="text1"/>
                <w:sz w:val="16"/>
                <w:szCs w:val="16"/>
                <w:lang w:val="en-US"/>
              </w:rPr>
              <w:t xml:space="preserve">a </w:t>
            </w:r>
            <w:r w:rsidR="00867499"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 or mixture and </w:t>
            </w:r>
            <w:r w:rsidR="00867499" w:rsidRPr="00E11AF3">
              <w:rPr>
                <w:rFonts w:ascii="Verdana" w:hAnsi="Verdana"/>
                <w:color w:val="000000" w:themeColor="text1"/>
                <w:sz w:val="16"/>
                <w:szCs w:val="16"/>
                <w:lang w:val="en-US"/>
              </w:rPr>
              <w:t>that permits identifying them</w:t>
            </w:r>
            <w:r w:rsidRPr="00E11AF3">
              <w:rPr>
                <w:rFonts w:ascii="Verdana" w:hAnsi="Verdana"/>
                <w:color w:val="000000" w:themeColor="text1"/>
                <w:sz w:val="16"/>
                <w:szCs w:val="16"/>
                <w:lang w:val="en-US"/>
              </w:rPr>
              <w:t xml:space="preserve"> during handling. For example, in</w:t>
            </w:r>
            <w:r w:rsidR="00867499"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transport, consum</w:t>
            </w:r>
            <w:r w:rsidR="00867499" w:rsidRPr="00E11AF3">
              <w:rPr>
                <w:rFonts w:ascii="Verdana" w:hAnsi="Verdana"/>
                <w:color w:val="000000" w:themeColor="text1"/>
                <w:sz w:val="16"/>
                <w:szCs w:val="16"/>
                <w:lang w:val="en-US"/>
              </w:rPr>
              <w:t>ption</w:t>
            </w:r>
            <w:r w:rsidRPr="00E11AF3">
              <w:rPr>
                <w:rFonts w:ascii="Verdana" w:hAnsi="Verdana"/>
                <w:color w:val="000000" w:themeColor="text1"/>
                <w:sz w:val="16"/>
                <w:szCs w:val="16"/>
                <w:lang w:val="en-US"/>
              </w:rPr>
              <w:t xml:space="preserve"> or workplace.</w:t>
            </w:r>
          </w:p>
        </w:tc>
      </w:tr>
      <w:tr w:rsidR="00F3263C" w:rsidRPr="00BB17AE" w14:paraId="34C5A8EC" w14:textId="77777777" w:rsidTr="002A2A36">
        <w:tc>
          <w:tcPr>
            <w:tcW w:w="2500" w:type="pct"/>
            <w:gridSpan w:val="2"/>
          </w:tcPr>
          <w:p w14:paraId="5A6C63F4"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4.21 Incompatibilidad:</w:t>
            </w:r>
            <w:r w:rsidRPr="00E11AF3">
              <w:rPr>
                <w:rFonts w:ascii="Verdana" w:hAnsi="Verdana"/>
                <w:color w:val="000000" w:themeColor="text1"/>
                <w:sz w:val="16"/>
                <w:szCs w:val="16"/>
              </w:rPr>
              <w:t xml:space="preserve"> Aquellas sustancias de elevada afinidad cuya mezcla provoca reacciones violentas, tanto por calentamiento, como por emisiones de gases inflamables o tóxicos.</w:t>
            </w:r>
          </w:p>
        </w:tc>
        <w:tc>
          <w:tcPr>
            <w:tcW w:w="2500" w:type="pct"/>
            <w:gridSpan w:val="3"/>
          </w:tcPr>
          <w:p w14:paraId="0B436D52" w14:textId="77777777" w:rsidR="00282789" w:rsidRPr="00E11AF3" w:rsidRDefault="00282789" w:rsidP="00867499">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4.21 Incompatibility:</w:t>
            </w:r>
            <w:r w:rsidRPr="00E11AF3">
              <w:rPr>
                <w:rFonts w:ascii="Verdana" w:hAnsi="Verdana"/>
                <w:color w:val="000000" w:themeColor="text1"/>
                <w:sz w:val="16"/>
                <w:szCs w:val="16"/>
                <w:lang w:val="en-US"/>
              </w:rPr>
              <w:t xml:space="preserve"> Those substances whose </w:t>
            </w:r>
            <w:r w:rsidR="00867499" w:rsidRPr="00E11AF3">
              <w:rPr>
                <w:rFonts w:ascii="Verdana" w:hAnsi="Verdana"/>
                <w:color w:val="000000" w:themeColor="text1"/>
                <w:sz w:val="16"/>
                <w:szCs w:val="16"/>
                <w:lang w:val="en-US"/>
              </w:rPr>
              <w:t>elevated</w:t>
            </w:r>
            <w:r w:rsidRPr="00E11AF3">
              <w:rPr>
                <w:rFonts w:ascii="Verdana" w:hAnsi="Verdana"/>
                <w:color w:val="000000" w:themeColor="text1"/>
                <w:sz w:val="16"/>
                <w:szCs w:val="16"/>
                <w:lang w:val="en-US"/>
              </w:rPr>
              <w:t xml:space="preserve"> affinity </w:t>
            </w:r>
            <w:r w:rsidR="00867499" w:rsidRPr="00E11AF3">
              <w:rPr>
                <w:rFonts w:ascii="Verdana" w:hAnsi="Verdana"/>
                <w:color w:val="000000" w:themeColor="text1"/>
                <w:sz w:val="16"/>
                <w:szCs w:val="16"/>
                <w:lang w:val="en-US"/>
              </w:rPr>
              <w:t xml:space="preserve">whose </w:t>
            </w:r>
            <w:r w:rsidRPr="00E11AF3">
              <w:rPr>
                <w:rFonts w:ascii="Verdana" w:hAnsi="Verdana"/>
                <w:color w:val="000000" w:themeColor="text1"/>
                <w:sz w:val="16"/>
                <w:szCs w:val="16"/>
                <w:lang w:val="en-US"/>
              </w:rPr>
              <w:t xml:space="preserve">mixture causes violent reactions by heating, </w:t>
            </w:r>
            <w:r w:rsidR="00867499" w:rsidRPr="00E11AF3">
              <w:rPr>
                <w:rFonts w:ascii="Verdana" w:hAnsi="Verdana"/>
                <w:color w:val="000000" w:themeColor="text1"/>
                <w:sz w:val="16"/>
                <w:szCs w:val="16"/>
                <w:lang w:val="en-US"/>
              </w:rPr>
              <w:t>as well as</w:t>
            </w:r>
            <w:r w:rsidRPr="00E11AF3">
              <w:rPr>
                <w:rFonts w:ascii="Verdana" w:hAnsi="Verdana"/>
                <w:color w:val="000000" w:themeColor="text1"/>
                <w:sz w:val="16"/>
                <w:szCs w:val="16"/>
                <w:lang w:val="en-US"/>
              </w:rPr>
              <w:t xml:space="preserve"> emissions </w:t>
            </w:r>
            <w:r w:rsidR="00867499" w:rsidRPr="00E11AF3">
              <w:rPr>
                <w:rFonts w:ascii="Verdana" w:hAnsi="Verdana"/>
                <w:color w:val="000000" w:themeColor="text1"/>
                <w:sz w:val="16"/>
                <w:szCs w:val="16"/>
                <w:lang w:val="en-US"/>
              </w:rPr>
              <w:t xml:space="preserve">from </w:t>
            </w:r>
            <w:r w:rsidRPr="00E11AF3">
              <w:rPr>
                <w:rFonts w:ascii="Verdana" w:hAnsi="Verdana"/>
                <w:color w:val="000000" w:themeColor="text1"/>
                <w:sz w:val="16"/>
                <w:szCs w:val="16"/>
                <w:lang w:val="en-US"/>
              </w:rPr>
              <w:t>flammable or toxic gases.</w:t>
            </w:r>
          </w:p>
        </w:tc>
      </w:tr>
      <w:tr w:rsidR="00F3263C" w:rsidRPr="00BB17AE" w14:paraId="7AB44D6A" w14:textId="77777777" w:rsidTr="002A2A36">
        <w:tc>
          <w:tcPr>
            <w:tcW w:w="2500" w:type="pct"/>
            <w:gridSpan w:val="2"/>
          </w:tcPr>
          <w:p w14:paraId="1DEE402D"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4.22 Indicación de peligro:</w:t>
            </w:r>
            <w:r w:rsidRPr="00E11AF3">
              <w:rPr>
                <w:rFonts w:ascii="Verdana" w:hAnsi="Verdana"/>
                <w:color w:val="000000" w:themeColor="text1"/>
                <w:sz w:val="16"/>
                <w:szCs w:val="16"/>
              </w:rPr>
              <w:t xml:space="preserve"> Aquella frase que, asignada a una clase o categoría de peligro, describe la naturaleza del peligro que presenta una sustancia o mezcla y, cuando corresponda, el grado de peligro.</w:t>
            </w:r>
          </w:p>
        </w:tc>
        <w:tc>
          <w:tcPr>
            <w:tcW w:w="2500" w:type="pct"/>
            <w:gridSpan w:val="3"/>
          </w:tcPr>
          <w:p w14:paraId="5820BB0A" w14:textId="77777777" w:rsidR="00282789" w:rsidRPr="00E11AF3" w:rsidRDefault="00282789" w:rsidP="00867499">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4.22 </w:t>
            </w:r>
            <w:r w:rsidR="001B6057" w:rsidRPr="00E11AF3">
              <w:rPr>
                <w:rFonts w:ascii="Verdana" w:hAnsi="Verdana"/>
                <w:b/>
                <w:color w:val="000000" w:themeColor="text1"/>
                <w:sz w:val="16"/>
                <w:szCs w:val="16"/>
                <w:lang w:val="en-US"/>
              </w:rPr>
              <w:t>Hazard statement</w:t>
            </w:r>
            <w:r w:rsidR="00867499" w:rsidRPr="00E11AF3">
              <w:rPr>
                <w:rFonts w:ascii="Verdana" w:hAnsi="Verdana"/>
                <w:b/>
                <w:color w:val="000000" w:themeColor="text1"/>
                <w:sz w:val="16"/>
                <w:szCs w:val="16"/>
                <w:lang w:val="en-US"/>
              </w:rPr>
              <w:t>s</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That phrase</w:t>
            </w:r>
            <w:r w:rsidR="00867499" w:rsidRPr="00E11AF3">
              <w:rPr>
                <w:rFonts w:ascii="Verdana" w:hAnsi="Verdana"/>
                <w:color w:val="000000" w:themeColor="text1"/>
                <w:sz w:val="16"/>
                <w:szCs w:val="16"/>
                <w:lang w:val="en-US"/>
              </w:rPr>
              <w:t xml:space="preserve"> that</w:t>
            </w:r>
            <w:r w:rsidRPr="00E11AF3">
              <w:rPr>
                <w:rFonts w:ascii="Verdana" w:hAnsi="Verdana"/>
                <w:color w:val="000000" w:themeColor="text1"/>
                <w:sz w:val="16"/>
                <w:szCs w:val="16"/>
                <w:lang w:val="en-US"/>
              </w:rPr>
              <w:t xml:space="preserve"> assigned to a hazard class and </w:t>
            </w:r>
            <w:r w:rsidR="00867499" w:rsidRPr="00E11AF3">
              <w:rPr>
                <w:rFonts w:ascii="Verdana" w:hAnsi="Verdana"/>
                <w:color w:val="000000" w:themeColor="text1"/>
                <w:sz w:val="16"/>
                <w:szCs w:val="16"/>
                <w:lang w:val="en-US"/>
              </w:rPr>
              <w:t xml:space="preserve">or category, describes the hazard </w:t>
            </w:r>
            <w:r w:rsidRPr="00E11AF3">
              <w:rPr>
                <w:rFonts w:ascii="Verdana" w:hAnsi="Verdana"/>
                <w:color w:val="000000" w:themeColor="text1"/>
                <w:sz w:val="16"/>
                <w:szCs w:val="16"/>
                <w:lang w:val="en-US"/>
              </w:rPr>
              <w:t xml:space="preserve">posed by a substance or mixture and, </w:t>
            </w:r>
            <w:r w:rsidR="00867499" w:rsidRPr="00E11AF3">
              <w:rPr>
                <w:rFonts w:ascii="Verdana" w:hAnsi="Verdana"/>
                <w:color w:val="000000" w:themeColor="text1"/>
                <w:sz w:val="16"/>
                <w:szCs w:val="16"/>
                <w:lang w:val="en-US"/>
              </w:rPr>
              <w:t>when applicable</w:t>
            </w:r>
            <w:r w:rsidRPr="00E11AF3">
              <w:rPr>
                <w:rFonts w:ascii="Verdana" w:hAnsi="Verdana"/>
                <w:color w:val="000000" w:themeColor="text1"/>
                <w:sz w:val="16"/>
                <w:szCs w:val="16"/>
                <w:lang w:val="en-US"/>
              </w:rPr>
              <w:t xml:space="preserve">, the degree of </w:t>
            </w:r>
            <w:r w:rsidR="00867499" w:rsidRPr="00E11AF3">
              <w:rPr>
                <w:rFonts w:ascii="Verdana" w:hAnsi="Verdana"/>
                <w:color w:val="000000" w:themeColor="text1"/>
                <w:sz w:val="16"/>
                <w:szCs w:val="16"/>
                <w:lang w:val="en-US"/>
              </w:rPr>
              <w:t>hazard</w:t>
            </w:r>
            <w:r w:rsidRPr="00E11AF3">
              <w:rPr>
                <w:rFonts w:ascii="Verdana" w:hAnsi="Verdana"/>
                <w:color w:val="000000" w:themeColor="text1"/>
                <w:sz w:val="16"/>
                <w:szCs w:val="16"/>
                <w:lang w:val="en-US"/>
              </w:rPr>
              <w:t>.</w:t>
            </w:r>
          </w:p>
        </w:tc>
      </w:tr>
      <w:tr w:rsidR="00F3263C" w:rsidRPr="00BB17AE" w14:paraId="55B8DB6C" w14:textId="77777777" w:rsidTr="002A2A36">
        <w:tc>
          <w:tcPr>
            <w:tcW w:w="2500" w:type="pct"/>
            <w:gridSpan w:val="2"/>
          </w:tcPr>
          <w:p w14:paraId="720AD317"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4.23 Irritación cutánea:</w:t>
            </w:r>
            <w:r w:rsidRPr="00E11AF3">
              <w:rPr>
                <w:rFonts w:ascii="Verdana" w:hAnsi="Verdana"/>
                <w:color w:val="000000" w:themeColor="text1"/>
                <w:sz w:val="16"/>
                <w:szCs w:val="16"/>
              </w:rPr>
              <w:t xml:space="preserve"> La formación de una lesión reversible de la piel como consecuencia del contacto con una sustancia.</w:t>
            </w:r>
          </w:p>
        </w:tc>
        <w:tc>
          <w:tcPr>
            <w:tcW w:w="2500" w:type="pct"/>
            <w:gridSpan w:val="3"/>
          </w:tcPr>
          <w:p w14:paraId="245115AA" w14:textId="77777777" w:rsidR="00282789" w:rsidRPr="00E11AF3" w:rsidRDefault="00282789" w:rsidP="00867499">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4.23 Skin irritation:</w:t>
            </w:r>
            <w:r w:rsidRPr="00E11AF3">
              <w:rPr>
                <w:rFonts w:ascii="Verdana" w:hAnsi="Verdana"/>
                <w:color w:val="000000" w:themeColor="text1"/>
                <w:sz w:val="16"/>
                <w:szCs w:val="16"/>
                <w:lang w:val="en-US"/>
              </w:rPr>
              <w:t xml:space="preserve"> The formation of</w:t>
            </w:r>
            <w:r w:rsidR="00867499" w:rsidRPr="00E11AF3">
              <w:rPr>
                <w:rFonts w:ascii="Verdana" w:hAnsi="Verdana"/>
                <w:color w:val="000000" w:themeColor="text1"/>
                <w:sz w:val="16"/>
                <w:szCs w:val="16"/>
                <w:lang w:val="en-US"/>
              </w:rPr>
              <w:t xml:space="preserve"> a</w:t>
            </w:r>
            <w:r w:rsidRPr="00E11AF3">
              <w:rPr>
                <w:rFonts w:ascii="Verdana" w:hAnsi="Verdana"/>
                <w:color w:val="000000" w:themeColor="text1"/>
                <w:sz w:val="16"/>
                <w:szCs w:val="16"/>
                <w:lang w:val="en-US"/>
              </w:rPr>
              <w:t xml:space="preserve"> reversible damage to the skin </w:t>
            </w:r>
            <w:r w:rsidR="00867499" w:rsidRPr="00E11AF3">
              <w:rPr>
                <w:rFonts w:ascii="Verdana" w:hAnsi="Verdana"/>
                <w:color w:val="000000" w:themeColor="text1"/>
                <w:sz w:val="16"/>
                <w:szCs w:val="16"/>
                <w:lang w:val="en-US"/>
              </w:rPr>
              <w:t>as a consequence of</w:t>
            </w:r>
            <w:r w:rsidRPr="00E11AF3">
              <w:rPr>
                <w:rFonts w:ascii="Verdana" w:hAnsi="Verdana"/>
                <w:color w:val="000000" w:themeColor="text1"/>
                <w:sz w:val="16"/>
                <w:szCs w:val="16"/>
                <w:lang w:val="en-US"/>
              </w:rPr>
              <w:t xml:space="preserve"> contact with a substance.</w:t>
            </w:r>
          </w:p>
        </w:tc>
      </w:tr>
      <w:tr w:rsidR="00F3263C" w:rsidRPr="00BB17AE" w14:paraId="73D34675" w14:textId="77777777" w:rsidTr="002A2A36">
        <w:tc>
          <w:tcPr>
            <w:tcW w:w="2500" w:type="pct"/>
            <w:gridSpan w:val="2"/>
          </w:tcPr>
          <w:p w14:paraId="2FC68EB5"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4.24 Irritación ocular:</w:t>
            </w:r>
            <w:r w:rsidRPr="00E11AF3">
              <w:rPr>
                <w:rFonts w:ascii="Verdana" w:hAnsi="Verdana"/>
                <w:color w:val="000000" w:themeColor="text1"/>
                <w:sz w:val="16"/>
                <w:szCs w:val="16"/>
              </w:rPr>
              <w:t xml:space="preserve"> La aparición de lesiones oculares como consecuencia de la exposición a una sustancia de prueba en la superficie anterior del ojo, y que son totalmente reversibles en los veintiún días siguientes a la exposición.</w:t>
            </w:r>
          </w:p>
        </w:tc>
        <w:tc>
          <w:tcPr>
            <w:tcW w:w="2500" w:type="pct"/>
            <w:gridSpan w:val="3"/>
          </w:tcPr>
          <w:p w14:paraId="6F5D92BD" w14:textId="77777777" w:rsidR="00282789" w:rsidRPr="00E11AF3" w:rsidRDefault="00282789" w:rsidP="00867499">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4.24 Eye irritation:</w:t>
            </w:r>
            <w:r w:rsidRPr="00E11AF3">
              <w:rPr>
                <w:rFonts w:ascii="Verdana" w:hAnsi="Verdana"/>
                <w:color w:val="000000" w:themeColor="text1"/>
                <w:sz w:val="16"/>
                <w:szCs w:val="16"/>
                <w:lang w:val="en-US"/>
              </w:rPr>
              <w:t xml:space="preserve"> The appearance of eye injuries </w:t>
            </w:r>
            <w:r w:rsidR="00867499" w:rsidRPr="00E11AF3">
              <w:rPr>
                <w:rFonts w:ascii="Verdana" w:hAnsi="Verdana"/>
                <w:color w:val="000000" w:themeColor="text1"/>
                <w:sz w:val="16"/>
                <w:szCs w:val="16"/>
                <w:lang w:val="en-US"/>
              </w:rPr>
              <w:t>as a consequence of the</w:t>
            </w:r>
            <w:r w:rsidRPr="00E11AF3">
              <w:rPr>
                <w:rFonts w:ascii="Verdana" w:hAnsi="Verdana"/>
                <w:color w:val="000000" w:themeColor="text1"/>
                <w:sz w:val="16"/>
                <w:szCs w:val="16"/>
                <w:lang w:val="en-US"/>
              </w:rPr>
              <w:t xml:space="preserve"> exposure to a test substance </w:t>
            </w:r>
            <w:r w:rsidR="00867499" w:rsidRPr="00E11AF3">
              <w:rPr>
                <w:rFonts w:ascii="Verdana" w:hAnsi="Verdana"/>
                <w:color w:val="000000" w:themeColor="text1"/>
                <w:sz w:val="16"/>
                <w:szCs w:val="16"/>
                <w:lang w:val="en-US"/>
              </w:rPr>
              <w:t>on</w:t>
            </w:r>
            <w:r w:rsidRPr="00E11AF3">
              <w:rPr>
                <w:rFonts w:ascii="Verdana" w:hAnsi="Verdana"/>
                <w:color w:val="000000" w:themeColor="text1"/>
                <w:sz w:val="16"/>
                <w:szCs w:val="16"/>
                <w:lang w:val="en-US"/>
              </w:rPr>
              <w:t xml:space="preserve"> the anterior surface of the eye, which are fully reversible within twenty-one days following exposure.</w:t>
            </w:r>
          </w:p>
        </w:tc>
      </w:tr>
      <w:tr w:rsidR="00F3263C" w:rsidRPr="00BB17AE" w14:paraId="45E2E729" w14:textId="77777777" w:rsidTr="002A2A36">
        <w:tc>
          <w:tcPr>
            <w:tcW w:w="2500" w:type="pct"/>
            <w:gridSpan w:val="2"/>
          </w:tcPr>
          <w:p w14:paraId="0B42E2A1"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4.25 Lesión ocular grave:</w:t>
            </w:r>
            <w:r w:rsidRPr="00E11AF3">
              <w:rPr>
                <w:rFonts w:ascii="Verdana" w:hAnsi="Verdana"/>
                <w:color w:val="000000" w:themeColor="text1"/>
                <w:sz w:val="16"/>
                <w:szCs w:val="16"/>
              </w:rPr>
              <w:t xml:space="preserve"> Una lesión de los tejidos oculares o una degradación severa de la vista, como consecuencia de la exposición de una sustancia de prueba en la superficie anterior del ojo, y que no son totalmente reversibles en los veintiún días siguientes a la exposición.</w:t>
            </w:r>
          </w:p>
        </w:tc>
        <w:tc>
          <w:tcPr>
            <w:tcW w:w="2500" w:type="pct"/>
            <w:gridSpan w:val="3"/>
          </w:tcPr>
          <w:p w14:paraId="1FFCF22A" w14:textId="77777777" w:rsidR="00282789" w:rsidRPr="00E11AF3" w:rsidRDefault="00282789" w:rsidP="00F3263C">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4.25 </w:t>
            </w:r>
            <w:r w:rsidR="00867499" w:rsidRPr="00E11AF3">
              <w:rPr>
                <w:rFonts w:ascii="Verdana" w:hAnsi="Verdana"/>
                <w:b/>
                <w:color w:val="000000" w:themeColor="text1"/>
                <w:sz w:val="16"/>
                <w:szCs w:val="16"/>
                <w:lang w:val="en-US"/>
              </w:rPr>
              <w:t>S</w:t>
            </w:r>
            <w:r w:rsidRPr="00E11AF3">
              <w:rPr>
                <w:rFonts w:ascii="Verdana" w:hAnsi="Verdana"/>
                <w:b/>
                <w:color w:val="000000" w:themeColor="text1"/>
                <w:sz w:val="16"/>
                <w:szCs w:val="16"/>
                <w:lang w:val="en-US"/>
              </w:rPr>
              <w:t>erious eye injury:</w:t>
            </w:r>
            <w:r w:rsidR="0059554B" w:rsidRPr="00E11AF3">
              <w:rPr>
                <w:rFonts w:ascii="Verdana" w:hAnsi="Verdana"/>
                <w:color w:val="000000" w:themeColor="text1"/>
                <w:sz w:val="16"/>
                <w:szCs w:val="16"/>
                <w:lang w:val="en-US"/>
              </w:rPr>
              <w:t xml:space="preserve"> An injury of the</w:t>
            </w:r>
            <w:r w:rsidRPr="00E11AF3">
              <w:rPr>
                <w:rFonts w:ascii="Verdana" w:hAnsi="Verdana"/>
                <w:color w:val="000000" w:themeColor="text1"/>
                <w:sz w:val="16"/>
                <w:szCs w:val="16"/>
                <w:lang w:val="en-US"/>
              </w:rPr>
              <w:t xml:space="preserve"> tissues</w:t>
            </w:r>
            <w:r w:rsidR="0059554B" w:rsidRPr="00E11AF3">
              <w:rPr>
                <w:rFonts w:ascii="Verdana" w:hAnsi="Verdana"/>
                <w:color w:val="000000" w:themeColor="text1"/>
                <w:sz w:val="16"/>
                <w:szCs w:val="16"/>
                <w:lang w:val="en-US"/>
              </w:rPr>
              <w:t xml:space="preserve"> of the eye</w:t>
            </w:r>
            <w:r w:rsidRPr="00E11AF3">
              <w:rPr>
                <w:rFonts w:ascii="Verdana" w:hAnsi="Verdana"/>
                <w:color w:val="000000" w:themeColor="text1"/>
                <w:sz w:val="16"/>
                <w:szCs w:val="16"/>
                <w:lang w:val="en-US"/>
              </w:rPr>
              <w:t xml:space="preserve"> or</w:t>
            </w:r>
            <w:r w:rsidR="0059554B" w:rsidRPr="00E11AF3">
              <w:rPr>
                <w:rFonts w:ascii="Verdana" w:hAnsi="Verdana"/>
                <w:color w:val="000000" w:themeColor="text1"/>
                <w:sz w:val="16"/>
                <w:szCs w:val="16"/>
                <w:lang w:val="en-US"/>
              </w:rPr>
              <w:t xml:space="preserve"> a</w:t>
            </w:r>
            <w:r w:rsidRPr="00E11AF3">
              <w:rPr>
                <w:rFonts w:ascii="Verdana" w:hAnsi="Verdana"/>
                <w:color w:val="000000" w:themeColor="text1"/>
                <w:sz w:val="16"/>
                <w:szCs w:val="16"/>
                <w:lang w:val="en-US"/>
              </w:rPr>
              <w:t xml:space="preserve"> severe degradation of sight as a result of </w:t>
            </w:r>
            <w:r w:rsidR="0059554B"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exposure to a test substance to the anterior surface of the eye, and ar</w:t>
            </w:r>
            <w:r w:rsidR="0059554B" w:rsidRPr="00E11AF3">
              <w:rPr>
                <w:rFonts w:ascii="Verdana" w:hAnsi="Verdana"/>
                <w:color w:val="000000" w:themeColor="text1"/>
                <w:sz w:val="16"/>
                <w:szCs w:val="16"/>
                <w:lang w:val="en-US"/>
              </w:rPr>
              <w:t xml:space="preserve">e not fully reversible within the </w:t>
            </w:r>
            <w:r w:rsidRPr="00E11AF3">
              <w:rPr>
                <w:rFonts w:ascii="Verdana" w:hAnsi="Verdana"/>
                <w:color w:val="000000" w:themeColor="text1"/>
                <w:sz w:val="16"/>
                <w:szCs w:val="16"/>
                <w:lang w:val="en-US"/>
              </w:rPr>
              <w:t>twenty</w:t>
            </w:r>
            <w:r w:rsidR="00F3263C" w:rsidRPr="00E11AF3">
              <w:rPr>
                <w:rFonts w:ascii="Verdana" w:hAnsi="Verdana"/>
                <w:color w:val="000000" w:themeColor="text1"/>
                <w:sz w:val="16"/>
                <w:szCs w:val="16"/>
                <w:lang w:val="en-US"/>
              </w:rPr>
              <w:t>-</w:t>
            </w:r>
            <w:r w:rsidRPr="00E11AF3">
              <w:rPr>
                <w:rFonts w:ascii="Verdana" w:hAnsi="Verdana"/>
                <w:color w:val="000000" w:themeColor="text1"/>
                <w:sz w:val="16"/>
                <w:szCs w:val="16"/>
                <w:lang w:val="en-US"/>
              </w:rPr>
              <w:t>one days</w:t>
            </w:r>
            <w:r w:rsidR="0059554B" w:rsidRPr="00E11AF3">
              <w:rPr>
                <w:rFonts w:ascii="Verdana" w:hAnsi="Verdana"/>
                <w:color w:val="000000" w:themeColor="text1"/>
                <w:sz w:val="16"/>
                <w:szCs w:val="16"/>
                <w:lang w:val="en-US"/>
              </w:rPr>
              <w:t xml:space="preserve"> following exposure. </w:t>
            </w:r>
          </w:p>
        </w:tc>
      </w:tr>
      <w:tr w:rsidR="00F3263C" w:rsidRPr="00BB17AE" w14:paraId="57201303" w14:textId="77777777" w:rsidTr="002A2A36">
        <w:tc>
          <w:tcPr>
            <w:tcW w:w="2500" w:type="pct"/>
            <w:gridSpan w:val="2"/>
          </w:tcPr>
          <w:p w14:paraId="2CCAE8B0"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4.26 Límite inferior de inflamabilidad; explosividad inferior:</w:t>
            </w:r>
            <w:r w:rsidRPr="00E11AF3">
              <w:rPr>
                <w:rFonts w:ascii="Verdana" w:hAnsi="Verdana"/>
                <w:color w:val="000000" w:themeColor="text1"/>
                <w:sz w:val="16"/>
                <w:szCs w:val="16"/>
              </w:rPr>
              <w:t xml:space="preserve"> La concentración mínima de cualquier vapor o gas (% por volumen de aire), que se inflama o explota si hay una fuente de ignición presente a la temperatura ambiente.</w:t>
            </w:r>
          </w:p>
        </w:tc>
        <w:tc>
          <w:tcPr>
            <w:tcW w:w="2500" w:type="pct"/>
            <w:gridSpan w:val="3"/>
          </w:tcPr>
          <w:p w14:paraId="7F4D64C7" w14:textId="77777777" w:rsidR="00282789" w:rsidRPr="00E11AF3" w:rsidRDefault="00282789" w:rsidP="0059554B">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4.26 Lower Flammab</w:t>
            </w:r>
            <w:r w:rsidR="0059554B" w:rsidRPr="00E11AF3">
              <w:rPr>
                <w:rFonts w:ascii="Verdana" w:hAnsi="Verdana"/>
                <w:b/>
                <w:color w:val="000000" w:themeColor="text1"/>
                <w:sz w:val="16"/>
                <w:szCs w:val="16"/>
                <w:lang w:val="en-US"/>
              </w:rPr>
              <w:t>ility</w:t>
            </w:r>
            <w:r w:rsidRPr="00E11AF3">
              <w:rPr>
                <w:rFonts w:ascii="Verdana" w:hAnsi="Verdana"/>
                <w:b/>
                <w:color w:val="000000" w:themeColor="text1"/>
                <w:sz w:val="16"/>
                <w:szCs w:val="16"/>
                <w:lang w:val="en-US"/>
              </w:rPr>
              <w:t xml:space="preserve"> Limit; Lower Explosive</w:t>
            </w:r>
            <w:r w:rsidR="0059554B" w:rsidRPr="00E11AF3">
              <w:rPr>
                <w:rFonts w:ascii="Verdana" w:hAnsi="Verdana"/>
                <w:b/>
                <w:color w:val="000000" w:themeColor="text1"/>
                <w:sz w:val="16"/>
                <w:szCs w:val="16"/>
                <w:lang w:val="en-US"/>
              </w:rPr>
              <w:t xml:space="preserve"> limit</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The minimum concentration of any vapor or gas (% by volume of air), which ignites or explodes if there is an ignition source present at room temperature.</w:t>
            </w:r>
          </w:p>
        </w:tc>
      </w:tr>
      <w:tr w:rsidR="00F3263C" w:rsidRPr="00BB17AE" w14:paraId="6B532940" w14:textId="77777777" w:rsidTr="002A2A36">
        <w:tc>
          <w:tcPr>
            <w:tcW w:w="2500" w:type="pct"/>
            <w:gridSpan w:val="2"/>
          </w:tcPr>
          <w:p w14:paraId="04864983"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4.27 Límite superior de inflamabilidad; explosividad superior:</w:t>
            </w:r>
            <w:r w:rsidRPr="00E11AF3">
              <w:rPr>
                <w:rFonts w:ascii="Verdana" w:hAnsi="Verdana"/>
                <w:color w:val="000000" w:themeColor="text1"/>
                <w:sz w:val="16"/>
                <w:szCs w:val="16"/>
              </w:rPr>
              <w:t xml:space="preserve"> La concentración máxima de </w:t>
            </w:r>
            <w:r w:rsidRPr="00E11AF3">
              <w:rPr>
                <w:rFonts w:ascii="Verdana" w:hAnsi="Verdana"/>
                <w:color w:val="000000" w:themeColor="text1"/>
                <w:sz w:val="16"/>
                <w:szCs w:val="16"/>
              </w:rPr>
              <w:lastRenderedPageBreak/>
              <w:t>cualquier vapor o gas (% por volumen de aire), que se inflama o explota si hay una fuente de ignición presente a la temperatura ambiente.</w:t>
            </w:r>
          </w:p>
        </w:tc>
        <w:tc>
          <w:tcPr>
            <w:tcW w:w="2500" w:type="pct"/>
            <w:gridSpan w:val="3"/>
          </w:tcPr>
          <w:p w14:paraId="2EBEDDE3" w14:textId="77777777" w:rsidR="00282789" w:rsidRPr="00E11AF3" w:rsidRDefault="00282789" w:rsidP="0059554B">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4.27 Upper flammab</w:t>
            </w:r>
            <w:r w:rsidR="0059554B" w:rsidRPr="00E11AF3">
              <w:rPr>
                <w:rFonts w:ascii="Verdana" w:hAnsi="Verdana"/>
                <w:b/>
                <w:color w:val="000000" w:themeColor="text1"/>
                <w:sz w:val="16"/>
                <w:szCs w:val="16"/>
                <w:lang w:val="en-US"/>
              </w:rPr>
              <w:t>ility</w:t>
            </w:r>
            <w:r w:rsidRPr="00E11AF3">
              <w:rPr>
                <w:rFonts w:ascii="Verdana" w:hAnsi="Verdana"/>
                <w:b/>
                <w:color w:val="000000" w:themeColor="text1"/>
                <w:sz w:val="16"/>
                <w:szCs w:val="16"/>
                <w:lang w:val="en-US"/>
              </w:rPr>
              <w:t xml:space="preserve"> limit; Upper explosi</w:t>
            </w:r>
            <w:r w:rsidR="0059554B" w:rsidRPr="00E11AF3">
              <w:rPr>
                <w:rFonts w:ascii="Verdana" w:hAnsi="Verdana"/>
                <w:b/>
                <w:color w:val="000000" w:themeColor="text1"/>
                <w:sz w:val="16"/>
                <w:szCs w:val="16"/>
                <w:lang w:val="en-US"/>
              </w:rPr>
              <w:t>ve limit</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The maximum concentration of any </w:t>
            </w:r>
            <w:r w:rsidR="0059554B" w:rsidRPr="00E11AF3">
              <w:rPr>
                <w:rFonts w:ascii="Verdana" w:hAnsi="Verdana"/>
                <w:color w:val="000000" w:themeColor="text1"/>
                <w:sz w:val="16"/>
                <w:szCs w:val="16"/>
                <w:lang w:val="en-US"/>
              </w:rPr>
              <w:t xml:space="preserve">vapor </w:t>
            </w:r>
            <w:r w:rsidRPr="00E11AF3">
              <w:rPr>
                <w:rFonts w:ascii="Verdana" w:hAnsi="Verdana"/>
                <w:color w:val="000000" w:themeColor="text1"/>
                <w:sz w:val="16"/>
                <w:szCs w:val="16"/>
                <w:lang w:val="en-US"/>
              </w:rPr>
              <w:t xml:space="preserve">or gas </w:t>
            </w:r>
            <w:r w:rsidRPr="00E11AF3">
              <w:rPr>
                <w:rFonts w:ascii="Verdana" w:hAnsi="Verdana"/>
                <w:color w:val="000000" w:themeColor="text1"/>
                <w:sz w:val="16"/>
                <w:szCs w:val="16"/>
                <w:lang w:val="en-US"/>
              </w:rPr>
              <w:lastRenderedPageBreak/>
              <w:t>(% by volume of air), which ignites or explodes if there is an ignition source present at room temperature.</w:t>
            </w:r>
          </w:p>
        </w:tc>
      </w:tr>
      <w:tr w:rsidR="00F3263C" w:rsidRPr="00BB17AE" w14:paraId="488C1578" w14:textId="77777777" w:rsidTr="002A2A36">
        <w:tc>
          <w:tcPr>
            <w:tcW w:w="2500" w:type="pct"/>
            <w:gridSpan w:val="2"/>
          </w:tcPr>
          <w:p w14:paraId="706269A5"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4.28 Manejo:</w:t>
            </w:r>
            <w:r w:rsidRPr="00E11AF3">
              <w:rPr>
                <w:rFonts w:ascii="Verdana" w:hAnsi="Verdana"/>
                <w:color w:val="000000" w:themeColor="text1"/>
                <w:sz w:val="16"/>
                <w:szCs w:val="16"/>
              </w:rPr>
              <w:t xml:space="preserve"> El uso, traslado, trasvase, almacenamiento o proceso de una sustancia química peligrosa o mezcla en el centro de trabajo.</w:t>
            </w:r>
          </w:p>
        </w:tc>
        <w:tc>
          <w:tcPr>
            <w:tcW w:w="2500" w:type="pct"/>
            <w:gridSpan w:val="3"/>
          </w:tcPr>
          <w:p w14:paraId="0A7BC047" w14:textId="77777777" w:rsidR="00282789" w:rsidRPr="00E11AF3" w:rsidRDefault="00282789" w:rsidP="0059554B">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4.28 </w:t>
            </w:r>
            <w:r w:rsidR="0059554B" w:rsidRPr="00E11AF3">
              <w:rPr>
                <w:rFonts w:ascii="Verdana" w:hAnsi="Verdana"/>
                <w:b/>
                <w:color w:val="000000" w:themeColor="text1"/>
                <w:sz w:val="16"/>
                <w:szCs w:val="16"/>
                <w:lang w:val="en-US"/>
              </w:rPr>
              <w:t>Handling</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w:t>
            </w:r>
            <w:r w:rsidR="0059554B" w:rsidRPr="00E11AF3">
              <w:rPr>
                <w:rFonts w:ascii="Verdana" w:hAnsi="Verdana"/>
                <w:color w:val="000000" w:themeColor="text1"/>
                <w:sz w:val="16"/>
                <w:szCs w:val="16"/>
                <w:lang w:val="en-US"/>
              </w:rPr>
              <w:t>The u</w:t>
            </w:r>
            <w:r w:rsidRPr="00E11AF3">
              <w:rPr>
                <w:rFonts w:ascii="Verdana" w:hAnsi="Verdana"/>
                <w:color w:val="000000" w:themeColor="text1"/>
                <w:sz w:val="16"/>
                <w:szCs w:val="16"/>
                <w:lang w:val="en-US"/>
              </w:rPr>
              <w:t xml:space="preserve">se, transfer, </w:t>
            </w:r>
            <w:r w:rsidR="0059554B" w:rsidRPr="00E11AF3">
              <w:rPr>
                <w:rFonts w:ascii="Verdana" w:hAnsi="Verdana"/>
                <w:color w:val="000000" w:themeColor="text1"/>
                <w:sz w:val="16"/>
                <w:szCs w:val="16"/>
                <w:lang w:val="en-US"/>
              </w:rPr>
              <w:t>decanting, storage or process of</w:t>
            </w:r>
            <w:r w:rsidRPr="00E11AF3">
              <w:rPr>
                <w:rFonts w:ascii="Verdana" w:hAnsi="Verdana"/>
                <w:color w:val="000000" w:themeColor="text1"/>
                <w:sz w:val="16"/>
                <w:szCs w:val="16"/>
                <w:lang w:val="en-US"/>
              </w:rPr>
              <w:t xml:space="preserve"> a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w:t>
            </w:r>
            <w:r w:rsidR="0059554B" w:rsidRPr="00E11AF3">
              <w:rPr>
                <w:rFonts w:ascii="Verdana" w:hAnsi="Verdana"/>
                <w:color w:val="000000" w:themeColor="text1"/>
                <w:sz w:val="16"/>
                <w:szCs w:val="16"/>
                <w:lang w:val="en-US"/>
              </w:rPr>
              <w:t xml:space="preserve">chemical substance or </w:t>
            </w:r>
            <w:r w:rsidRPr="00E11AF3">
              <w:rPr>
                <w:rFonts w:ascii="Verdana" w:hAnsi="Verdana"/>
                <w:color w:val="000000" w:themeColor="text1"/>
                <w:sz w:val="16"/>
                <w:szCs w:val="16"/>
                <w:lang w:val="en-US"/>
              </w:rPr>
              <w:t>mixture in the workplace.</w:t>
            </w:r>
          </w:p>
        </w:tc>
      </w:tr>
      <w:tr w:rsidR="00F3263C" w:rsidRPr="00BB17AE" w14:paraId="4DCF1315" w14:textId="77777777" w:rsidTr="002A2A36">
        <w:tc>
          <w:tcPr>
            <w:tcW w:w="2500" w:type="pct"/>
            <w:gridSpan w:val="2"/>
          </w:tcPr>
          <w:p w14:paraId="412086D8"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4.29 Mezcla:</w:t>
            </w:r>
            <w:r w:rsidRPr="00E11AF3">
              <w:rPr>
                <w:rFonts w:ascii="Verdana" w:hAnsi="Verdana"/>
                <w:color w:val="000000" w:themeColor="text1"/>
                <w:sz w:val="16"/>
                <w:szCs w:val="16"/>
              </w:rPr>
              <w:t xml:space="preserve"> La unión heterogénea o disolución compuesta por dos o más sustancias que no reaccionan entre ellas.</w:t>
            </w:r>
          </w:p>
        </w:tc>
        <w:tc>
          <w:tcPr>
            <w:tcW w:w="2500" w:type="pct"/>
            <w:gridSpan w:val="3"/>
          </w:tcPr>
          <w:p w14:paraId="17E1D5AD" w14:textId="77777777" w:rsidR="00282789" w:rsidRPr="00E11AF3" w:rsidRDefault="00282789" w:rsidP="0059554B">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4.29 Mixture:</w:t>
            </w:r>
            <w:r w:rsidRPr="00E11AF3">
              <w:rPr>
                <w:rFonts w:ascii="Verdana" w:hAnsi="Verdana"/>
                <w:color w:val="000000" w:themeColor="text1"/>
                <w:sz w:val="16"/>
                <w:szCs w:val="16"/>
                <w:lang w:val="en-US"/>
              </w:rPr>
              <w:t xml:space="preserve"> The heterogeneous </w:t>
            </w:r>
            <w:r w:rsidR="0059554B" w:rsidRPr="00E11AF3">
              <w:rPr>
                <w:rFonts w:ascii="Verdana" w:hAnsi="Verdana"/>
                <w:color w:val="000000" w:themeColor="text1"/>
                <w:sz w:val="16"/>
                <w:szCs w:val="16"/>
                <w:lang w:val="en-US"/>
              </w:rPr>
              <w:t>union</w:t>
            </w:r>
            <w:r w:rsidRPr="00E11AF3">
              <w:rPr>
                <w:rFonts w:ascii="Verdana" w:hAnsi="Verdana"/>
                <w:color w:val="000000" w:themeColor="text1"/>
                <w:sz w:val="16"/>
                <w:szCs w:val="16"/>
                <w:lang w:val="en-US"/>
              </w:rPr>
              <w:t xml:space="preserve"> or solution composed of two or more substances which do not reac</w:t>
            </w:r>
            <w:r w:rsidR="0059554B" w:rsidRPr="00E11AF3">
              <w:rPr>
                <w:rFonts w:ascii="Verdana" w:hAnsi="Verdana"/>
                <w:color w:val="000000" w:themeColor="text1"/>
                <w:sz w:val="16"/>
                <w:szCs w:val="16"/>
                <w:lang w:val="en-US"/>
              </w:rPr>
              <w:t>t to each other.</w:t>
            </w:r>
          </w:p>
        </w:tc>
      </w:tr>
      <w:tr w:rsidR="00F3263C" w:rsidRPr="00BB17AE" w14:paraId="1D505A48" w14:textId="77777777" w:rsidTr="002A2A36">
        <w:tc>
          <w:tcPr>
            <w:tcW w:w="2500" w:type="pct"/>
            <w:gridSpan w:val="2"/>
          </w:tcPr>
          <w:p w14:paraId="1C1BE02D"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4.30 Mineralización:</w:t>
            </w:r>
            <w:r w:rsidRPr="00E11AF3">
              <w:rPr>
                <w:rFonts w:ascii="Verdana" w:hAnsi="Verdana"/>
                <w:color w:val="000000" w:themeColor="text1"/>
                <w:sz w:val="16"/>
                <w:szCs w:val="16"/>
              </w:rPr>
              <w:t xml:space="preserve"> La transformación de la materia orgánica a través de un proceso, que conduce a formación de sales minerales.</w:t>
            </w:r>
          </w:p>
        </w:tc>
        <w:tc>
          <w:tcPr>
            <w:tcW w:w="2500" w:type="pct"/>
            <w:gridSpan w:val="3"/>
          </w:tcPr>
          <w:p w14:paraId="7473E620" w14:textId="77777777" w:rsidR="00282789" w:rsidRPr="00E11AF3" w:rsidRDefault="00282789" w:rsidP="00282789">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4.30 Mineralization:</w:t>
            </w:r>
            <w:r w:rsidRPr="00E11AF3">
              <w:rPr>
                <w:rFonts w:ascii="Verdana" w:hAnsi="Verdana"/>
                <w:color w:val="000000" w:themeColor="text1"/>
                <w:sz w:val="16"/>
                <w:szCs w:val="16"/>
                <w:lang w:val="en-US"/>
              </w:rPr>
              <w:t xml:space="preserve"> The transformation of the organic matter through a process, which leads to</w:t>
            </w:r>
            <w:r w:rsidR="0059554B"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formation of mineral salts.</w:t>
            </w:r>
          </w:p>
        </w:tc>
      </w:tr>
      <w:tr w:rsidR="00F3263C" w:rsidRPr="00BB17AE" w14:paraId="2AB8E7DA" w14:textId="77777777" w:rsidTr="002A2A36">
        <w:tc>
          <w:tcPr>
            <w:tcW w:w="2500" w:type="pct"/>
            <w:gridSpan w:val="2"/>
          </w:tcPr>
          <w:p w14:paraId="2EA42AFD"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4.31 Movilidad en el suelo:</w:t>
            </w:r>
            <w:r w:rsidRPr="00E11AF3">
              <w:rPr>
                <w:rFonts w:ascii="Verdana" w:hAnsi="Verdana"/>
                <w:color w:val="000000" w:themeColor="text1"/>
                <w:sz w:val="16"/>
                <w:szCs w:val="16"/>
              </w:rPr>
              <w:t xml:space="preserve"> El potencial de una sustancia química peligrosa o de los componentes de una mezcla, para desplazarse por efecto de fuerzas naturales, cuando se liberan en el medio ambiente, a las aguas subterráneas o a una cierta distancia del lugar del derrame.</w:t>
            </w:r>
          </w:p>
        </w:tc>
        <w:tc>
          <w:tcPr>
            <w:tcW w:w="2500" w:type="pct"/>
            <w:gridSpan w:val="3"/>
          </w:tcPr>
          <w:p w14:paraId="6B11F38A" w14:textId="77777777" w:rsidR="00282789" w:rsidRPr="00E11AF3" w:rsidRDefault="00282789" w:rsidP="0059554B">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4.31 Mobility in </w:t>
            </w:r>
            <w:r w:rsidR="0059554B" w:rsidRPr="00E11AF3">
              <w:rPr>
                <w:rFonts w:ascii="Verdana" w:hAnsi="Verdana"/>
                <w:b/>
                <w:color w:val="000000" w:themeColor="text1"/>
                <w:sz w:val="16"/>
                <w:szCs w:val="16"/>
                <w:lang w:val="en-US"/>
              </w:rPr>
              <w:t xml:space="preserve">the </w:t>
            </w:r>
            <w:r w:rsidRPr="00E11AF3">
              <w:rPr>
                <w:rFonts w:ascii="Verdana" w:hAnsi="Verdana"/>
                <w:b/>
                <w:color w:val="000000" w:themeColor="text1"/>
                <w:sz w:val="16"/>
                <w:szCs w:val="16"/>
                <w:lang w:val="en-US"/>
              </w:rPr>
              <w:t>soil:</w:t>
            </w:r>
            <w:r w:rsidRPr="00E11AF3">
              <w:rPr>
                <w:rFonts w:ascii="Verdana" w:hAnsi="Verdana"/>
                <w:color w:val="000000" w:themeColor="text1"/>
                <w:sz w:val="16"/>
                <w:szCs w:val="16"/>
                <w:lang w:val="en-US"/>
              </w:rPr>
              <w:t xml:space="preserve"> The potential </w:t>
            </w:r>
            <w:r w:rsidR="0059554B" w:rsidRPr="00E11AF3">
              <w:rPr>
                <w:rFonts w:ascii="Verdana" w:hAnsi="Verdana"/>
                <w:color w:val="000000" w:themeColor="text1"/>
                <w:sz w:val="16"/>
                <w:szCs w:val="16"/>
                <w:lang w:val="en-US"/>
              </w:rPr>
              <w:t xml:space="preserve">of </w:t>
            </w:r>
            <w:r w:rsidRPr="00E11AF3">
              <w:rPr>
                <w:rFonts w:ascii="Verdana" w:hAnsi="Verdana"/>
                <w:color w:val="000000" w:themeColor="text1"/>
                <w:sz w:val="16"/>
                <w:szCs w:val="16"/>
                <w:lang w:val="en-US"/>
              </w:rPr>
              <w:t xml:space="preserve">a hazardous chemical or components of a mixture, to </w:t>
            </w:r>
            <w:r w:rsidR="0059554B" w:rsidRPr="00E11AF3">
              <w:rPr>
                <w:rFonts w:ascii="Verdana" w:hAnsi="Verdana"/>
                <w:color w:val="000000" w:themeColor="text1"/>
                <w:sz w:val="16"/>
                <w:szCs w:val="16"/>
                <w:lang w:val="en-US"/>
              </w:rPr>
              <w:t xml:space="preserve">be displaced from natural effects </w:t>
            </w:r>
            <w:r w:rsidRPr="00E11AF3">
              <w:rPr>
                <w:rFonts w:ascii="Verdana" w:hAnsi="Verdana"/>
                <w:color w:val="000000" w:themeColor="text1"/>
                <w:sz w:val="16"/>
                <w:szCs w:val="16"/>
                <w:lang w:val="en-US"/>
              </w:rPr>
              <w:t>when released into the environment, groundwater or a certain distance from the spill.</w:t>
            </w:r>
          </w:p>
        </w:tc>
      </w:tr>
      <w:tr w:rsidR="00F3263C" w:rsidRPr="00BB17AE" w14:paraId="05F53BAD" w14:textId="77777777" w:rsidTr="002A2A36">
        <w:tc>
          <w:tcPr>
            <w:tcW w:w="2500" w:type="pct"/>
            <w:gridSpan w:val="2"/>
          </w:tcPr>
          <w:p w14:paraId="12A34D45"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4.32 Mutagenicidad:</w:t>
            </w:r>
            <w:r w:rsidRPr="00E11AF3">
              <w:rPr>
                <w:rFonts w:ascii="Verdana" w:hAnsi="Verdana"/>
                <w:color w:val="000000" w:themeColor="text1"/>
                <w:sz w:val="16"/>
                <w:szCs w:val="16"/>
              </w:rPr>
              <w:t xml:space="preserve"> La mutación en células en los organismos o en ambos y que son capaces de provocar cambios físicos o funcionales en generaciones subsecuentes.</w:t>
            </w:r>
          </w:p>
        </w:tc>
        <w:tc>
          <w:tcPr>
            <w:tcW w:w="2500" w:type="pct"/>
            <w:gridSpan w:val="3"/>
          </w:tcPr>
          <w:p w14:paraId="1DD816F3" w14:textId="77777777" w:rsidR="00282789" w:rsidRPr="00E11AF3" w:rsidRDefault="00282789" w:rsidP="00F3263C">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4.32 Mutagenicity:</w:t>
            </w:r>
            <w:r w:rsidRPr="00E11AF3">
              <w:rPr>
                <w:rFonts w:ascii="Verdana" w:hAnsi="Verdana"/>
                <w:color w:val="000000" w:themeColor="text1"/>
                <w:sz w:val="16"/>
                <w:szCs w:val="16"/>
                <w:lang w:val="en-US"/>
              </w:rPr>
              <w:t xml:space="preserve"> The mutation in cells </w:t>
            </w:r>
            <w:r w:rsidR="00BF7DA7" w:rsidRPr="00E11AF3">
              <w:rPr>
                <w:rFonts w:ascii="Verdana" w:hAnsi="Verdana"/>
                <w:color w:val="000000" w:themeColor="text1"/>
                <w:sz w:val="16"/>
                <w:szCs w:val="16"/>
                <w:lang w:val="en-US"/>
              </w:rPr>
              <w:t>in the</w:t>
            </w:r>
            <w:r w:rsidRPr="00E11AF3">
              <w:rPr>
                <w:rFonts w:ascii="Verdana" w:hAnsi="Verdana"/>
                <w:color w:val="000000" w:themeColor="text1"/>
                <w:sz w:val="16"/>
                <w:szCs w:val="16"/>
                <w:lang w:val="en-US"/>
              </w:rPr>
              <w:t xml:space="preserve"> organisms</w:t>
            </w:r>
            <w:r w:rsidR="00BF7DA7" w:rsidRPr="00E11AF3">
              <w:rPr>
                <w:rFonts w:ascii="Verdana" w:hAnsi="Verdana"/>
                <w:color w:val="000000" w:themeColor="text1"/>
                <w:sz w:val="16"/>
                <w:szCs w:val="16"/>
                <w:lang w:val="en-US"/>
              </w:rPr>
              <w:t xml:space="preserve"> or in both and </w:t>
            </w:r>
            <w:r w:rsidRPr="00E11AF3">
              <w:rPr>
                <w:rFonts w:ascii="Verdana" w:hAnsi="Verdana"/>
                <w:color w:val="000000" w:themeColor="text1"/>
                <w:sz w:val="16"/>
                <w:szCs w:val="16"/>
                <w:lang w:val="en-US"/>
              </w:rPr>
              <w:t>that are capable of causing physical or functional changes in subsequent generations.</w:t>
            </w:r>
          </w:p>
        </w:tc>
      </w:tr>
      <w:tr w:rsidR="00F3263C" w:rsidRPr="00BB17AE" w14:paraId="5AB604BF" w14:textId="77777777" w:rsidTr="002A2A36">
        <w:tc>
          <w:tcPr>
            <w:tcW w:w="2500" w:type="pct"/>
            <w:gridSpan w:val="2"/>
          </w:tcPr>
          <w:p w14:paraId="2BFF15B2"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4.33 Nombre técnico:</w:t>
            </w:r>
            <w:r w:rsidRPr="00E11AF3">
              <w:rPr>
                <w:rFonts w:ascii="Verdana" w:hAnsi="Verdana"/>
                <w:color w:val="000000" w:themeColor="text1"/>
                <w:sz w:val="16"/>
                <w:szCs w:val="16"/>
              </w:rPr>
              <w:t xml:space="preserve"> La designación de la sustancia química peligrosa o mezcla, distinta al nombre IUPAC o CAS, generalmente empleado en el comercio, en los reglamentos o en los códigos para identificar una sustancia química peligrosa o mezcla y que está reconocido por la comunidad científica. Los nombres de mezclas complejas (fracciones del petróleo o productos naturales), de los plaguicidas (sistemas ISO o ANSI), de los colorantes (</w:t>
            </w:r>
            <w:proofErr w:type="spellStart"/>
            <w:r w:rsidRPr="00E11AF3">
              <w:rPr>
                <w:rFonts w:ascii="Verdana" w:hAnsi="Verdana"/>
                <w:color w:val="000000" w:themeColor="text1"/>
                <w:sz w:val="16"/>
                <w:szCs w:val="16"/>
              </w:rPr>
              <w:t>Colour</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Index</w:t>
            </w:r>
            <w:proofErr w:type="spellEnd"/>
            <w:r w:rsidRPr="00E11AF3">
              <w:rPr>
                <w:rFonts w:ascii="Verdana" w:hAnsi="Verdana"/>
                <w:color w:val="000000" w:themeColor="text1"/>
                <w:sz w:val="16"/>
                <w:szCs w:val="16"/>
              </w:rPr>
              <w:t>) y de los minerales son ejemplos de nombres técnicos.</w:t>
            </w:r>
          </w:p>
        </w:tc>
        <w:tc>
          <w:tcPr>
            <w:tcW w:w="2500" w:type="pct"/>
            <w:gridSpan w:val="3"/>
          </w:tcPr>
          <w:p w14:paraId="73F009D4" w14:textId="77777777" w:rsidR="00282789" w:rsidRPr="00E11AF3" w:rsidRDefault="00282789" w:rsidP="00BF7DA7">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4.33 </w:t>
            </w:r>
            <w:r w:rsidR="00BF7DA7" w:rsidRPr="00E11AF3">
              <w:rPr>
                <w:rFonts w:ascii="Verdana" w:hAnsi="Verdana"/>
                <w:b/>
                <w:color w:val="000000" w:themeColor="text1"/>
                <w:sz w:val="16"/>
                <w:szCs w:val="16"/>
                <w:lang w:val="en-US"/>
              </w:rPr>
              <w:t>Technical name</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The designation of the </w:t>
            </w:r>
            <w:r w:rsidR="00BF7DA7" w:rsidRPr="00E11AF3">
              <w:rPr>
                <w:rFonts w:ascii="Verdana" w:hAnsi="Verdana"/>
                <w:color w:val="000000" w:themeColor="text1"/>
                <w:sz w:val="16"/>
                <w:szCs w:val="16"/>
                <w:lang w:val="en-US"/>
              </w:rPr>
              <w:t>hazardous chemical substance</w:t>
            </w:r>
            <w:r w:rsidRPr="00E11AF3">
              <w:rPr>
                <w:rFonts w:ascii="Verdana" w:hAnsi="Verdana"/>
                <w:color w:val="000000" w:themeColor="text1"/>
                <w:sz w:val="16"/>
                <w:szCs w:val="16"/>
                <w:lang w:val="en-US"/>
              </w:rPr>
              <w:t xml:space="preserve"> or mixture, </w:t>
            </w:r>
            <w:r w:rsidR="00BF7DA7" w:rsidRPr="00E11AF3">
              <w:rPr>
                <w:rFonts w:ascii="Verdana" w:hAnsi="Verdana"/>
                <w:color w:val="000000" w:themeColor="text1"/>
                <w:sz w:val="16"/>
                <w:szCs w:val="16"/>
                <w:lang w:val="en-US"/>
              </w:rPr>
              <w:t>distinct from</w:t>
            </w:r>
            <w:r w:rsidRPr="00E11AF3">
              <w:rPr>
                <w:rFonts w:ascii="Verdana" w:hAnsi="Verdana"/>
                <w:color w:val="000000" w:themeColor="text1"/>
                <w:sz w:val="16"/>
                <w:szCs w:val="16"/>
                <w:lang w:val="en-US"/>
              </w:rPr>
              <w:t xml:space="preserve"> the IUPAC name or CAS, usually used in commerce, </w:t>
            </w:r>
            <w:r w:rsidR="00BF7DA7" w:rsidRPr="00E11AF3">
              <w:rPr>
                <w:rFonts w:ascii="Verdana" w:hAnsi="Verdana"/>
                <w:color w:val="000000" w:themeColor="text1"/>
                <w:sz w:val="16"/>
                <w:szCs w:val="16"/>
                <w:lang w:val="en-US"/>
              </w:rPr>
              <w:t xml:space="preserve">in the </w:t>
            </w:r>
            <w:r w:rsidRPr="00E11AF3">
              <w:rPr>
                <w:rFonts w:ascii="Verdana" w:hAnsi="Verdana"/>
                <w:color w:val="000000" w:themeColor="text1"/>
                <w:sz w:val="16"/>
                <w:szCs w:val="16"/>
                <w:lang w:val="en-US"/>
              </w:rPr>
              <w:t xml:space="preserve">regulations or </w:t>
            </w:r>
            <w:r w:rsidR="00BF7DA7" w:rsidRPr="00E11AF3">
              <w:rPr>
                <w:rFonts w:ascii="Verdana" w:hAnsi="Verdana"/>
                <w:color w:val="000000" w:themeColor="text1"/>
                <w:sz w:val="16"/>
                <w:szCs w:val="16"/>
                <w:lang w:val="en-US"/>
              </w:rPr>
              <w:t xml:space="preserve">in the </w:t>
            </w:r>
            <w:r w:rsidRPr="00E11AF3">
              <w:rPr>
                <w:rFonts w:ascii="Verdana" w:hAnsi="Verdana"/>
                <w:color w:val="000000" w:themeColor="text1"/>
                <w:sz w:val="16"/>
                <w:szCs w:val="16"/>
                <w:lang w:val="en-US"/>
              </w:rPr>
              <w:t>codes to identify a hazardous chemical substance or mixture that is recognized by the scientific community. The names of complex mixtures (petroleum fractions or natural products),</w:t>
            </w:r>
            <w:r w:rsidR="00BF7DA7" w:rsidRPr="00E11AF3">
              <w:rPr>
                <w:rFonts w:ascii="Verdana" w:hAnsi="Verdana"/>
                <w:color w:val="000000" w:themeColor="text1"/>
                <w:sz w:val="16"/>
                <w:szCs w:val="16"/>
                <w:lang w:val="en-US"/>
              </w:rPr>
              <w:t xml:space="preserve"> from</w:t>
            </w:r>
            <w:r w:rsidRPr="00E11AF3">
              <w:rPr>
                <w:rFonts w:ascii="Verdana" w:hAnsi="Verdana"/>
                <w:color w:val="000000" w:themeColor="text1"/>
                <w:sz w:val="16"/>
                <w:szCs w:val="16"/>
                <w:lang w:val="en-US"/>
              </w:rPr>
              <w:t xml:space="preserve"> pesticides (ISO or ANSI systems), </w:t>
            </w:r>
            <w:r w:rsidR="00BF7DA7" w:rsidRPr="00E11AF3">
              <w:rPr>
                <w:rFonts w:ascii="Verdana" w:hAnsi="Verdana"/>
                <w:color w:val="000000" w:themeColor="text1"/>
                <w:sz w:val="16"/>
                <w:szCs w:val="16"/>
                <w:lang w:val="en-US"/>
              </w:rPr>
              <w:t>from colorants</w:t>
            </w:r>
            <w:r w:rsidRPr="00E11AF3">
              <w:rPr>
                <w:rFonts w:ascii="Verdana" w:hAnsi="Verdana"/>
                <w:color w:val="000000" w:themeColor="text1"/>
                <w:sz w:val="16"/>
                <w:szCs w:val="16"/>
                <w:lang w:val="en-US"/>
              </w:rPr>
              <w:t xml:space="preserve"> (Color Index) and</w:t>
            </w:r>
            <w:r w:rsidR="00BF7DA7"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minerals are examples of technical names.</w:t>
            </w:r>
          </w:p>
        </w:tc>
      </w:tr>
      <w:tr w:rsidR="00F3263C" w:rsidRPr="00BB17AE" w14:paraId="4BA923AC" w14:textId="77777777" w:rsidTr="002A2A36">
        <w:tc>
          <w:tcPr>
            <w:tcW w:w="2500" w:type="pct"/>
            <w:gridSpan w:val="2"/>
          </w:tcPr>
          <w:p w14:paraId="13E1019C"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4.34 Órgano blanco:</w:t>
            </w:r>
            <w:r w:rsidRPr="00E11AF3">
              <w:rPr>
                <w:rFonts w:ascii="Verdana" w:hAnsi="Verdana"/>
                <w:color w:val="000000" w:themeColor="text1"/>
                <w:sz w:val="16"/>
                <w:szCs w:val="16"/>
              </w:rPr>
              <w:t xml:space="preserve"> La parte del cuerpo en la que una sustancia química peligrosa o mezcla origina efectos adversos. Puede ser un órgano íntegro, un tejido, una célula o tan solo un componente subcelular.</w:t>
            </w:r>
          </w:p>
        </w:tc>
        <w:tc>
          <w:tcPr>
            <w:tcW w:w="2500" w:type="pct"/>
            <w:gridSpan w:val="3"/>
          </w:tcPr>
          <w:p w14:paraId="3A077891" w14:textId="77777777" w:rsidR="00282789" w:rsidRPr="00E11AF3" w:rsidRDefault="00282789" w:rsidP="00BF7DA7">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4.34 </w:t>
            </w:r>
            <w:r w:rsidR="00BF7DA7" w:rsidRPr="00E11AF3">
              <w:rPr>
                <w:rFonts w:ascii="Verdana" w:hAnsi="Verdana"/>
                <w:b/>
                <w:color w:val="000000" w:themeColor="text1"/>
                <w:sz w:val="16"/>
                <w:szCs w:val="16"/>
                <w:lang w:val="en-US"/>
              </w:rPr>
              <w:t>Target organ</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The </w:t>
            </w:r>
            <w:r w:rsidR="00BF7DA7" w:rsidRPr="00E11AF3">
              <w:rPr>
                <w:rFonts w:ascii="Verdana" w:hAnsi="Verdana"/>
                <w:color w:val="000000" w:themeColor="text1"/>
                <w:sz w:val="16"/>
                <w:szCs w:val="16"/>
                <w:lang w:val="en-US"/>
              </w:rPr>
              <w:t>part of the body</w:t>
            </w:r>
            <w:r w:rsidRPr="00E11AF3">
              <w:rPr>
                <w:rFonts w:ascii="Verdana" w:hAnsi="Verdana"/>
                <w:color w:val="000000" w:themeColor="text1"/>
                <w:sz w:val="16"/>
                <w:szCs w:val="16"/>
                <w:lang w:val="en-US"/>
              </w:rPr>
              <w:t xml:space="preserve"> in which a hazardous chemical substance or mixture causes adverse effects. It can be a </w:t>
            </w:r>
            <w:r w:rsidR="00BF7DA7" w:rsidRPr="00E11AF3">
              <w:rPr>
                <w:rFonts w:ascii="Verdana" w:hAnsi="Verdana"/>
                <w:color w:val="000000" w:themeColor="text1"/>
                <w:sz w:val="16"/>
                <w:szCs w:val="16"/>
                <w:lang w:val="en-US"/>
              </w:rPr>
              <w:t>complete</w:t>
            </w:r>
            <w:r w:rsidRPr="00E11AF3">
              <w:rPr>
                <w:rFonts w:ascii="Verdana" w:hAnsi="Verdana"/>
                <w:color w:val="000000" w:themeColor="text1"/>
                <w:sz w:val="16"/>
                <w:szCs w:val="16"/>
                <w:lang w:val="en-US"/>
              </w:rPr>
              <w:t xml:space="preserve"> organ, a tissue, a cell or a</w:t>
            </w:r>
            <w:r w:rsidR="00BF7DA7" w:rsidRPr="00E11AF3">
              <w:rPr>
                <w:rFonts w:ascii="Verdana" w:hAnsi="Verdana"/>
                <w:color w:val="000000" w:themeColor="text1"/>
                <w:sz w:val="16"/>
                <w:szCs w:val="16"/>
                <w:lang w:val="en-US"/>
              </w:rPr>
              <w:t xml:space="preserve"> single</w:t>
            </w:r>
            <w:r w:rsidRPr="00E11AF3">
              <w:rPr>
                <w:rFonts w:ascii="Verdana" w:hAnsi="Verdana"/>
                <w:color w:val="000000" w:themeColor="text1"/>
                <w:sz w:val="16"/>
                <w:szCs w:val="16"/>
                <w:lang w:val="en-US"/>
              </w:rPr>
              <w:t xml:space="preserve"> subcellular component.</w:t>
            </w:r>
          </w:p>
        </w:tc>
      </w:tr>
      <w:tr w:rsidR="00F3263C" w:rsidRPr="00BB17AE" w14:paraId="56E14240" w14:textId="77777777" w:rsidTr="002A2A36">
        <w:tc>
          <w:tcPr>
            <w:tcW w:w="2500" w:type="pct"/>
            <w:gridSpan w:val="2"/>
          </w:tcPr>
          <w:p w14:paraId="32CA64E3"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4.35 Palabra de advertencia:</w:t>
            </w:r>
            <w:r w:rsidRPr="00E11AF3">
              <w:rPr>
                <w:rFonts w:ascii="Verdana" w:hAnsi="Verdana"/>
                <w:color w:val="000000" w:themeColor="text1"/>
                <w:sz w:val="16"/>
                <w:szCs w:val="16"/>
              </w:rPr>
              <w:t xml:space="preserve"> El vocablo “Peligro” y “Atención” que indique la gravedad o el grado relativo del peligro que figura en la señalización para indicar al trabajador la existencia de un peligro potencial.</w:t>
            </w:r>
          </w:p>
        </w:tc>
        <w:tc>
          <w:tcPr>
            <w:tcW w:w="2500" w:type="pct"/>
            <w:gridSpan w:val="3"/>
          </w:tcPr>
          <w:p w14:paraId="198D256B" w14:textId="77777777" w:rsidR="00282789" w:rsidRPr="00E11AF3" w:rsidRDefault="00282789" w:rsidP="000B5C31">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4.35 </w:t>
            </w:r>
            <w:r w:rsidR="000B5C31" w:rsidRPr="00E11AF3">
              <w:rPr>
                <w:rFonts w:ascii="Verdana" w:hAnsi="Verdana"/>
                <w:b/>
                <w:color w:val="000000" w:themeColor="text1"/>
                <w:sz w:val="16"/>
                <w:szCs w:val="16"/>
                <w:lang w:val="en-US"/>
              </w:rPr>
              <w:t>Signal</w:t>
            </w:r>
            <w:r w:rsidR="00BF7DA7" w:rsidRPr="00E11AF3">
              <w:rPr>
                <w:rFonts w:ascii="Verdana" w:hAnsi="Verdana"/>
                <w:b/>
                <w:color w:val="000000" w:themeColor="text1"/>
                <w:sz w:val="16"/>
                <w:szCs w:val="16"/>
                <w:lang w:val="en-US"/>
              </w:rPr>
              <w:t xml:space="preserve"> </w:t>
            </w:r>
            <w:r w:rsidRPr="00E11AF3">
              <w:rPr>
                <w:rFonts w:ascii="Verdana" w:hAnsi="Verdana"/>
                <w:b/>
                <w:color w:val="000000" w:themeColor="text1"/>
                <w:sz w:val="16"/>
                <w:szCs w:val="16"/>
                <w:lang w:val="en-US"/>
              </w:rPr>
              <w:t>word:</w:t>
            </w:r>
            <w:r w:rsidRPr="00E11AF3">
              <w:rPr>
                <w:rFonts w:ascii="Verdana" w:hAnsi="Verdana"/>
                <w:color w:val="000000" w:themeColor="text1"/>
                <w:sz w:val="16"/>
                <w:szCs w:val="16"/>
                <w:lang w:val="en-US"/>
              </w:rPr>
              <w:t xml:space="preserve"> The word "</w:t>
            </w:r>
            <w:r w:rsidR="00BF7DA7" w:rsidRPr="00E11AF3">
              <w:rPr>
                <w:rFonts w:ascii="Verdana" w:hAnsi="Verdana"/>
                <w:color w:val="000000" w:themeColor="text1"/>
                <w:sz w:val="16"/>
                <w:szCs w:val="16"/>
                <w:lang w:val="en-US"/>
              </w:rPr>
              <w:t>Hazard</w:t>
            </w:r>
            <w:r w:rsidRPr="00E11AF3">
              <w:rPr>
                <w:rFonts w:ascii="Verdana" w:hAnsi="Verdana"/>
                <w:color w:val="000000" w:themeColor="text1"/>
                <w:sz w:val="16"/>
                <w:szCs w:val="16"/>
                <w:lang w:val="en-US"/>
              </w:rPr>
              <w:t>" and "</w:t>
            </w:r>
            <w:r w:rsidR="00BF7DA7" w:rsidRPr="00E11AF3">
              <w:rPr>
                <w:rFonts w:ascii="Verdana" w:hAnsi="Verdana"/>
                <w:color w:val="000000" w:themeColor="text1"/>
                <w:sz w:val="16"/>
                <w:szCs w:val="16"/>
                <w:lang w:val="en-US"/>
              </w:rPr>
              <w:t>Attention" that indicate</w:t>
            </w:r>
            <w:r w:rsidRPr="00E11AF3">
              <w:rPr>
                <w:rFonts w:ascii="Verdana" w:hAnsi="Verdana"/>
                <w:color w:val="000000" w:themeColor="text1"/>
                <w:sz w:val="16"/>
                <w:szCs w:val="16"/>
                <w:lang w:val="en-US"/>
              </w:rPr>
              <w:t xml:space="preserve"> the severity or the relative deg</w:t>
            </w:r>
            <w:r w:rsidR="00BF7DA7" w:rsidRPr="00E11AF3">
              <w:rPr>
                <w:rFonts w:ascii="Verdana" w:hAnsi="Verdana"/>
                <w:color w:val="000000" w:themeColor="text1"/>
                <w:sz w:val="16"/>
                <w:szCs w:val="16"/>
                <w:lang w:val="en-US"/>
              </w:rPr>
              <w:t xml:space="preserve">ree of danger contained in </w:t>
            </w:r>
            <w:r w:rsidR="00015778" w:rsidRPr="00E11AF3">
              <w:rPr>
                <w:rFonts w:ascii="Verdana" w:hAnsi="Verdana"/>
                <w:color w:val="000000" w:themeColor="text1"/>
                <w:sz w:val="16"/>
                <w:szCs w:val="16"/>
                <w:lang w:val="en-US"/>
              </w:rPr>
              <w:t>the signage</w:t>
            </w:r>
            <w:r w:rsidRPr="00E11AF3">
              <w:rPr>
                <w:rFonts w:ascii="Verdana" w:hAnsi="Verdana"/>
                <w:color w:val="000000" w:themeColor="text1"/>
                <w:sz w:val="16"/>
                <w:szCs w:val="16"/>
                <w:lang w:val="en-US"/>
              </w:rPr>
              <w:t xml:space="preserve"> to indicate to the worker the existence of a potential hazard.</w:t>
            </w:r>
          </w:p>
        </w:tc>
      </w:tr>
      <w:tr w:rsidR="00F3263C" w:rsidRPr="00BB17AE" w14:paraId="18870EEA" w14:textId="77777777" w:rsidTr="002A2A36">
        <w:tc>
          <w:tcPr>
            <w:tcW w:w="2500" w:type="pct"/>
            <w:gridSpan w:val="2"/>
          </w:tcPr>
          <w:p w14:paraId="1AB77CED"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4.36 Peligro:</w:t>
            </w:r>
            <w:r w:rsidRPr="00E11AF3">
              <w:rPr>
                <w:rFonts w:ascii="Verdana" w:hAnsi="Verdana"/>
                <w:color w:val="000000" w:themeColor="text1"/>
                <w:sz w:val="16"/>
                <w:szCs w:val="16"/>
              </w:rPr>
              <w:t xml:space="preserve"> La capacidad intrínseca de las propiedades y características físicas, químicas o de toxicidad de una sustancia química peligrosa o mezcla para generar un daño al trabajador o en el centro de trabajo.</w:t>
            </w:r>
          </w:p>
        </w:tc>
        <w:tc>
          <w:tcPr>
            <w:tcW w:w="2500" w:type="pct"/>
            <w:gridSpan w:val="3"/>
          </w:tcPr>
          <w:p w14:paraId="0C404440" w14:textId="77777777" w:rsidR="00282789" w:rsidRPr="00E11AF3" w:rsidRDefault="00282789" w:rsidP="00BF7DA7">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4.36 Danger:</w:t>
            </w:r>
            <w:r w:rsidRPr="00E11AF3">
              <w:rPr>
                <w:rFonts w:ascii="Verdana" w:hAnsi="Verdana"/>
                <w:color w:val="000000" w:themeColor="text1"/>
                <w:sz w:val="16"/>
                <w:szCs w:val="16"/>
                <w:lang w:val="en-US"/>
              </w:rPr>
              <w:t xml:space="preserve"> The intrinsic </w:t>
            </w:r>
            <w:r w:rsidR="00BF7DA7" w:rsidRPr="00E11AF3">
              <w:rPr>
                <w:rFonts w:ascii="Verdana" w:hAnsi="Verdana"/>
                <w:color w:val="000000" w:themeColor="text1"/>
                <w:sz w:val="16"/>
                <w:szCs w:val="16"/>
                <w:lang w:val="en-US"/>
              </w:rPr>
              <w:t xml:space="preserve">capacity of the </w:t>
            </w:r>
            <w:r w:rsidRPr="00E11AF3">
              <w:rPr>
                <w:rFonts w:ascii="Verdana" w:hAnsi="Verdana"/>
                <w:color w:val="000000" w:themeColor="text1"/>
                <w:sz w:val="16"/>
                <w:szCs w:val="16"/>
                <w:lang w:val="en-US"/>
              </w:rPr>
              <w:t>properties and physical</w:t>
            </w:r>
            <w:r w:rsidR="00BF7DA7" w:rsidRPr="00E11AF3">
              <w:rPr>
                <w:rFonts w:ascii="Verdana" w:hAnsi="Verdana"/>
                <w:color w:val="000000" w:themeColor="text1"/>
                <w:sz w:val="16"/>
                <w:szCs w:val="16"/>
                <w:lang w:val="en-US"/>
              </w:rPr>
              <w:t xml:space="preserve"> and</w:t>
            </w:r>
            <w:r w:rsidRPr="00E11AF3">
              <w:rPr>
                <w:rFonts w:ascii="Verdana" w:hAnsi="Verdana"/>
                <w:color w:val="000000" w:themeColor="text1"/>
                <w:sz w:val="16"/>
                <w:szCs w:val="16"/>
                <w:lang w:val="en-US"/>
              </w:rPr>
              <w:t xml:space="preserve"> chemical </w:t>
            </w:r>
            <w:r w:rsidR="00BF7DA7" w:rsidRPr="00E11AF3">
              <w:rPr>
                <w:rFonts w:ascii="Verdana" w:hAnsi="Verdana"/>
                <w:color w:val="000000" w:themeColor="text1"/>
                <w:sz w:val="16"/>
                <w:szCs w:val="16"/>
                <w:lang w:val="en-US"/>
              </w:rPr>
              <w:t xml:space="preserve">characteristics or characteristics of </w:t>
            </w:r>
            <w:r w:rsidRPr="00E11AF3">
              <w:rPr>
                <w:rFonts w:ascii="Verdana" w:hAnsi="Verdana"/>
                <w:color w:val="000000" w:themeColor="text1"/>
                <w:sz w:val="16"/>
                <w:szCs w:val="16"/>
                <w:lang w:val="en-US"/>
              </w:rPr>
              <w:t>toxicity of a hazardous chemical substance or mixture to generate damage</w:t>
            </w:r>
            <w:r w:rsidR="00BF7DA7" w:rsidRPr="00E11AF3">
              <w:rPr>
                <w:rFonts w:ascii="Verdana" w:hAnsi="Verdana"/>
                <w:color w:val="000000" w:themeColor="text1"/>
                <w:sz w:val="16"/>
                <w:szCs w:val="16"/>
                <w:lang w:val="en-US"/>
              </w:rPr>
              <w:t xml:space="preserve"> to the worker or the workplace</w:t>
            </w:r>
            <w:r w:rsidRPr="00E11AF3">
              <w:rPr>
                <w:rFonts w:ascii="Verdana" w:hAnsi="Verdana"/>
                <w:color w:val="000000" w:themeColor="text1"/>
                <w:sz w:val="16"/>
                <w:szCs w:val="16"/>
                <w:lang w:val="en-US"/>
              </w:rPr>
              <w:t>.</w:t>
            </w:r>
          </w:p>
        </w:tc>
      </w:tr>
      <w:tr w:rsidR="00F3263C" w:rsidRPr="00BB17AE" w14:paraId="3B833108" w14:textId="77777777" w:rsidTr="002A2A36">
        <w:tc>
          <w:tcPr>
            <w:tcW w:w="2500" w:type="pct"/>
            <w:gridSpan w:val="2"/>
          </w:tcPr>
          <w:p w14:paraId="1053DB50"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4.37 Persistencia y degradabilidad:</w:t>
            </w:r>
            <w:r w:rsidRPr="00E11AF3">
              <w:rPr>
                <w:rFonts w:ascii="Verdana" w:hAnsi="Verdana"/>
                <w:color w:val="000000" w:themeColor="text1"/>
                <w:sz w:val="16"/>
                <w:szCs w:val="16"/>
              </w:rPr>
              <w:t xml:space="preserve"> El potencial de la sustancia o de los componentes de la mezcla para acumularse y degradarse en el medio ambiente, por biodegradación u otros procesos como oxidación o hidrólisis.</w:t>
            </w:r>
          </w:p>
        </w:tc>
        <w:tc>
          <w:tcPr>
            <w:tcW w:w="2500" w:type="pct"/>
            <w:gridSpan w:val="3"/>
          </w:tcPr>
          <w:p w14:paraId="7C11374B" w14:textId="77777777" w:rsidR="00282789" w:rsidRPr="00E11AF3" w:rsidRDefault="00282789" w:rsidP="00BF7DA7">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4.37 Persistence and degradability:</w:t>
            </w:r>
            <w:r w:rsidRPr="00E11AF3">
              <w:rPr>
                <w:rFonts w:ascii="Verdana" w:hAnsi="Verdana"/>
                <w:color w:val="000000" w:themeColor="text1"/>
                <w:sz w:val="16"/>
                <w:szCs w:val="16"/>
                <w:lang w:val="en-US"/>
              </w:rPr>
              <w:t xml:space="preserve"> The potential of the substance or the</w:t>
            </w:r>
            <w:r w:rsidR="00BF7DA7" w:rsidRPr="00E11AF3">
              <w:rPr>
                <w:rFonts w:ascii="Verdana" w:hAnsi="Verdana"/>
                <w:color w:val="000000" w:themeColor="text1"/>
                <w:sz w:val="16"/>
                <w:szCs w:val="16"/>
                <w:lang w:val="en-US"/>
              </w:rPr>
              <w:t xml:space="preserve"> components of the</w:t>
            </w:r>
            <w:r w:rsidRPr="00E11AF3">
              <w:rPr>
                <w:rFonts w:ascii="Verdana" w:hAnsi="Verdana"/>
                <w:color w:val="000000" w:themeColor="text1"/>
                <w:sz w:val="16"/>
                <w:szCs w:val="16"/>
                <w:lang w:val="en-US"/>
              </w:rPr>
              <w:t xml:space="preserve"> mixture </w:t>
            </w:r>
            <w:r w:rsidR="00BF7DA7" w:rsidRPr="00E11AF3">
              <w:rPr>
                <w:rFonts w:ascii="Verdana" w:hAnsi="Verdana"/>
                <w:color w:val="000000" w:themeColor="text1"/>
                <w:sz w:val="16"/>
                <w:szCs w:val="16"/>
                <w:lang w:val="en-US"/>
              </w:rPr>
              <w:t>t</w:t>
            </w:r>
            <w:r w:rsidRPr="00E11AF3">
              <w:rPr>
                <w:rFonts w:ascii="Verdana" w:hAnsi="Verdana"/>
                <w:color w:val="000000" w:themeColor="text1"/>
                <w:sz w:val="16"/>
                <w:szCs w:val="16"/>
                <w:lang w:val="en-US"/>
              </w:rPr>
              <w:t xml:space="preserve">o accumulate and </w:t>
            </w:r>
            <w:r w:rsidR="00BF7DA7" w:rsidRPr="00E11AF3">
              <w:rPr>
                <w:rFonts w:ascii="Verdana" w:hAnsi="Verdana"/>
                <w:color w:val="000000" w:themeColor="text1"/>
                <w:sz w:val="16"/>
                <w:szCs w:val="16"/>
                <w:lang w:val="en-US"/>
              </w:rPr>
              <w:t xml:space="preserve">be </w:t>
            </w:r>
            <w:r w:rsidRPr="00E11AF3">
              <w:rPr>
                <w:rFonts w:ascii="Verdana" w:hAnsi="Verdana"/>
                <w:color w:val="000000" w:themeColor="text1"/>
                <w:sz w:val="16"/>
                <w:szCs w:val="16"/>
                <w:lang w:val="en-US"/>
              </w:rPr>
              <w:t>degrade</w:t>
            </w:r>
            <w:r w:rsidR="00BF7DA7" w:rsidRPr="00E11AF3">
              <w:rPr>
                <w:rFonts w:ascii="Verdana" w:hAnsi="Verdana"/>
                <w:color w:val="000000" w:themeColor="text1"/>
                <w:sz w:val="16"/>
                <w:szCs w:val="16"/>
                <w:lang w:val="en-US"/>
              </w:rPr>
              <w:t>d</w:t>
            </w:r>
            <w:r w:rsidRPr="00E11AF3">
              <w:rPr>
                <w:rFonts w:ascii="Verdana" w:hAnsi="Verdana"/>
                <w:color w:val="000000" w:themeColor="text1"/>
                <w:sz w:val="16"/>
                <w:szCs w:val="16"/>
                <w:lang w:val="en-US"/>
              </w:rPr>
              <w:t xml:space="preserve"> in the environment, by biodegradation or other processes such as oxidation or hydrolysis.</w:t>
            </w:r>
          </w:p>
        </w:tc>
      </w:tr>
      <w:tr w:rsidR="00F3263C" w:rsidRPr="00BB17AE" w14:paraId="281D29C6" w14:textId="77777777" w:rsidTr="002A2A36">
        <w:tc>
          <w:tcPr>
            <w:tcW w:w="2500" w:type="pct"/>
            <w:gridSpan w:val="2"/>
          </w:tcPr>
          <w:p w14:paraId="32FCD241"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4.38 Peso molecular:</w:t>
            </w:r>
            <w:r w:rsidRPr="00E11AF3">
              <w:rPr>
                <w:rFonts w:ascii="Verdana" w:hAnsi="Verdana"/>
                <w:color w:val="000000" w:themeColor="text1"/>
                <w:sz w:val="16"/>
                <w:szCs w:val="16"/>
              </w:rPr>
              <w:t xml:space="preserve"> La masa de una sustancia expresada en g/mol.</w:t>
            </w:r>
          </w:p>
        </w:tc>
        <w:tc>
          <w:tcPr>
            <w:tcW w:w="2500" w:type="pct"/>
            <w:gridSpan w:val="3"/>
          </w:tcPr>
          <w:p w14:paraId="281AD2FE" w14:textId="77777777" w:rsidR="00282789" w:rsidRPr="00E11AF3" w:rsidRDefault="00282789" w:rsidP="00282789">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4.38 Molecular Weight:</w:t>
            </w:r>
            <w:r w:rsidRPr="00E11AF3">
              <w:rPr>
                <w:rFonts w:ascii="Verdana" w:hAnsi="Verdana"/>
                <w:color w:val="000000" w:themeColor="text1"/>
                <w:sz w:val="16"/>
                <w:szCs w:val="16"/>
                <w:lang w:val="en-US"/>
              </w:rPr>
              <w:t xml:space="preserve"> The mass of a substance expressed in g / mol.</w:t>
            </w:r>
          </w:p>
        </w:tc>
      </w:tr>
      <w:tr w:rsidR="00F3263C" w:rsidRPr="00BB17AE" w14:paraId="7839AC2F" w14:textId="77777777" w:rsidTr="002A2A36">
        <w:tc>
          <w:tcPr>
            <w:tcW w:w="2500" w:type="pct"/>
            <w:gridSpan w:val="2"/>
          </w:tcPr>
          <w:p w14:paraId="01D8600F"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4.39 Pictograma:</w:t>
            </w:r>
            <w:r w:rsidRPr="00E11AF3">
              <w:rPr>
                <w:rFonts w:ascii="Verdana" w:hAnsi="Verdana"/>
                <w:color w:val="000000" w:themeColor="text1"/>
                <w:sz w:val="16"/>
                <w:szCs w:val="16"/>
              </w:rPr>
              <w:t xml:space="preserve"> Aquella composición gráfica que contiene un símbolo en el interior de un rombo con un borde rojo o negro, un color blanco de fondo, y que sirve para comunicar informaciones específicas de peligro de una sustancia o mezcla.</w:t>
            </w:r>
          </w:p>
        </w:tc>
        <w:tc>
          <w:tcPr>
            <w:tcW w:w="2500" w:type="pct"/>
            <w:gridSpan w:val="3"/>
          </w:tcPr>
          <w:p w14:paraId="64E9CBBB" w14:textId="77777777" w:rsidR="00282789" w:rsidRPr="00E11AF3" w:rsidRDefault="00282789" w:rsidP="00F3263C">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4.39 </w:t>
            </w:r>
            <w:r w:rsidR="00BF7DA7" w:rsidRPr="00E11AF3">
              <w:rPr>
                <w:rFonts w:ascii="Verdana" w:hAnsi="Verdana"/>
                <w:b/>
                <w:color w:val="000000" w:themeColor="text1"/>
                <w:sz w:val="16"/>
                <w:szCs w:val="16"/>
                <w:lang w:val="en-US"/>
              </w:rPr>
              <w:t>Pictogram</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That graphical composition that </w:t>
            </w:r>
            <w:r w:rsidR="00BF7DA7" w:rsidRPr="00E11AF3">
              <w:rPr>
                <w:rFonts w:ascii="Verdana" w:hAnsi="Verdana"/>
                <w:color w:val="000000" w:themeColor="text1"/>
                <w:sz w:val="16"/>
                <w:szCs w:val="16"/>
                <w:lang w:val="en-US"/>
              </w:rPr>
              <w:t>contains</w:t>
            </w:r>
            <w:r w:rsidRPr="00E11AF3">
              <w:rPr>
                <w:rFonts w:ascii="Verdana" w:hAnsi="Verdana"/>
                <w:color w:val="000000" w:themeColor="text1"/>
                <w:sz w:val="16"/>
                <w:szCs w:val="16"/>
                <w:lang w:val="en-US"/>
              </w:rPr>
              <w:t xml:space="preserve"> a symbol </w:t>
            </w:r>
            <w:r w:rsidR="00BF7DA7" w:rsidRPr="00E11AF3">
              <w:rPr>
                <w:rFonts w:ascii="Verdana" w:hAnsi="Verdana"/>
                <w:color w:val="000000" w:themeColor="text1"/>
                <w:sz w:val="16"/>
                <w:szCs w:val="16"/>
                <w:lang w:val="en-US"/>
              </w:rPr>
              <w:t>in the interior of a rhombus with</w:t>
            </w:r>
            <w:r w:rsidRPr="00E11AF3">
              <w:rPr>
                <w:rFonts w:ascii="Verdana" w:hAnsi="Verdana"/>
                <w:color w:val="000000" w:themeColor="text1"/>
                <w:sz w:val="16"/>
                <w:szCs w:val="16"/>
                <w:lang w:val="en-US"/>
              </w:rPr>
              <w:t xml:space="preserve"> a red or black border, a white background color, and </w:t>
            </w:r>
            <w:r w:rsidR="00BF7DA7" w:rsidRPr="00E11AF3">
              <w:rPr>
                <w:rFonts w:ascii="Verdana" w:hAnsi="Verdana"/>
                <w:color w:val="000000" w:themeColor="text1"/>
                <w:sz w:val="16"/>
                <w:szCs w:val="16"/>
                <w:lang w:val="en-US"/>
              </w:rPr>
              <w:t>that serves</w:t>
            </w:r>
            <w:r w:rsidRPr="00E11AF3">
              <w:rPr>
                <w:rFonts w:ascii="Verdana" w:hAnsi="Verdana"/>
                <w:color w:val="000000" w:themeColor="text1"/>
                <w:sz w:val="16"/>
                <w:szCs w:val="16"/>
                <w:lang w:val="en-US"/>
              </w:rPr>
              <w:t xml:space="preserve"> to communicate </w:t>
            </w:r>
            <w:r w:rsidR="00BF7DA7" w:rsidRPr="00E11AF3">
              <w:rPr>
                <w:rFonts w:ascii="Verdana" w:hAnsi="Verdana"/>
                <w:color w:val="000000" w:themeColor="text1"/>
                <w:sz w:val="16"/>
                <w:szCs w:val="16"/>
                <w:lang w:val="en-US"/>
              </w:rPr>
              <w:t>specific information of</w:t>
            </w:r>
            <w:r w:rsidRPr="00E11AF3">
              <w:rPr>
                <w:rFonts w:ascii="Verdana" w:hAnsi="Verdana"/>
                <w:color w:val="000000" w:themeColor="text1"/>
                <w:sz w:val="16"/>
                <w:szCs w:val="16"/>
                <w:lang w:val="en-US"/>
              </w:rPr>
              <w:t xml:space="preserve"> hazard</w:t>
            </w:r>
            <w:r w:rsidR="00BF7DA7"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of a substance or mixture.</w:t>
            </w:r>
          </w:p>
        </w:tc>
      </w:tr>
      <w:tr w:rsidR="00F3263C" w:rsidRPr="00BB17AE" w14:paraId="65571632" w14:textId="77777777" w:rsidTr="002A2A36">
        <w:tc>
          <w:tcPr>
            <w:tcW w:w="2500" w:type="pct"/>
            <w:gridSpan w:val="2"/>
          </w:tcPr>
          <w:p w14:paraId="578F8374" w14:textId="77777777" w:rsidR="00282789" w:rsidRPr="00E11AF3" w:rsidRDefault="00282789" w:rsidP="00282789">
            <w:pPr>
              <w:pStyle w:val="Texto"/>
              <w:spacing w:line="218" w:lineRule="exact"/>
              <w:ind w:firstLine="0"/>
              <w:rPr>
                <w:rFonts w:ascii="Verdana" w:hAnsi="Verdana"/>
                <w:color w:val="000000" w:themeColor="text1"/>
                <w:sz w:val="16"/>
                <w:szCs w:val="16"/>
              </w:rPr>
            </w:pPr>
            <w:r w:rsidRPr="00E11AF3">
              <w:rPr>
                <w:rFonts w:ascii="Verdana" w:hAnsi="Verdana"/>
                <w:b/>
                <w:color w:val="000000" w:themeColor="text1"/>
                <w:sz w:val="16"/>
                <w:szCs w:val="16"/>
              </w:rPr>
              <w:t>4.40 Potencial de hidrógeno, pH:</w:t>
            </w:r>
            <w:r w:rsidRPr="00E11AF3">
              <w:rPr>
                <w:rFonts w:ascii="Verdana" w:hAnsi="Verdana"/>
                <w:color w:val="000000" w:themeColor="text1"/>
                <w:sz w:val="16"/>
                <w:szCs w:val="16"/>
              </w:rPr>
              <w:t xml:space="preserve"> La concentración de iones hidronio, que representa la acidez o alcalinidad de una sustancia, dentro de una escala del 0 al 14.</w:t>
            </w:r>
          </w:p>
        </w:tc>
        <w:tc>
          <w:tcPr>
            <w:tcW w:w="2500" w:type="pct"/>
            <w:gridSpan w:val="3"/>
          </w:tcPr>
          <w:p w14:paraId="37B2E710" w14:textId="77777777" w:rsidR="00282789" w:rsidRPr="00E11AF3" w:rsidRDefault="00282789" w:rsidP="00BF7DA7">
            <w:pPr>
              <w:pStyle w:val="Texto"/>
              <w:spacing w:line="21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4.40 Hydrogen potential, pH:</w:t>
            </w:r>
            <w:r w:rsidRPr="00E11AF3">
              <w:rPr>
                <w:rFonts w:ascii="Verdana" w:hAnsi="Verdana"/>
                <w:color w:val="000000" w:themeColor="text1"/>
                <w:sz w:val="16"/>
                <w:szCs w:val="16"/>
                <w:lang w:val="en-US"/>
              </w:rPr>
              <w:t xml:space="preserve"> The hydronium ion</w:t>
            </w:r>
            <w:r w:rsidR="00BF7DA7"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concentration, which represents the acidity or alkalinity of a substance within a scale </w:t>
            </w:r>
            <w:r w:rsidR="00BF7DA7" w:rsidRPr="00E11AF3">
              <w:rPr>
                <w:rFonts w:ascii="Verdana" w:hAnsi="Verdana"/>
                <w:color w:val="000000" w:themeColor="text1"/>
                <w:sz w:val="16"/>
                <w:szCs w:val="16"/>
                <w:lang w:val="en-US"/>
              </w:rPr>
              <w:t xml:space="preserve">from </w:t>
            </w:r>
            <w:r w:rsidRPr="00E11AF3">
              <w:rPr>
                <w:rFonts w:ascii="Verdana" w:hAnsi="Verdana"/>
                <w:color w:val="000000" w:themeColor="text1"/>
                <w:sz w:val="16"/>
                <w:szCs w:val="16"/>
                <w:lang w:val="en-US"/>
              </w:rPr>
              <w:t>0 to 14.</w:t>
            </w:r>
          </w:p>
        </w:tc>
      </w:tr>
      <w:tr w:rsidR="00F3263C" w:rsidRPr="00BB17AE" w14:paraId="61770181" w14:textId="77777777" w:rsidTr="002A2A36">
        <w:tc>
          <w:tcPr>
            <w:tcW w:w="2500" w:type="pct"/>
            <w:gridSpan w:val="2"/>
          </w:tcPr>
          <w:p w14:paraId="58FB5DA5"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4.41 Presión de vapor:</w:t>
            </w:r>
            <w:r w:rsidRPr="00E11AF3">
              <w:rPr>
                <w:rFonts w:ascii="Verdana" w:hAnsi="Verdana"/>
                <w:color w:val="000000" w:themeColor="text1"/>
                <w:sz w:val="16"/>
                <w:szCs w:val="16"/>
              </w:rPr>
              <w:t xml:space="preserve"> La presión ejercida por un vapor saturado sobre su propio líquido en un recipiente cerrado, a 101.3 kPa y a 21°C.</w:t>
            </w:r>
          </w:p>
        </w:tc>
        <w:tc>
          <w:tcPr>
            <w:tcW w:w="2500" w:type="pct"/>
            <w:gridSpan w:val="3"/>
          </w:tcPr>
          <w:p w14:paraId="3E4468D8" w14:textId="77777777" w:rsidR="00282789" w:rsidRPr="00E11AF3" w:rsidRDefault="00282789" w:rsidP="00BF7DA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4.41 </w:t>
            </w:r>
            <w:r w:rsidR="00BF7DA7" w:rsidRPr="00E11AF3">
              <w:rPr>
                <w:rFonts w:ascii="Verdana" w:hAnsi="Verdana"/>
                <w:b/>
                <w:color w:val="000000" w:themeColor="text1"/>
                <w:sz w:val="16"/>
                <w:szCs w:val="16"/>
                <w:lang w:val="en-US"/>
              </w:rPr>
              <w:t>Steam</w:t>
            </w:r>
            <w:r w:rsidRPr="00E11AF3">
              <w:rPr>
                <w:rFonts w:ascii="Verdana" w:hAnsi="Verdana"/>
                <w:b/>
                <w:color w:val="000000" w:themeColor="text1"/>
                <w:sz w:val="16"/>
                <w:szCs w:val="16"/>
                <w:lang w:val="en-US"/>
              </w:rPr>
              <w:t xml:space="preserve"> Pressure:</w:t>
            </w:r>
            <w:r w:rsidRPr="00E11AF3">
              <w:rPr>
                <w:rFonts w:ascii="Verdana" w:hAnsi="Verdana"/>
                <w:color w:val="000000" w:themeColor="text1"/>
                <w:sz w:val="16"/>
                <w:szCs w:val="16"/>
                <w:lang w:val="en-US"/>
              </w:rPr>
              <w:t xml:space="preserve"> The pressure exerted by a saturated steam on its own liquid in a close</w:t>
            </w:r>
            <w:r w:rsidR="00BF7DA7" w:rsidRPr="00E11AF3">
              <w:rPr>
                <w:rFonts w:ascii="Verdana" w:hAnsi="Verdana"/>
                <w:color w:val="000000" w:themeColor="text1"/>
                <w:sz w:val="16"/>
                <w:szCs w:val="16"/>
                <w:lang w:val="en-US"/>
              </w:rPr>
              <w:t>d container at 101.3 kPa and 21</w:t>
            </w:r>
            <w:r w:rsidRPr="00E11AF3">
              <w:rPr>
                <w:rFonts w:ascii="Verdana" w:hAnsi="Verdana"/>
                <w:color w:val="000000" w:themeColor="text1"/>
                <w:sz w:val="16"/>
                <w:szCs w:val="16"/>
                <w:lang w:val="en-US"/>
              </w:rPr>
              <w:t>° C.</w:t>
            </w:r>
          </w:p>
        </w:tc>
      </w:tr>
      <w:tr w:rsidR="00F3263C" w:rsidRPr="00BB17AE" w14:paraId="5F9FF863" w14:textId="77777777" w:rsidTr="002A2A36">
        <w:tc>
          <w:tcPr>
            <w:tcW w:w="2500" w:type="pct"/>
            <w:gridSpan w:val="2"/>
          </w:tcPr>
          <w:p w14:paraId="2D81A64E"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4.42 Proveedor:</w:t>
            </w:r>
            <w:r w:rsidRPr="00E11AF3">
              <w:rPr>
                <w:rFonts w:ascii="Verdana" w:hAnsi="Verdana"/>
                <w:color w:val="000000" w:themeColor="text1"/>
                <w:sz w:val="16"/>
                <w:szCs w:val="16"/>
              </w:rPr>
              <w:t xml:space="preserve"> La persona física o moral que produce, procesa, distribuye, comercializa, importa o exporta la sustancia química peligrosa (elemento, compuesto, mezcla o aleación).</w:t>
            </w:r>
          </w:p>
        </w:tc>
        <w:tc>
          <w:tcPr>
            <w:tcW w:w="2500" w:type="pct"/>
            <w:gridSpan w:val="3"/>
          </w:tcPr>
          <w:p w14:paraId="61D5BC26" w14:textId="77777777" w:rsidR="00282789" w:rsidRPr="00E11AF3" w:rsidRDefault="00282789" w:rsidP="00BF7DA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4.42 Supplier:</w:t>
            </w:r>
            <w:r w:rsidRPr="00E11AF3">
              <w:rPr>
                <w:rFonts w:ascii="Verdana" w:hAnsi="Verdana"/>
                <w:color w:val="000000" w:themeColor="text1"/>
                <w:sz w:val="16"/>
                <w:szCs w:val="16"/>
                <w:lang w:val="en-US"/>
              </w:rPr>
              <w:t xml:space="preserve"> </w:t>
            </w:r>
            <w:r w:rsidR="00BF7DA7" w:rsidRPr="00E11AF3">
              <w:rPr>
                <w:rFonts w:ascii="Verdana" w:hAnsi="Verdana"/>
                <w:color w:val="000000" w:themeColor="text1"/>
                <w:sz w:val="16"/>
                <w:szCs w:val="16"/>
                <w:lang w:val="en-US"/>
              </w:rPr>
              <w:t>The Individual or company</w:t>
            </w:r>
            <w:r w:rsidRPr="00E11AF3">
              <w:rPr>
                <w:rFonts w:ascii="Verdana" w:hAnsi="Verdana"/>
                <w:color w:val="000000" w:themeColor="text1"/>
                <w:sz w:val="16"/>
                <w:szCs w:val="16"/>
                <w:lang w:val="en-US"/>
              </w:rPr>
              <w:t xml:space="preserve"> who produces, processes, distributes, sells, imports or exports the hazardous chemical</w:t>
            </w:r>
            <w:r w:rsidR="00BF7DA7" w:rsidRPr="00E11AF3">
              <w:rPr>
                <w:rFonts w:ascii="Verdana" w:hAnsi="Verdana"/>
                <w:color w:val="000000" w:themeColor="text1"/>
                <w:sz w:val="16"/>
                <w:szCs w:val="16"/>
                <w:lang w:val="en-US"/>
              </w:rPr>
              <w:t xml:space="preserve"> substance</w:t>
            </w:r>
            <w:r w:rsidRPr="00E11AF3">
              <w:rPr>
                <w:rFonts w:ascii="Verdana" w:hAnsi="Verdana"/>
                <w:color w:val="000000" w:themeColor="text1"/>
                <w:sz w:val="16"/>
                <w:szCs w:val="16"/>
                <w:lang w:val="en-US"/>
              </w:rPr>
              <w:t xml:space="preserve"> (element, compound, mixture or alloy).</w:t>
            </w:r>
          </w:p>
        </w:tc>
      </w:tr>
      <w:tr w:rsidR="00F3263C" w:rsidRPr="00BB17AE" w14:paraId="2F09426F" w14:textId="77777777" w:rsidTr="002A2A36">
        <w:tc>
          <w:tcPr>
            <w:tcW w:w="2500" w:type="pct"/>
            <w:gridSpan w:val="2"/>
          </w:tcPr>
          <w:p w14:paraId="1708CE1A"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4.43 Punto de fusión:</w:t>
            </w:r>
            <w:r w:rsidRPr="00E11AF3">
              <w:rPr>
                <w:rFonts w:ascii="Verdana" w:hAnsi="Verdana"/>
                <w:color w:val="000000" w:themeColor="text1"/>
                <w:sz w:val="16"/>
                <w:szCs w:val="16"/>
              </w:rPr>
              <w:t xml:space="preserve"> La temperatura a la cual una sustancia sólida cambia de estado y se convierte en líquida.</w:t>
            </w:r>
          </w:p>
        </w:tc>
        <w:tc>
          <w:tcPr>
            <w:tcW w:w="2500" w:type="pct"/>
            <w:gridSpan w:val="3"/>
          </w:tcPr>
          <w:p w14:paraId="47D770A5"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4.43 Melting point:</w:t>
            </w:r>
            <w:r w:rsidRPr="00E11AF3">
              <w:rPr>
                <w:rFonts w:ascii="Verdana" w:hAnsi="Verdana"/>
                <w:color w:val="000000" w:themeColor="text1"/>
                <w:sz w:val="16"/>
                <w:szCs w:val="16"/>
                <w:lang w:val="en-US"/>
              </w:rPr>
              <w:t xml:space="preserve"> The temperature at which a solid substance changes </w:t>
            </w:r>
            <w:r w:rsidR="00BF7DA7" w:rsidRPr="00E11AF3">
              <w:rPr>
                <w:rFonts w:ascii="Verdana" w:hAnsi="Verdana"/>
                <w:color w:val="000000" w:themeColor="text1"/>
                <w:sz w:val="16"/>
                <w:szCs w:val="16"/>
                <w:lang w:val="en-US"/>
              </w:rPr>
              <w:t xml:space="preserve">its </w:t>
            </w:r>
            <w:r w:rsidRPr="00E11AF3">
              <w:rPr>
                <w:rFonts w:ascii="Verdana" w:hAnsi="Verdana"/>
                <w:color w:val="000000" w:themeColor="text1"/>
                <w:sz w:val="16"/>
                <w:szCs w:val="16"/>
                <w:lang w:val="en-US"/>
              </w:rPr>
              <w:t>state and becomes</w:t>
            </w:r>
            <w:r w:rsidR="00BF7DA7" w:rsidRPr="00E11AF3">
              <w:rPr>
                <w:rFonts w:ascii="Verdana" w:hAnsi="Verdana"/>
                <w:color w:val="000000" w:themeColor="text1"/>
                <w:sz w:val="16"/>
                <w:szCs w:val="16"/>
                <w:lang w:val="en-US"/>
              </w:rPr>
              <w:t xml:space="preserve"> a</w:t>
            </w:r>
            <w:r w:rsidRPr="00E11AF3">
              <w:rPr>
                <w:rFonts w:ascii="Verdana" w:hAnsi="Verdana"/>
                <w:color w:val="000000" w:themeColor="text1"/>
                <w:sz w:val="16"/>
                <w:szCs w:val="16"/>
                <w:lang w:val="en-US"/>
              </w:rPr>
              <w:t xml:space="preserve"> liquid.</w:t>
            </w:r>
          </w:p>
        </w:tc>
      </w:tr>
      <w:tr w:rsidR="00F3263C" w:rsidRPr="00BB17AE" w14:paraId="00CA2ADC" w14:textId="77777777" w:rsidTr="002A2A36">
        <w:tc>
          <w:tcPr>
            <w:tcW w:w="2500" w:type="pct"/>
            <w:gridSpan w:val="2"/>
          </w:tcPr>
          <w:p w14:paraId="114663A9"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4.44 Punto de inflamación:</w:t>
            </w:r>
            <w:r w:rsidRPr="00E11AF3">
              <w:rPr>
                <w:rFonts w:ascii="Verdana" w:hAnsi="Verdana"/>
                <w:color w:val="000000" w:themeColor="text1"/>
                <w:sz w:val="16"/>
                <w:szCs w:val="16"/>
              </w:rPr>
              <w:t xml:space="preserve"> La temperatura mínima, corregida a la presión de referencia de 101.3 kPa, en la que los vapores de un líquido se inflaman cuando se exponen a una fuente de ignición en unas condiciones determinadas de prueba.</w:t>
            </w:r>
          </w:p>
        </w:tc>
        <w:tc>
          <w:tcPr>
            <w:tcW w:w="2500" w:type="pct"/>
            <w:gridSpan w:val="3"/>
          </w:tcPr>
          <w:p w14:paraId="5469FADF" w14:textId="77777777" w:rsidR="00282789" w:rsidRPr="00E11AF3" w:rsidRDefault="00282789" w:rsidP="00BF7DA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4.44 Flashpoint:</w:t>
            </w:r>
            <w:r w:rsidR="00BF7DA7" w:rsidRPr="00E11AF3">
              <w:rPr>
                <w:rFonts w:ascii="Verdana" w:hAnsi="Verdana"/>
                <w:color w:val="000000" w:themeColor="text1"/>
                <w:sz w:val="16"/>
                <w:szCs w:val="16"/>
                <w:lang w:val="en-US"/>
              </w:rPr>
              <w:t xml:space="preserve"> The minimum </w:t>
            </w:r>
            <w:r w:rsidRPr="00E11AF3">
              <w:rPr>
                <w:rFonts w:ascii="Verdana" w:hAnsi="Verdana"/>
                <w:color w:val="000000" w:themeColor="text1"/>
                <w:sz w:val="16"/>
                <w:szCs w:val="16"/>
                <w:lang w:val="en-US"/>
              </w:rPr>
              <w:t>temperature, corrected to the reference pressure of 101.3 kPa, in which liquid vapors ignite when expos</w:t>
            </w:r>
            <w:r w:rsidR="00BF7DA7" w:rsidRPr="00E11AF3">
              <w:rPr>
                <w:rFonts w:ascii="Verdana" w:hAnsi="Verdana"/>
                <w:color w:val="000000" w:themeColor="text1"/>
                <w:sz w:val="16"/>
                <w:szCs w:val="16"/>
                <w:lang w:val="en-US"/>
              </w:rPr>
              <w:t>ed to an ignition source under some determined</w:t>
            </w:r>
            <w:r w:rsidRPr="00E11AF3">
              <w:rPr>
                <w:rFonts w:ascii="Verdana" w:hAnsi="Verdana"/>
                <w:color w:val="000000" w:themeColor="text1"/>
                <w:sz w:val="16"/>
                <w:szCs w:val="16"/>
                <w:lang w:val="en-US"/>
              </w:rPr>
              <w:t xml:space="preserve"> test conditions.</w:t>
            </w:r>
          </w:p>
        </w:tc>
      </w:tr>
      <w:tr w:rsidR="00F3263C" w:rsidRPr="00BB17AE" w14:paraId="3A3FAF76" w14:textId="77777777" w:rsidTr="002A2A36">
        <w:tc>
          <w:tcPr>
            <w:tcW w:w="2500" w:type="pct"/>
            <w:gridSpan w:val="2"/>
          </w:tcPr>
          <w:p w14:paraId="66DAF856"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4.45 Punto inicial de ebullición:</w:t>
            </w:r>
            <w:r w:rsidRPr="00E11AF3">
              <w:rPr>
                <w:rFonts w:ascii="Verdana" w:hAnsi="Verdana"/>
                <w:color w:val="000000" w:themeColor="text1"/>
                <w:sz w:val="16"/>
                <w:szCs w:val="16"/>
              </w:rPr>
              <w:t xml:space="preserve"> La temperatura a la que la presión de vapor de un líquido es igual a la presión atmosférica de referencia (101.3 kPa), es decir, la temperatura a la que aparecen las primeras burbujas de vapor en el líquido.</w:t>
            </w:r>
          </w:p>
        </w:tc>
        <w:tc>
          <w:tcPr>
            <w:tcW w:w="2500" w:type="pct"/>
            <w:gridSpan w:val="3"/>
          </w:tcPr>
          <w:p w14:paraId="7975E0D8" w14:textId="77777777" w:rsidR="00282789" w:rsidRPr="00E11AF3" w:rsidRDefault="00282789" w:rsidP="00BF7DA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4.45 Initial Boiling Point:</w:t>
            </w:r>
            <w:r w:rsidRPr="00E11AF3">
              <w:rPr>
                <w:rFonts w:ascii="Verdana" w:hAnsi="Verdana"/>
                <w:color w:val="000000" w:themeColor="text1"/>
                <w:sz w:val="16"/>
                <w:szCs w:val="16"/>
                <w:lang w:val="en-US"/>
              </w:rPr>
              <w:t xml:space="preserve"> The temperature at which the</w:t>
            </w:r>
            <w:r w:rsidR="00BF7DA7" w:rsidRPr="00E11AF3">
              <w:rPr>
                <w:rFonts w:ascii="Verdana" w:hAnsi="Verdana"/>
                <w:color w:val="000000" w:themeColor="text1"/>
                <w:sz w:val="16"/>
                <w:szCs w:val="16"/>
                <w:lang w:val="en-US"/>
              </w:rPr>
              <w:t xml:space="preserve"> steam</w:t>
            </w:r>
            <w:r w:rsidRPr="00E11AF3">
              <w:rPr>
                <w:rFonts w:ascii="Verdana" w:hAnsi="Verdana"/>
                <w:color w:val="000000" w:themeColor="text1"/>
                <w:sz w:val="16"/>
                <w:szCs w:val="16"/>
                <w:lang w:val="en-US"/>
              </w:rPr>
              <w:t xml:space="preserve"> pressure of a liquid is equal to the reference atmospheric pressure (101.3 kPa), </w:t>
            </w:r>
            <w:r w:rsidR="00BF7DA7" w:rsidRPr="00E11AF3">
              <w:rPr>
                <w:rFonts w:ascii="Verdana" w:hAnsi="Verdana"/>
                <w:color w:val="000000" w:themeColor="text1"/>
                <w:sz w:val="16"/>
                <w:szCs w:val="16"/>
                <w:lang w:val="en-US"/>
              </w:rPr>
              <w:t>that is to say,</w:t>
            </w:r>
            <w:r w:rsidRPr="00E11AF3">
              <w:rPr>
                <w:rFonts w:ascii="Verdana" w:hAnsi="Verdana"/>
                <w:color w:val="000000" w:themeColor="text1"/>
                <w:sz w:val="16"/>
                <w:szCs w:val="16"/>
                <w:lang w:val="en-US"/>
              </w:rPr>
              <w:t xml:space="preserve"> the temperature at which the first vapor bubbles </w:t>
            </w:r>
            <w:r w:rsidR="00BF7DA7" w:rsidRPr="00E11AF3">
              <w:rPr>
                <w:rFonts w:ascii="Verdana" w:hAnsi="Verdana"/>
                <w:color w:val="000000" w:themeColor="text1"/>
                <w:sz w:val="16"/>
                <w:szCs w:val="16"/>
                <w:lang w:val="en-US"/>
              </w:rPr>
              <w:t xml:space="preserve">appear </w:t>
            </w:r>
            <w:r w:rsidRPr="00E11AF3">
              <w:rPr>
                <w:rFonts w:ascii="Verdana" w:hAnsi="Verdana"/>
                <w:color w:val="000000" w:themeColor="text1"/>
                <w:sz w:val="16"/>
                <w:szCs w:val="16"/>
                <w:lang w:val="en-US"/>
              </w:rPr>
              <w:t>in the liquid.</w:t>
            </w:r>
          </w:p>
        </w:tc>
      </w:tr>
      <w:tr w:rsidR="00F3263C" w:rsidRPr="00BB17AE" w14:paraId="60A2BBCC" w14:textId="77777777" w:rsidTr="002A2A36">
        <w:tc>
          <w:tcPr>
            <w:tcW w:w="2500" w:type="pct"/>
            <w:gridSpan w:val="2"/>
          </w:tcPr>
          <w:p w14:paraId="383B1869"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4.46 Reactividad; inestabilidad:</w:t>
            </w:r>
            <w:r w:rsidRPr="00E11AF3">
              <w:rPr>
                <w:rFonts w:ascii="Verdana" w:hAnsi="Verdana"/>
                <w:color w:val="000000" w:themeColor="text1"/>
                <w:sz w:val="16"/>
                <w:szCs w:val="16"/>
              </w:rPr>
              <w:t xml:space="preserve"> La posibilidad que tiene una sustancia química peligrosa para liberar energía.</w:t>
            </w:r>
          </w:p>
        </w:tc>
        <w:tc>
          <w:tcPr>
            <w:tcW w:w="2500" w:type="pct"/>
            <w:gridSpan w:val="3"/>
          </w:tcPr>
          <w:p w14:paraId="4E24461E" w14:textId="77777777" w:rsidR="00282789" w:rsidRPr="00E11AF3" w:rsidRDefault="00BF7DA7" w:rsidP="00BF7DA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4.46 </w:t>
            </w:r>
            <w:r w:rsidR="00282789" w:rsidRPr="00E11AF3">
              <w:rPr>
                <w:rFonts w:ascii="Verdana" w:hAnsi="Verdana"/>
                <w:b/>
                <w:color w:val="000000" w:themeColor="text1"/>
                <w:sz w:val="16"/>
                <w:szCs w:val="16"/>
                <w:lang w:val="en-US"/>
              </w:rPr>
              <w:t>Reactivity; instability:</w:t>
            </w:r>
            <w:r w:rsidR="00282789" w:rsidRPr="00E11AF3">
              <w:rPr>
                <w:rFonts w:ascii="Verdana" w:hAnsi="Verdana"/>
                <w:color w:val="000000" w:themeColor="text1"/>
                <w:sz w:val="16"/>
                <w:szCs w:val="16"/>
                <w:lang w:val="en-US"/>
              </w:rPr>
              <w:t xml:space="preserve"> The possibility that a hazardous chemical</w:t>
            </w:r>
            <w:r w:rsidRPr="00E11AF3">
              <w:rPr>
                <w:rFonts w:ascii="Verdana" w:hAnsi="Verdana"/>
                <w:color w:val="000000" w:themeColor="text1"/>
                <w:sz w:val="16"/>
                <w:szCs w:val="16"/>
                <w:lang w:val="en-US"/>
              </w:rPr>
              <w:t xml:space="preserve"> substance has</w:t>
            </w:r>
            <w:r w:rsidR="00282789" w:rsidRPr="00E11AF3">
              <w:rPr>
                <w:rFonts w:ascii="Verdana" w:hAnsi="Verdana"/>
                <w:color w:val="000000" w:themeColor="text1"/>
                <w:sz w:val="16"/>
                <w:szCs w:val="16"/>
                <w:lang w:val="en-US"/>
              </w:rPr>
              <w:t xml:space="preserve"> to release energy.</w:t>
            </w:r>
          </w:p>
        </w:tc>
      </w:tr>
      <w:tr w:rsidR="00F3263C" w:rsidRPr="00BB17AE" w14:paraId="2CE007B0" w14:textId="77777777" w:rsidTr="002A2A36">
        <w:tc>
          <w:tcPr>
            <w:tcW w:w="2500" w:type="pct"/>
            <w:gridSpan w:val="2"/>
          </w:tcPr>
          <w:p w14:paraId="5E0B6536"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4.47 Riesgo:</w:t>
            </w:r>
            <w:r w:rsidRPr="00E11AF3">
              <w:rPr>
                <w:rFonts w:ascii="Verdana" w:hAnsi="Verdana"/>
                <w:color w:val="000000" w:themeColor="text1"/>
                <w:sz w:val="16"/>
                <w:szCs w:val="16"/>
              </w:rPr>
              <w:t xml:space="preserve"> La probabilidad de que los efectos nocivos de una sustancia química peligrosa o mezcla por una exposición crónica o aguda de los trabajadores altere su salud o, por su capacidad de arder, explotar, corroer, entre otras, dañe el centro de trabajo.</w:t>
            </w:r>
          </w:p>
        </w:tc>
        <w:tc>
          <w:tcPr>
            <w:tcW w:w="2500" w:type="pct"/>
            <w:gridSpan w:val="3"/>
          </w:tcPr>
          <w:p w14:paraId="7636BC3B"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4.47 Risk:</w:t>
            </w:r>
            <w:r w:rsidRPr="00E11AF3">
              <w:rPr>
                <w:rFonts w:ascii="Verdana" w:hAnsi="Verdana"/>
                <w:color w:val="000000" w:themeColor="text1"/>
                <w:sz w:val="16"/>
                <w:szCs w:val="16"/>
                <w:lang w:val="en-US"/>
              </w:rPr>
              <w:t xml:space="preserve"> The likelihood that the harmful effects of a hazardous </w:t>
            </w:r>
            <w:r w:rsidR="00BF7DA7" w:rsidRPr="00E11AF3">
              <w:rPr>
                <w:rFonts w:ascii="Verdana" w:hAnsi="Verdana"/>
                <w:color w:val="000000" w:themeColor="text1"/>
                <w:sz w:val="16"/>
                <w:szCs w:val="16"/>
                <w:lang w:val="en-US"/>
              </w:rPr>
              <w:t xml:space="preserve">chemical substance </w:t>
            </w:r>
            <w:r w:rsidRPr="00E11AF3">
              <w:rPr>
                <w:rFonts w:ascii="Verdana" w:hAnsi="Verdana"/>
                <w:color w:val="000000" w:themeColor="text1"/>
                <w:sz w:val="16"/>
                <w:szCs w:val="16"/>
                <w:lang w:val="en-US"/>
              </w:rPr>
              <w:t xml:space="preserve">or mixture by chronic or acute exposure </w:t>
            </w:r>
            <w:r w:rsidR="00BF7DA7" w:rsidRPr="00E11AF3">
              <w:rPr>
                <w:rFonts w:ascii="Verdana" w:hAnsi="Verdana"/>
                <w:color w:val="000000" w:themeColor="text1"/>
                <w:sz w:val="16"/>
                <w:szCs w:val="16"/>
                <w:lang w:val="en-US"/>
              </w:rPr>
              <w:t xml:space="preserve">or acute exposure of the workers </w:t>
            </w:r>
            <w:r w:rsidR="004323B1" w:rsidRPr="00E11AF3">
              <w:rPr>
                <w:rFonts w:ascii="Verdana" w:hAnsi="Verdana"/>
                <w:color w:val="000000" w:themeColor="text1"/>
                <w:sz w:val="16"/>
                <w:szCs w:val="16"/>
                <w:lang w:val="en-US"/>
              </w:rPr>
              <w:t xml:space="preserve">that alters their health or, by their capacity to </w:t>
            </w:r>
            <w:r w:rsidRPr="00E11AF3">
              <w:rPr>
                <w:rFonts w:ascii="Verdana" w:hAnsi="Verdana"/>
                <w:color w:val="000000" w:themeColor="text1"/>
                <w:sz w:val="16"/>
                <w:szCs w:val="16"/>
                <w:lang w:val="en-US"/>
              </w:rPr>
              <w:t>burn, explode, corrode, among others, damage</w:t>
            </w:r>
            <w:r w:rsidR="004323B1"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the workplace.</w:t>
            </w:r>
          </w:p>
        </w:tc>
      </w:tr>
      <w:tr w:rsidR="00F3263C" w:rsidRPr="00E11AF3" w14:paraId="641A3DEE" w14:textId="77777777" w:rsidTr="002A2A36">
        <w:tc>
          <w:tcPr>
            <w:tcW w:w="2500" w:type="pct"/>
            <w:gridSpan w:val="2"/>
          </w:tcPr>
          <w:p w14:paraId="2993C647"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Riesgo = Peligro x Exposición.</w:t>
            </w:r>
          </w:p>
        </w:tc>
        <w:tc>
          <w:tcPr>
            <w:tcW w:w="2500" w:type="pct"/>
            <w:gridSpan w:val="3"/>
          </w:tcPr>
          <w:p w14:paraId="252A5561"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Risk = Hazard x Exposure.</w:t>
            </w:r>
          </w:p>
        </w:tc>
      </w:tr>
      <w:tr w:rsidR="00F3263C" w:rsidRPr="00BB17AE" w14:paraId="4DEA7F5D" w14:textId="77777777" w:rsidTr="002A2A36">
        <w:tc>
          <w:tcPr>
            <w:tcW w:w="2500" w:type="pct"/>
            <w:gridSpan w:val="2"/>
          </w:tcPr>
          <w:p w14:paraId="5DC6CF8A"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4.48 Secretaría:</w:t>
            </w:r>
            <w:r w:rsidRPr="00E11AF3">
              <w:rPr>
                <w:rFonts w:ascii="Verdana" w:hAnsi="Verdana"/>
                <w:color w:val="000000" w:themeColor="text1"/>
                <w:sz w:val="16"/>
                <w:szCs w:val="16"/>
              </w:rPr>
              <w:t xml:space="preserve"> La Secretaría del Trabajo y Previsión Social.</w:t>
            </w:r>
          </w:p>
        </w:tc>
        <w:tc>
          <w:tcPr>
            <w:tcW w:w="2500" w:type="pct"/>
            <w:gridSpan w:val="3"/>
          </w:tcPr>
          <w:p w14:paraId="2F14D98B"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4.48 Secretary:</w:t>
            </w:r>
            <w:r w:rsidRPr="00E11AF3">
              <w:rPr>
                <w:rFonts w:ascii="Verdana" w:hAnsi="Verdana"/>
                <w:color w:val="000000" w:themeColor="text1"/>
                <w:sz w:val="16"/>
                <w:szCs w:val="16"/>
                <w:lang w:val="en-US"/>
              </w:rPr>
              <w:t xml:space="preserve"> The Secretary of Labor and Social Welfare.</w:t>
            </w:r>
          </w:p>
        </w:tc>
      </w:tr>
      <w:tr w:rsidR="00F3263C" w:rsidRPr="00BB17AE" w14:paraId="2B726189" w14:textId="77777777" w:rsidTr="002A2A36">
        <w:tc>
          <w:tcPr>
            <w:tcW w:w="2500" w:type="pct"/>
            <w:gridSpan w:val="2"/>
          </w:tcPr>
          <w:p w14:paraId="3824F2C5"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4.49 Sensibilizante cutáneo; sensibilizante de contacto:</w:t>
            </w:r>
            <w:r w:rsidRPr="00E11AF3">
              <w:rPr>
                <w:rFonts w:ascii="Verdana" w:hAnsi="Verdana"/>
                <w:color w:val="000000" w:themeColor="text1"/>
                <w:sz w:val="16"/>
                <w:szCs w:val="16"/>
              </w:rPr>
              <w:t xml:space="preserve"> Una sustancia química peligrosa que induce una respuesta alérgica por contacto con la piel. La definición de sensibilizante cutáneo es análoga a la de sensibilizante de contacto.</w:t>
            </w:r>
          </w:p>
        </w:tc>
        <w:tc>
          <w:tcPr>
            <w:tcW w:w="2500" w:type="pct"/>
            <w:gridSpan w:val="3"/>
          </w:tcPr>
          <w:p w14:paraId="7C823D30"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4.49 Skin sensitizer; </w:t>
            </w:r>
            <w:r w:rsidR="004323B1" w:rsidRPr="00E11AF3">
              <w:rPr>
                <w:rFonts w:ascii="Verdana" w:hAnsi="Verdana"/>
                <w:b/>
                <w:color w:val="000000" w:themeColor="text1"/>
                <w:sz w:val="16"/>
                <w:szCs w:val="16"/>
                <w:lang w:val="en-US"/>
              </w:rPr>
              <w:t>contact sensitizer</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A </w:t>
            </w:r>
            <w:r w:rsidR="004323B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w:t>
            </w:r>
            <w:r w:rsidR="004323B1" w:rsidRPr="00E11AF3">
              <w:rPr>
                <w:rFonts w:ascii="Verdana" w:hAnsi="Verdana"/>
                <w:color w:val="000000" w:themeColor="text1"/>
                <w:sz w:val="16"/>
                <w:szCs w:val="16"/>
                <w:lang w:val="en-US"/>
              </w:rPr>
              <w:t xml:space="preserve"> substance</w:t>
            </w:r>
            <w:r w:rsidRPr="00E11AF3">
              <w:rPr>
                <w:rFonts w:ascii="Verdana" w:hAnsi="Verdana"/>
                <w:color w:val="000000" w:themeColor="text1"/>
                <w:sz w:val="16"/>
                <w:szCs w:val="16"/>
                <w:lang w:val="en-US"/>
              </w:rPr>
              <w:t xml:space="preserve"> that induces an allergic response </w:t>
            </w:r>
            <w:r w:rsidR="004323B1" w:rsidRPr="00E11AF3">
              <w:rPr>
                <w:rFonts w:ascii="Verdana" w:hAnsi="Verdana"/>
                <w:color w:val="000000" w:themeColor="text1"/>
                <w:sz w:val="16"/>
                <w:szCs w:val="16"/>
                <w:lang w:val="en-US"/>
              </w:rPr>
              <w:t xml:space="preserve">by </w:t>
            </w:r>
            <w:r w:rsidRPr="00E11AF3">
              <w:rPr>
                <w:rFonts w:ascii="Verdana" w:hAnsi="Verdana"/>
                <w:color w:val="000000" w:themeColor="text1"/>
                <w:sz w:val="16"/>
                <w:szCs w:val="16"/>
                <w:lang w:val="en-US"/>
              </w:rPr>
              <w:t>skin contact. The definition of skin sensitizer is analogous to the contact sensitizer.</w:t>
            </w:r>
          </w:p>
        </w:tc>
      </w:tr>
      <w:tr w:rsidR="00F3263C" w:rsidRPr="00BB17AE" w14:paraId="09185D5A" w14:textId="77777777" w:rsidTr="002A2A36">
        <w:tc>
          <w:tcPr>
            <w:tcW w:w="2500" w:type="pct"/>
            <w:gridSpan w:val="2"/>
          </w:tcPr>
          <w:p w14:paraId="5E148B6D"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4.50 Señalización:</w:t>
            </w:r>
            <w:r w:rsidRPr="00E11AF3">
              <w:rPr>
                <w:rFonts w:ascii="Verdana" w:hAnsi="Verdana"/>
                <w:color w:val="000000" w:themeColor="text1"/>
                <w:sz w:val="16"/>
                <w:szCs w:val="16"/>
              </w:rPr>
              <w:t xml:space="preserve"> El conjunto de elementos escritos y gráficos, relativos a la información de una sustancia química peligrosa o mezcla, la cual puede estar marcada, impresa, pintada o adherida en el depósito, recipiente, anaquel o área de almacenamiento de dicha sustancia química.</w:t>
            </w:r>
          </w:p>
        </w:tc>
        <w:tc>
          <w:tcPr>
            <w:tcW w:w="2500" w:type="pct"/>
            <w:gridSpan w:val="3"/>
          </w:tcPr>
          <w:p w14:paraId="5535B973"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4.50 </w:t>
            </w:r>
            <w:r w:rsidR="00015778" w:rsidRPr="00E11AF3">
              <w:rPr>
                <w:rFonts w:ascii="Verdana" w:hAnsi="Verdana"/>
                <w:b/>
                <w:color w:val="000000" w:themeColor="text1"/>
                <w:sz w:val="16"/>
                <w:szCs w:val="16"/>
                <w:lang w:val="en-US"/>
              </w:rPr>
              <w:t>Signage</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The set of written elements and graphic</w:t>
            </w:r>
            <w:r w:rsidR="004323B1" w:rsidRPr="00E11AF3">
              <w:rPr>
                <w:rFonts w:ascii="Verdana" w:hAnsi="Verdana"/>
                <w:color w:val="000000" w:themeColor="text1"/>
                <w:sz w:val="16"/>
                <w:szCs w:val="16"/>
                <w:lang w:val="en-US"/>
              </w:rPr>
              <w:t xml:space="preserve"> elements, relative to the</w:t>
            </w:r>
            <w:r w:rsidRPr="00E11AF3">
              <w:rPr>
                <w:rFonts w:ascii="Verdana" w:hAnsi="Verdana"/>
                <w:color w:val="000000" w:themeColor="text1"/>
                <w:sz w:val="16"/>
                <w:szCs w:val="16"/>
                <w:lang w:val="en-US"/>
              </w:rPr>
              <w:t xml:space="preserve"> information </w:t>
            </w:r>
            <w:r w:rsidR="004323B1" w:rsidRPr="00E11AF3">
              <w:rPr>
                <w:rFonts w:ascii="Verdana" w:hAnsi="Verdana"/>
                <w:color w:val="000000" w:themeColor="text1"/>
                <w:sz w:val="16"/>
                <w:szCs w:val="16"/>
                <w:lang w:val="en-US"/>
              </w:rPr>
              <w:t xml:space="preserve">of </w:t>
            </w:r>
            <w:r w:rsidRPr="00E11AF3">
              <w:rPr>
                <w:rFonts w:ascii="Verdana" w:hAnsi="Verdana"/>
                <w:color w:val="000000" w:themeColor="text1"/>
                <w:sz w:val="16"/>
                <w:szCs w:val="16"/>
                <w:lang w:val="en-US"/>
              </w:rPr>
              <w:t xml:space="preserve"> a hazardous chemical substanc</w:t>
            </w:r>
            <w:r w:rsidR="004323B1" w:rsidRPr="00E11AF3">
              <w:rPr>
                <w:rFonts w:ascii="Verdana" w:hAnsi="Verdana"/>
                <w:color w:val="000000" w:themeColor="text1"/>
                <w:sz w:val="16"/>
                <w:szCs w:val="16"/>
                <w:lang w:val="en-US"/>
              </w:rPr>
              <w:t>e or mixture which is</w:t>
            </w:r>
            <w:r w:rsidRPr="00E11AF3">
              <w:rPr>
                <w:rFonts w:ascii="Verdana" w:hAnsi="Verdana"/>
                <w:color w:val="000000" w:themeColor="text1"/>
                <w:sz w:val="16"/>
                <w:szCs w:val="16"/>
                <w:lang w:val="en-US"/>
              </w:rPr>
              <w:t xml:space="preserve"> marked, printed, painted or affixed to the tank, container, shelf or storage area</w:t>
            </w:r>
            <w:r w:rsidR="004323B1" w:rsidRPr="00E11AF3">
              <w:rPr>
                <w:rFonts w:ascii="Verdana" w:hAnsi="Verdana"/>
                <w:color w:val="000000" w:themeColor="text1"/>
                <w:sz w:val="16"/>
                <w:szCs w:val="16"/>
                <w:lang w:val="en-US"/>
              </w:rPr>
              <w:t xml:space="preserve"> for said </w:t>
            </w:r>
            <w:r w:rsidRPr="00E11AF3">
              <w:rPr>
                <w:rFonts w:ascii="Verdana" w:hAnsi="Verdana"/>
                <w:color w:val="000000" w:themeColor="text1"/>
                <w:sz w:val="16"/>
                <w:szCs w:val="16"/>
                <w:lang w:val="en-US"/>
              </w:rPr>
              <w:t>chemical.</w:t>
            </w:r>
          </w:p>
        </w:tc>
      </w:tr>
      <w:tr w:rsidR="00F3263C" w:rsidRPr="00BB17AE" w14:paraId="1EB27361" w14:textId="77777777" w:rsidTr="002A2A36">
        <w:tc>
          <w:tcPr>
            <w:tcW w:w="2500" w:type="pct"/>
            <w:gridSpan w:val="2"/>
          </w:tcPr>
          <w:p w14:paraId="06C200BE"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4.51 Símbolo:</w:t>
            </w:r>
            <w:r w:rsidRPr="00E11AF3">
              <w:rPr>
                <w:rFonts w:ascii="Verdana" w:hAnsi="Verdana"/>
                <w:color w:val="000000" w:themeColor="text1"/>
                <w:sz w:val="16"/>
                <w:szCs w:val="16"/>
              </w:rPr>
              <w:t xml:space="preserve"> El elemento gráfico que sirve para proporcionar información de manera concisa.</w:t>
            </w:r>
          </w:p>
        </w:tc>
        <w:tc>
          <w:tcPr>
            <w:tcW w:w="2500" w:type="pct"/>
            <w:gridSpan w:val="3"/>
          </w:tcPr>
          <w:p w14:paraId="5BA33198"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4.51 Symbol:</w:t>
            </w:r>
            <w:r w:rsidRPr="00E11AF3">
              <w:rPr>
                <w:rFonts w:ascii="Verdana" w:hAnsi="Verdana"/>
                <w:color w:val="000000" w:themeColor="text1"/>
                <w:sz w:val="16"/>
                <w:szCs w:val="16"/>
                <w:lang w:val="en-US"/>
              </w:rPr>
              <w:t xml:space="preserve"> The graphic element that serves to provide information in a concise manner.</w:t>
            </w:r>
          </w:p>
        </w:tc>
      </w:tr>
      <w:tr w:rsidR="00F3263C" w:rsidRPr="00BB17AE" w14:paraId="2A2C584B" w14:textId="77777777" w:rsidTr="002A2A36">
        <w:tc>
          <w:tcPr>
            <w:tcW w:w="2500" w:type="pct"/>
            <w:gridSpan w:val="2"/>
          </w:tcPr>
          <w:p w14:paraId="3F011DF0"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4.52 Sustancia:</w:t>
            </w:r>
            <w:r w:rsidRPr="00E11AF3">
              <w:rPr>
                <w:rFonts w:ascii="Verdana" w:hAnsi="Verdana"/>
                <w:color w:val="000000" w:themeColor="text1"/>
                <w:sz w:val="16"/>
                <w:szCs w:val="16"/>
              </w:rPr>
              <w:t xml:space="preserve"> Aquel elemento químico y sus compuestos en estado natural u obtenidos mediante cualquier proceso de producción, incluidos los aditivos necesarios para conservar su estabilidad y las impurezas que resulten del proceso utilizado, y excluidos los disolventes que puedan separarse sin afectar a la estabilidad de la sustancia ni modificar su composición.</w:t>
            </w:r>
          </w:p>
        </w:tc>
        <w:tc>
          <w:tcPr>
            <w:tcW w:w="2500" w:type="pct"/>
            <w:gridSpan w:val="3"/>
          </w:tcPr>
          <w:p w14:paraId="28E667E4"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4.52 Substance:</w:t>
            </w:r>
            <w:r w:rsidRPr="00E11AF3">
              <w:rPr>
                <w:rFonts w:ascii="Verdana" w:hAnsi="Verdana"/>
                <w:color w:val="000000" w:themeColor="text1"/>
                <w:sz w:val="16"/>
                <w:szCs w:val="16"/>
                <w:lang w:val="en-US"/>
              </w:rPr>
              <w:t xml:space="preserve"> That chemical element and its compounds in the natural </w:t>
            </w:r>
            <w:r w:rsidR="004323B1" w:rsidRPr="00E11AF3">
              <w:rPr>
                <w:rFonts w:ascii="Verdana" w:hAnsi="Verdana"/>
                <w:color w:val="000000" w:themeColor="text1"/>
                <w:sz w:val="16"/>
                <w:szCs w:val="16"/>
                <w:lang w:val="en-US"/>
              </w:rPr>
              <w:t xml:space="preserve">state </w:t>
            </w:r>
            <w:r w:rsidRPr="00E11AF3">
              <w:rPr>
                <w:rFonts w:ascii="Verdana" w:hAnsi="Verdana"/>
                <w:color w:val="000000" w:themeColor="text1"/>
                <w:sz w:val="16"/>
                <w:szCs w:val="16"/>
                <w:lang w:val="en-US"/>
              </w:rPr>
              <w:t xml:space="preserve">or obtained </w:t>
            </w:r>
            <w:r w:rsidR="004323B1" w:rsidRPr="00E11AF3">
              <w:rPr>
                <w:rFonts w:ascii="Verdana" w:hAnsi="Verdana"/>
                <w:color w:val="000000" w:themeColor="text1"/>
                <w:sz w:val="16"/>
                <w:szCs w:val="16"/>
                <w:lang w:val="en-US"/>
              </w:rPr>
              <w:t xml:space="preserve">through </w:t>
            </w:r>
            <w:r w:rsidRPr="00E11AF3">
              <w:rPr>
                <w:rFonts w:ascii="Verdana" w:hAnsi="Verdana"/>
                <w:color w:val="000000" w:themeColor="text1"/>
                <w:sz w:val="16"/>
                <w:szCs w:val="16"/>
                <w:lang w:val="en-US"/>
              </w:rPr>
              <w:t>any production process, including any additive</w:t>
            </w:r>
            <w:r w:rsidR="004323B1"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necessary to preserve its stability and </w:t>
            </w:r>
            <w:r w:rsidR="004323B1"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 xml:space="preserve">impurities resulting from the process used, </w:t>
            </w:r>
            <w:r w:rsidR="004323B1" w:rsidRPr="00E11AF3">
              <w:rPr>
                <w:rFonts w:ascii="Verdana" w:hAnsi="Verdana"/>
                <w:color w:val="000000" w:themeColor="text1"/>
                <w:sz w:val="16"/>
                <w:szCs w:val="16"/>
                <w:lang w:val="en-US"/>
              </w:rPr>
              <w:t>and excluding the</w:t>
            </w:r>
            <w:r w:rsidRPr="00E11AF3">
              <w:rPr>
                <w:rFonts w:ascii="Verdana" w:hAnsi="Verdana"/>
                <w:color w:val="000000" w:themeColor="text1"/>
                <w:sz w:val="16"/>
                <w:szCs w:val="16"/>
                <w:lang w:val="en-US"/>
              </w:rPr>
              <w:t xml:space="preserve"> solvent</w:t>
            </w:r>
            <w:r w:rsidR="004323B1"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which may be separated without affecting the stability of the substance </w:t>
            </w:r>
            <w:r w:rsidR="004323B1" w:rsidRPr="00E11AF3">
              <w:rPr>
                <w:rFonts w:ascii="Verdana" w:hAnsi="Verdana"/>
                <w:color w:val="000000" w:themeColor="text1"/>
                <w:sz w:val="16"/>
                <w:szCs w:val="16"/>
                <w:lang w:val="en-US"/>
              </w:rPr>
              <w:t>n</w:t>
            </w:r>
            <w:r w:rsidRPr="00E11AF3">
              <w:rPr>
                <w:rFonts w:ascii="Verdana" w:hAnsi="Verdana"/>
                <w:color w:val="000000" w:themeColor="text1"/>
                <w:sz w:val="16"/>
                <w:szCs w:val="16"/>
                <w:lang w:val="en-US"/>
              </w:rPr>
              <w:t>or changing its composition.</w:t>
            </w:r>
          </w:p>
        </w:tc>
      </w:tr>
      <w:tr w:rsidR="00F3263C" w:rsidRPr="00BB17AE" w14:paraId="693842AD" w14:textId="77777777" w:rsidTr="002A2A36">
        <w:tc>
          <w:tcPr>
            <w:tcW w:w="2500" w:type="pct"/>
            <w:gridSpan w:val="2"/>
          </w:tcPr>
          <w:p w14:paraId="0243ED26"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4.53 Sustancia pirotécnica:</w:t>
            </w:r>
            <w:r w:rsidRPr="00E11AF3">
              <w:rPr>
                <w:rFonts w:ascii="Verdana" w:hAnsi="Verdana"/>
                <w:color w:val="000000" w:themeColor="text1"/>
                <w:sz w:val="16"/>
                <w:szCs w:val="16"/>
              </w:rPr>
              <w:t xml:space="preserve"> Aquella destinada a producir un efecto calórico, luminoso, sonoro, gaseoso o fumígeno, o una combinación de tales efectos, como consecuencia de reacciones químicas exotérmicas autosostenidas no detonantes.</w:t>
            </w:r>
          </w:p>
        </w:tc>
        <w:tc>
          <w:tcPr>
            <w:tcW w:w="2500" w:type="pct"/>
            <w:gridSpan w:val="3"/>
          </w:tcPr>
          <w:p w14:paraId="02ED6B41"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4.53 Pyrotechnic</w:t>
            </w:r>
            <w:r w:rsidR="004323B1" w:rsidRPr="00E11AF3">
              <w:rPr>
                <w:rFonts w:ascii="Verdana" w:hAnsi="Verdana"/>
                <w:b/>
                <w:color w:val="000000" w:themeColor="text1"/>
                <w:sz w:val="16"/>
                <w:szCs w:val="16"/>
                <w:lang w:val="en-US"/>
              </w:rPr>
              <w:t>al</w:t>
            </w:r>
            <w:r w:rsidRPr="00E11AF3">
              <w:rPr>
                <w:rFonts w:ascii="Verdana" w:hAnsi="Verdana"/>
                <w:b/>
                <w:color w:val="000000" w:themeColor="text1"/>
                <w:sz w:val="16"/>
                <w:szCs w:val="16"/>
                <w:lang w:val="en-US"/>
              </w:rPr>
              <w:t xml:space="preserve"> substance:</w:t>
            </w:r>
            <w:r w:rsidRPr="00E11AF3">
              <w:rPr>
                <w:rFonts w:ascii="Verdana" w:hAnsi="Verdana"/>
                <w:color w:val="000000" w:themeColor="text1"/>
                <w:sz w:val="16"/>
                <w:szCs w:val="16"/>
                <w:lang w:val="en-US"/>
              </w:rPr>
              <w:t xml:space="preserve"> </w:t>
            </w:r>
            <w:r w:rsidR="004323B1" w:rsidRPr="00E11AF3">
              <w:rPr>
                <w:rFonts w:ascii="Verdana" w:hAnsi="Verdana"/>
                <w:color w:val="000000" w:themeColor="text1"/>
                <w:sz w:val="16"/>
                <w:szCs w:val="16"/>
                <w:lang w:val="en-US"/>
              </w:rPr>
              <w:t xml:space="preserve">That designated </w:t>
            </w:r>
            <w:r w:rsidRPr="00E11AF3">
              <w:rPr>
                <w:rFonts w:ascii="Verdana" w:hAnsi="Verdana"/>
                <w:color w:val="000000" w:themeColor="text1"/>
                <w:sz w:val="16"/>
                <w:szCs w:val="16"/>
                <w:lang w:val="en-US"/>
              </w:rPr>
              <w:t>to produc</w:t>
            </w:r>
            <w:r w:rsidR="004323B1" w:rsidRPr="00E11AF3">
              <w:rPr>
                <w:rFonts w:ascii="Verdana" w:hAnsi="Verdana"/>
                <w:color w:val="000000" w:themeColor="text1"/>
                <w:sz w:val="16"/>
                <w:szCs w:val="16"/>
                <w:lang w:val="en-US"/>
              </w:rPr>
              <w:t>ing a</w:t>
            </w:r>
            <w:r w:rsidRPr="00E11AF3">
              <w:rPr>
                <w:rFonts w:ascii="Verdana" w:hAnsi="Verdana"/>
                <w:color w:val="000000" w:themeColor="text1"/>
                <w:sz w:val="16"/>
                <w:szCs w:val="16"/>
                <w:lang w:val="en-US"/>
              </w:rPr>
              <w:t xml:space="preserve"> heat, light, sound, gas or smoke</w:t>
            </w:r>
            <w:r w:rsidR="004323B1" w:rsidRPr="00E11AF3">
              <w:rPr>
                <w:rFonts w:ascii="Verdana" w:hAnsi="Verdana"/>
                <w:color w:val="000000" w:themeColor="text1"/>
                <w:sz w:val="16"/>
                <w:szCs w:val="16"/>
                <w:lang w:val="en-US"/>
              </w:rPr>
              <w:t xml:space="preserve"> effect</w:t>
            </w:r>
            <w:r w:rsidRPr="00E11AF3">
              <w:rPr>
                <w:rFonts w:ascii="Verdana" w:hAnsi="Verdana"/>
                <w:color w:val="000000" w:themeColor="text1"/>
                <w:sz w:val="16"/>
                <w:szCs w:val="16"/>
                <w:lang w:val="en-US"/>
              </w:rPr>
              <w:t xml:space="preserve"> or a combination of </w:t>
            </w:r>
            <w:r w:rsidR="004323B1" w:rsidRPr="00E11AF3">
              <w:rPr>
                <w:rFonts w:ascii="Verdana" w:hAnsi="Verdana"/>
                <w:color w:val="000000" w:themeColor="text1"/>
                <w:sz w:val="16"/>
                <w:szCs w:val="16"/>
                <w:lang w:val="en-US"/>
              </w:rPr>
              <w:t>such effects,</w:t>
            </w:r>
            <w:r w:rsidRPr="00E11AF3">
              <w:rPr>
                <w:rFonts w:ascii="Verdana" w:hAnsi="Verdana"/>
                <w:color w:val="000000" w:themeColor="text1"/>
                <w:sz w:val="16"/>
                <w:szCs w:val="16"/>
                <w:lang w:val="en-US"/>
              </w:rPr>
              <w:t xml:space="preserve"> as the result of non-detonating self-sustaining exothermic chemical reactions.</w:t>
            </w:r>
          </w:p>
        </w:tc>
      </w:tr>
      <w:tr w:rsidR="00F3263C" w:rsidRPr="00BB17AE" w14:paraId="62FDBB98" w14:textId="77777777" w:rsidTr="002A2A36">
        <w:tc>
          <w:tcPr>
            <w:tcW w:w="2500" w:type="pct"/>
            <w:gridSpan w:val="2"/>
          </w:tcPr>
          <w:p w14:paraId="2E62E22D"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4.54 Sustancias químicas peligrosas o mezcla:</w:t>
            </w:r>
            <w:r w:rsidRPr="00E11AF3">
              <w:rPr>
                <w:rFonts w:ascii="Verdana" w:hAnsi="Verdana"/>
                <w:color w:val="000000" w:themeColor="text1"/>
                <w:sz w:val="16"/>
                <w:szCs w:val="16"/>
              </w:rPr>
              <w:t xml:space="preserve"> Aquellas que por sus propiedades físicas, químicas y características toxicológicas presentan peligros físicos para las instalaciones, maquinaria y equipo, y para la salud de las personas que se encuentre en el centro de trabajo.</w:t>
            </w:r>
          </w:p>
        </w:tc>
        <w:tc>
          <w:tcPr>
            <w:tcW w:w="2500" w:type="pct"/>
            <w:gridSpan w:val="3"/>
          </w:tcPr>
          <w:p w14:paraId="228BA9CC" w14:textId="77777777" w:rsidR="00282789" w:rsidRPr="00E11AF3" w:rsidRDefault="004323B1"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4.54 Hazardous chemical substances</w:t>
            </w:r>
            <w:r w:rsidR="00282789" w:rsidRPr="00E11AF3">
              <w:rPr>
                <w:rFonts w:ascii="Verdana" w:hAnsi="Verdana"/>
                <w:b/>
                <w:color w:val="000000" w:themeColor="text1"/>
                <w:sz w:val="16"/>
                <w:szCs w:val="16"/>
                <w:lang w:val="en-US"/>
              </w:rPr>
              <w:t xml:space="preserve"> or mixture:</w:t>
            </w:r>
            <w:r w:rsidR="00282789" w:rsidRPr="00E11AF3">
              <w:rPr>
                <w:rFonts w:ascii="Verdana" w:hAnsi="Verdana"/>
                <w:color w:val="000000" w:themeColor="text1"/>
                <w:sz w:val="16"/>
                <w:szCs w:val="16"/>
                <w:lang w:val="en-US"/>
              </w:rPr>
              <w:t xml:space="preserve"> Those that by their physical, chemical and toxicological characteristics properties contain physical hazards for </w:t>
            </w:r>
            <w:r w:rsidRPr="00E11AF3">
              <w:rPr>
                <w:rFonts w:ascii="Verdana" w:hAnsi="Verdana"/>
                <w:color w:val="000000" w:themeColor="text1"/>
                <w:sz w:val="16"/>
                <w:szCs w:val="16"/>
                <w:lang w:val="en-US"/>
              </w:rPr>
              <w:t xml:space="preserve">the </w:t>
            </w:r>
            <w:r w:rsidR="00282789" w:rsidRPr="00E11AF3">
              <w:rPr>
                <w:rFonts w:ascii="Verdana" w:hAnsi="Verdana"/>
                <w:color w:val="000000" w:themeColor="text1"/>
                <w:sz w:val="16"/>
                <w:szCs w:val="16"/>
                <w:lang w:val="en-US"/>
              </w:rPr>
              <w:t xml:space="preserve">installations, machinery and equipment, and </w:t>
            </w:r>
            <w:r w:rsidRPr="00E11AF3">
              <w:rPr>
                <w:rFonts w:ascii="Verdana" w:hAnsi="Verdana"/>
                <w:color w:val="000000" w:themeColor="text1"/>
                <w:sz w:val="16"/>
                <w:szCs w:val="16"/>
                <w:lang w:val="en-US"/>
              </w:rPr>
              <w:t xml:space="preserve">the </w:t>
            </w:r>
            <w:r w:rsidR="00282789" w:rsidRPr="00E11AF3">
              <w:rPr>
                <w:rFonts w:ascii="Verdana" w:hAnsi="Verdana"/>
                <w:color w:val="000000" w:themeColor="text1"/>
                <w:sz w:val="16"/>
                <w:szCs w:val="16"/>
                <w:lang w:val="en-US"/>
              </w:rPr>
              <w:t>health of people who are in the workplace.</w:t>
            </w:r>
          </w:p>
        </w:tc>
      </w:tr>
      <w:tr w:rsidR="00F3263C" w:rsidRPr="00BB17AE" w14:paraId="00B3DE90" w14:textId="77777777" w:rsidTr="002A2A36">
        <w:tc>
          <w:tcPr>
            <w:tcW w:w="2500" w:type="pct"/>
            <w:gridSpan w:val="2"/>
          </w:tcPr>
          <w:p w14:paraId="3B1290CF"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4.55 Temperatura de ebullición:</w:t>
            </w:r>
            <w:r w:rsidRPr="00E11AF3">
              <w:rPr>
                <w:rFonts w:ascii="Verdana" w:hAnsi="Verdana"/>
                <w:color w:val="000000" w:themeColor="text1"/>
                <w:sz w:val="16"/>
                <w:szCs w:val="16"/>
              </w:rPr>
              <w:t xml:space="preserve"> La temperatura a la que la presión de vapor de un líquido, es igual a la presión atmosférica.</w:t>
            </w:r>
          </w:p>
        </w:tc>
        <w:tc>
          <w:tcPr>
            <w:tcW w:w="2500" w:type="pct"/>
            <w:gridSpan w:val="3"/>
          </w:tcPr>
          <w:p w14:paraId="524A1FD4"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4.55 Boiling point:</w:t>
            </w:r>
            <w:r w:rsidRPr="00E11AF3">
              <w:rPr>
                <w:rFonts w:ascii="Verdana" w:hAnsi="Verdana"/>
                <w:color w:val="000000" w:themeColor="text1"/>
                <w:sz w:val="16"/>
                <w:szCs w:val="16"/>
                <w:lang w:val="en-US"/>
              </w:rPr>
              <w:t xml:space="preserve"> The temperature at which the vapor pressure of a liquid, is equal to the atmospheric pressure.</w:t>
            </w:r>
          </w:p>
        </w:tc>
      </w:tr>
      <w:tr w:rsidR="00F3263C" w:rsidRPr="00BB17AE" w14:paraId="3C86FF75" w14:textId="77777777" w:rsidTr="002A2A36">
        <w:tc>
          <w:tcPr>
            <w:tcW w:w="2500" w:type="pct"/>
            <w:gridSpan w:val="2"/>
          </w:tcPr>
          <w:p w14:paraId="0F6DE5ED"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4.57 Toxicidad:</w:t>
            </w:r>
            <w:r w:rsidRPr="00E11AF3">
              <w:rPr>
                <w:rFonts w:ascii="Verdana" w:hAnsi="Verdana"/>
                <w:color w:val="000000" w:themeColor="text1"/>
                <w:sz w:val="16"/>
                <w:szCs w:val="16"/>
              </w:rPr>
              <w:t xml:space="preserve"> La capacidad de una sustancia química peligrosa o mezcla para causar daño o efectos adversos biológicos a la salud de un organismo vivo.</w:t>
            </w:r>
          </w:p>
        </w:tc>
        <w:tc>
          <w:tcPr>
            <w:tcW w:w="2500" w:type="pct"/>
            <w:gridSpan w:val="3"/>
          </w:tcPr>
          <w:p w14:paraId="061A5DA4"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4.57 Toxicity:</w:t>
            </w:r>
            <w:r w:rsidRPr="00E11AF3">
              <w:rPr>
                <w:rFonts w:ascii="Verdana" w:hAnsi="Verdana"/>
                <w:color w:val="000000" w:themeColor="text1"/>
                <w:sz w:val="16"/>
                <w:szCs w:val="16"/>
                <w:lang w:val="en-US"/>
              </w:rPr>
              <w:t xml:space="preserve"> The ability of a hazardous chemical substance or mixture to cause harm or </w:t>
            </w:r>
            <w:r w:rsidR="004323B1" w:rsidRPr="00E11AF3">
              <w:rPr>
                <w:rFonts w:ascii="Verdana" w:hAnsi="Verdana"/>
                <w:color w:val="000000" w:themeColor="text1"/>
                <w:sz w:val="16"/>
                <w:szCs w:val="16"/>
                <w:lang w:val="en-US"/>
              </w:rPr>
              <w:t xml:space="preserve">adverse </w:t>
            </w:r>
            <w:r w:rsidRPr="00E11AF3">
              <w:rPr>
                <w:rFonts w:ascii="Verdana" w:hAnsi="Verdana"/>
                <w:color w:val="000000" w:themeColor="text1"/>
                <w:sz w:val="16"/>
                <w:szCs w:val="16"/>
                <w:lang w:val="en-US"/>
              </w:rPr>
              <w:t>biological</w:t>
            </w:r>
            <w:r w:rsidR="004323B1" w:rsidRPr="00E11AF3">
              <w:rPr>
                <w:rFonts w:ascii="Verdana" w:hAnsi="Verdana"/>
                <w:color w:val="000000" w:themeColor="text1"/>
                <w:sz w:val="16"/>
                <w:szCs w:val="16"/>
                <w:lang w:val="en-US"/>
              </w:rPr>
              <w:t xml:space="preserve"> effects to the health of a living organism</w:t>
            </w:r>
            <w:r w:rsidRPr="00E11AF3">
              <w:rPr>
                <w:rFonts w:ascii="Verdana" w:hAnsi="Verdana"/>
                <w:color w:val="000000" w:themeColor="text1"/>
                <w:sz w:val="16"/>
                <w:szCs w:val="16"/>
                <w:lang w:val="en-US"/>
              </w:rPr>
              <w:t>.</w:t>
            </w:r>
          </w:p>
        </w:tc>
      </w:tr>
      <w:tr w:rsidR="00F3263C" w:rsidRPr="00BB17AE" w14:paraId="525F86E5" w14:textId="77777777" w:rsidTr="002A2A36">
        <w:tc>
          <w:tcPr>
            <w:tcW w:w="2500" w:type="pct"/>
            <w:gridSpan w:val="2"/>
          </w:tcPr>
          <w:p w14:paraId="22030768"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4.58 Vapor:</w:t>
            </w:r>
            <w:r w:rsidRPr="00E11AF3">
              <w:rPr>
                <w:rFonts w:ascii="Verdana" w:hAnsi="Verdana"/>
                <w:color w:val="000000" w:themeColor="text1"/>
                <w:sz w:val="16"/>
                <w:szCs w:val="16"/>
              </w:rPr>
              <w:t xml:space="preserve"> La forma gaseosa de una sustancia o de una mezcla liberada a partir de su estado líquido o sólido.</w:t>
            </w:r>
          </w:p>
        </w:tc>
        <w:tc>
          <w:tcPr>
            <w:tcW w:w="2500" w:type="pct"/>
            <w:gridSpan w:val="3"/>
          </w:tcPr>
          <w:p w14:paraId="693FDF1F" w14:textId="77777777" w:rsidR="00282789" w:rsidRPr="00E11AF3" w:rsidRDefault="00282789" w:rsidP="00282789">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4.58 Steam:</w:t>
            </w:r>
            <w:r w:rsidRPr="00E11AF3">
              <w:rPr>
                <w:rFonts w:ascii="Verdana" w:hAnsi="Verdana"/>
                <w:color w:val="000000" w:themeColor="text1"/>
                <w:sz w:val="16"/>
                <w:szCs w:val="16"/>
                <w:lang w:val="en-US"/>
              </w:rPr>
              <w:t xml:space="preserve"> The gaseous form of a substance or mixture released from its liquid or solid state.</w:t>
            </w:r>
          </w:p>
        </w:tc>
      </w:tr>
      <w:tr w:rsidR="00F3263C" w:rsidRPr="00BB17AE" w14:paraId="56312315" w14:textId="77777777" w:rsidTr="002A2A36">
        <w:tc>
          <w:tcPr>
            <w:tcW w:w="2500" w:type="pct"/>
            <w:gridSpan w:val="2"/>
          </w:tcPr>
          <w:p w14:paraId="35C6E8D7"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4.59 Velocidad de evaporación:</w:t>
            </w:r>
            <w:r w:rsidRPr="00E11AF3">
              <w:rPr>
                <w:rFonts w:ascii="Verdana" w:hAnsi="Verdana"/>
                <w:color w:val="000000" w:themeColor="text1"/>
                <w:sz w:val="16"/>
                <w:szCs w:val="16"/>
              </w:rPr>
              <w:t xml:space="preserve"> El cambio de estado por presión o temperatura, de una cantidad de sustancia líquida o sólida a vapor en un determinado tiempo. El valor de esta velocidad tiene como base el de la sustancia de referencia.</w:t>
            </w:r>
          </w:p>
        </w:tc>
        <w:tc>
          <w:tcPr>
            <w:tcW w:w="2500" w:type="pct"/>
            <w:gridSpan w:val="3"/>
          </w:tcPr>
          <w:p w14:paraId="2ADF5E4B"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4.59 Evaporation rate:</w:t>
            </w:r>
            <w:r w:rsidRPr="00E11AF3">
              <w:rPr>
                <w:rFonts w:ascii="Verdana" w:hAnsi="Verdana"/>
                <w:color w:val="000000" w:themeColor="text1"/>
                <w:sz w:val="16"/>
                <w:szCs w:val="16"/>
                <w:lang w:val="en-US"/>
              </w:rPr>
              <w:t xml:space="preserve"> The change of state by pressure or temperature,</w:t>
            </w:r>
            <w:r w:rsidR="004323B1" w:rsidRPr="00E11AF3">
              <w:rPr>
                <w:rFonts w:ascii="Verdana" w:hAnsi="Verdana"/>
                <w:color w:val="000000" w:themeColor="text1"/>
                <w:sz w:val="16"/>
                <w:szCs w:val="16"/>
                <w:lang w:val="en-US"/>
              </w:rPr>
              <w:t xml:space="preserve"> of a</w:t>
            </w:r>
            <w:r w:rsidRPr="00E11AF3">
              <w:rPr>
                <w:rFonts w:ascii="Verdana" w:hAnsi="Verdana"/>
                <w:color w:val="000000" w:themeColor="text1"/>
                <w:sz w:val="16"/>
                <w:szCs w:val="16"/>
                <w:lang w:val="en-US"/>
              </w:rPr>
              <w:t>n amount of liquid or solid substance</w:t>
            </w:r>
            <w:r w:rsidR="004323B1" w:rsidRPr="00E11AF3">
              <w:rPr>
                <w:rFonts w:ascii="Verdana" w:hAnsi="Verdana"/>
                <w:color w:val="000000" w:themeColor="text1"/>
                <w:sz w:val="16"/>
                <w:szCs w:val="16"/>
                <w:lang w:val="en-US"/>
              </w:rPr>
              <w:t xml:space="preserve"> to</w:t>
            </w:r>
            <w:r w:rsidRPr="00E11AF3">
              <w:rPr>
                <w:rFonts w:ascii="Verdana" w:hAnsi="Verdana"/>
                <w:color w:val="000000" w:themeColor="text1"/>
                <w:sz w:val="16"/>
                <w:szCs w:val="16"/>
                <w:lang w:val="en-US"/>
              </w:rPr>
              <w:t xml:space="preserve"> steam at a given time. The value of this velocity is based on that of the reference substance.</w:t>
            </w:r>
          </w:p>
        </w:tc>
      </w:tr>
      <w:tr w:rsidR="00F3263C" w:rsidRPr="00E11AF3" w14:paraId="658DE6AB" w14:textId="77777777" w:rsidTr="002A2A36">
        <w:tc>
          <w:tcPr>
            <w:tcW w:w="2500" w:type="pct"/>
            <w:gridSpan w:val="2"/>
          </w:tcPr>
          <w:p w14:paraId="361BD38B" w14:textId="77777777" w:rsidR="00282789" w:rsidRPr="00E11AF3" w:rsidRDefault="00282789" w:rsidP="00282789">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5. Siglas o abreviaturas</w:t>
            </w:r>
          </w:p>
        </w:tc>
        <w:tc>
          <w:tcPr>
            <w:tcW w:w="2500" w:type="pct"/>
            <w:gridSpan w:val="3"/>
          </w:tcPr>
          <w:p w14:paraId="648F3916" w14:textId="77777777" w:rsidR="00282789" w:rsidRPr="00E11AF3" w:rsidRDefault="00282789" w:rsidP="00282789">
            <w:pPr>
              <w:pStyle w:val="Texto"/>
              <w:spacing w:line="22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5. Acronyms and abbreviations</w:t>
            </w:r>
          </w:p>
        </w:tc>
      </w:tr>
      <w:tr w:rsidR="00F3263C" w:rsidRPr="00BB17AE" w14:paraId="079169CD" w14:textId="77777777" w:rsidTr="002A2A36">
        <w:tc>
          <w:tcPr>
            <w:tcW w:w="2500" w:type="pct"/>
            <w:gridSpan w:val="2"/>
          </w:tcPr>
          <w:p w14:paraId="0FD71A9F"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5.1 ADR:</w:t>
            </w:r>
            <w:r w:rsidRPr="00E11AF3">
              <w:rPr>
                <w:rFonts w:ascii="Verdana" w:hAnsi="Verdana"/>
                <w:color w:val="000000" w:themeColor="text1"/>
                <w:sz w:val="16"/>
                <w:szCs w:val="16"/>
              </w:rPr>
              <w:t xml:space="preserve"> Acuerdo Europeo sobre Transporte Internacional de Mercancías Peligrosas por Carretera.</w:t>
            </w:r>
          </w:p>
        </w:tc>
        <w:tc>
          <w:tcPr>
            <w:tcW w:w="2500" w:type="pct"/>
            <w:gridSpan w:val="3"/>
          </w:tcPr>
          <w:p w14:paraId="4A24F9D6" w14:textId="77777777" w:rsidR="00282789" w:rsidRPr="00E11AF3" w:rsidRDefault="00282789" w:rsidP="004323B1">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 ADR:</w:t>
            </w:r>
            <w:r w:rsidRPr="00E11AF3">
              <w:rPr>
                <w:rFonts w:ascii="Verdana" w:hAnsi="Verdana"/>
                <w:color w:val="000000" w:themeColor="text1"/>
                <w:sz w:val="16"/>
                <w:szCs w:val="16"/>
                <w:lang w:val="en-US"/>
              </w:rPr>
              <w:t xml:space="preserve"> </w:t>
            </w:r>
            <w:r w:rsidR="00565E58" w:rsidRPr="00E11AF3">
              <w:rPr>
                <w:rFonts w:ascii="Verdana" w:hAnsi="Verdana"/>
                <w:color w:val="000000" w:themeColor="text1"/>
                <w:sz w:val="16"/>
                <w:szCs w:val="16"/>
                <w:lang w:val="en-US"/>
              </w:rPr>
              <w:t xml:space="preserve">European Agreement concerning the International Carriage of </w:t>
            </w:r>
            <w:r w:rsidR="00432941" w:rsidRPr="00E11AF3">
              <w:rPr>
                <w:rFonts w:ascii="Verdana" w:hAnsi="Verdana"/>
                <w:color w:val="000000" w:themeColor="text1"/>
                <w:sz w:val="16"/>
                <w:szCs w:val="16"/>
                <w:lang w:val="en-US"/>
              </w:rPr>
              <w:t>Hazardous</w:t>
            </w:r>
            <w:r w:rsidR="00565E58" w:rsidRPr="00E11AF3">
              <w:rPr>
                <w:rFonts w:ascii="Verdana" w:hAnsi="Verdana"/>
                <w:color w:val="000000" w:themeColor="text1"/>
                <w:sz w:val="16"/>
                <w:szCs w:val="16"/>
                <w:lang w:val="en-US"/>
              </w:rPr>
              <w:t xml:space="preserve"> Goods by Road</w:t>
            </w:r>
            <w:r w:rsidRPr="00E11AF3">
              <w:rPr>
                <w:rFonts w:ascii="Verdana" w:hAnsi="Verdana"/>
                <w:color w:val="000000" w:themeColor="text1"/>
                <w:sz w:val="16"/>
                <w:szCs w:val="16"/>
                <w:lang w:val="en-US"/>
              </w:rPr>
              <w:t>.</w:t>
            </w:r>
          </w:p>
        </w:tc>
      </w:tr>
      <w:tr w:rsidR="00F3263C" w:rsidRPr="00BB17AE" w14:paraId="3BF20F73" w14:textId="77777777" w:rsidTr="002A2A36">
        <w:tc>
          <w:tcPr>
            <w:tcW w:w="2500" w:type="pct"/>
            <w:gridSpan w:val="2"/>
          </w:tcPr>
          <w:p w14:paraId="709495E4" w14:textId="77777777" w:rsidR="00282789" w:rsidRPr="00E11AF3" w:rsidRDefault="00282789" w:rsidP="00282789">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5.2 CL</w:t>
            </w:r>
            <w:r w:rsidRPr="00E11AF3">
              <w:rPr>
                <w:rFonts w:ascii="Verdana" w:hAnsi="Verdana"/>
                <w:b/>
                <w:color w:val="000000" w:themeColor="text1"/>
                <w:position w:val="-4"/>
                <w:sz w:val="16"/>
                <w:szCs w:val="16"/>
              </w:rPr>
              <w:t>50</w:t>
            </w:r>
            <w:r w:rsidRPr="00E11AF3">
              <w:rPr>
                <w:rFonts w:ascii="Verdana" w:hAnsi="Verdana"/>
                <w:b/>
                <w:color w:val="000000" w:themeColor="text1"/>
                <w:sz w:val="16"/>
                <w:szCs w:val="16"/>
              </w:rPr>
              <w:t>; Concentración letal media; concentración letal 50:</w:t>
            </w:r>
            <w:r w:rsidRPr="00E11AF3">
              <w:rPr>
                <w:rFonts w:ascii="Verdana" w:hAnsi="Verdana"/>
                <w:color w:val="000000" w:themeColor="text1"/>
                <w:sz w:val="16"/>
                <w:szCs w:val="16"/>
              </w:rPr>
              <w:t xml:space="preserve"> La cantidad de una sustancia como gas, vapor, neblina o polvo en un volumen de aire, calculada estadísticamente, a cuya exposición se espera que mueran el 50% de los animales de experimentación. Cuando se trata de vapores o gases, se expresa en ppm y cuando son polvos o neblinas se expresa en mg/l o en mg/m</w:t>
            </w:r>
            <w:r w:rsidRPr="00E11AF3">
              <w:rPr>
                <w:rFonts w:ascii="Verdana" w:hAnsi="Verdana"/>
                <w:color w:val="000000" w:themeColor="text1"/>
                <w:position w:val="6"/>
                <w:sz w:val="16"/>
                <w:szCs w:val="16"/>
              </w:rPr>
              <w:t>3</w:t>
            </w:r>
            <w:r w:rsidRPr="00E11AF3">
              <w:rPr>
                <w:rFonts w:ascii="Verdana" w:hAnsi="Verdana"/>
                <w:color w:val="000000" w:themeColor="text1"/>
                <w:sz w:val="16"/>
                <w:szCs w:val="16"/>
              </w:rPr>
              <w:t>.</w:t>
            </w:r>
          </w:p>
        </w:tc>
        <w:tc>
          <w:tcPr>
            <w:tcW w:w="2500" w:type="pct"/>
            <w:gridSpan w:val="3"/>
          </w:tcPr>
          <w:p w14:paraId="0F47436B" w14:textId="77777777" w:rsidR="00282789" w:rsidRPr="00E11AF3" w:rsidRDefault="00282789" w:rsidP="00565E58">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5.2 CL</w:t>
            </w:r>
            <w:r w:rsidR="00565E58" w:rsidRPr="00E11AF3">
              <w:rPr>
                <w:rFonts w:ascii="Verdana" w:hAnsi="Verdana"/>
                <w:b/>
                <w:color w:val="000000" w:themeColor="text1"/>
                <w:position w:val="-4"/>
                <w:sz w:val="16"/>
                <w:szCs w:val="16"/>
                <w:lang w:val="en-US"/>
              </w:rPr>
              <w:t>50</w:t>
            </w:r>
            <w:r w:rsidRPr="00E11AF3">
              <w:rPr>
                <w:rFonts w:ascii="Verdana" w:hAnsi="Verdana"/>
                <w:b/>
                <w:color w:val="000000" w:themeColor="text1"/>
                <w:sz w:val="16"/>
                <w:szCs w:val="16"/>
                <w:lang w:val="en-US"/>
              </w:rPr>
              <w:t>; median lethal concentration; lethal concentration 50:</w:t>
            </w:r>
            <w:r w:rsidRPr="00E11AF3">
              <w:rPr>
                <w:rFonts w:ascii="Verdana" w:hAnsi="Verdana"/>
                <w:color w:val="000000" w:themeColor="text1"/>
                <w:sz w:val="16"/>
                <w:szCs w:val="16"/>
                <w:lang w:val="en-US"/>
              </w:rPr>
              <w:t xml:space="preserve"> The amount of a substance </w:t>
            </w:r>
            <w:r w:rsidR="00565E58" w:rsidRPr="00E11AF3">
              <w:rPr>
                <w:rFonts w:ascii="Verdana" w:hAnsi="Verdana"/>
                <w:color w:val="000000" w:themeColor="text1"/>
                <w:sz w:val="16"/>
                <w:szCs w:val="16"/>
                <w:lang w:val="en-US"/>
              </w:rPr>
              <w:t xml:space="preserve">such </w:t>
            </w:r>
            <w:r w:rsidRPr="00E11AF3">
              <w:rPr>
                <w:rFonts w:ascii="Verdana" w:hAnsi="Verdana"/>
                <w:color w:val="000000" w:themeColor="text1"/>
                <w:sz w:val="16"/>
                <w:szCs w:val="16"/>
                <w:lang w:val="en-US"/>
              </w:rPr>
              <w:t xml:space="preserve">as gas, vapor, mist or dust in </w:t>
            </w:r>
            <w:r w:rsidR="00565E58" w:rsidRPr="00E11AF3">
              <w:rPr>
                <w:rFonts w:ascii="Verdana" w:hAnsi="Verdana"/>
                <w:color w:val="000000" w:themeColor="text1"/>
                <w:sz w:val="16"/>
                <w:szCs w:val="16"/>
                <w:lang w:val="en-US"/>
              </w:rPr>
              <w:t>a</w:t>
            </w:r>
            <w:r w:rsidRPr="00E11AF3">
              <w:rPr>
                <w:rFonts w:ascii="Verdana" w:hAnsi="Verdana"/>
                <w:color w:val="000000" w:themeColor="text1"/>
                <w:sz w:val="16"/>
                <w:szCs w:val="16"/>
                <w:lang w:val="en-US"/>
              </w:rPr>
              <w:t xml:space="preserve"> volume</w:t>
            </w:r>
            <w:r w:rsidR="00565E58" w:rsidRPr="00E11AF3">
              <w:rPr>
                <w:rFonts w:ascii="Verdana" w:hAnsi="Verdana"/>
                <w:color w:val="000000" w:themeColor="text1"/>
                <w:sz w:val="16"/>
                <w:szCs w:val="16"/>
                <w:lang w:val="en-US"/>
              </w:rPr>
              <w:t xml:space="preserve"> of air</w:t>
            </w:r>
            <w:r w:rsidRPr="00E11AF3">
              <w:rPr>
                <w:rFonts w:ascii="Verdana" w:hAnsi="Verdana"/>
                <w:color w:val="000000" w:themeColor="text1"/>
                <w:sz w:val="16"/>
                <w:szCs w:val="16"/>
                <w:lang w:val="en-US"/>
              </w:rPr>
              <w:t>, calculated statistically, whose exposure is expected to die</w:t>
            </w:r>
            <w:r w:rsidR="00565E58" w:rsidRPr="00E11AF3">
              <w:rPr>
                <w:rFonts w:ascii="Verdana" w:hAnsi="Verdana"/>
                <w:color w:val="000000" w:themeColor="text1"/>
                <w:sz w:val="16"/>
                <w:szCs w:val="16"/>
                <w:lang w:val="en-US"/>
              </w:rPr>
              <w:t xml:space="preserve"> of</w:t>
            </w:r>
            <w:r w:rsidRPr="00E11AF3">
              <w:rPr>
                <w:rFonts w:ascii="Verdana" w:hAnsi="Verdana"/>
                <w:color w:val="000000" w:themeColor="text1"/>
                <w:sz w:val="16"/>
                <w:szCs w:val="16"/>
                <w:lang w:val="en-US"/>
              </w:rPr>
              <w:t xml:space="preserve"> 50% of experimental animals. When it comes to vapors or gases, expressed in ppm and when dusts or mists are expressed in mg / l or mg / m</w:t>
            </w:r>
            <w:r w:rsidRPr="00E11AF3">
              <w:rPr>
                <w:rFonts w:ascii="Verdana" w:hAnsi="Verdana"/>
                <w:color w:val="000000" w:themeColor="text1"/>
                <w:position w:val="6"/>
                <w:sz w:val="16"/>
                <w:szCs w:val="16"/>
                <w:lang w:val="en-US"/>
              </w:rPr>
              <w:t>3</w:t>
            </w:r>
            <w:r w:rsidRPr="00E11AF3">
              <w:rPr>
                <w:rFonts w:ascii="Verdana" w:hAnsi="Verdana"/>
                <w:color w:val="000000" w:themeColor="text1"/>
                <w:sz w:val="16"/>
                <w:szCs w:val="16"/>
                <w:lang w:val="en-US"/>
              </w:rPr>
              <w:t>.</w:t>
            </w:r>
          </w:p>
        </w:tc>
      </w:tr>
      <w:tr w:rsidR="00F3263C" w:rsidRPr="00BB17AE" w14:paraId="13DFD9CC" w14:textId="77777777" w:rsidTr="002A2A36">
        <w:tc>
          <w:tcPr>
            <w:tcW w:w="2500" w:type="pct"/>
            <w:gridSpan w:val="2"/>
          </w:tcPr>
          <w:p w14:paraId="504795BA"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5.3 °C:</w:t>
            </w:r>
            <w:r w:rsidRPr="00E11AF3">
              <w:rPr>
                <w:rFonts w:ascii="Verdana" w:hAnsi="Verdana"/>
                <w:color w:val="000000" w:themeColor="text1"/>
                <w:sz w:val="16"/>
                <w:szCs w:val="16"/>
              </w:rPr>
              <w:t xml:space="preserve"> Grados Celsius. Unidad de temperatura del sistema internacional.</w:t>
            </w:r>
          </w:p>
        </w:tc>
        <w:tc>
          <w:tcPr>
            <w:tcW w:w="2500" w:type="pct"/>
            <w:gridSpan w:val="3"/>
          </w:tcPr>
          <w:p w14:paraId="6547F070" w14:textId="77777777" w:rsidR="00282789" w:rsidRPr="00E11AF3" w:rsidRDefault="00565E58"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5.3 °</w:t>
            </w:r>
            <w:r w:rsidR="00282789" w:rsidRPr="00E11AF3">
              <w:rPr>
                <w:rFonts w:ascii="Verdana" w:hAnsi="Verdana"/>
                <w:b/>
                <w:color w:val="000000" w:themeColor="text1"/>
                <w:sz w:val="16"/>
                <w:szCs w:val="16"/>
                <w:lang w:val="en-US"/>
              </w:rPr>
              <w:t>C:</w:t>
            </w:r>
            <w:r w:rsidR="00282789" w:rsidRPr="00E11AF3">
              <w:rPr>
                <w:rFonts w:ascii="Verdana" w:hAnsi="Verdana"/>
                <w:color w:val="000000" w:themeColor="text1"/>
                <w:sz w:val="16"/>
                <w:szCs w:val="16"/>
                <w:lang w:val="en-US"/>
              </w:rPr>
              <w:t xml:space="preserve"> Celsius degrees. Temperature unit of the international system.</w:t>
            </w:r>
          </w:p>
        </w:tc>
      </w:tr>
      <w:tr w:rsidR="00F3263C" w:rsidRPr="00E11AF3" w14:paraId="2F3533E8" w14:textId="77777777" w:rsidTr="002A2A36">
        <w:tc>
          <w:tcPr>
            <w:tcW w:w="2500" w:type="pct"/>
            <w:gridSpan w:val="2"/>
          </w:tcPr>
          <w:p w14:paraId="0DB32A2C"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5.4 CO</w:t>
            </w:r>
            <w:r w:rsidRPr="00E11AF3">
              <w:rPr>
                <w:rFonts w:ascii="Verdana" w:hAnsi="Verdana"/>
                <w:b/>
                <w:color w:val="000000" w:themeColor="text1"/>
                <w:position w:val="-4"/>
                <w:sz w:val="16"/>
                <w:szCs w:val="16"/>
              </w:rPr>
              <w:t>2</w:t>
            </w:r>
            <w:r w:rsidRPr="00E11AF3">
              <w:rPr>
                <w:rFonts w:ascii="Verdana" w:hAnsi="Verdana"/>
                <w:b/>
                <w:color w:val="000000" w:themeColor="text1"/>
                <w:sz w:val="16"/>
                <w:szCs w:val="16"/>
              </w:rPr>
              <w:t>:</w:t>
            </w:r>
            <w:r w:rsidRPr="00E11AF3">
              <w:rPr>
                <w:rFonts w:ascii="Verdana" w:hAnsi="Verdana"/>
                <w:color w:val="000000" w:themeColor="text1"/>
                <w:sz w:val="16"/>
                <w:szCs w:val="16"/>
              </w:rPr>
              <w:t xml:space="preserve"> Bióxido de carbono.</w:t>
            </w:r>
          </w:p>
        </w:tc>
        <w:tc>
          <w:tcPr>
            <w:tcW w:w="2500" w:type="pct"/>
            <w:gridSpan w:val="3"/>
          </w:tcPr>
          <w:p w14:paraId="2D65A344"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5.4 CO</w:t>
            </w:r>
            <w:r w:rsidRPr="00E11AF3">
              <w:rPr>
                <w:rFonts w:ascii="Verdana" w:hAnsi="Verdana"/>
                <w:b/>
                <w:color w:val="000000" w:themeColor="text1"/>
                <w:position w:val="-4"/>
                <w:sz w:val="16"/>
                <w:szCs w:val="16"/>
                <w:lang w:val="en-US"/>
              </w:rPr>
              <w:t>2</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Carbon dioxide.</w:t>
            </w:r>
          </w:p>
        </w:tc>
      </w:tr>
      <w:tr w:rsidR="00F3263C" w:rsidRPr="00BB17AE" w14:paraId="0EBC166A" w14:textId="77777777" w:rsidTr="002A2A36">
        <w:tc>
          <w:tcPr>
            <w:tcW w:w="2500" w:type="pct"/>
            <w:gridSpan w:val="2"/>
          </w:tcPr>
          <w:p w14:paraId="27151AB5"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5.5 DL</w:t>
            </w:r>
            <w:r w:rsidRPr="00E11AF3">
              <w:rPr>
                <w:rFonts w:ascii="Verdana" w:hAnsi="Verdana"/>
                <w:b/>
                <w:color w:val="000000" w:themeColor="text1"/>
                <w:position w:val="-4"/>
                <w:sz w:val="16"/>
                <w:szCs w:val="16"/>
              </w:rPr>
              <w:t>50;</w:t>
            </w:r>
            <w:r w:rsidRPr="00E11AF3">
              <w:rPr>
                <w:rFonts w:ascii="Verdana" w:hAnsi="Verdana"/>
                <w:b/>
                <w:color w:val="000000" w:themeColor="text1"/>
                <w:sz w:val="16"/>
                <w:szCs w:val="16"/>
              </w:rPr>
              <w:t xml:space="preserve"> Dosis Letal media; dosis letal 50:</w:t>
            </w:r>
            <w:r w:rsidRPr="00E11AF3">
              <w:rPr>
                <w:rFonts w:ascii="Verdana" w:hAnsi="Verdana"/>
                <w:color w:val="000000" w:themeColor="text1"/>
                <w:sz w:val="16"/>
                <w:szCs w:val="16"/>
              </w:rPr>
              <w:t xml:space="preserve"> Es la cantidad de una sustancia (miligramos o gramos por kilogramo corporal del sujeto de prueba) obtenida estadísticamente, y que administrada por vía oral o </w:t>
            </w:r>
            <w:r w:rsidRPr="00E11AF3">
              <w:rPr>
                <w:rFonts w:ascii="Verdana" w:hAnsi="Verdana"/>
                <w:color w:val="000000" w:themeColor="text1"/>
                <w:sz w:val="16"/>
                <w:szCs w:val="16"/>
              </w:rPr>
              <w:lastRenderedPageBreak/>
              <w:t>dérmica, provoca la muerte al 50% de un grupo de animales de experimentación.</w:t>
            </w:r>
          </w:p>
        </w:tc>
        <w:tc>
          <w:tcPr>
            <w:tcW w:w="2500" w:type="pct"/>
            <w:gridSpan w:val="3"/>
          </w:tcPr>
          <w:p w14:paraId="6FAE59E8" w14:textId="77777777" w:rsidR="00282789" w:rsidRPr="00E11AF3" w:rsidRDefault="00282789" w:rsidP="00565E58">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5.5 DL</w:t>
            </w:r>
            <w:r w:rsidR="00565E58" w:rsidRPr="00E11AF3">
              <w:rPr>
                <w:rFonts w:ascii="Verdana" w:hAnsi="Verdana"/>
                <w:b/>
                <w:color w:val="000000" w:themeColor="text1"/>
                <w:position w:val="-4"/>
                <w:sz w:val="16"/>
                <w:szCs w:val="16"/>
                <w:lang w:val="en-US"/>
              </w:rPr>
              <w:t>50</w:t>
            </w:r>
            <w:r w:rsidRPr="00E11AF3">
              <w:rPr>
                <w:rFonts w:ascii="Verdana" w:hAnsi="Verdana"/>
                <w:b/>
                <w:color w:val="000000" w:themeColor="text1"/>
                <w:position w:val="-4"/>
                <w:sz w:val="16"/>
                <w:szCs w:val="16"/>
                <w:lang w:val="en-US"/>
              </w:rPr>
              <w:t>;</w:t>
            </w:r>
            <w:r w:rsidRPr="00E11AF3">
              <w:rPr>
                <w:rFonts w:ascii="Verdana" w:hAnsi="Verdana"/>
                <w:b/>
                <w:color w:val="000000" w:themeColor="text1"/>
                <w:sz w:val="16"/>
                <w:szCs w:val="16"/>
                <w:lang w:val="en-US"/>
              </w:rPr>
              <w:t xml:space="preserve"> median lethal dose; lethal dose 50:</w:t>
            </w:r>
            <w:r w:rsidRPr="00E11AF3">
              <w:rPr>
                <w:rFonts w:ascii="Verdana" w:hAnsi="Verdana"/>
                <w:color w:val="000000" w:themeColor="text1"/>
                <w:sz w:val="16"/>
                <w:szCs w:val="16"/>
                <w:lang w:val="en-US"/>
              </w:rPr>
              <w:t xml:space="preserve"> It is the amount of a </w:t>
            </w:r>
            <w:r w:rsidR="00565E58" w:rsidRPr="00E11AF3">
              <w:rPr>
                <w:rFonts w:ascii="Verdana" w:hAnsi="Verdana"/>
                <w:color w:val="000000" w:themeColor="text1"/>
                <w:sz w:val="16"/>
                <w:szCs w:val="16"/>
                <w:lang w:val="en-US"/>
              </w:rPr>
              <w:t>substance</w:t>
            </w:r>
            <w:r w:rsidRPr="00E11AF3">
              <w:rPr>
                <w:rFonts w:ascii="Verdana" w:hAnsi="Verdana"/>
                <w:color w:val="000000" w:themeColor="text1"/>
                <w:sz w:val="16"/>
                <w:szCs w:val="16"/>
                <w:lang w:val="en-US"/>
              </w:rPr>
              <w:t xml:space="preserve"> (milligrams or grams per kilogram body</w:t>
            </w:r>
            <w:r w:rsidR="00565E58" w:rsidRPr="00E11AF3">
              <w:rPr>
                <w:rFonts w:ascii="Verdana" w:hAnsi="Verdana"/>
                <w:color w:val="000000" w:themeColor="text1"/>
                <w:sz w:val="16"/>
                <w:szCs w:val="16"/>
                <w:lang w:val="en-US"/>
              </w:rPr>
              <w:t xml:space="preserve"> of the</w:t>
            </w:r>
            <w:r w:rsidRPr="00E11AF3">
              <w:rPr>
                <w:rFonts w:ascii="Verdana" w:hAnsi="Verdana"/>
                <w:color w:val="000000" w:themeColor="text1"/>
                <w:sz w:val="16"/>
                <w:szCs w:val="16"/>
                <w:lang w:val="en-US"/>
              </w:rPr>
              <w:t xml:space="preserve"> test subject) obtained statistically, and administered by oral or dermal</w:t>
            </w:r>
            <w:r w:rsidR="00565E58" w:rsidRPr="00E11AF3">
              <w:rPr>
                <w:rFonts w:ascii="Verdana" w:hAnsi="Verdana"/>
                <w:color w:val="000000" w:themeColor="text1"/>
                <w:sz w:val="16"/>
                <w:szCs w:val="16"/>
                <w:lang w:val="en-US"/>
              </w:rPr>
              <w:t xml:space="preserve"> route, it causes death in</w:t>
            </w:r>
            <w:r w:rsidRPr="00E11AF3">
              <w:rPr>
                <w:rFonts w:ascii="Verdana" w:hAnsi="Verdana"/>
                <w:color w:val="000000" w:themeColor="text1"/>
                <w:sz w:val="16"/>
                <w:szCs w:val="16"/>
                <w:lang w:val="en-US"/>
              </w:rPr>
              <w:t xml:space="preserve"> 50% of a group of experimental animals.</w:t>
            </w:r>
          </w:p>
        </w:tc>
      </w:tr>
      <w:tr w:rsidR="00F3263C" w:rsidRPr="00BB17AE" w14:paraId="3A4A967E" w14:textId="77777777" w:rsidTr="002A2A36">
        <w:tc>
          <w:tcPr>
            <w:tcW w:w="2500" w:type="pct"/>
            <w:gridSpan w:val="2"/>
          </w:tcPr>
          <w:p w14:paraId="60B4A12B"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5.6 °F:</w:t>
            </w:r>
            <w:r w:rsidRPr="00E11AF3">
              <w:rPr>
                <w:rFonts w:ascii="Verdana" w:hAnsi="Verdana"/>
                <w:color w:val="000000" w:themeColor="text1"/>
                <w:sz w:val="16"/>
                <w:szCs w:val="16"/>
              </w:rPr>
              <w:t xml:space="preserve"> Grados Fahrenheit. Unidad de temperatura del sistema inglés.</w:t>
            </w:r>
          </w:p>
        </w:tc>
        <w:tc>
          <w:tcPr>
            <w:tcW w:w="2500" w:type="pct"/>
            <w:gridSpan w:val="3"/>
          </w:tcPr>
          <w:p w14:paraId="0C97E576" w14:textId="77777777" w:rsidR="00282789" w:rsidRPr="00E11AF3" w:rsidRDefault="00565E58" w:rsidP="00565E58">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5.6 °</w:t>
            </w:r>
            <w:r w:rsidR="00282789" w:rsidRPr="00E11AF3">
              <w:rPr>
                <w:rFonts w:ascii="Verdana" w:hAnsi="Verdana"/>
                <w:b/>
                <w:color w:val="000000" w:themeColor="text1"/>
                <w:sz w:val="16"/>
                <w:szCs w:val="16"/>
                <w:lang w:val="en-US"/>
              </w:rPr>
              <w:t>F:</w:t>
            </w:r>
            <w:r w:rsidR="00282789" w:rsidRPr="00E11AF3">
              <w:rPr>
                <w:rFonts w:ascii="Verdana" w:hAnsi="Verdana"/>
                <w:color w:val="000000" w:themeColor="text1"/>
                <w:sz w:val="16"/>
                <w:szCs w:val="16"/>
                <w:lang w:val="en-US"/>
              </w:rPr>
              <w:t xml:space="preserve"> Fahrenheit degrees. </w:t>
            </w:r>
            <w:r w:rsidRPr="00E11AF3">
              <w:rPr>
                <w:rFonts w:ascii="Verdana" w:hAnsi="Verdana"/>
                <w:color w:val="000000" w:themeColor="text1"/>
                <w:sz w:val="16"/>
                <w:szCs w:val="16"/>
                <w:lang w:val="en-US"/>
              </w:rPr>
              <w:t>Unit of temperature of the English system.</w:t>
            </w:r>
          </w:p>
        </w:tc>
      </w:tr>
      <w:tr w:rsidR="00F3263C" w:rsidRPr="00E11AF3" w14:paraId="58CC04D5" w14:textId="77777777" w:rsidTr="002A2A36">
        <w:tc>
          <w:tcPr>
            <w:tcW w:w="2500" w:type="pct"/>
            <w:gridSpan w:val="2"/>
          </w:tcPr>
          <w:p w14:paraId="5A7C2335"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5.7 HDS:</w:t>
            </w:r>
            <w:r w:rsidRPr="00E11AF3">
              <w:rPr>
                <w:rFonts w:ascii="Verdana" w:hAnsi="Verdana"/>
                <w:color w:val="000000" w:themeColor="text1"/>
                <w:sz w:val="16"/>
                <w:szCs w:val="16"/>
              </w:rPr>
              <w:t xml:space="preserve"> Hojas de datos de seguridad.</w:t>
            </w:r>
          </w:p>
        </w:tc>
        <w:tc>
          <w:tcPr>
            <w:tcW w:w="2500" w:type="pct"/>
            <w:gridSpan w:val="3"/>
          </w:tcPr>
          <w:p w14:paraId="675F9460"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5.7</w:t>
            </w:r>
            <w:r w:rsidRPr="00E11AF3">
              <w:rPr>
                <w:rFonts w:ascii="Verdana" w:hAnsi="Verdana"/>
                <w:color w:val="000000" w:themeColor="text1"/>
                <w:sz w:val="16"/>
                <w:szCs w:val="16"/>
                <w:lang w:val="en-US"/>
              </w:rPr>
              <w:t xml:space="preserve"> </w:t>
            </w:r>
            <w:r w:rsidR="00565E58" w:rsidRPr="00E11AF3">
              <w:rPr>
                <w:rFonts w:ascii="Verdana" w:hAnsi="Verdana"/>
                <w:b/>
                <w:color w:val="000000" w:themeColor="text1"/>
                <w:sz w:val="16"/>
                <w:szCs w:val="16"/>
                <w:lang w:val="en-US"/>
              </w:rPr>
              <w:t>SDS:</w:t>
            </w:r>
            <w:r w:rsidR="00565E58" w:rsidRPr="00E11AF3">
              <w:rPr>
                <w:rFonts w:ascii="Verdana" w:hAnsi="Verdana"/>
                <w:color w:val="000000" w:themeColor="text1"/>
                <w:sz w:val="16"/>
                <w:szCs w:val="16"/>
                <w:lang w:val="en-US"/>
              </w:rPr>
              <w:t xml:space="preserv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s.</w:t>
            </w:r>
          </w:p>
        </w:tc>
      </w:tr>
      <w:tr w:rsidR="00F3263C" w:rsidRPr="00E11AF3" w14:paraId="52F27253" w14:textId="77777777" w:rsidTr="002A2A36">
        <w:tc>
          <w:tcPr>
            <w:tcW w:w="2500" w:type="pct"/>
            <w:gridSpan w:val="2"/>
          </w:tcPr>
          <w:p w14:paraId="25E2570B"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5.8 ICC:</w:t>
            </w:r>
            <w:r w:rsidRPr="00E11AF3">
              <w:rPr>
                <w:rFonts w:ascii="Verdana" w:hAnsi="Verdana"/>
                <w:color w:val="000000" w:themeColor="text1"/>
                <w:sz w:val="16"/>
                <w:szCs w:val="16"/>
              </w:rPr>
              <w:t xml:space="preserve"> Información comercial confidencial.</w:t>
            </w:r>
          </w:p>
        </w:tc>
        <w:tc>
          <w:tcPr>
            <w:tcW w:w="2500" w:type="pct"/>
            <w:gridSpan w:val="3"/>
          </w:tcPr>
          <w:p w14:paraId="7731F78A" w14:textId="77777777" w:rsidR="00282789" w:rsidRPr="00E11AF3" w:rsidRDefault="00282789" w:rsidP="00565E58">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5.8 ICC:</w:t>
            </w:r>
            <w:r w:rsidRPr="00E11AF3">
              <w:rPr>
                <w:rFonts w:ascii="Verdana" w:hAnsi="Verdana"/>
                <w:color w:val="000000" w:themeColor="text1"/>
                <w:sz w:val="16"/>
                <w:szCs w:val="16"/>
                <w:lang w:val="en-US"/>
              </w:rPr>
              <w:t xml:space="preserve"> </w:t>
            </w:r>
            <w:r w:rsidR="00565E58" w:rsidRPr="00E11AF3">
              <w:rPr>
                <w:rFonts w:ascii="Verdana" w:hAnsi="Verdana"/>
                <w:color w:val="000000" w:themeColor="text1"/>
                <w:sz w:val="16"/>
                <w:szCs w:val="16"/>
                <w:lang w:val="en-US"/>
              </w:rPr>
              <w:t>Model Confidentiality Agreement</w:t>
            </w:r>
          </w:p>
        </w:tc>
      </w:tr>
      <w:tr w:rsidR="00F3263C" w:rsidRPr="00BB17AE" w14:paraId="2B227C81" w14:textId="77777777" w:rsidTr="002A2A36">
        <w:tc>
          <w:tcPr>
            <w:tcW w:w="2500" w:type="pct"/>
            <w:gridSpan w:val="2"/>
          </w:tcPr>
          <w:p w14:paraId="3A18CA78"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5.9 IUPAC:</w:t>
            </w:r>
            <w:r w:rsidRPr="00E11AF3">
              <w:rPr>
                <w:rFonts w:ascii="Verdana" w:hAnsi="Verdana"/>
                <w:color w:val="000000" w:themeColor="text1"/>
                <w:sz w:val="16"/>
                <w:szCs w:val="16"/>
              </w:rPr>
              <w:t xml:space="preserve"> La Unión Internacional de Química Pura y Aplicada.</w:t>
            </w:r>
          </w:p>
        </w:tc>
        <w:tc>
          <w:tcPr>
            <w:tcW w:w="2500" w:type="pct"/>
            <w:gridSpan w:val="3"/>
          </w:tcPr>
          <w:p w14:paraId="641C4225"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5.9 IUPAC:</w:t>
            </w:r>
            <w:r w:rsidRPr="00E11AF3">
              <w:rPr>
                <w:rFonts w:ascii="Verdana" w:hAnsi="Verdana"/>
                <w:color w:val="000000" w:themeColor="text1"/>
                <w:sz w:val="16"/>
                <w:szCs w:val="16"/>
                <w:lang w:val="en-US"/>
              </w:rPr>
              <w:t xml:space="preserve"> The International Union of Pure and Applied Chemistry.</w:t>
            </w:r>
            <w:r w:rsidR="00565E58" w:rsidRPr="00E11AF3">
              <w:rPr>
                <w:rFonts w:ascii="Verdana" w:hAnsi="Verdana"/>
                <w:color w:val="000000" w:themeColor="text1"/>
                <w:sz w:val="16"/>
                <w:szCs w:val="16"/>
                <w:lang w:val="en-US"/>
              </w:rPr>
              <w:t xml:space="preserve"> </w:t>
            </w:r>
          </w:p>
        </w:tc>
      </w:tr>
      <w:tr w:rsidR="00F3263C" w:rsidRPr="00BB17AE" w14:paraId="76E38715" w14:textId="77777777" w:rsidTr="002A2A36">
        <w:tc>
          <w:tcPr>
            <w:tcW w:w="2500" w:type="pct"/>
            <w:gridSpan w:val="2"/>
          </w:tcPr>
          <w:p w14:paraId="650F2C64"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5.10 kPa:</w:t>
            </w:r>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kilopascal</w:t>
            </w:r>
            <w:proofErr w:type="spellEnd"/>
            <w:r w:rsidRPr="00E11AF3">
              <w:rPr>
                <w:rFonts w:ascii="Verdana" w:hAnsi="Verdana"/>
                <w:color w:val="000000" w:themeColor="text1"/>
                <w:sz w:val="16"/>
                <w:szCs w:val="16"/>
              </w:rPr>
              <w:t>. Unidad de presión.</w:t>
            </w:r>
          </w:p>
        </w:tc>
        <w:tc>
          <w:tcPr>
            <w:tcW w:w="2500" w:type="pct"/>
            <w:gridSpan w:val="3"/>
          </w:tcPr>
          <w:p w14:paraId="1226D5C4"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5.10 kPa:</w:t>
            </w:r>
            <w:r w:rsidRPr="00E11AF3">
              <w:rPr>
                <w:rFonts w:ascii="Verdana" w:hAnsi="Verdana"/>
                <w:color w:val="000000" w:themeColor="text1"/>
                <w:sz w:val="16"/>
                <w:szCs w:val="16"/>
                <w:lang w:val="en-US"/>
              </w:rPr>
              <w:t xml:space="preserve"> kilopascals. Unit of pressure.</w:t>
            </w:r>
          </w:p>
        </w:tc>
      </w:tr>
      <w:tr w:rsidR="00F3263C" w:rsidRPr="00E11AF3" w14:paraId="31A07263" w14:textId="77777777" w:rsidTr="002A2A36">
        <w:tc>
          <w:tcPr>
            <w:tcW w:w="2500" w:type="pct"/>
            <w:gridSpan w:val="2"/>
          </w:tcPr>
          <w:p w14:paraId="11C22A64"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5.11 mg/l:</w:t>
            </w:r>
            <w:r w:rsidRPr="00E11AF3">
              <w:rPr>
                <w:rFonts w:ascii="Verdana" w:hAnsi="Verdana"/>
                <w:color w:val="000000" w:themeColor="text1"/>
                <w:sz w:val="16"/>
                <w:szCs w:val="16"/>
              </w:rPr>
              <w:t xml:space="preserve"> Miligramo por litro. Unidad de concentración.</w:t>
            </w:r>
          </w:p>
        </w:tc>
        <w:tc>
          <w:tcPr>
            <w:tcW w:w="2500" w:type="pct"/>
            <w:gridSpan w:val="3"/>
          </w:tcPr>
          <w:p w14:paraId="60E0F83F" w14:textId="77777777" w:rsidR="00282789" w:rsidRPr="00E11AF3" w:rsidRDefault="00565E58" w:rsidP="00565E58">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5.11 mg</w:t>
            </w:r>
            <w:r w:rsidR="00282789" w:rsidRPr="00E11AF3">
              <w:rPr>
                <w:rFonts w:ascii="Verdana" w:hAnsi="Verdana"/>
                <w:b/>
                <w:color w:val="000000" w:themeColor="text1"/>
                <w:sz w:val="16"/>
                <w:szCs w:val="16"/>
                <w:lang w:val="en-US"/>
              </w:rPr>
              <w:t>/l:</w:t>
            </w:r>
            <w:r w:rsidR="00282789" w:rsidRPr="00E11AF3">
              <w:rPr>
                <w:rFonts w:ascii="Verdana" w:hAnsi="Verdana"/>
                <w:color w:val="000000" w:themeColor="text1"/>
                <w:sz w:val="16"/>
                <w:szCs w:val="16"/>
                <w:lang w:val="en-US"/>
              </w:rPr>
              <w:t xml:space="preserve"> Milligram per liter. Concentration unit.</w:t>
            </w:r>
          </w:p>
        </w:tc>
      </w:tr>
      <w:tr w:rsidR="00F3263C" w:rsidRPr="00E11AF3" w14:paraId="640BF3C2" w14:textId="77777777" w:rsidTr="002A2A36">
        <w:tc>
          <w:tcPr>
            <w:tcW w:w="2500" w:type="pct"/>
            <w:gridSpan w:val="2"/>
          </w:tcPr>
          <w:p w14:paraId="73511036"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5.12 mg/m</w:t>
            </w:r>
            <w:r w:rsidRPr="00E11AF3">
              <w:rPr>
                <w:rFonts w:ascii="Verdana" w:hAnsi="Verdana"/>
                <w:b/>
                <w:color w:val="000000" w:themeColor="text1"/>
                <w:position w:val="6"/>
                <w:sz w:val="16"/>
                <w:szCs w:val="16"/>
              </w:rPr>
              <w:t>3</w:t>
            </w:r>
            <w:r w:rsidRPr="00E11AF3">
              <w:rPr>
                <w:rFonts w:ascii="Verdana" w:hAnsi="Verdana"/>
                <w:b/>
                <w:color w:val="000000" w:themeColor="text1"/>
                <w:sz w:val="16"/>
                <w:szCs w:val="16"/>
              </w:rPr>
              <w:t>:</w:t>
            </w:r>
            <w:r w:rsidRPr="00E11AF3">
              <w:rPr>
                <w:rFonts w:ascii="Verdana" w:hAnsi="Verdana"/>
                <w:color w:val="000000" w:themeColor="text1"/>
                <w:sz w:val="16"/>
                <w:szCs w:val="16"/>
              </w:rPr>
              <w:t xml:space="preserve"> Miligramo por metro cúbico. Unidad de concentración.</w:t>
            </w:r>
          </w:p>
        </w:tc>
        <w:tc>
          <w:tcPr>
            <w:tcW w:w="2500" w:type="pct"/>
            <w:gridSpan w:val="3"/>
          </w:tcPr>
          <w:p w14:paraId="07E7D611" w14:textId="77777777" w:rsidR="00282789" w:rsidRPr="00E11AF3" w:rsidRDefault="00565E58" w:rsidP="00565E58">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5.12 mg</w:t>
            </w:r>
            <w:r w:rsidR="00282789" w:rsidRPr="00E11AF3">
              <w:rPr>
                <w:rFonts w:ascii="Verdana" w:hAnsi="Verdana"/>
                <w:b/>
                <w:color w:val="000000" w:themeColor="text1"/>
                <w:sz w:val="16"/>
                <w:szCs w:val="16"/>
                <w:lang w:val="en-US"/>
              </w:rPr>
              <w:t>/m</w:t>
            </w:r>
            <w:r w:rsidR="00282789" w:rsidRPr="00E11AF3">
              <w:rPr>
                <w:rFonts w:ascii="Verdana" w:hAnsi="Verdana"/>
                <w:b/>
                <w:color w:val="000000" w:themeColor="text1"/>
                <w:position w:val="6"/>
                <w:sz w:val="16"/>
                <w:szCs w:val="16"/>
                <w:lang w:val="en-US"/>
              </w:rPr>
              <w:t>3</w:t>
            </w:r>
            <w:r w:rsidR="00282789" w:rsidRPr="00E11AF3">
              <w:rPr>
                <w:rFonts w:ascii="Verdana" w:hAnsi="Verdana"/>
                <w:b/>
                <w:color w:val="000000" w:themeColor="text1"/>
                <w:sz w:val="16"/>
                <w:szCs w:val="16"/>
                <w:lang w:val="en-US"/>
              </w:rPr>
              <w:t>:</w:t>
            </w:r>
            <w:r w:rsidR="00282789" w:rsidRPr="00E11AF3">
              <w:rPr>
                <w:rFonts w:ascii="Verdana" w:hAnsi="Verdana"/>
                <w:color w:val="000000" w:themeColor="text1"/>
                <w:sz w:val="16"/>
                <w:szCs w:val="16"/>
                <w:lang w:val="en-US"/>
              </w:rPr>
              <w:t xml:space="preserve"> Milligram per cubic meter. Concentration unit.</w:t>
            </w:r>
          </w:p>
        </w:tc>
      </w:tr>
      <w:tr w:rsidR="00F3263C" w:rsidRPr="00E11AF3" w14:paraId="59DF4D18" w14:textId="77777777" w:rsidTr="002A2A36">
        <w:tc>
          <w:tcPr>
            <w:tcW w:w="2500" w:type="pct"/>
            <w:gridSpan w:val="2"/>
          </w:tcPr>
          <w:p w14:paraId="39935269"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5.13 mg/kg:</w:t>
            </w:r>
            <w:r w:rsidRPr="00E11AF3">
              <w:rPr>
                <w:rFonts w:ascii="Verdana" w:hAnsi="Verdana"/>
                <w:color w:val="000000" w:themeColor="text1"/>
                <w:sz w:val="16"/>
                <w:szCs w:val="16"/>
              </w:rPr>
              <w:t xml:space="preserve"> Miligramo por kilogramo. Unidad de concentración.</w:t>
            </w:r>
          </w:p>
        </w:tc>
        <w:tc>
          <w:tcPr>
            <w:tcW w:w="2500" w:type="pct"/>
            <w:gridSpan w:val="3"/>
          </w:tcPr>
          <w:p w14:paraId="63CD666D" w14:textId="77777777" w:rsidR="00282789" w:rsidRPr="00E11AF3" w:rsidRDefault="00565E58" w:rsidP="00565E58">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5.13 mg</w:t>
            </w:r>
            <w:r w:rsidR="00282789" w:rsidRPr="00E11AF3">
              <w:rPr>
                <w:rFonts w:ascii="Verdana" w:hAnsi="Verdana"/>
                <w:b/>
                <w:color w:val="000000" w:themeColor="text1"/>
                <w:sz w:val="16"/>
                <w:szCs w:val="16"/>
                <w:lang w:val="en-US"/>
              </w:rPr>
              <w:t>/kg:</w:t>
            </w:r>
            <w:r w:rsidR="00282789" w:rsidRPr="00E11AF3">
              <w:rPr>
                <w:rFonts w:ascii="Verdana" w:hAnsi="Verdana"/>
                <w:color w:val="000000" w:themeColor="text1"/>
                <w:sz w:val="16"/>
                <w:szCs w:val="16"/>
                <w:lang w:val="en-US"/>
              </w:rPr>
              <w:t xml:space="preserve"> Milligram per kilogram. Concentration unit.</w:t>
            </w:r>
          </w:p>
        </w:tc>
      </w:tr>
      <w:tr w:rsidR="00F3263C" w:rsidRPr="00BB17AE" w14:paraId="1426692B" w14:textId="77777777" w:rsidTr="002A2A36">
        <w:tc>
          <w:tcPr>
            <w:tcW w:w="2500" w:type="pct"/>
            <w:gridSpan w:val="2"/>
          </w:tcPr>
          <w:p w14:paraId="669D8854"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5.14 Número CAS:</w:t>
            </w:r>
            <w:r w:rsidRPr="00E11AF3">
              <w:rPr>
                <w:rFonts w:ascii="Verdana" w:hAnsi="Verdana"/>
                <w:color w:val="000000" w:themeColor="text1"/>
                <w:sz w:val="16"/>
                <w:szCs w:val="16"/>
              </w:rPr>
              <w:t xml:space="preserve"> Número asignado a una sustancia química por el “Chemical </w:t>
            </w:r>
            <w:proofErr w:type="spellStart"/>
            <w:r w:rsidRPr="00E11AF3">
              <w:rPr>
                <w:rFonts w:ascii="Verdana" w:hAnsi="Verdana"/>
                <w:color w:val="000000" w:themeColor="text1"/>
                <w:sz w:val="16"/>
                <w:szCs w:val="16"/>
              </w:rPr>
              <w:t>Abstract</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Service</w:t>
            </w:r>
            <w:proofErr w:type="spellEnd"/>
            <w:r w:rsidRPr="00E11AF3">
              <w:rPr>
                <w:rFonts w:ascii="Verdana" w:hAnsi="Verdana"/>
                <w:color w:val="000000" w:themeColor="text1"/>
                <w:sz w:val="16"/>
                <w:szCs w:val="16"/>
              </w:rPr>
              <w:t>” de los Estados Unidos de Norteamérica.</w:t>
            </w:r>
          </w:p>
        </w:tc>
        <w:tc>
          <w:tcPr>
            <w:tcW w:w="2500" w:type="pct"/>
            <w:gridSpan w:val="3"/>
          </w:tcPr>
          <w:p w14:paraId="4483ECF6"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5.14 CAS Number:</w:t>
            </w:r>
            <w:r w:rsidRPr="00E11AF3">
              <w:rPr>
                <w:rFonts w:ascii="Verdana" w:hAnsi="Verdana"/>
                <w:color w:val="000000" w:themeColor="text1"/>
                <w:sz w:val="16"/>
                <w:szCs w:val="16"/>
                <w:lang w:val="en-US"/>
              </w:rPr>
              <w:t xml:space="preserve"> Number assigned to a chemical by the "Chemical Abstract Service" of the United States</w:t>
            </w:r>
            <w:r w:rsidR="00565E58" w:rsidRPr="00E11AF3">
              <w:rPr>
                <w:rFonts w:ascii="Verdana" w:hAnsi="Verdana"/>
                <w:color w:val="000000" w:themeColor="text1"/>
                <w:sz w:val="16"/>
                <w:szCs w:val="16"/>
                <w:lang w:val="en-US"/>
              </w:rPr>
              <w:t xml:space="preserve"> of North America</w:t>
            </w:r>
            <w:r w:rsidRPr="00E11AF3">
              <w:rPr>
                <w:rFonts w:ascii="Verdana" w:hAnsi="Verdana"/>
                <w:color w:val="000000" w:themeColor="text1"/>
                <w:sz w:val="16"/>
                <w:szCs w:val="16"/>
                <w:lang w:val="en-US"/>
              </w:rPr>
              <w:t>.</w:t>
            </w:r>
          </w:p>
        </w:tc>
      </w:tr>
      <w:tr w:rsidR="00F3263C" w:rsidRPr="00BB17AE" w14:paraId="7BABE876" w14:textId="77777777" w:rsidTr="002A2A36">
        <w:tc>
          <w:tcPr>
            <w:tcW w:w="2500" w:type="pct"/>
            <w:gridSpan w:val="2"/>
          </w:tcPr>
          <w:p w14:paraId="209D5B42"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5.15 Número ONU:</w:t>
            </w:r>
            <w:r w:rsidRPr="00E11AF3">
              <w:rPr>
                <w:rFonts w:ascii="Verdana" w:hAnsi="Verdana"/>
                <w:color w:val="000000" w:themeColor="text1"/>
                <w:sz w:val="16"/>
                <w:szCs w:val="16"/>
              </w:rPr>
              <w:t xml:space="preserve"> Número de identificación para el transporte de las sustancias químicas peligrosas asignado por la Organización de las Naciones Unidas.</w:t>
            </w:r>
          </w:p>
        </w:tc>
        <w:tc>
          <w:tcPr>
            <w:tcW w:w="2500" w:type="pct"/>
            <w:gridSpan w:val="3"/>
          </w:tcPr>
          <w:p w14:paraId="4FC2B523"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5.15 UN number:</w:t>
            </w:r>
            <w:r w:rsidRPr="00E11AF3">
              <w:rPr>
                <w:rFonts w:ascii="Verdana" w:hAnsi="Verdana"/>
                <w:color w:val="000000" w:themeColor="text1"/>
                <w:sz w:val="16"/>
                <w:szCs w:val="16"/>
                <w:lang w:val="en-US"/>
              </w:rPr>
              <w:t xml:space="preserve"> Identification number for the transport of hazardous chemicals assigned by the United Nations Organization.</w:t>
            </w:r>
          </w:p>
        </w:tc>
      </w:tr>
      <w:tr w:rsidR="00F3263C" w:rsidRPr="00BB17AE" w14:paraId="0ADEA399" w14:textId="77777777" w:rsidTr="002A2A36">
        <w:tc>
          <w:tcPr>
            <w:tcW w:w="2500" w:type="pct"/>
            <w:gridSpan w:val="2"/>
          </w:tcPr>
          <w:p w14:paraId="0D01F486"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5.16 ppm: </w:t>
            </w:r>
            <w:r w:rsidRPr="00E11AF3">
              <w:rPr>
                <w:rFonts w:ascii="Verdana" w:hAnsi="Verdana"/>
                <w:color w:val="000000" w:themeColor="text1"/>
                <w:sz w:val="16"/>
                <w:szCs w:val="16"/>
              </w:rPr>
              <w:t>Partes por millón. Relación volumen/volumen.</w:t>
            </w:r>
          </w:p>
        </w:tc>
        <w:tc>
          <w:tcPr>
            <w:tcW w:w="2500" w:type="pct"/>
            <w:gridSpan w:val="3"/>
          </w:tcPr>
          <w:p w14:paraId="1F0E83AF"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5.16 ppm: </w:t>
            </w:r>
            <w:r w:rsidRPr="00E11AF3">
              <w:rPr>
                <w:rFonts w:ascii="Verdana" w:hAnsi="Verdana"/>
                <w:color w:val="000000" w:themeColor="text1"/>
                <w:sz w:val="16"/>
                <w:szCs w:val="16"/>
                <w:lang w:val="en-US"/>
              </w:rPr>
              <w:t>Parts per million. Volume / volume</w:t>
            </w:r>
            <w:r w:rsidR="00565E58" w:rsidRPr="00E11AF3">
              <w:rPr>
                <w:rFonts w:ascii="Verdana" w:hAnsi="Verdana"/>
                <w:color w:val="000000" w:themeColor="text1"/>
                <w:sz w:val="16"/>
                <w:szCs w:val="16"/>
                <w:lang w:val="en-US"/>
              </w:rPr>
              <w:t xml:space="preserve"> relation</w:t>
            </w:r>
            <w:r w:rsidRPr="00E11AF3">
              <w:rPr>
                <w:rFonts w:ascii="Verdana" w:hAnsi="Verdana"/>
                <w:color w:val="000000" w:themeColor="text1"/>
                <w:sz w:val="16"/>
                <w:szCs w:val="16"/>
                <w:lang w:val="en-US"/>
              </w:rPr>
              <w:t>.</w:t>
            </w:r>
          </w:p>
        </w:tc>
      </w:tr>
      <w:tr w:rsidR="00F3263C" w:rsidRPr="00BB17AE" w14:paraId="42E6DD38" w14:textId="77777777" w:rsidTr="002A2A36">
        <w:tc>
          <w:tcPr>
            <w:tcW w:w="2500" w:type="pct"/>
            <w:gridSpan w:val="2"/>
          </w:tcPr>
          <w:p w14:paraId="1A36E1F3"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5.17 RTECS:</w:t>
            </w:r>
            <w:r w:rsidRPr="00E11AF3">
              <w:rPr>
                <w:rFonts w:ascii="Verdana" w:hAnsi="Verdana"/>
                <w:color w:val="000000" w:themeColor="text1"/>
                <w:sz w:val="16"/>
                <w:szCs w:val="16"/>
              </w:rPr>
              <w:t xml:space="preserve"> Registro de Efectos Tóxicos de Sustancias Químicas (</w:t>
            </w:r>
            <w:proofErr w:type="spellStart"/>
            <w:r w:rsidRPr="00E11AF3">
              <w:rPr>
                <w:rFonts w:ascii="Verdana" w:hAnsi="Verdana"/>
                <w:color w:val="000000" w:themeColor="text1"/>
                <w:sz w:val="16"/>
                <w:szCs w:val="16"/>
              </w:rPr>
              <w:t>Registry</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of</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Toxic</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Effects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of</w:t>
            </w:r>
            <w:proofErr w:type="spellEnd"/>
            <w:r w:rsidRPr="00E11AF3">
              <w:rPr>
                <w:rFonts w:ascii="Verdana" w:hAnsi="Verdana"/>
                <w:color w:val="000000" w:themeColor="text1"/>
                <w:sz w:val="16"/>
                <w:szCs w:val="16"/>
              </w:rPr>
              <w:t xml:space="preserve"> Chemical </w:t>
            </w:r>
            <w:proofErr w:type="spellStart"/>
            <w:r w:rsidRPr="00E11AF3">
              <w:rPr>
                <w:rFonts w:ascii="Verdana" w:hAnsi="Verdana"/>
                <w:color w:val="000000" w:themeColor="text1"/>
                <w:sz w:val="16"/>
                <w:szCs w:val="16"/>
              </w:rPr>
              <w:t>Substances</w:t>
            </w:r>
            <w:proofErr w:type="spellEnd"/>
            <w:r w:rsidRPr="00E11AF3">
              <w:rPr>
                <w:rFonts w:ascii="Verdana" w:hAnsi="Verdana"/>
                <w:color w:val="000000" w:themeColor="text1"/>
                <w:sz w:val="16"/>
                <w:szCs w:val="16"/>
              </w:rPr>
              <w:t>, por sus siglas en inglés).</w:t>
            </w:r>
          </w:p>
        </w:tc>
        <w:tc>
          <w:tcPr>
            <w:tcW w:w="2500" w:type="pct"/>
            <w:gridSpan w:val="3"/>
          </w:tcPr>
          <w:p w14:paraId="4686F80D" w14:textId="77777777" w:rsidR="00282789" w:rsidRPr="00E11AF3" w:rsidRDefault="00282789"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5.17 RTECS:</w:t>
            </w:r>
            <w:r w:rsidRPr="00E11AF3">
              <w:rPr>
                <w:rFonts w:ascii="Verdana" w:hAnsi="Verdana"/>
                <w:color w:val="000000" w:themeColor="text1"/>
                <w:sz w:val="16"/>
                <w:szCs w:val="16"/>
                <w:lang w:val="en-US"/>
              </w:rPr>
              <w:t xml:space="preserve"> Registry of Toxic Effects of Chemical Substances (Registry of Toxic Effects of Chemical Substances, for its acronym in English).</w:t>
            </w:r>
          </w:p>
        </w:tc>
      </w:tr>
      <w:tr w:rsidR="00F3263C" w:rsidRPr="00BB17AE" w14:paraId="66B97E8A" w14:textId="77777777" w:rsidTr="002A2A36">
        <w:tc>
          <w:tcPr>
            <w:tcW w:w="2500" w:type="pct"/>
            <w:gridSpan w:val="2"/>
          </w:tcPr>
          <w:p w14:paraId="2DC186A9"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5.18 SGA; GHS:</w:t>
            </w:r>
            <w:r w:rsidRPr="00E11AF3">
              <w:rPr>
                <w:rFonts w:ascii="Verdana" w:hAnsi="Verdana"/>
                <w:color w:val="000000" w:themeColor="text1"/>
                <w:sz w:val="16"/>
                <w:szCs w:val="16"/>
              </w:rPr>
              <w:t xml:space="preserve"> El Sistema Globalmente Armonizado de Clasificación y Etiquetado de Productos Químicos, desarrollado por la Organización de las Naciones Unidas.</w:t>
            </w:r>
          </w:p>
        </w:tc>
        <w:tc>
          <w:tcPr>
            <w:tcW w:w="2500" w:type="pct"/>
            <w:gridSpan w:val="3"/>
          </w:tcPr>
          <w:p w14:paraId="7457C8A6" w14:textId="77777777" w:rsidR="00282789" w:rsidRPr="00E11AF3" w:rsidRDefault="00565E58" w:rsidP="0028278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5.18</w:t>
            </w:r>
            <w:r w:rsidR="00282789" w:rsidRPr="00E11AF3">
              <w:rPr>
                <w:rFonts w:ascii="Verdana" w:hAnsi="Verdana"/>
                <w:b/>
                <w:color w:val="000000" w:themeColor="text1"/>
                <w:sz w:val="16"/>
                <w:szCs w:val="16"/>
                <w:lang w:val="en-US"/>
              </w:rPr>
              <w:t xml:space="preserve"> GHS:</w:t>
            </w:r>
            <w:r w:rsidR="00282789" w:rsidRPr="00E11AF3">
              <w:rPr>
                <w:rFonts w:ascii="Verdana" w:hAnsi="Verdana"/>
                <w:color w:val="000000" w:themeColor="text1"/>
                <w:sz w:val="16"/>
                <w:szCs w:val="16"/>
                <w:lang w:val="en-US"/>
              </w:rPr>
              <w:t xml:space="preserve"> The Globally Harmonized System of Classification and Labelling of Chemicals developed by the Organization of the United Nations.</w:t>
            </w:r>
          </w:p>
        </w:tc>
      </w:tr>
      <w:tr w:rsidR="00F3263C" w:rsidRPr="00BB17AE" w14:paraId="0B7F9F1B" w14:textId="77777777" w:rsidTr="002A2A36">
        <w:tc>
          <w:tcPr>
            <w:tcW w:w="2500" w:type="pct"/>
            <w:gridSpan w:val="2"/>
          </w:tcPr>
          <w:p w14:paraId="7538663F"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5.19 VLE-PPT:</w:t>
            </w:r>
            <w:r w:rsidRPr="00E11AF3">
              <w:rPr>
                <w:rFonts w:ascii="Verdana" w:hAnsi="Verdana"/>
                <w:color w:val="000000" w:themeColor="text1"/>
                <w:sz w:val="16"/>
                <w:szCs w:val="16"/>
              </w:rPr>
              <w:t xml:space="preserve"> Valor Límite de Exposición Promedio Ponderado en el Tiempo.</w:t>
            </w:r>
          </w:p>
        </w:tc>
        <w:tc>
          <w:tcPr>
            <w:tcW w:w="2500" w:type="pct"/>
            <w:gridSpan w:val="3"/>
          </w:tcPr>
          <w:p w14:paraId="0FB7713B" w14:textId="77777777" w:rsidR="00282789" w:rsidRPr="00E11AF3" w:rsidRDefault="00282789" w:rsidP="00565E58">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5.19 </w:t>
            </w:r>
            <w:r w:rsidR="00565E58" w:rsidRPr="00E11AF3">
              <w:rPr>
                <w:rFonts w:ascii="Verdana" w:hAnsi="Verdana"/>
                <w:b/>
                <w:color w:val="000000" w:themeColor="text1"/>
                <w:sz w:val="16"/>
                <w:szCs w:val="16"/>
                <w:lang w:val="en-US"/>
              </w:rPr>
              <w:t>TLV-TWA</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Exposure Limit Value Time Weighted Average.</w:t>
            </w:r>
          </w:p>
        </w:tc>
      </w:tr>
      <w:tr w:rsidR="00F3263C" w:rsidRPr="00BB17AE" w14:paraId="1C024E9E" w14:textId="77777777" w:rsidTr="002A2A36">
        <w:tc>
          <w:tcPr>
            <w:tcW w:w="2500" w:type="pct"/>
            <w:gridSpan w:val="2"/>
          </w:tcPr>
          <w:p w14:paraId="3A078AE7"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5.20 VLE-CT:</w:t>
            </w:r>
            <w:r w:rsidRPr="00E11AF3">
              <w:rPr>
                <w:rFonts w:ascii="Verdana" w:hAnsi="Verdana"/>
                <w:color w:val="000000" w:themeColor="text1"/>
                <w:sz w:val="16"/>
                <w:szCs w:val="16"/>
              </w:rPr>
              <w:t xml:space="preserve"> Valor Límite de Exposición de Corto Tiempo.</w:t>
            </w:r>
          </w:p>
        </w:tc>
        <w:tc>
          <w:tcPr>
            <w:tcW w:w="2500" w:type="pct"/>
            <w:gridSpan w:val="3"/>
          </w:tcPr>
          <w:p w14:paraId="4E688D51"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5.20 </w:t>
            </w:r>
            <w:r w:rsidR="003723D6" w:rsidRPr="00E11AF3">
              <w:rPr>
                <w:rFonts w:ascii="Verdana" w:hAnsi="Verdana"/>
                <w:b/>
                <w:color w:val="000000" w:themeColor="text1"/>
                <w:sz w:val="16"/>
                <w:szCs w:val="16"/>
                <w:lang w:val="en-US"/>
              </w:rPr>
              <w:t>STEL</w:t>
            </w:r>
            <w:r w:rsidRPr="00E11AF3">
              <w:rPr>
                <w:rFonts w:ascii="Verdana" w:hAnsi="Verdana"/>
                <w:b/>
                <w:color w:val="000000" w:themeColor="text1"/>
                <w:sz w:val="16"/>
                <w:szCs w:val="16"/>
                <w:lang w:val="en-US"/>
              </w:rPr>
              <w:t>:</w:t>
            </w:r>
            <w:r w:rsidR="003723D6"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Short Time</w:t>
            </w:r>
            <w:r w:rsidR="003723D6" w:rsidRPr="00E11AF3">
              <w:rPr>
                <w:rFonts w:ascii="Verdana" w:hAnsi="Verdana"/>
                <w:color w:val="000000" w:themeColor="text1"/>
                <w:sz w:val="16"/>
                <w:szCs w:val="16"/>
                <w:lang w:val="en-US"/>
              </w:rPr>
              <w:t xml:space="preserve"> Exposure Limit Value</w:t>
            </w:r>
            <w:r w:rsidRPr="00E11AF3">
              <w:rPr>
                <w:rFonts w:ascii="Verdana" w:hAnsi="Verdana"/>
                <w:color w:val="000000" w:themeColor="text1"/>
                <w:sz w:val="16"/>
                <w:szCs w:val="16"/>
                <w:lang w:val="en-US"/>
              </w:rPr>
              <w:t>.</w:t>
            </w:r>
          </w:p>
        </w:tc>
      </w:tr>
      <w:tr w:rsidR="00F3263C" w:rsidRPr="00BB17AE" w14:paraId="368B3CD4" w14:textId="77777777" w:rsidTr="002A2A36">
        <w:tc>
          <w:tcPr>
            <w:tcW w:w="2500" w:type="pct"/>
            <w:gridSpan w:val="2"/>
          </w:tcPr>
          <w:p w14:paraId="1F8ED659"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5.21 VLE-P:</w:t>
            </w:r>
            <w:r w:rsidRPr="00E11AF3">
              <w:rPr>
                <w:rFonts w:ascii="Verdana" w:hAnsi="Verdana"/>
                <w:color w:val="000000" w:themeColor="text1"/>
                <w:sz w:val="16"/>
                <w:szCs w:val="16"/>
              </w:rPr>
              <w:t xml:space="preserve"> Valor Límite de Exposición Pico.</w:t>
            </w:r>
          </w:p>
        </w:tc>
        <w:tc>
          <w:tcPr>
            <w:tcW w:w="2500" w:type="pct"/>
            <w:gridSpan w:val="3"/>
          </w:tcPr>
          <w:p w14:paraId="45C1CABB"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5.21</w:t>
            </w:r>
            <w:r w:rsidR="003723D6" w:rsidRPr="00E11AF3">
              <w:rPr>
                <w:rFonts w:ascii="Verdana" w:hAnsi="Verdana"/>
                <w:b/>
                <w:color w:val="000000" w:themeColor="text1"/>
                <w:sz w:val="16"/>
                <w:szCs w:val="16"/>
                <w:lang w:val="en-US"/>
              </w:rPr>
              <w:t xml:space="preserve"> PEL</w:t>
            </w:r>
            <w:r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w:t>
            </w:r>
            <w:r w:rsidR="003723D6" w:rsidRPr="00E11AF3">
              <w:rPr>
                <w:rFonts w:ascii="Verdana" w:hAnsi="Verdana"/>
                <w:color w:val="000000" w:themeColor="text1"/>
                <w:sz w:val="16"/>
                <w:szCs w:val="16"/>
                <w:lang w:val="en-US"/>
              </w:rPr>
              <w:t xml:space="preserve">Peak </w:t>
            </w:r>
            <w:r w:rsidRPr="00E11AF3">
              <w:rPr>
                <w:rFonts w:ascii="Verdana" w:hAnsi="Verdana"/>
                <w:color w:val="000000" w:themeColor="text1"/>
                <w:sz w:val="16"/>
                <w:szCs w:val="16"/>
                <w:lang w:val="en-US"/>
              </w:rPr>
              <w:t>Exposure Limit Value</w:t>
            </w:r>
            <w:r w:rsidR="003723D6" w:rsidRPr="00E11AF3">
              <w:rPr>
                <w:rFonts w:ascii="Verdana" w:hAnsi="Verdana"/>
                <w:color w:val="000000" w:themeColor="text1"/>
                <w:sz w:val="16"/>
                <w:szCs w:val="16"/>
                <w:lang w:val="en-US"/>
              </w:rPr>
              <w:t>.</w:t>
            </w:r>
          </w:p>
        </w:tc>
      </w:tr>
      <w:tr w:rsidR="00F3263C" w:rsidRPr="00E11AF3" w14:paraId="56CD8715" w14:textId="77777777" w:rsidTr="002A2A36">
        <w:tc>
          <w:tcPr>
            <w:tcW w:w="2500" w:type="pct"/>
            <w:gridSpan w:val="2"/>
          </w:tcPr>
          <w:p w14:paraId="16A96324" w14:textId="77777777" w:rsidR="00282789" w:rsidRPr="00E11AF3" w:rsidRDefault="00282789" w:rsidP="0028278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6. Obligaciones del patrón</w:t>
            </w:r>
          </w:p>
        </w:tc>
        <w:tc>
          <w:tcPr>
            <w:tcW w:w="2500" w:type="pct"/>
            <w:gridSpan w:val="3"/>
          </w:tcPr>
          <w:p w14:paraId="7B4D128C" w14:textId="77777777" w:rsidR="00282789" w:rsidRPr="00E11AF3" w:rsidRDefault="00282789" w:rsidP="0028278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6. Obligations of the employer</w:t>
            </w:r>
          </w:p>
        </w:tc>
      </w:tr>
      <w:tr w:rsidR="00F3263C" w:rsidRPr="00BB17AE" w14:paraId="39EE9E2B" w14:textId="77777777" w:rsidTr="002A2A36">
        <w:tc>
          <w:tcPr>
            <w:tcW w:w="2500" w:type="pct"/>
            <w:gridSpan w:val="2"/>
          </w:tcPr>
          <w:p w14:paraId="25C42525"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6.1 </w:t>
            </w:r>
            <w:r w:rsidRPr="00E11AF3">
              <w:rPr>
                <w:rFonts w:ascii="Verdana" w:hAnsi="Verdana"/>
                <w:color w:val="000000" w:themeColor="text1"/>
                <w:sz w:val="16"/>
                <w:szCs w:val="16"/>
              </w:rPr>
              <w:t>Contar con el sistema armonizado de identificación y comunicación de peligros y riesgos por sustancias químicas peligrosas y mezclas, de acuerdo con lo que dispone el Capítulo 8, de esta Norma.</w:t>
            </w:r>
          </w:p>
        </w:tc>
        <w:tc>
          <w:tcPr>
            <w:tcW w:w="2500" w:type="pct"/>
            <w:gridSpan w:val="3"/>
          </w:tcPr>
          <w:p w14:paraId="70D1C139"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6.1 </w:t>
            </w:r>
            <w:r w:rsidR="003723D6" w:rsidRPr="00E11AF3">
              <w:rPr>
                <w:rFonts w:ascii="Verdana" w:hAnsi="Verdana"/>
                <w:color w:val="000000" w:themeColor="text1"/>
                <w:sz w:val="16"/>
                <w:szCs w:val="16"/>
                <w:lang w:val="en-US"/>
              </w:rPr>
              <w:t>To have</w:t>
            </w:r>
            <w:r w:rsidRPr="00E11AF3">
              <w:rPr>
                <w:rFonts w:ascii="Verdana" w:hAnsi="Verdana"/>
                <w:color w:val="000000" w:themeColor="text1"/>
                <w:sz w:val="16"/>
                <w:szCs w:val="16"/>
                <w:lang w:val="en-US"/>
              </w:rPr>
              <w:t xml:space="preserve"> the harmonized system of identification and communication of hazards and risks from hazardous chemicals and mixtures, according to </w:t>
            </w:r>
            <w:r w:rsidR="003723D6" w:rsidRPr="00E11AF3">
              <w:rPr>
                <w:rFonts w:ascii="Verdana" w:hAnsi="Verdana"/>
                <w:color w:val="000000" w:themeColor="text1"/>
                <w:sz w:val="16"/>
                <w:szCs w:val="16"/>
                <w:lang w:val="en-US"/>
              </w:rPr>
              <w:t>that</w:t>
            </w:r>
            <w:r w:rsidRPr="00E11AF3">
              <w:rPr>
                <w:rFonts w:ascii="Verdana" w:hAnsi="Verdana"/>
                <w:color w:val="000000" w:themeColor="text1"/>
                <w:sz w:val="16"/>
                <w:szCs w:val="16"/>
                <w:lang w:val="en-US"/>
              </w:rPr>
              <w:t xml:space="preserve"> stated in Chapter 8 of this Standard.</w:t>
            </w:r>
          </w:p>
        </w:tc>
      </w:tr>
      <w:tr w:rsidR="00F3263C" w:rsidRPr="00BB17AE" w14:paraId="7D953AAE" w14:textId="77777777" w:rsidTr="002A2A36">
        <w:tc>
          <w:tcPr>
            <w:tcW w:w="2500" w:type="pct"/>
            <w:gridSpan w:val="2"/>
          </w:tcPr>
          <w:p w14:paraId="1236B835"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6.2 </w:t>
            </w:r>
            <w:r w:rsidRPr="00E11AF3">
              <w:rPr>
                <w:rFonts w:ascii="Verdana" w:hAnsi="Verdana"/>
                <w:color w:val="000000" w:themeColor="text1"/>
                <w:sz w:val="16"/>
                <w:szCs w:val="16"/>
              </w:rPr>
              <w:t>Implementar en el centro de trabajo, el sistema armonizado de identificación y comunicación de peligros y riesgos por sustancias químicas peligrosas y mezclas.</w:t>
            </w:r>
          </w:p>
        </w:tc>
        <w:tc>
          <w:tcPr>
            <w:tcW w:w="2500" w:type="pct"/>
            <w:gridSpan w:val="3"/>
          </w:tcPr>
          <w:p w14:paraId="584581E6"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6.2 </w:t>
            </w:r>
            <w:r w:rsidR="003723D6" w:rsidRPr="00E11AF3">
              <w:rPr>
                <w:rFonts w:ascii="Verdana" w:hAnsi="Verdana"/>
                <w:color w:val="000000" w:themeColor="text1"/>
                <w:sz w:val="16"/>
                <w:szCs w:val="16"/>
                <w:lang w:val="en-US"/>
              </w:rPr>
              <w:t>To i</w:t>
            </w:r>
            <w:r w:rsidRPr="00E11AF3">
              <w:rPr>
                <w:rFonts w:ascii="Verdana" w:hAnsi="Verdana"/>
                <w:color w:val="000000" w:themeColor="text1"/>
                <w:sz w:val="16"/>
                <w:szCs w:val="16"/>
                <w:lang w:val="en-US"/>
              </w:rPr>
              <w:t>mplement in the workplace, the harmonized system of identification and communication of hazards and risks from hazardous chemical substances and mixtures.</w:t>
            </w:r>
          </w:p>
        </w:tc>
      </w:tr>
      <w:tr w:rsidR="00F3263C" w:rsidRPr="00BB17AE" w14:paraId="6C7E2C91" w14:textId="77777777" w:rsidTr="002A2A36">
        <w:tc>
          <w:tcPr>
            <w:tcW w:w="2500" w:type="pct"/>
            <w:gridSpan w:val="2"/>
          </w:tcPr>
          <w:p w14:paraId="60F91527"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6.3 </w:t>
            </w:r>
            <w:r w:rsidRPr="00E11AF3">
              <w:rPr>
                <w:rFonts w:ascii="Verdana" w:hAnsi="Verdana"/>
                <w:color w:val="000000" w:themeColor="text1"/>
                <w:sz w:val="16"/>
                <w:szCs w:val="16"/>
              </w:rPr>
              <w:t xml:space="preserve">Contar con las hojas de datos de seguridad de todas las sustancias químicas peligrosas y mezclas que se </w:t>
            </w:r>
            <w:r w:rsidRPr="00E11AF3">
              <w:rPr>
                <w:rFonts w:ascii="Verdana" w:hAnsi="Verdana"/>
                <w:color w:val="000000" w:themeColor="text1"/>
                <w:sz w:val="16"/>
                <w:szCs w:val="16"/>
              </w:rPr>
              <w:lastRenderedPageBreak/>
              <w:t>manejen en el centro de trabajo, de conformidad con lo que prevé el Capítulo 9, de la presente Norma.</w:t>
            </w:r>
          </w:p>
        </w:tc>
        <w:tc>
          <w:tcPr>
            <w:tcW w:w="2500" w:type="pct"/>
            <w:gridSpan w:val="3"/>
          </w:tcPr>
          <w:p w14:paraId="4EAD6165"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 xml:space="preserve">6.3 </w:t>
            </w:r>
            <w:r w:rsidR="003723D6" w:rsidRPr="00E11AF3">
              <w:rPr>
                <w:rFonts w:ascii="Verdana" w:hAnsi="Verdana"/>
                <w:color w:val="000000" w:themeColor="text1"/>
                <w:sz w:val="16"/>
                <w:szCs w:val="16"/>
                <w:lang w:val="en-US"/>
              </w:rPr>
              <w:t>To have</w:t>
            </w:r>
            <w:r w:rsidRPr="00E11AF3">
              <w:rPr>
                <w:rFonts w:ascii="Verdana" w:hAnsi="Verdana"/>
                <w:color w:val="000000" w:themeColor="text1"/>
                <w:sz w:val="16"/>
                <w:szCs w:val="16"/>
                <w:lang w:val="en-US"/>
              </w:rPr>
              <w:t xml:space="preserve"> 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s of all</w:t>
            </w:r>
            <w:r w:rsidR="003723D6"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hazardous chemical substances and mixtures that are handled in </w:t>
            </w:r>
            <w:r w:rsidRPr="00E11AF3">
              <w:rPr>
                <w:rFonts w:ascii="Verdana" w:hAnsi="Verdana"/>
                <w:color w:val="000000" w:themeColor="text1"/>
                <w:sz w:val="16"/>
                <w:szCs w:val="16"/>
                <w:lang w:val="en-US"/>
              </w:rPr>
              <w:lastRenderedPageBreak/>
              <w:t>the workplace, in accordance with the stipulations</w:t>
            </w:r>
            <w:r w:rsidR="003723D6" w:rsidRPr="00E11AF3">
              <w:rPr>
                <w:rFonts w:ascii="Verdana" w:hAnsi="Verdana"/>
                <w:color w:val="000000" w:themeColor="text1"/>
                <w:sz w:val="16"/>
                <w:szCs w:val="16"/>
                <w:lang w:val="en-US"/>
              </w:rPr>
              <w:t xml:space="preserve"> in</w:t>
            </w:r>
            <w:r w:rsidRPr="00E11AF3">
              <w:rPr>
                <w:rFonts w:ascii="Verdana" w:hAnsi="Verdana"/>
                <w:color w:val="000000" w:themeColor="text1"/>
                <w:sz w:val="16"/>
                <w:szCs w:val="16"/>
                <w:lang w:val="en-US"/>
              </w:rPr>
              <w:t xml:space="preserve"> Chapter 9 of this Standard.</w:t>
            </w:r>
          </w:p>
        </w:tc>
      </w:tr>
      <w:tr w:rsidR="00F3263C" w:rsidRPr="00BB17AE" w14:paraId="221F480D" w14:textId="77777777" w:rsidTr="002A2A36">
        <w:tc>
          <w:tcPr>
            <w:tcW w:w="2500" w:type="pct"/>
            <w:gridSpan w:val="2"/>
          </w:tcPr>
          <w:p w14:paraId="3F809E74"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 xml:space="preserve">6.4 </w:t>
            </w:r>
            <w:r w:rsidRPr="00E11AF3">
              <w:rPr>
                <w:rFonts w:ascii="Verdana" w:hAnsi="Verdana"/>
                <w:color w:val="000000" w:themeColor="text1"/>
                <w:sz w:val="16"/>
                <w:szCs w:val="16"/>
              </w:rPr>
              <w:t>Poner a disposición permanentemente de los trabajadores, para su consulta, las hojas de datos de seguridad en las áreas donde se manejen sustancias químicas peligrosas y mezclas.</w:t>
            </w:r>
          </w:p>
        </w:tc>
        <w:tc>
          <w:tcPr>
            <w:tcW w:w="2500" w:type="pct"/>
            <w:gridSpan w:val="3"/>
          </w:tcPr>
          <w:p w14:paraId="444B91A5" w14:textId="52B4568D"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6.4 </w:t>
            </w:r>
            <w:r w:rsidR="003723D6" w:rsidRPr="00E11AF3">
              <w:rPr>
                <w:rFonts w:ascii="Verdana" w:hAnsi="Verdana"/>
                <w:color w:val="000000" w:themeColor="text1"/>
                <w:sz w:val="16"/>
                <w:szCs w:val="16"/>
                <w:lang w:val="en-US"/>
              </w:rPr>
              <w:t>To m</w:t>
            </w:r>
            <w:r w:rsidRPr="00E11AF3">
              <w:rPr>
                <w:rFonts w:ascii="Verdana" w:hAnsi="Verdana"/>
                <w:color w:val="000000" w:themeColor="text1"/>
                <w:sz w:val="16"/>
                <w:szCs w:val="16"/>
                <w:lang w:val="en-US"/>
              </w:rPr>
              <w:t xml:space="preserve">ake </w:t>
            </w:r>
            <w:r w:rsidR="00BB17AE">
              <w:rPr>
                <w:rFonts w:ascii="Verdana" w:hAnsi="Verdana"/>
                <w:color w:val="000000" w:themeColor="text1"/>
                <w:sz w:val="16"/>
                <w:szCs w:val="16"/>
                <w:lang w:val="en-US"/>
              </w:rPr>
              <w:t xml:space="preserve">permanently </w:t>
            </w:r>
            <w:r w:rsidRPr="00E11AF3">
              <w:rPr>
                <w:rFonts w:ascii="Verdana" w:hAnsi="Verdana"/>
                <w:color w:val="000000" w:themeColor="text1"/>
                <w:sz w:val="16"/>
                <w:szCs w:val="16"/>
                <w:lang w:val="en-US"/>
              </w:rPr>
              <w:t xml:space="preserve">available </w:t>
            </w:r>
            <w:r w:rsidR="00BB17AE">
              <w:rPr>
                <w:rFonts w:ascii="Verdana" w:hAnsi="Verdana"/>
                <w:color w:val="000000" w:themeColor="text1"/>
                <w:sz w:val="16"/>
                <w:szCs w:val="16"/>
                <w:lang w:val="en-US"/>
              </w:rPr>
              <w:t xml:space="preserve">for </w:t>
            </w:r>
            <w:r w:rsidRPr="00E11AF3">
              <w:rPr>
                <w:rFonts w:ascii="Verdana" w:hAnsi="Verdana"/>
                <w:color w:val="000000" w:themeColor="text1"/>
                <w:sz w:val="16"/>
                <w:szCs w:val="16"/>
                <w:lang w:val="en-US"/>
              </w:rPr>
              <w:t xml:space="preserve">workers, for </w:t>
            </w:r>
            <w:r w:rsidR="00BB17AE">
              <w:rPr>
                <w:rFonts w:ascii="Verdana" w:hAnsi="Verdana"/>
                <w:color w:val="000000" w:themeColor="text1"/>
                <w:sz w:val="16"/>
                <w:szCs w:val="16"/>
                <w:lang w:val="en-US"/>
              </w:rPr>
              <w:t xml:space="preserve">their </w:t>
            </w:r>
            <w:r w:rsidRPr="00E11AF3">
              <w:rPr>
                <w:rFonts w:ascii="Verdana" w:hAnsi="Verdana"/>
                <w:color w:val="000000" w:themeColor="text1"/>
                <w:sz w:val="16"/>
                <w:szCs w:val="16"/>
                <w:lang w:val="en-US"/>
              </w:rPr>
              <w:t xml:space="preserve">consultation, 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s in areas where hazardous chemicals and mixtures are handled.</w:t>
            </w:r>
          </w:p>
        </w:tc>
      </w:tr>
      <w:tr w:rsidR="00F3263C" w:rsidRPr="00BB17AE" w14:paraId="7028232C" w14:textId="77777777" w:rsidTr="002A2A36">
        <w:tc>
          <w:tcPr>
            <w:tcW w:w="2500" w:type="pct"/>
            <w:gridSpan w:val="2"/>
          </w:tcPr>
          <w:p w14:paraId="251BDDC9"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6.5 </w:t>
            </w:r>
            <w:r w:rsidRPr="00E11AF3">
              <w:rPr>
                <w:rFonts w:ascii="Verdana" w:hAnsi="Verdana"/>
                <w:color w:val="000000" w:themeColor="text1"/>
                <w:sz w:val="16"/>
                <w:szCs w:val="16"/>
              </w:rPr>
              <w:t>Señalizar los depósitos, recipientes, anaqueles o áreas de almacenamiento que contengan sustancias químicas peligrosas y mezclas, con base en lo determinado en el Capítulo 10, de esta Norma.</w:t>
            </w:r>
          </w:p>
        </w:tc>
        <w:tc>
          <w:tcPr>
            <w:tcW w:w="2500" w:type="pct"/>
            <w:gridSpan w:val="3"/>
          </w:tcPr>
          <w:p w14:paraId="3918314D"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6.5 </w:t>
            </w:r>
            <w:r w:rsidR="003723D6" w:rsidRPr="00E11AF3">
              <w:rPr>
                <w:rFonts w:ascii="Verdana" w:hAnsi="Verdana"/>
                <w:color w:val="000000" w:themeColor="text1"/>
                <w:sz w:val="16"/>
                <w:szCs w:val="16"/>
                <w:lang w:val="en-US"/>
              </w:rPr>
              <w:t>To place signs on the</w:t>
            </w:r>
            <w:r w:rsidRPr="00E11AF3">
              <w:rPr>
                <w:rFonts w:ascii="Verdana" w:hAnsi="Verdana"/>
                <w:color w:val="000000" w:themeColor="text1"/>
                <w:sz w:val="16"/>
                <w:szCs w:val="16"/>
                <w:lang w:val="en-US"/>
              </w:rPr>
              <w:t xml:space="preserve"> tanks, containers, shelves or storage areas containing hazardous chemical substances and mixtures based on </w:t>
            </w:r>
            <w:r w:rsidR="003723D6" w:rsidRPr="00E11AF3">
              <w:rPr>
                <w:rFonts w:ascii="Verdana" w:hAnsi="Verdana"/>
                <w:color w:val="000000" w:themeColor="text1"/>
                <w:sz w:val="16"/>
                <w:szCs w:val="16"/>
                <w:lang w:val="en-US"/>
              </w:rPr>
              <w:t xml:space="preserve">that </w:t>
            </w:r>
            <w:r w:rsidRPr="00E11AF3">
              <w:rPr>
                <w:rFonts w:ascii="Verdana" w:hAnsi="Verdana"/>
                <w:color w:val="000000" w:themeColor="text1"/>
                <w:sz w:val="16"/>
                <w:szCs w:val="16"/>
                <w:lang w:val="en-US"/>
              </w:rPr>
              <w:t>determined in Chapter 10 of this Standard.</w:t>
            </w:r>
          </w:p>
        </w:tc>
      </w:tr>
      <w:tr w:rsidR="00F3263C" w:rsidRPr="00BB17AE" w14:paraId="1047AAC3" w14:textId="77777777" w:rsidTr="002A2A36">
        <w:tc>
          <w:tcPr>
            <w:tcW w:w="2500" w:type="pct"/>
            <w:gridSpan w:val="2"/>
          </w:tcPr>
          <w:p w14:paraId="4EDA44C5"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6.6 </w:t>
            </w:r>
            <w:r w:rsidRPr="00E11AF3">
              <w:rPr>
                <w:rFonts w:ascii="Verdana" w:hAnsi="Verdana"/>
                <w:color w:val="000000" w:themeColor="text1"/>
                <w:sz w:val="16"/>
                <w:szCs w:val="16"/>
              </w:rPr>
              <w:t>Informar a todos los trabajadores y contratistas que manejan sustancias químicas peligrosas y mezclas, sobre los elementos de la hoja de datos de seguridad y de la señalización, incluidos aquellos trabajadores que tenga algún tipo de actuación en caso de emergencia.</w:t>
            </w:r>
          </w:p>
        </w:tc>
        <w:tc>
          <w:tcPr>
            <w:tcW w:w="2500" w:type="pct"/>
            <w:gridSpan w:val="3"/>
          </w:tcPr>
          <w:p w14:paraId="268D2816"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6.6 </w:t>
            </w:r>
            <w:r w:rsidR="003723D6" w:rsidRPr="00E11AF3">
              <w:rPr>
                <w:rFonts w:ascii="Verdana" w:hAnsi="Verdana"/>
                <w:color w:val="000000" w:themeColor="text1"/>
                <w:sz w:val="16"/>
                <w:szCs w:val="16"/>
                <w:lang w:val="en-US"/>
              </w:rPr>
              <w:t>To i</w:t>
            </w:r>
            <w:r w:rsidRPr="00E11AF3">
              <w:rPr>
                <w:rFonts w:ascii="Verdana" w:hAnsi="Verdana"/>
                <w:color w:val="000000" w:themeColor="text1"/>
                <w:sz w:val="16"/>
                <w:szCs w:val="16"/>
                <w:lang w:val="en-US"/>
              </w:rPr>
              <w:t xml:space="preserve">nform all employees and contractors who handle hazardous chemicals and mixtures, </w:t>
            </w:r>
            <w:r w:rsidR="003723D6" w:rsidRPr="00E11AF3">
              <w:rPr>
                <w:rFonts w:ascii="Verdana" w:hAnsi="Verdana"/>
                <w:color w:val="000000" w:themeColor="text1"/>
                <w:sz w:val="16"/>
                <w:szCs w:val="16"/>
                <w:lang w:val="en-US"/>
              </w:rPr>
              <w:t xml:space="preserve">on </w:t>
            </w:r>
            <w:r w:rsidRPr="00E11AF3">
              <w:rPr>
                <w:rFonts w:ascii="Verdana" w:hAnsi="Verdana"/>
                <w:color w:val="000000" w:themeColor="text1"/>
                <w:sz w:val="16"/>
                <w:szCs w:val="16"/>
                <w:lang w:val="en-US"/>
              </w:rPr>
              <w:t xml:space="preserve">the elements of 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 and </w:t>
            </w:r>
            <w:r w:rsidR="003723D6"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003723D6" w:rsidRPr="00E11AF3">
              <w:rPr>
                <w:rFonts w:ascii="Verdana" w:hAnsi="Verdana"/>
                <w:color w:val="000000" w:themeColor="text1"/>
                <w:sz w:val="16"/>
                <w:szCs w:val="16"/>
                <w:lang w:val="en-US"/>
              </w:rPr>
              <w:t xml:space="preserve">, including those workers that have some type </w:t>
            </w:r>
            <w:r w:rsidRPr="00E11AF3">
              <w:rPr>
                <w:rFonts w:ascii="Verdana" w:hAnsi="Verdana"/>
                <w:color w:val="000000" w:themeColor="text1"/>
                <w:sz w:val="16"/>
                <w:szCs w:val="16"/>
                <w:lang w:val="en-US"/>
              </w:rPr>
              <w:t>action in case of emergency.</w:t>
            </w:r>
          </w:p>
        </w:tc>
      </w:tr>
      <w:tr w:rsidR="00F3263C" w:rsidRPr="00BB17AE" w14:paraId="62B83072" w14:textId="77777777" w:rsidTr="002A2A36">
        <w:tc>
          <w:tcPr>
            <w:tcW w:w="2500" w:type="pct"/>
            <w:gridSpan w:val="2"/>
          </w:tcPr>
          <w:p w14:paraId="286EBB5B"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6.7 </w:t>
            </w:r>
            <w:r w:rsidRPr="00E11AF3">
              <w:rPr>
                <w:rFonts w:ascii="Verdana" w:hAnsi="Verdana"/>
                <w:color w:val="000000" w:themeColor="text1"/>
                <w:sz w:val="16"/>
                <w:szCs w:val="16"/>
              </w:rPr>
              <w:t>Capacitar y adiestrar a los trabajadores del centro de trabajo que manejan sustancias químicas peligrosas y mezclas, sobre el contenido de las hojas de datos de seguridad y de la señalización, conforme a lo que señala el Capítulo 11, de la presente Norma.</w:t>
            </w:r>
          </w:p>
        </w:tc>
        <w:tc>
          <w:tcPr>
            <w:tcW w:w="2500" w:type="pct"/>
            <w:gridSpan w:val="3"/>
          </w:tcPr>
          <w:p w14:paraId="3B165498"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6.7 </w:t>
            </w:r>
            <w:r w:rsidR="003723D6" w:rsidRPr="00E11AF3">
              <w:rPr>
                <w:rFonts w:ascii="Verdana" w:hAnsi="Verdana"/>
                <w:color w:val="000000" w:themeColor="text1"/>
                <w:sz w:val="16"/>
                <w:szCs w:val="16"/>
                <w:lang w:val="en-US"/>
              </w:rPr>
              <w:t>To qualify</w:t>
            </w:r>
            <w:r w:rsidRPr="00E11AF3">
              <w:rPr>
                <w:rFonts w:ascii="Verdana" w:hAnsi="Verdana"/>
                <w:color w:val="000000" w:themeColor="text1"/>
                <w:sz w:val="16"/>
                <w:szCs w:val="16"/>
                <w:lang w:val="en-US"/>
              </w:rPr>
              <w:t xml:space="preserve"> and train workers in the workplace that handle hazardous chemical substances and mixtures on the conten</w:t>
            </w:r>
            <w:r w:rsidR="003723D6" w:rsidRPr="00E11AF3">
              <w:rPr>
                <w:rFonts w:ascii="Verdana" w:hAnsi="Verdana"/>
                <w:color w:val="000000" w:themeColor="text1"/>
                <w:sz w:val="16"/>
                <w:szCs w:val="16"/>
                <w:lang w:val="en-US"/>
              </w:rPr>
              <w:t>ts</w:t>
            </w:r>
            <w:r w:rsidRPr="00E11AF3">
              <w:rPr>
                <w:rFonts w:ascii="Verdana" w:hAnsi="Verdana"/>
                <w:color w:val="000000" w:themeColor="text1"/>
                <w:sz w:val="16"/>
                <w:szCs w:val="16"/>
                <w:lang w:val="en-US"/>
              </w:rPr>
              <w:t xml:space="preserve"> of </w:t>
            </w:r>
            <w:r w:rsidR="003723D6" w:rsidRPr="00E11AF3">
              <w:rPr>
                <w:rFonts w:ascii="Verdana" w:hAnsi="Verdana"/>
                <w:color w:val="000000" w:themeColor="text1"/>
                <w:sz w:val="16"/>
                <w:szCs w:val="16"/>
                <w:lang w:val="en-US"/>
              </w:rPr>
              <w:t xml:space="preserve">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s and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w:t>
            </w:r>
            <w:r w:rsidR="003723D6" w:rsidRPr="00E11AF3">
              <w:rPr>
                <w:rFonts w:ascii="Verdana" w:hAnsi="Verdana"/>
                <w:color w:val="000000" w:themeColor="text1"/>
                <w:sz w:val="16"/>
                <w:szCs w:val="16"/>
                <w:lang w:val="en-US"/>
              </w:rPr>
              <w:t xml:space="preserve"> according to </w:t>
            </w:r>
            <w:r w:rsidRPr="00E11AF3">
              <w:rPr>
                <w:rFonts w:ascii="Verdana" w:hAnsi="Verdana"/>
                <w:color w:val="000000" w:themeColor="text1"/>
                <w:sz w:val="16"/>
                <w:szCs w:val="16"/>
                <w:lang w:val="en-US"/>
              </w:rPr>
              <w:t>Chapter 11 of this Standard.</w:t>
            </w:r>
          </w:p>
        </w:tc>
      </w:tr>
      <w:tr w:rsidR="00F3263C" w:rsidRPr="00BB17AE" w14:paraId="55664BB6" w14:textId="77777777" w:rsidTr="002A2A36">
        <w:tc>
          <w:tcPr>
            <w:tcW w:w="2500" w:type="pct"/>
            <w:gridSpan w:val="2"/>
          </w:tcPr>
          <w:p w14:paraId="4F276E77"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6.8 </w:t>
            </w:r>
            <w:r w:rsidRPr="00E11AF3">
              <w:rPr>
                <w:rFonts w:ascii="Verdana" w:hAnsi="Verdana"/>
                <w:color w:val="000000" w:themeColor="text1"/>
                <w:sz w:val="16"/>
                <w:szCs w:val="16"/>
              </w:rPr>
              <w:t>Entregar a sus clientes las hojas de datos de seguridad de las sustancias químicas peligrosas y mezclas que comercialicen.</w:t>
            </w:r>
          </w:p>
        </w:tc>
        <w:tc>
          <w:tcPr>
            <w:tcW w:w="2500" w:type="pct"/>
            <w:gridSpan w:val="3"/>
          </w:tcPr>
          <w:p w14:paraId="36C59808"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6.8 </w:t>
            </w:r>
            <w:r w:rsidRPr="00E11AF3">
              <w:rPr>
                <w:rFonts w:ascii="Verdana" w:hAnsi="Verdana"/>
                <w:color w:val="000000" w:themeColor="text1"/>
                <w:sz w:val="16"/>
                <w:szCs w:val="16"/>
                <w:lang w:val="en-US"/>
              </w:rPr>
              <w:t>To</w:t>
            </w:r>
            <w:r w:rsidR="003723D6" w:rsidRPr="00E11AF3">
              <w:rPr>
                <w:rFonts w:ascii="Verdana" w:hAnsi="Verdana"/>
                <w:color w:val="000000" w:themeColor="text1"/>
                <w:sz w:val="16"/>
                <w:szCs w:val="16"/>
                <w:lang w:val="en-US"/>
              </w:rPr>
              <w:t xml:space="preserve"> deliver to their clients the </w:t>
            </w:r>
            <w:r w:rsidR="00432941" w:rsidRPr="00E11AF3">
              <w:rPr>
                <w:rFonts w:ascii="Verdana" w:hAnsi="Verdana"/>
                <w:color w:val="000000" w:themeColor="text1"/>
                <w:sz w:val="16"/>
                <w:szCs w:val="16"/>
                <w:lang w:val="en-US"/>
              </w:rPr>
              <w:t>Safety Data Sheet</w:t>
            </w:r>
            <w:r w:rsidR="003723D6" w:rsidRPr="00E11AF3">
              <w:rPr>
                <w:rFonts w:ascii="Verdana" w:hAnsi="Verdana"/>
                <w:color w:val="000000" w:themeColor="text1"/>
                <w:sz w:val="16"/>
                <w:szCs w:val="16"/>
                <w:lang w:val="en-US"/>
              </w:rPr>
              <w:t>s of the</w:t>
            </w:r>
            <w:r w:rsidRPr="00E11AF3">
              <w:rPr>
                <w:rFonts w:ascii="Verdana" w:hAnsi="Verdana"/>
                <w:color w:val="000000" w:themeColor="text1"/>
                <w:sz w:val="16"/>
                <w:szCs w:val="16"/>
                <w:lang w:val="en-US"/>
              </w:rPr>
              <w:t xml:space="preserve"> hazardous chemical substances and mixtures </w:t>
            </w:r>
            <w:r w:rsidR="003723D6" w:rsidRPr="00E11AF3">
              <w:rPr>
                <w:rFonts w:ascii="Verdana" w:hAnsi="Verdana"/>
                <w:color w:val="000000" w:themeColor="text1"/>
                <w:sz w:val="16"/>
                <w:szCs w:val="16"/>
                <w:lang w:val="en-US"/>
              </w:rPr>
              <w:t>that are commercially distributed</w:t>
            </w:r>
            <w:r w:rsidRPr="00E11AF3">
              <w:rPr>
                <w:rFonts w:ascii="Verdana" w:hAnsi="Verdana"/>
                <w:color w:val="000000" w:themeColor="text1"/>
                <w:sz w:val="16"/>
                <w:szCs w:val="16"/>
                <w:lang w:val="en-US"/>
              </w:rPr>
              <w:t>.</w:t>
            </w:r>
          </w:p>
        </w:tc>
      </w:tr>
      <w:tr w:rsidR="00F3263C" w:rsidRPr="00BB17AE" w14:paraId="3707EE30" w14:textId="77777777" w:rsidTr="002A2A36">
        <w:tc>
          <w:tcPr>
            <w:tcW w:w="2500" w:type="pct"/>
            <w:gridSpan w:val="2"/>
          </w:tcPr>
          <w:p w14:paraId="50737908" w14:textId="77777777" w:rsidR="00282789" w:rsidRPr="00E11AF3" w:rsidRDefault="00282789" w:rsidP="0028278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6.9 </w:t>
            </w:r>
            <w:r w:rsidRPr="00E11AF3">
              <w:rPr>
                <w:rFonts w:ascii="Verdana" w:hAnsi="Verdana"/>
                <w:color w:val="000000" w:themeColor="text1"/>
                <w:sz w:val="16"/>
                <w:szCs w:val="16"/>
              </w:rPr>
              <w:t>Exhibir a la autoridad laboral los documentos que esta Norma le obligue a elaborar y poseer, cuando aquélla así lo requiera.</w:t>
            </w:r>
          </w:p>
        </w:tc>
        <w:tc>
          <w:tcPr>
            <w:tcW w:w="2500" w:type="pct"/>
            <w:gridSpan w:val="3"/>
          </w:tcPr>
          <w:p w14:paraId="78F701AB" w14:textId="77777777" w:rsidR="00282789" w:rsidRPr="00E11AF3" w:rsidRDefault="00282789" w:rsidP="003723D6">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6.9 </w:t>
            </w:r>
            <w:r w:rsidR="003723D6" w:rsidRPr="00E11AF3">
              <w:rPr>
                <w:rFonts w:ascii="Verdana" w:hAnsi="Verdana"/>
                <w:color w:val="000000" w:themeColor="text1"/>
                <w:sz w:val="16"/>
                <w:szCs w:val="16"/>
                <w:lang w:val="en-US"/>
              </w:rPr>
              <w:t>To show</w:t>
            </w:r>
            <w:r w:rsidRPr="00E11AF3">
              <w:rPr>
                <w:rFonts w:ascii="Verdana" w:hAnsi="Verdana"/>
                <w:color w:val="000000" w:themeColor="text1"/>
                <w:sz w:val="16"/>
                <w:szCs w:val="16"/>
                <w:lang w:val="en-US"/>
              </w:rPr>
              <w:t xml:space="preserve"> to the labor authority</w:t>
            </w:r>
            <w:r w:rsidR="003723D6"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documents this </w:t>
            </w:r>
            <w:r w:rsidR="003723D6" w:rsidRPr="00E11AF3">
              <w:rPr>
                <w:rFonts w:ascii="Verdana" w:hAnsi="Verdana"/>
                <w:color w:val="000000" w:themeColor="text1"/>
                <w:sz w:val="16"/>
                <w:szCs w:val="16"/>
                <w:lang w:val="en-US"/>
              </w:rPr>
              <w:t xml:space="preserve">Standard obligates him to prepare and </w:t>
            </w:r>
            <w:r w:rsidRPr="00E11AF3">
              <w:rPr>
                <w:rFonts w:ascii="Verdana" w:hAnsi="Verdana"/>
                <w:color w:val="000000" w:themeColor="text1"/>
                <w:sz w:val="16"/>
                <w:szCs w:val="16"/>
                <w:lang w:val="en-US"/>
              </w:rPr>
              <w:t xml:space="preserve">possess, when </w:t>
            </w:r>
            <w:r w:rsidR="003723D6" w:rsidRPr="00E11AF3">
              <w:rPr>
                <w:rFonts w:ascii="Verdana" w:hAnsi="Verdana"/>
                <w:color w:val="000000" w:themeColor="text1"/>
                <w:sz w:val="16"/>
                <w:szCs w:val="16"/>
                <w:lang w:val="en-US"/>
              </w:rPr>
              <w:t>so required.</w:t>
            </w:r>
          </w:p>
        </w:tc>
      </w:tr>
      <w:tr w:rsidR="00F3263C" w:rsidRPr="00E11AF3" w14:paraId="2AB62728" w14:textId="77777777" w:rsidTr="002A2A36">
        <w:tc>
          <w:tcPr>
            <w:tcW w:w="2500" w:type="pct"/>
            <w:gridSpan w:val="2"/>
          </w:tcPr>
          <w:p w14:paraId="46498506" w14:textId="77777777" w:rsidR="00282789" w:rsidRPr="00E11AF3" w:rsidRDefault="00282789" w:rsidP="00282789">
            <w:pPr>
              <w:pStyle w:val="Texto"/>
              <w:spacing w:after="80"/>
              <w:ind w:firstLine="0"/>
              <w:rPr>
                <w:rFonts w:ascii="Verdana" w:hAnsi="Verdana"/>
                <w:b/>
                <w:color w:val="000000" w:themeColor="text1"/>
                <w:sz w:val="16"/>
                <w:szCs w:val="16"/>
              </w:rPr>
            </w:pPr>
            <w:r w:rsidRPr="00E11AF3">
              <w:rPr>
                <w:rFonts w:ascii="Verdana" w:hAnsi="Verdana"/>
                <w:b/>
                <w:color w:val="000000" w:themeColor="text1"/>
                <w:sz w:val="16"/>
                <w:szCs w:val="16"/>
              </w:rPr>
              <w:t>7. Obligaciones de los trabajadores</w:t>
            </w:r>
          </w:p>
        </w:tc>
        <w:tc>
          <w:tcPr>
            <w:tcW w:w="2500" w:type="pct"/>
            <w:gridSpan w:val="3"/>
          </w:tcPr>
          <w:p w14:paraId="0D810C00" w14:textId="77777777" w:rsidR="00282789" w:rsidRPr="00E11AF3" w:rsidRDefault="00282789" w:rsidP="00282789">
            <w:pPr>
              <w:pStyle w:val="Texto"/>
              <w:spacing w:after="80"/>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7. Obligations of workers</w:t>
            </w:r>
          </w:p>
        </w:tc>
      </w:tr>
      <w:tr w:rsidR="00F3263C" w:rsidRPr="00BB17AE" w14:paraId="7393D90E" w14:textId="77777777" w:rsidTr="002A2A36">
        <w:tc>
          <w:tcPr>
            <w:tcW w:w="2500" w:type="pct"/>
            <w:gridSpan w:val="2"/>
          </w:tcPr>
          <w:p w14:paraId="2908E420"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 xml:space="preserve">7.1 </w:t>
            </w:r>
            <w:r w:rsidRPr="00E11AF3">
              <w:rPr>
                <w:rFonts w:ascii="Verdana" w:hAnsi="Verdana"/>
                <w:color w:val="000000" w:themeColor="text1"/>
                <w:sz w:val="16"/>
                <w:szCs w:val="16"/>
              </w:rPr>
              <w:t>Participar en la implementación del sistema armonizado de identificación y comunicación de peligros de las sustancias químicas peligrosas y mezclas en el centro de trabajo.</w:t>
            </w:r>
          </w:p>
        </w:tc>
        <w:tc>
          <w:tcPr>
            <w:tcW w:w="2500" w:type="pct"/>
            <w:gridSpan w:val="3"/>
          </w:tcPr>
          <w:p w14:paraId="55247B1D" w14:textId="77777777" w:rsidR="00282789" w:rsidRPr="00E11AF3" w:rsidRDefault="00282789" w:rsidP="003723D6">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7.1 </w:t>
            </w:r>
            <w:r w:rsidR="003723D6" w:rsidRPr="00E11AF3">
              <w:rPr>
                <w:rFonts w:ascii="Verdana" w:hAnsi="Verdana"/>
                <w:color w:val="000000" w:themeColor="text1"/>
                <w:sz w:val="16"/>
                <w:szCs w:val="16"/>
                <w:lang w:val="en-US"/>
              </w:rPr>
              <w:t>To p</w:t>
            </w:r>
            <w:r w:rsidRPr="00E11AF3">
              <w:rPr>
                <w:rFonts w:ascii="Verdana" w:hAnsi="Verdana"/>
                <w:color w:val="000000" w:themeColor="text1"/>
                <w:sz w:val="16"/>
                <w:szCs w:val="16"/>
                <w:lang w:val="en-US"/>
              </w:rPr>
              <w:t xml:space="preserve">articipate in the implementation of the harmonized system of identification and hazard communication of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substances and mixtures in the workplace.</w:t>
            </w:r>
          </w:p>
        </w:tc>
      </w:tr>
      <w:tr w:rsidR="00F3263C" w:rsidRPr="00BB17AE" w14:paraId="742FBBD6" w14:textId="77777777" w:rsidTr="002A2A36">
        <w:tc>
          <w:tcPr>
            <w:tcW w:w="2500" w:type="pct"/>
            <w:gridSpan w:val="2"/>
          </w:tcPr>
          <w:p w14:paraId="09FADFE8"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 xml:space="preserve">7.2 </w:t>
            </w:r>
            <w:r w:rsidRPr="00E11AF3">
              <w:rPr>
                <w:rFonts w:ascii="Verdana" w:hAnsi="Verdana"/>
                <w:color w:val="000000" w:themeColor="text1"/>
                <w:sz w:val="16"/>
                <w:szCs w:val="16"/>
              </w:rPr>
              <w:t>Participar en la capacitación y adiestramiento proporcionada por el patrón.</w:t>
            </w:r>
          </w:p>
        </w:tc>
        <w:tc>
          <w:tcPr>
            <w:tcW w:w="2500" w:type="pct"/>
            <w:gridSpan w:val="3"/>
          </w:tcPr>
          <w:p w14:paraId="786C7775" w14:textId="77777777" w:rsidR="00282789" w:rsidRPr="00E11AF3" w:rsidRDefault="00282789" w:rsidP="003723D6">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7.2 </w:t>
            </w:r>
            <w:r w:rsidR="003723D6" w:rsidRPr="00E11AF3">
              <w:rPr>
                <w:rFonts w:ascii="Verdana" w:hAnsi="Verdana"/>
                <w:color w:val="000000" w:themeColor="text1"/>
                <w:sz w:val="16"/>
                <w:szCs w:val="16"/>
                <w:lang w:val="en-US"/>
              </w:rPr>
              <w:t>To p</w:t>
            </w:r>
            <w:r w:rsidRPr="00E11AF3">
              <w:rPr>
                <w:rFonts w:ascii="Verdana" w:hAnsi="Verdana"/>
                <w:color w:val="000000" w:themeColor="text1"/>
                <w:sz w:val="16"/>
                <w:szCs w:val="16"/>
                <w:lang w:val="en-US"/>
              </w:rPr>
              <w:t xml:space="preserve">articipate in </w:t>
            </w:r>
            <w:r w:rsidR="003723D6" w:rsidRPr="00E11AF3">
              <w:rPr>
                <w:rFonts w:ascii="Verdana" w:hAnsi="Verdana"/>
                <w:color w:val="000000" w:themeColor="text1"/>
                <w:sz w:val="16"/>
                <w:szCs w:val="16"/>
                <w:lang w:val="en-US"/>
              </w:rPr>
              <w:t>the qualification and training provided by the employer.</w:t>
            </w:r>
          </w:p>
        </w:tc>
      </w:tr>
      <w:tr w:rsidR="00F3263C" w:rsidRPr="00BB17AE" w14:paraId="3873447F" w14:textId="77777777" w:rsidTr="002A2A36">
        <w:tc>
          <w:tcPr>
            <w:tcW w:w="2500" w:type="pct"/>
            <w:gridSpan w:val="2"/>
          </w:tcPr>
          <w:p w14:paraId="6645F627"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 xml:space="preserve">7.3 </w:t>
            </w:r>
            <w:r w:rsidRPr="00E11AF3">
              <w:rPr>
                <w:rFonts w:ascii="Verdana" w:hAnsi="Verdana"/>
                <w:color w:val="000000" w:themeColor="text1"/>
                <w:sz w:val="16"/>
                <w:szCs w:val="16"/>
              </w:rPr>
              <w:t>Conocer el contenido y la información de las hojas de datos de seguridad y de la señalización de las sustancias químicas peligrosas y mezclas que manejen en el centro de trabajo.</w:t>
            </w:r>
          </w:p>
        </w:tc>
        <w:tc>
          <w:tcPr>
            <w:tcW w:w="2500" w:type="pct"/>
            <w:gridSpan w:val="3"/>
          </w:tcPr>
          <w:p w14:paraId="25012849" w14:textId="77777777" w:rsidR="00282789" w:rsidRPr="00E11AF3" w:rsidRDefault="00282789" w:rsidP="003723D6">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7.3 </w:t>
            </w:r>
            <w:r w:rsidR="003723D6" w:rsidRPr="00E11AF3">
              <w:rPr>
                <w:rFonts w:ascii="Verdana" w:hAnsi="Verdana"/>
                <w:color w:val="000000" w:themeColor="text1"/>
                <w:sz w:val="16"/>
                <w:szCs w:val="16"/>
                <w:lang w:val="en-US"/>
              </w:rPr>
              <w:t xml:space="preserve">To know </w:t>
            </w:r>
            <w:r w:rsidRPr="00E11AF3">
              <w:rPr>
                <w:rFonts w:ascii="Verdana" w:hAnsi="Verdana"/>
                <w:color w:val="000000" w:themeColor="text1"/>
                <w:sz w:val="16"/>
                <w:szCs w:val="16"/>
                <w:lang w:val="en-US"/>
              </w:rPr>
              <w:t>the content</w:t>
            </w:r>
            <w:r w:rsidR="003723D6"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and</w:t>
            </w:r>
            <w:r w:rsidR="003723D6"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information </w:t>
            </w:r>
            <w:r w:rsidR="003723D6" w:rsidRPr="00E11AF3">
              <w:rPr>
                <w:rFonts w:ascii="Verdana" w:hAnsi="Verdana"/>
                <w:color w:val="000000" w:themeColor="text1"/>
                <w:sz w:val="16"/>
                <w:szCs w:val="16"/>
                <w:lang w:val="en-US"/>
              </w:rPr>
              <w:t xml:space="preserve">from the </w:t>
            </w:r>
            <w:r w:rsidR="00432941" w:rsidRPr="00E11AF3">
              <w:rPr>
                <w:rFonts w:ascii="Verdana" w:hAnsi="Verdana"/>
                <w:color w:val="000000" w:themeColor="text1"/>
                <w:sz w:val="16"/>
                <w:szCs w:val="16"/>
                <w:lang w:val="en-US"/>
              </w:rPr>
              <w:t>Safety Data Sheet</w:t>
            </w:r>
            <w:r w:rsidR="003723D6" w:rsidRPr="00E11AF3">
              <w:rPr>
                <w:rFonts w:ascii="Verdana" w:hAnsi="Verdana"/>
                <w:color w:val="000000" w:themeColor="text1"/>
                <w:sz w:val="16"/>
                <w:szCs w:val="16"/>
                <w:lang w:val="en-US"/>
              </w:rPr>
              <w:t xml:space="preserve">s and the </w:t>
            </w:r>
            <w:r w:rsidR="00015778" w:rsidRPr="00E11AF3">
              <w:rPr>
                <w:rFonts w:ascii="Verdana" w:hAnsi="Verdana"/>
                <w:color w:val="000000" w:themeColor="text1"/>
                <w:sz w:val="16"/>
                <w:szCs w:val="16"/>
                <w:lang w:val="en-US"/>
              </w:rPr>
              <w:t>signage</w:t>
            </w:r>
            <w:r w:rsidR="003723D6" w:rsidRPr="00E11AF3">
              <w:rPr>
                <w:rFonts w:ascii="Verdana" w:hAnsi="Verdana"/>
                <w:color w:val="000000" w:themeColor="text1"/>
                <w:sz w:val="16"/>
                <w:szCs w:val="16"/>
                <w:lang w:val="en-US"/>
              </w:rPr>
              <w:t xml:space="preserve"> of the</w:t>
            </w:r>
            <w:r w:rsidRPr="00E11AF3">
              <w:rPr>
                <w:rFonts w:ascii="Verdana" w:hAnsi="Verdana"/>
                <w:color w:val="000000" w:themeColor="text1"/>
                <w:sz w:val="16"/>
                <w:szCs w:val="16"/>
                <w:lang w:val="en-US"/>
              </w:rPr>
              <w:t xml:space="preserve"> hazardous chemicals and mixtures handled in the workplace.</w:t>
            </w:r>
          </w:p>
        </w:tc>
      </w:tr>
      <w:tr w:rsidR="00F3263C" w:rsidRPr="00BB17AE" w14:paraId="5873C1E2" w14:textId="77777777" w:rsidTr="002A2A36">
        <w:tc>
          <w:tcPr>
            <w:tcW w:w="2500" w:type="pct"/>
            <w:gridSpan w:val="2"/>
          </w:tcPr>
          <w:p w14:paraId="39179D05"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 xml:space="preserve">7.4 </w:t>
            </w:r>
            <w:r w:rsidRPr="00E11AF3">
              <w:rPr>
                <w:rFonts w:ascii="Verdana" w:hAnsi="Verdana"/>
                <w:color w:val="000000" w:themeColor="text1"/>
                <w:sz w:val="16"/>
                <w:szCs w:val="16"/>
              </w:rPr>
              <w:t>Informar al patrón sobre la falta de las hojas de datos de seguridad, y de la señalización en los depósitos, recipientes y áreas de almacenamiento, de las sustancias químicas peligrosas y mezclas que se manejen en el centro de trabajo.</w:t>
            </w:r>
          </w:p>
        </w:tc>
        <w:tc>
          <w:tcPr>
            <w:tcW w:w="2500" w:type="pct"/>
            <w:gridSpan w:val="3"/>
          </w:tcPr>
          <w:p w14:paraId="59EF9D56"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7.4 </w:t>
            </w:r>
            <w:r w:rsidR="003723D6" w:rsidRPr="00E11AF3">
              <w:rPr>
                <w:rFonts w:ascii="Verdana" w:hAnsi="Verdana"/>
                <w:color w:val="000000" w:themeColor="text1"/>
                <w:sz w:val="16"/>
                <w:szCs w:val="16"/>
                <w:lang w:val="en-US"/>
              </w:rPr>
              <w:t>To i</w:t>
            </w:r>
            <w:r w:rsidRPr="00E11AF3">
              <w:rPr>
                <w:rFonts w:ascii="Verdana" w:hAnsi="Verdana"/>
                <w:color w:val="000000" w:themeColor="text1"/>
                <w:sz w:val="16"/>
                <w:szCs w:val="16"/>
                <w:lang w:val="en-US"/>
              </w:rPr>
              <w:t xml:space="preserve">nform the employer about the lack of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s, and </w:t>
            </w:r>
            <w:r w:rsidR="0072573B"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0072573B" w:rsidRPr="00E11AF3">
              <w:rPr>
                <w:rFonts w:ascii="Verdana" w:hAnsi="Verdana"/>
                <w:color w:val="000000" w:themeColor="text1"/>
                <w:sz w:val="16"/>
                <w:szCs w:val="16"/>
                <w:lang w:val="en-US"/>
              </w:rPr>
              <w:t xml:space="preserve"> on </w:t>
            </w:r>
            <w:r w:rsidRPr="00E11AF3">
              <w:rPr>
                <w:rFonts w:ascii="Verdana" w:hAnsi="Verdana"/>
                <w:color w:val="000000" w:themeColor="text1"/>
                <w:sz w:val="16"/>
                <w:szCs w:val="16"/>
                <w:lang w:val="en-US"/>
              </w:rPr>
              <w:t>tanks, containers and storage areas of hazardous chemical substances and mixtures that are handled in the workplace.</w:t>
            </w:r>
          </w:p>
        </w:tc>
      </w:tr>
      <w:tr w:rsidR="00F3263C" w:rsidRPr="00BB17AE" w14:paraId="09CDF6BC" w14:textId="77777777" w:rsidTr="002A2A36">
        <w:tc>
          <w:tcPr>
            <w:tcW w:w="2500" w:type="pct"/>
            <w:gridSpan w:val="2"/>
          </w:tcPr>
          <w:p w14:paraId="6BE1EC8A" w14:textId="77777777" w:rsidR="00282789" w:rsidRPr="00E11AF3" w:rsidRDefault="00282789" w:rsidP="00282789">
            <w:pPr>
              <w:pStyle w:val="Texto"/>
              <w:spacing w:after="80"/>
              <w:ind w:firstLine="0"/>
              <w:rPr>
                <w:rFonts w:ascii="Verdana" w:hAnsi="Verdana"/>
                <w:b/>
                <w:color w:val="000000" w:themeColor="text1"/>
                <w:sz w:val="16"/>
                <w:szCs w:val="16"/>
              </w:rPr>
            </w:pPr>
            <w:r w:rsidRPr="00E11AF3">
              <w:rPr>
                <w:rFonts w:ascii="Verdana" w:hAnsi="Verdana"/>
                <w:b/>
                <w:color w:val="000000" w:themeColor="text1"/>
                <w:sz w:val="16"/>
                <w:szCs w:val="16"/>
              </w:rPr>
              <w:t>8. Sistema armonizado de identificación y comunicación de peligros y riesgos</w:t>
            </w:r>
          </w:p>
        </w:tc>
        <w:tc>
          <w:tcPr>
            <w:tcW w:w="2500" w:type="pct"/>
            <w:gridSpan w:val="3"/>
          </w:tcPr>
          <w:p w14:paraId="553C6A7C" w14:textId="77777777" w:rsidR="00282789" w:rsidRPr="00E11AF3" w:rsidRDefault="00282789" w:rsidP="0072573B">
            <w:pPr>
              <w:pStyle w:val="Texto"/>
              <w:spacing w:after="80"/>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8. </w:t>
            </w:r>
            <w:r w:rsidR="0072573B" w:rsidRPr="00E11AF3">
              <w:rPr>
                <w:rFonts w:ascii="Verdana" w:hAnsi="Verdana"/>
                <w:b/>
                <w:color w:val="000000" w:themeColor="text1"/>
                <w:sz w:val="16"/>
                <w:szCs w:val="16"/>
                <w:lang w:val="en-US"/>
              </w:rPr>
              <w:t>H</w:t>
            </w:r>
            <w:r w:rsidRPr="00E11AF3">
              <w:rPr>
                <w:rFonts w:ascii="Verdana" w:hAnsi="Verdana"/>
                <w:b/>
                <w:color w:val="000000" w:themeColor="text1"/>
                <w:sz w:val="16"/>
                <w:szCs w:val="16"/>
                <w:lang w:val="en-US"/>
              </w:rPr>
              <w:t>armonized system of identification and communication of hazards and risks</w:t>
            </w:r>
          </w:p>
        </w:tc>
      </w:tr>
      <w:tr w:rsidR="00F3263C" w:rsidRPr="00BB17AE" w14:paraId="1BBDB7DA" w14:textId="77777777" w:rsidTr="002A2A36">
        <w:tc>
          <w:tcPr>
            <w:tcW w:w="2500" w:type="pct"/>
            <w:gridSpan w:val="2"/>
          </w:tcPr>
          <w:p w14:paraId="3D7F3C0D"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 xml:space="preserve">8.1 </w:t>
            </w:r>
            <w:r w:rsidRPr="00E11AF3">
              <w:rPr>
                <w:rFonts w:ascii="Verdana" w:hAnsi="Verdana"/>
                <w:color w:val="000000" w:themeColor="text1"/>
                <w:sz w:val="16"/>
                <w:szCs w:val="16"/>
              </w:rPr>
              <w:t>El sistema armonizado de identificación y comunicación de peligros y riesgos de las sustancias químicas peligrosas y mezclas que se manejan en el centro de trabajo, deberá incluir lo siguiente:</w:t>
            </w:r>
          </w:p>
        </w:tc>
        <w:tc>
          <w:tcPr>
            <w:tcW w:w="2500" w:type="pct"/>
            <w:gridSpan w:val="3"/>
          </w:tcPr>
          <w:p w14:paraId="552F8993" w14:textId="77777777" w:rsidR="00282789" w:rsidRPr="00E11AF3" w:rsidRDefault="00282789" w:rsidP="00282789">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8.1 </w:t>
            </w:r>
            <w:r w:rsidRPr="00E11AF3">
              <w:rPr>
                <w:rFonts w:ascii="Verdana" w:hAnsi="Verdana"/>
                <w:color w:val="000000" w:themeColor="text1"/>
                <w:sz w:val="16"/>
                <w:szCs w:val="16"/>
                <w:lang w:val="en-US"/>
              </w:rPr>
              <w:t>The harmonized system of identification and communication of hazards and risks of hazardous chemical substances and mixtures that are handled in the workplace, should include the following:</w:t>
            </w:r>
          </w:p>
        </w:tc>
      </w:tr>
      <w:tr w:rsidR="00F3263C" w:rsidRPr="00BB17AE" w14:paraId="7EE98A75" w14:textId="77777777" w:rsidTr="002A2A36">
        <w:tc>
          <w:tcPr>
            <w:tcW w:w="2500" w:type="pct"/>
            <w:gridSpan w:val="2"/>
          </w:tcPr>
          <w:p w14:paraId="5842EBCD"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El listado actualizado de las sustancias químicas peligrosas y mezclas, en su caso, que contenga al menos:</w:t>
            </w:r>
          </w:p>
        </w:tc>
        <w:tc>
          <w:tcPr>
            <w:tcW w:w="2500" w:type="pct"/>
            <w:gridSpan w:val="3"/>
          </w:tcPr>
          <w:p w14:paraId="1A5D0DDD" w14:textId="77777777" w:rsidR="00282789" w:rsidRPr="00E11AF3" w:rsidRDefault="0072573B"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282789"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282789" w:rsidRPr="00E11AF3">
              <w:rPr>
                <w:rFonts w:ascii="Verdana" w:hAnsi="Verdana"/>
                <w:color w:val="000000" w:themeColor="text1"/>
                <w:sz w:val="16"/>
                <w:szCs w:val="16"/>
                <w:lang w:val="en-US"/>
              </w:rPr>
              <w:t>The updated list of haz</w:t>
            </w:r>
            <w:r w:rsidRPr="00E11AF3">
              <w:rPr>
                <w:rFonts w:ascii="Verdana" w:hAnsi="Verdana"/>
                <w:color w:val="000000" w:themeColor="text1"/>
                <w:sz w:val="16"/>
                <w:szCs w:val="16"/>
                <w:lang w:val="en-US"/>
              </w:rPr>
              <w:t xml:space="preserve">ardous chemicals and mixtures, when applicable, that contain </w:t>
            </w:r>
            <w:r w:rsidR="00282789" w:rsidRPr="00E11AF3">
              <w:rPr>
                <w:rFonts w:ascii="Verdana" w:hAnsi="Verdana"/>
                <w:color w:val="000000" w:themeColor="text1"/>
                <w:sz w:val="16"/>
                <w:szCs w:val="16"/>
                <w:lang w:val="en-US"/>
              </w:rPr>
              <w:t>at least:</w:t>
            </w:r>
          </w:p>
        </w:tc>
      </w:tr>
      <w:tr w:rsidR="00F3263C" w:rsidRPr="00BB17AE" w14:paraId="3AB2C857" w14:textId="77777777" w:rsidTr="002A2A36">
        <w:tc>
          <w:tcPr>
            <w:tcW w:w="2500" w:type="pct"/>
            <w:gridSpan w:val="2"/>
          </w:tcPr>
          <w:p w14:paraId="6071AD07"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1)</w:t>
            </w:r>
            <w:r w:rsidRPr="00E11AF3">
              <w:rPr>
                <w:rFonts w:ascii="Verdana" w:hAnsi="Verdana"/>
                <w:b/>
                <w:color w:val="000000" w:themeColor="text1"/>
                <w:sz w:val="16"/>
                <w:szCs w:val="16"/>
              </w:rPr>
              <w:tab/>
            </w:r>
            <w:r w:rsidRPr="00E11AF3">
              <w:rPr>
                <w:rFonts w:ascii="Verdana" w:hAnsi="Verdana"/>
                <w:color w:val="000000" w:themeColor="text1"/>
                <w:sz w:val="16"/>
                <w:szCs w:val="16"/>
              </w:rPr>
              <w:t>El nombre de la sustancia química peligrosa o mezcla;</w:t>
            </w:r>
          </w:p>
        </w:tc>
        <w:tc>
          <w:tcPr>
            <w:tcW w:w="2500" w:type="pct"/>
            <w:gridSpan w:val="3"/>
          </w:tcPr>
          <w:p w14:paraId="0407CF92" w14:textId="77777777" w:rsidR="00282789" w:rsidRPr="00E11AF3" w:rsidRDefault="00282789" w:rsidP="00282789">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72573B"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name of the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 or mixture;</w:t>
            </w:r>
          </w:p>
        </w:tc>
      </w:tr>
      <w:tr w:rsidR="00F3263C" w:rsidRPr="00BB17AE" w14:paraId="6D9DB368" w14:textId="77777777" w:rsidTr="002A2A36">
        <w:tc>
          <w:tcPr>
            <w:tcW w:w="2500" w:type="pct"/>
            <w:gridSpan w:val="2"/>
          </w:tcPr>
          <w:p w14:paraId="77BC8333"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El número CAS para la sustancia y para las mezclas el número CAS de los componentes, y</w:t>
            </w:r>
          </w:p>
        </w:tc>
        <w:tc>
          <w:tcPr>
            <w:tcW w:w="2500" w:type="pct"/>
            <w:gridSpan w:val="3"/>
          </w:tcPr>
          <w:p w14:paraId="16023451" w14:textId="77777777" w:rsidR="00282789" w:rsidRPr="00E11AF3" w:rsidRDefault="00282789" w:rsidP="00282789">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72573B"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The CAS number for the substance and for mixtures</w:t>
            </w:r>
            <w:r w:rsidR="0072573B" w:rsidRPr="00E11AF3">
              <w:rPr>
                <w:rFonts w:ascii="Verdana" w:hAnsi="Verdana"/>
                <w:color w:val="000000" w:themeColor="text1"/>
                <w:sz w:val="16"/>
                <w:szCs w:val="16"/>
                <w:lang w:val="en-US"/>
              </w:rPr>
              <w:t>, the</w:t>
            </w:r>
            <w:r w:rsidRPr="00E11AF3">
              <w:rPr>
                <w:rFonts w:ascii="Verdana" w:hAnsi="Verdana"/>
                <w:color w:val="000000" w:themeColor="text1"/>
                <w:sz w:val="16"/>
                <w:szCs w:val="16"/>
                <w:lang w:val="en-US"/>
              </w:rPr>
              <w:t xml:space="preserve"> CAS number of components, and</w:t>
            </w:r>
          </w:p>
        </w:tc>
      </w:tr>
      <w:tr w:rsidR="00F3263C" w:rsidRPr="00BB17AE" w14:paraId="4AE1C594" w14:textId="77777777" w:rsidTr="002A2A36">
        <w:tc>
          <w:tcPr>
            <w:tcW w:w="2500" w:type="pct"/>
            <w:gridSpan w:val="2"/>
          </w:tcPr>
          <w:p w14:paraId="55F88E85"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La clasificación de sus peligros físicos y para la salud, específicos, relacionados con sus correspondientes divisiones o categorías.</w:t>
            </w:r>
          </w:p>
        </w:tc>
        <w:tc>
          <w:tcPr>
            <w:tcW w:w="2500" w:type="pct"/>
            <w:gridSpan w:val="3"/>
          </w:tcPr>
          <w:p w14:paraId="3B807A54"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72573B"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classification of </w:t>
            </w:r>
            <w:r w:rsidR="0072573B" w:rsidRPr="00E11AF3">
              <w:rPr>
                <w:rFonts w:ascii="Verdana" w:hAnsi="Verdana"/>
                <w:color w:val="000000" w:themeColor="text1"/>
                <w:sz w:val="16"/>
                <w:szCs w:val="16"/>
                <w:lang w:val="en-US"/>
              </w:rPr>
              <w:t xml:space="preserve">their </w:t>
            </w:r>
            <w:r w:rsidRPr="00E11AF3">
              <w:rPr>
                <w:rFonts w:ascii="Verdana" w:hAnsi="Verdana"/>
                <w:color w:val="000000" w:themeColor="text1"/>
                <w:sz w:val="16"/>
                <w:szCs w:val="16"/>
                <w:lang w:val="en-US"/>
              </w:rPr>
              <w:t>physical hazards and health</w:t>
            </w:r>
            <w:r w:rsidR="0072573B" w:rsidRPr="00E11AF3">
              <w:rPr>
                <w:rFonts w:ascii="Verdana" w:hAnsi="Verdana"/>
                <w:color w:val="000000" w:themeColor="text1"/>
                <w:sz w:val="16"/>
                <w:szCs w:val="16"/>
                <w:lang w:val="en-US"/>
              </w:rPr>
              <w:t xml:space="preserve"> characteristics</w:t>
            </w:r>
            <w:r w:rsidRPr="00E11AF3">
              <w:rPr>
                <w:rFonts w:ascii="Verdana" w:hAnsi="Verdana"/>
                <w:color w:val="000000" w:themeColor="text1"/>
                <w:sz w:val="16"/>
                <w:szCs w:val="16"/>
                <w:lang w:val="en-US"/>
              </w:rPr>
              <w:t>, specific, related to their respective divisions or categories.</w:t>
            </w:r>
          </w:p>
        </w:tc>
      </w:tr>
      <w:tr w:rsidR="00F3263C" w:rsidRPr="00BB17AE" w14:paraId="2F3F9819" w14:textId="77777777" w:rsidTr="002A2A36">
        <w:tc>
          <w:tcPr>
            <w:tcW w:w="2500" w:type="pct"/>
            <w:gridSpan w:val="2"/>
          </w:tcPr>
          <w:p w14:paraId="5265892B"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Las hojas de datos de seguridad de las sustancias químicas peligrosas y mezclas;</w:t>
            </w:r>
          </w:p>
        </w:tc>
        <w:tc>
          <w:tcPr>
            <w:tcW w:w="2500" w:type="pct"/>
            <w:gridSpan w:val="3"/>
          </w:tcPr>
          <w:p w14:paraId="1C4C1EA0" w14:textId="77777777" w:rsidR="00282789" w:rsidRPr="00E11AF3" w:rsidRDefault="00282789" w:rsidP="00282789">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72573B" w:rsidRPr="00E11AF3">
              <w:rPr>
                <w:rFonts w:ascii="Verdana" w:hAnsi="Verdana"/>
                <w:b/>
                <w:color w:val="000000" w:themeColor="text1"/>
                <w:sz w:val="16"/>
                <w:szCs w:val="16"/>
                <w:lang w:val="en-US"/>
              </w:rPr>
              <w:t xml:space="preserve"> </w:t>
            </w:r>
            <w:r w:rsidR="0072573B" w:rsidRPr="00E11AF3">
              <w:rPr>
                <w:rFonts w:ascii="Verdana" w:hAnsi="Verdana"/>
                <w:color w:val="000000" w:themeColor="text1"/>
                <w:sz w:val="16"/>
                <w:szCs w:val="16"/>
                <w:lang w:val="en-US"/>
              </w:rPr>
              <w:t xml:space="preserve">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s safety of</w:t>
            </w:r>
            <w:r w:rsidR="0072573B"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hazardous chemical substances and mixtures;</w:t>
            </w:r>
          </w:p>
        </w:tc>
      </w:tr>
      <w:tr w:rsidR="00F3263C" w:rsidRPr="00BB17AE" w14:paraId="138C39C7" w14:textId="77777777" w:rsidTr="002A2A36">
        <w:tc>
          <w:tcPr>
            <w:tcW w:w="2500" w:type="pct"/>
            <w:gridSpan w:val="2"/>
          </w:tcPr>
          <w:p w14:paraId="35BAC4DC"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La señalización o el etiquetado, y</w:t>
            </w:r>
          </w:p>
        </w:tc>
        <w:tc>
          <w:tcPr>
            <w:tcW w:w="2500" w:type="pct"/>
            <w:gridSpan w:val="3"/>
          </w:tcPr>
          <w:p w14:paraId="591EF43A"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c)</w:t>
            </w:r>
            <w:r w:rsidR="0072573B"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or </w:t>
            </w:r>
            <w:r w:rsidR="0072573B"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labeling, and</w:t>
            </w:r>
          </w:p>
        </w:tc>
      </w:tr>
      <w:tr w:rsidR="00F3263C" w:rsidRPr="00BB17AE" w14:paraId="30D49B8E" w14:textId="77777777" w:rsidTr="002A2A36">
        <w:tc>
          <w:tcPr>
            <w:tcW w:w="2500" w:type="pct"/>
            <w:gridSpan w:val="2"/>
          </w:tcPr>
          <w:p w14:paraId="05913F91"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r>
            <w:r w:rsidRPr="00E11AF3">
              <w:rPr>
                <w:rFonts w:ascii="Verdana" w:hAnsi="Verdana"/>
                <w:color w:val="000000" w:themeColor="text1"/>
                <w:sz w:val="16"/>
                <w:szCs w:val="16"/>
              </w:rPr>
              <w:t>La capacitación y adiestramiento proporcionado a los trabajadores sobre el contenido de las hojas de datos de seguridad y de la señalización.</w:t>
            </w:r>
          </w:p>
        </w:tc>
        <w:tc>
          <w:tcPr>
            <w:tcW w:w="2500" w:type="pct"/>
            <w:gridSpan w:val="3"/>
          </w:tcPr>
          <w:p w14:paraId="304060F6"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d)</w:t>
            </w:r>
            <w:r w:rsidR="0072573B"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w:t>
            </w:r>
            <w:r w:rsidR="0072573B" w:rsidRPr="00E11AF3">
              <w:rPr>
                <w:rFonts w:ascii="Verdana" w:hAnsi="Verdana"/>
                <w:color w:val="000000" w:themeColor="text1"/>
                <w:sz w:val="16"/>
                <w:szCs w:val="16"/>
                <w:lang w:val="en-US"/>
              </w:rPr>
              <w:t>he qualification</w:t>
            </w:r>
            <w:r w:rsidRPr="00E11AF3">
              <w:rPr>
                <w:rFonts w:ascii="Verdana" w:hAnsi="Verdana"/>
                <w:color w:val="000000" w:themeColor="text1"/>
                <w:sz w:val="16"/>
                <w:szCs w:val="16"/>
                <w:lang w:val="en-US"/>
              </w:rPr>
              <w:t xml:space="preserve"> and training provided to workers on the contents of 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s and </w:t>
            </w:r>
            <w:r w:rsidR="0072573B"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0072573B" w:rsidRPr="00E11AF3">
              <w:rPr>
                <w:rFonts w:ascii="Verdana" w:hAnsi="Verdana"/>
                <w:color w:val="000000" w:themeColor="text1"/>
                <w:sz w:val="16"/>
                <w:szCs w:val="16"/>
                <w:lang w:val="en-US"/>
              </w:rPr>
              <w:t xml:space="preserve">. </w:t>
            </w:r>
          </w:p>
        </w:tc>
      </w:tr>
      <w:tr w:rsidR="00F3263C" w:rsidRPr="00BB17AE" w14:paraId="3C6EC365" w14:textId="77777777" w:rsidTr="002A2A36">
        <w:tc>
          <w:tcPr>
            <w:tcW w:w="2500" w:type="pct"/>
            <w:gridSpan w:val="2"/>
          </w:tcPr>
          <w:p w14:paraId="6760566C"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 xml:space="preserve">8.2 </w:t>
            </w:r>
            <w:r w:rsidRPr="00E11AF3">
              <w:rPr>
                <w:rFonts w:ascii="Verdana" w:hAnsi="Verdana"/>
                <w:color w:val="000000" w:themeColor="text1"/>
                <w:sz w:val="16"/>
                <w:szCs w:val="16"/>
              </w:rPr>
              <w:t>El sistema armonizado de identificación y comunicación de peligros de las sustancias químicas peligrosas y mezclas que se manejan en el centro de trabajo, se deberá actualizar cuando:</w:t>
            </w:r>
          </w:p>
        </w:tc>
        <w:tc>
          <w:tcPr>
            <w:tcW w:w="2500" w:type="pct"/>
            <w:gridSpan w:val="3"/>
          </w:tcPr>
          <w:p w14:paraId="75E06425" w14:textId="77777777" w:rsidR="00282789" w:rsidRPr="00E11AF3" w:rsidRDefault="00282789" w:rsidP="00282789">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8.2 </w:t>
            </w:r>
            <w:r w:rsidRPr="00E11AF3">
              <w:rPr>
                <w:rFonts w:ascii="Verdana" w:hAnsi="Verdana"/>
                <w:color w:val="000000" w:themeColor="text1"/>
                <w:sz w:val="16"/>
                <w:szCs w:val="16"/>
                <w:lang w:val="en-US"/>
              </w:rPr>
              <w:t xml:space="preserve">The harmonized system of identification and hazard communication of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substances and mixtures that are handled in the workplace, should be updated</w:t>
            </w:r>
            <w:r w:rsidR="0072573B" w:rsidRPr="00E11AF3">
              <w:rPr>
                <w:rFonts w:ascii="Verdana" w:hAnsi="Verdana"/>
                <w:color w:val="000000" w:themeColor="text1"/>
                <w:sz w:val="16"/>
                <w:szCs w:val="16"/>
                <w:lang w:val="en-US"/>
              </w:rPr>
              <w:t xml:space="preserve"> when</w:t>
            </w:r>
            <w:r w:rsidRPr="00E11AF3">
              <w:rPr>
                <w:rFonts w:ascii="Verdana" w:hAnsi="Verdana"/>
                <w:color w:val="000000" w:themeColor="text1"/>
                <w:sz w:val="16"/>
                <w:szCs w:val="16"/>
                <w:lang w:val="en-US"/>
              </w:rPr>
              <w:t>:</w:t>
            </w:r>
          </w:p>
        </w:tc>
      </w:tr>
      <w:tr w:rsidR="00F3263C" w:rsidRPr="00BB17AE" w14:paraId="353A392A" w14:textId="77777777" w:rsidTr="002A2A36">
        <w:tc>
          <w:tcPr>
            <w:tcW w:w="2500" w:type="pct"/>
            <w:gridSpan w:val="2"/>
          </w:tcPr>
          <w:p w14:paraId="004ADF86"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Se sustituyan o adicionen sustancias químicas peligrosas y mezclas que se manejan en el centro de trabajo, o</w:t>
            </w:r>
          </w:p>
        </w:tc>
        <w:tc>
          <w:tcPr>
            <w:tcW w:w="2500" w:type="pct"/>
            <w:gridSpan w:val="3"/>
          </w:tcPr>
          <w:p w14:paraId="536DC563" w14:textId="77777777" w:rsidR="00282789" w:rsidRPr="00E11AF3" w:rsidRDefault="0072573B"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282789"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When</w:t>
            </w:r>
            <w:r w:rsidR="00282789" w:rsidRPr="00E11AF3">
              <w:rPr>
                <w:rFonts w:ascii="Verdana" w:hAnsi="Verdana"/>
                <w:color w:val="000000" w:themeColor="text1"/>
                <w:sz w:val="16"/>
                <w:szCs w:val="16"/>
                <w:lang w:val="en-US"/>
              </w:rPr>
              <w:t xml:space="preserve"> hazardous chemicals and mixtures</w:t>
            </w:r>
            <w:r w:rsidRPr="00E11AF3">
              <w:rPr>
                <w:rFonts w:ascii="Verdana" w:hAnsi="Verdana"/>
                <w:color w:val="000000" w:themeColor="text1"/>
                <w:sz w:val="16"/>
                <w:szCs w:val="16"/>
                <w:lang w:val="en-US"/>
              </w:rPr>
              <w:t xml:space="preserve"> that</w:t>
            </w:r>
            <w:r w:rsidR="00282789" w:rsidRPr="00E11AF3">
              <w:rPr>
                <w:rFonts w:ascii="Verdana" w:hAnsi="Verdana"/>
                <w:color w:val="000000" w:themeColor="text1"/>
                <w:sz w:val="16"/>
                <w:szCs w:val="16"/>
                <w:lang w:val="en-US"/>
              </w:rPr>
              <w:t xml:space="preserve"> are handled in the workplace</w:t>
            </w:r>
            <w:r w:rsidRPr="00E11AF3">
              <w:rPr>
                <w:rFonts w:ascii="Verdana" w:hAnsi="Verdana"/>
                <w:color w:val="000000" w:themeColor="text1"/>
                <w:sz w:val="16"/>
                <w:szCs w:val="16"/>
                <w:lang w:val="en-US"/>
              </w:rPr>
              <w:t xml:space="preserve"> are replaced or added</w:t>
            </w:r>
            <w:r w:rsidR="00282789" w:rsidRPr="00E11AF3">
              <w:rPr>
                <w:rFonts w:ascii="Verdana" w:hAnsi="Verdana"/>
                <w:color w:val="000000" w:themeColor="text1"/>
                <w:sz w:val="16"/>
                <w:szCs w:val="16"/>
                <w:lang w:val="en-US"/>
              </w:rPr>
              <w:t>, or</w:t>
            </w:r>
          </w:p>
        </w:tc>
      </w:tr>
      <w:tr w:rsidR="00F3263C" w:rsidRPr="00BB17AE" w14:paraId="5922E5F3" w14:textId="77777777" w:rsidTr="002A2A36">
        <w:tc>
          <w:tcPr>
            <w:tcW w:w="2500" w:type="pct"/>
            <w:gridSpan w:val="2"/>
          </w:tcPr>
          <w:p w14:paraId="15AFCC17"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Se cuente con información actualizada de los peligros y riesgos de las sustancias químicas peligrosas y mezclas.</w:t>
            </w:r>
          </w:p>
        </w:tc>
        <w:tc>
          <w:tcPr>
            <w:tcW w:w="2500" w:type="pct"/>
            <w:gridSpan w:val="3"/>
          </w:tcPr>
          <w:p w14:paraId="14353AF1"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72573B" w:rsidRPr="00E11AF3">
              <w:rPr>
                <w:rFonts w:ascii="Verdana" w:hAnsi="Verdana"/>
                <w:b/>
                <w:color w:val="000000" w:themeColor="text1"/>
                <w:sz w:val="16"/>
                <w:szCs w:val="16"/>
                <w:lang w:val="en-US"/>
              </w:rPr>
              <w:t xml:space="preserve"> </w:t>
            </w:r>
            <w:r w:rsidR="0072573B" w:rsidRPr="00E11AF3">
              <w:rPr>
                <w:rFonts w:ascii="Verdana" w:hAnsi="Verdana"/>
                <w:color w:val="000000" w:themeColor="text1"/>
                <w:sz w:val="16"/>
                <w:szCs w:val="16"/>
                <w:lang w:val="en-US"/>
              </w:rPr>
              <w:t xml:space="preserve">There is </w:t>
            </w:r>
            <w:r w:rsidRPr="00E11AF3">
              <w:rPr>
                <w:rFonts w:ascii="Verdana" w:hAnsi="Verdana"/>
                <w:color w:val="000000" w:themeColor="text1"/>
                <w:sz w:val="16"/>
                <w:szCs w:val="16"/>
                <w:lang w:val="en-US"/>
              </w:rPr>
              <w:t xml:space="preserve">updated </w:t>
            </w:r>
            <w:r w:rsidR="0072573B" w:rsidRPr="00E11AF3">
              <w:rPr>
                <w:rFonts w:ascii="Verdana" w:hAnsi="Verdana"/>
                <w:color w:val="000000" w:themeColor="text1"/>
                <w:sz w:val="16"/>
                <w:szCs w:val="16"/>
                <w:lang w:val="en-US"/>
              </w:rPr>
              <w:t xml:space="preserve">information on the </w:t>
            </w:r>
            <w:r w:rsidRPr="00E11AF3">
              <w:rPr>
                <w:rFonts w:ascii="Verdana" w:hAnsi="Verdana"/>
                <w:color w:val="000000" w:themeColor="text1"/>
                <w:sz w:val="16"/>
                <w:szCs w:val="16"/>
                <w:lang w:val="en-US"/>
              </w:rPr>
              <w:t>hazards and risks of hazardous chemical substances and mixtures.</w:t>
            </w:r>
          </w:p>
        </w:tc>
      </w:tr>
      <w:tr w:rsidR="00F3263C" w:rsidRPr="00E11AF3" w14:paraId="489E5AA5" w14:textId="77777777" w:rsidTr="002A2A36">
        <w:tc>
          <w:tcPr>
            <w:tcW w:w="2500" w:type="pct"/>
            <w:gridSpan w:val="2"/>
          </w:tcPr>
          <w:p w14:paraId="2ADC702C" w14:textId="77777777" w:rsidR="00282789" w:rsidRPr="00E11AF3" w:rsidRDefault="00282789" w:rsidP="00282789">
            <w:pPr>
              <w:pStyle w:val="Texto"/>
              <w:spacing w:after="80"/>
              <w:ind w:firstLine="0"/>
              <w:rPr>
                <w:rFonts w:ascii="Verdana" w:hAnsi="Verdana"/>
                <w:b/>
                <w:color w:val="000000" w:themeColor="text1"/>
                <w:sz w:val="16"/>
                <w:szCs w:val="16"/>
              </w:rPr>
            </w:pPr>
            <w:r w:rsidRPr="00E11AF3">
              <w:rPr>
                <w:rFonts w:ascii="Verdana" w:hAnsi="Verdana"/>
                <w:b/>
                <w:color w:val="000000" w:themeColor="text1"/>
                <w:sz w:val="16"/>
                <w:szCs w:val="16"/>
              </w:rPr>
              <w:t>9. Hojas de datos de seguridad, HDS</w:t>
            </w:r>
          </w:p>
        </w:tc>
        <w:tc>
          <w:tcPr>
            <w:tcW w:w="2500" w:type="pct"/>
            <w:gridSpan w:val="3"/>
          </w:tcPr>
          <w:p w14:paraId="65C81A1B" w14:textId="77777777" w:rsidR="00282789" w:rsidRPr="00E11AF3" w:rsidRDefault="00282789" w:rsidP="00282789">
            <w:pPr>
              <w:pStyle w:val="Texto"/>
              <w:spacing w:after="80"/>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9. </w:t>
            </w:r>
            <w:r w:rsidR="00432941" w:rsidRPr="00E11AF3">
              <w:rPr>
                <w:rFonts w:ascii="Verdana" w:hAnsi="Verdana"/>
                <w:b/>
                <w:color w:val="000000" w:themeColor="text1"/>
                <w:sz w:val="16"/>
                <w:szCs w:val="16"/>
              </w:rPr>
              <w:t xml:space="preserve">Safety Data </w:t>
            </w:r>
            <w:r w:rsidR="00432941" w:rsidRPr="00E11AF3">
              <w:rPr>
                <w:rFonts w:ascii="Verdana" w:hAnsi="Verdana"/>
                <w:b/>
                <w:color w:val="000000" w:themeColor="text1"/>
                <w:sz w:val="16"/>
                <w:szCs w:val="16"/>
                <w:lang w:val="en-US"/>
              </w:rPr>
              <w:t>Sheet</w:t>
            </w:r>
            <w:r w:rsidR="0072573B" w:rsidRPr="00E11AF3">
              <w:rPr>
                <w:rFonts w:ascii="Verdana" w:hAnsi="Verdana"/>
                <w:b/>
                <w:color w:val="000000" w:themeColor="text1"/>
                <w:sz w:val="16"/>
                <w:szCs w:val="16"/>
                <w:lang w:val="en-US"/>
              </w:rPr>
              <w:t>s</w:t>
            </w:r>
            <w:r w:rsidR="0072573B"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SDS</w:t>
            </w:r>
          </w:p>
        </w:tc>
      </w:tr>
      <w:tr w:rsidR="00F3263C" w:rsidRPr="00BB17AE" w14:paraId="7F7D2A06" w14:textId="77777777" w:rsidTr="002A2A36">
        <w:tc>
          <w:tcPr>
            <w:tcW w:w="2500" w:type="pct"/>
            <w:gridSpan w:val="2"/>
          </w:tcPr>
          <w:p w14:paraId="7E0847CD"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 xml:space="preserve">9.1 </w:t>
            </w:r>
            <w:r w:rsidRPr="00E11AF3">
              <w:rPr>
                <w:rFonts w:ascii="Verdana" w:hAnsi="Verdana"/>
                <w:color w:val="000000" w:themeColor="text1"/>
                <w:sz w:val="16"/>
                <w:szCs w:val="16"/>
              </w:rPr>
              <w:t>La hoja de datos de seguridad, HDS, deberá:</w:t>
            </w:r>
          </w:p>
        </w:tc>
        <w:tc>
          <w:tcPr>
            <w:tcW w:w="2500" w:type="pct"/>
            <w:gridSpan w:val="3"/>
          </w:tcPr>
          <w:p w14:paraId="1EB777D7"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9.1 </w:t>
            </w:r>
            <w:r w:rsidRPr="00E11AF3">
              <w:rPr>
                <w:rFonts w:ascii="Verdana" w:hAnsi="Verdana"/>
                <w:color w:val="000000" w:themeColor="text1"/>
                <w:sz w:val="16"/>
                <w:szCs w:val="16"/>
                <w:lang w:val="en-US"/>
              </w:rPr>
              <w:t xml:space="preserve">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 </w:t>
            </w:r>
            <w:r w:rsidR="0072573B"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DS, must:</w:t>
            </w:r>
          </w:p>
        </w:tc>
      </w:tr>
      <w:tr w:rsidR="00F3263C" w:rsidRPr="00BB17AE" w14:paraId="7A48CDE9" w14:textId="77777777" w:rsidTr="002A2A36">
        <w:tc>
          <w:tcPr>
            <w:tcW w:w="2500" w:type="pct"/>
            <w:gridSpan w:val="2"/>
          </w:tcPr>
          <w:p w14:paraId="7FC22DD9"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Desarrollarse en formato libre;</w:t>
            </w:r>
          </w:p>
        </w:tc>
        <w:tc>
          <w:tcPr>
            <w:tcW w:w="2500" w:type="pct"/>
            <w:gridSpan w:val="3"/>
          </w:tcPr>
          <w:p w14:paraId="5765DFD5" w14:textId="77777777" w:rsidR="00282789" w:rsidRPr="00E11AF3" w:rsidRDefault="0072573B"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282789"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Be prepared in a free format; </w:t>
            </w:r>
          </w:p>
        </w:tc>
      </w:tr>
      <w:tr w:rsidR="00F3263C" w:rsidRPr="00BB17AE" w14:paraId="36DA73D9" w14:textId="77777777" w:rsidTr="002A2A36">
        <w:tc>
          <w:tcPr>
            <w:tcW w:w="2500" w:type="pct"/>
            <w:gridSpan w:val="2"/>
          </w:tcPr>
          <w:p w14:paraId="56105430"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Elaborarse o tenerse en idioma español;</w:t>
            </w:r>
          </w:p>
        </w:tc>
        <w:tc>
          <w:tcPr>
            <w:tcW w:w="2500" w:type="pct"/>
            <w:gridSpan w:val="3"/>
          </w:tcPr>
          <w:p w14:paraId="4B7A88AF"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72573B" w:rsidRPr="00E11AF3">
              <w:rPr>
                <w:rFonts w:ascii="Verdana" w:hAnsi="Verdana"/>
                <w:b/>
                <w:color w:val="000000" w:themeColor="text1"/>
                <w:sz w:val="16"/>
                <w:szCs w:val="16"/>
                <w:lang w:val="en-US"/>
              </w:rPr>
              <w:t xml:space="preserve"> </w:t>
            </w:r>
            <w:r w:rsidR="0072573B" w:rsidRPr="00E11AF3">
              <w:rPr>
                <w:rFonts w:ascii="Verdana" w:hAnsi="Verdana"/>
                <w:color w:val="000000" w:themeColor="text1"/>
                <w:sz w:val="16"/>
                <w:szCs w:val="16"/>
                <w:lang w:val="en-US"/>
              </w:rPr>
              <w:t xml:space="preserve">Be prepared or be present in the </w:t>
            </w:r>
            <w:r w:rsidRPr="00E11AF3">
              <w:rPr>
                <w:rFonts w:ascii="Verdana" w:hAnsi="Verdana"/>
                <w:color w:val="000000" w:themeColor="text1"/>
                <w:sz w:val="16"/>
                <w:szCs w:val="16"/>
                <w:lang w:val="en-US"/>
              </w:rPr>
              <w:t>Spanish language;</w:t>
            </w:r>
          </w:p>
        </w:tc>
      </w:tr>
      <w:tr w:rsidR="00F3263C" w:rsidRPr="00BB17AE" w14:paraId="7C1ED030" w14:textId="77777777" w:rsidTr="002A2A36">
        <w:tc>
          <w:tcPr>
            <w:tcW w:w="2500" w:type="pct"/>
            <w:gridSpan w:val="2"/>
          </w:tcPr>
          <w:p w14:paraId="759B103D"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Contener las secciones del numeral 9.2, de esta Norma.</w:t>
            </w:r>
          </w:p>
        </w:tc>
        <w:tc>
          <w:tcPr>
            <w:tcW w:w="2500" w:type="pct"/>
            <w:gridSpan w:val="3"/>
          </w:tcPr>
          <w:p w14:paraId="58CAEE24" w14:textId="77777777" w:rsidR="00282789" w:rsidRPr="00E11AF3" w:rsidRDefault="00282789" w:rsidP="00282789">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c)</w:t>
            </w:r>
            <w:r w:rsidR="0072573B"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Contain sections of section 9.2 of this Standard.</w:t>
            </w:r>
          </w:p>
        </w:tc>
      </w:tr>
      <w:tr w:rsidR="00F3263C" w:rsidRPr="00BB17AE" w14:paraId="125725BE" w14:textId="77777777" w:rsidTr="002A2A36">
        <w:tc>
          <w:tcPr>
            <w:tcW w:w="2500" w:type="pct"/>
            <w:gridSpan w:val="2"/>
          </w:tcPr>
          <w:p w14:paraId="4525BDF8"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color w:val="000000" w:themeColor="text1"/>
                <w:sz w:val="16"/>
                <w:szCs w:val="16"/>
              </w:rPr>
              <w:t xml:space="preserve">Las secciones, de la 12 a la 15, referidas en los incisos del l) al o); por contener información </w:t>
            </w:r>
            <w:proofErr w:type="spellStart"/>
            <w:r w:rsidRPr="00E11AF3">
              <w:rPr>
                <w:rFonts w:ascii="Verdana" w:hAnsi="Verdana"/>
                <w:color w:val="000000" w:themeColor="text1"/>
                <w:sz w:val="16"/>
                <w:szCs w:val="16"/>
              </w:rPr>
              <w:t>ecotoxicológica</w:t>
            </w:r>
            <w:proofErr w:type="spellEnd"/>
            <w:r w:rsidRPr="00E11AF3">
              <w:rPr>
                <w:rFonts w:ascii="Verdana" w:hAnsi="Verdana"/>
                <w:color w:val="000000" w:themeColor="text1"/>
                <w:sz w:val="16"/>
                <w:szCs w:val="16"/>
              </w:rPr>
              <w:t>, eliminación de productos, del transporte y reglamentaria del ambiente, estarán de acuerdo con lo establecido por la Autoridad competente;</w:t>
            </w:r>
          </w:p>
        </w:tc>
        <w:tc>
          <w:tcPr>
            <w:tcW w:w="2500" w:type="pct"/>
            <w:gridSpan w:val="3"/>
          </w:tcPr>
          <w:p w14:paraId="53F5A8BC" w14:textId="77777777" w:rsidR="00282789" w:rsidRPr="00E11AF3" w:rsidRDefault="0072573B" w:rsidP="0072573B">
            <w:pPr>
              <w:pStyle w:val="Texto"/>
              <w:spacing w:after="80"/>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s</w:t>
            </w:r>
            <w:r w:rsidR="00282789" w:rsidRPr="00E11AF3">
              <w:rPr>
                <w:rFonts w:ascii="Verdana" w:hAnsi="Verdana"/>
                <w:color w:val="000000" w:themeColor="text1"/>
                <w:sz w:val="16"/>
                <w:szCs w:val="16"/>
                <w:lang w:val="en-US"/>
              </w:rPr>
              <w:t>ections of 12 to 15, referred to in subparagraphs l) to o);</w:t>
            </w:r>
            <w:r w:rsidRPr="00E11AF3">
              <w:rPr>
                <w:rFonts w:ascii="Verdana" w:hAnsi="Verdana"/>
                <w:color w:val="000000" w:themeColor="text1"/>
                <w:sz w:val="16"/>
                <w:szCs w:val="16"/>
                <w:lang w:val="en-US"/>
              </w:rPr>
              <w:t xml:space="preserve"> to contain</w:t>
            </w:r>
            <w:r w:rsidR="00282789" w:rsidRPr="00E11AF3">
              <w:rPr>
                <w:rFonts w:ascii="Verdana" w:hAnsi="Verdana"/>
                <w:color w:val="000000" w:themeColor="text1"/>
                <w:sz w:val="16"/>
                <w:szCs w:val="16"/>
                <w:lang w:val="en-US"/>
              </w:rPr>
              <w:t xml:space="preserve"> ecotoxicological information, product </w:t>
            </w:r>
            <w:r w:rsidRPr="00E11AF3">
              <w:rPr>
                <w:rFonts w:ascii="Verdana" w:hAnsi="Verdana"/>
                <w:color w:val="000000" w:themeColor="text1"/>
                <w:sz w:val="16"/>
                <w:szCs w:val="16"/>
                <w:lang w:val="en-US"/>
              </w:rPr>
              <w:t>elimination</w:t>
            </w:r>
            <w:r w:rsidR="00282789" w:rsidRPr="00E11AF3">
              <w:rPr>
                <w:rFonts w:ascii="Verdana" w:hAnsi="Verdana"/>
                <w:color w:val="000000" w:themeColor="text1"/>
                <w:sz w:val="16"/>
                <w:szCs w:val="16"/>
                <w:lang w:val="en-US"/>
              </w:rPr>
              <w:t>, transport and environment</w:t>
            </w:r>
            <w:r w:rsidRPr="00E11AF3">
              <w:rPr>
                <w:rFonts w:ascii="Verdana" w:hAnsi="Verdana"/>
                <w:color w:val="000000" w:themeColor="text1"/>
                <w:sz w:val="16"/>
                <w:szCs w:val="16"/>
                <w:lang w:val="en-US"/>
              </w:rPr>
              <w:t>al regulations</w:t>
            </w:r>
            <w:r w:rsidR="00282789" w:rsidRPr="00E11AF3">
              <w:rPr>
                <w:rFonts w:ascii="Verdana" w:hAnsi="Verdana"/>
                <w:color w:val="000000" w:themeColor="text1"/>
                <w:sz w:val="16"/>
                <w:szCs w:val="16"/>
                <w:lang w:val="en-US"/>
              </w:rPr>
              <w:t xml:space="preserve"> will agree with that established by the</w:t>
            </w:r>
            <w:r w:rsidR="009A3AD5" w:rsidRPr="00E11AF3">
              <w:rPr>
                <w:rFonts w:ascii="Verdana" w:hAnsi="Verdana"/>
                <w:color w:val="000000" w:themeColor="text1"/>
                <w:sz w:val="16"/>
                <w:szCs w:val="16"/>
                <w:lang w:val="en-US"/>
              </w:rPr>
              <w:t xml:space="preserve"> appropri</w:t>
            </w:r>
            <w:r w:rsidRPr="00E11AF3">
              <w:rPr>
                <w:rFonts w:ascii="Verdana" w:hAnsi="Verdana"/>
                <w:color w:val="000000" w:themeColor="text1"/>
                <w:sz w:val="16"/>
                <w:szCs w:val="16"/>
                <w:lang w:val="en-US"/>
              </w:rPr>
              <w:t>ate</w:t>
            </w:r>
            <w:r w:rsidR="00282789" w:rsidRPr="00E11AF3">
              <w:rPr>
                <w:rFonts w:ascii="Verdana" w:hAnsi="Verdana"/>
                <w:color w:val="000000" w:themeColor="text1"/>
                <w:sz w:val="16"/>
                <w:szCs w:val="16"/>
                <w:lang w:val="en-US"/>
              </w:rPr>
              <w:t xml:space="preserve"> authority;</w:t>
            </w:r>
          </w:p>
        </w:tc>
      </w:tr>
      <w:tr w:rsidR="00F3263C" w:rsidRPr="00BB17AE" w14:paraId="0EAB8A29" w14:textId="77777777" w:rsidTr="002A2A36">
        <w:tc>
          <w:tcPr>
            <w:tcW w:w="2500" w:type="pct"/>
            <w:gridSpan w:val="2"/>
          </w:tcPr>
          <w:p w14:paraId="344F9DA6" w14:textId="77777777" w:rsidR="00282789" w:rsidRPr="00E11AF3" w:rsidRDefault="00282789" w:rsidP="00282789">
            <w:pPr>
              <w:pStyle w:val="Texto"/>
              <w:spacing w:after="80"/>
              <w:ind w:firstLine="0"/>
              <w:rPr>
                <w:rFonts w:ascii="Verdana" w:hAnsi="Verdana"/>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r>
            <w:r w:rsidRPr="00E11AF3">
              <w:rPr>
                <w:rFonts w:ascii="Verdana" w:hAnsi="Verdana"/>
                <w:color w:val="000000" w:themeColor="text1"/>
                <w:sz w:val="16"/>
                <w:szCs w:val="16"/>
              </w:rPr>
              <w:t>Incluir las sustancias químicas peligrosas o componentes de la mezcla que tengan una concentración igual o mayor a los valores límite de composición en la mezcla para cada clase de peligro para la salud, conforme a lo que determina la Tabla 1, de acuerdo con la sección 3, del numeral 9.2, inciso c), de la presente Norma;</w:t>
            </w:r>
          </w:p>
        </w:tc>
        <w:tc>
          <w:tcPr>
            <w:tcW w:w="2500" w:type="pct"/>
            <w:gridSpan w:val="3"/>
          </w:tcPr>
          <w:p w14:paraId="6D5FC8E9" w14:textId="77777777" w:rsidR="00282789" w:rsidRPr="00E11AF3" w:rsidRDefault="00282789" w:rsidP="0072573B">
            <w:pPr>
              <w:pStyle w:val="Texto"/>
              <w:spacing w:after="8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d)</w:t>
            </w:r>
            <w:r w:rsidR="0072573B"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Include </w:t>
            </w:r>
            <w:r w:rsidR="0072573B" w:rsidRPr="00E11AF3">
              <w:rPr>
                <w:rFonts w:ascii="Verdana" w:hAnsi="Verdana"/>
                <w:color w:val="000000" w:themeColor="text1"/>
                <w:sz w:val="16"/>
                <w:szCs w:val="16"/>
                <w:lang w:val="en-US"/>
              </w:rPr>
              <w:t xml:space="preserve">the hazardous chemical substances </w:t>
            </w:r>
            <w:r w:rsidRPr="00E11AF3">
              <w:rPr>
                <w:rFonts w:ascii="Verdana" w:hAnsi="Verdana"/>
                <w:color w:val="000000" w:themeColor="text1"/>
                <w:sz w:val="16"/>
                <w:szCs w:val="16"/>
                <w:lang w:val="en-US"/>
              </w:rPr>
              <w:t xml:space="preserve">or components of the mixture having a concentration equal to or greater than the limit values </w:t>
            </w:r>
            <w:r w:rsidRPr="00E11AF3">
              <w:rPr>
                <w:color w:val="000000" w:themeColor="text1"/>
                <w:sz w:val="16"/>
                <w:szCs w:val="16"/>
                <w:lang w:val="en-US"/>
              </w:rPr>
              <w:t>​​</w:t>
            </w:r>
            <w:r w:rsidRPr="00E11AF3">
              <w:rPr>
                <w:rFonts w:ascii="Verdana" w:hAnsi="Verdana"/>
                <w:color w:val="000000" w:themeColor="text1"/>
                <w:sz w:val="16"/>
                <w:szCs w:val="16"/>
                <w:lang w:val="en-US"/>
              </w:rPr>
              <w:t>of composition in the mix</w:t>
            </w:r>
            <w:r w:rsidR="0072573B" w:rsidRPr="00E11AF3">
              <w:rPr>
                <w:rFonts w:ascii="Verdana" w:hAnsi="Verdana"/>
                <w:color w:val="000000" w:themeColor="text1"/>
                <w:sz w:val="16"/>
                <w:szCs w:val="16"/>
                <w:lang w:val="en-US"/>
              </w:rPr>
              <w:t>ture</w:t>
            </w:r>
            <w:r w:rsidRPr="00E11AF3">
              <w:rPr>
                <w:rFonts w:ascii="Verdana" w:hAnsi="Verdana"/>
                <w:color w:val="000000" w:themeColor="text1"/>
                <w:sz w:val="16"/>
                <w:szCs w:val="16"/>
                <w:lang w:val="en-US"/>
              </w:rPr>
              <w:t xml:space="preserve"> for each type of health hazard, </w:t>
            </w:r>
            <w:r w:rsidR="0072573B" w:rsidRPr="00E11AF3">
              <w:rPr>
                <w:rFonts w:ascii="Verdana" w:hAnsi="Verdana"/>
                <w:color w:val="000000" w:themeColor="text1"/>
                <w:sz w:val="16"/>
                <w:szCs w:val="16"/>
                <w:lang w:val="en-US"/>
              </w:rPr>
              <w:t xml:space="preserve">according to </w:t>
            </w:r>
            <w:r w:rsidRPr="00E11AF3">
              <w:rPr>
                <w:rFonts w:ascii="Verdana" w:hAnsi="Verdana"/>
                <w:color w:val="000000" w:themeColor="text1"/>
                <w:sz w:val="16"/>
                <w:szCs w:val="16"/>
                <w:lang w:val="en-US"/>
              </w:rPr>
              <w:t>that determined by Table 1, in accordance with section 3 of paragraph 9.2, paragraph c) of this Standard;</w:t>
            </w:r>
          </w:p>
        </w:tc>
      </w:tr>
    </w:tbl>
    <w:p w14:paraId="65DFEF94" w14:textId="77777777" w:rsidR="0072573B" w:rsidRPr="00E11AF3" w:rsidRDefault="0072573B" w:rsidP="00805640">
      <w:pPr>
        <w:pStyle w:val="Texto"/>
        <w:ind w:firstLine="0"/>
        <w:jc w:val="center"/>
        <w:rPr>
          <w:rFonts w:ascii="Verdana" w:hAnsi="Verdana"/>
          <w:b/>
          <w:color w:val="000000" w:themeColor="text1"/>
          <w:sz w:val="16"/>
          <w:szCs w:val="16"/>
          <w:lang w:val="en-US"/>
        </w:rPr>
      </w:pPr>
    </w:p>
    <w:p w14:paraId="5AF6F2CE" w14:textId="77777777" w:rsidR="003D073A" w:rsidRPr="00E11AF3" w:rsidRDefault="003D073A" w:rsidP="00805640">
      <w:pPr>
        <w:pStyle w:val="Texto"/>
        <w:ind w:firstLine="0"/>
        <w:jc w:val="center"/>
        <w:rPr>
          <w:rFonts w:ascii="Verdana" w:hAnsi="Verdana"/>
          <w:b/>
          <w:color w:val="000000" w:themeColor="text1"/>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4878"/>
        <w:gridCol w:w="3834"/>
      </w:tblGrid>
      <w:tr w:rsidR="00DC790E" w:rsidRPr="00E11AF3" w14:paraId="12D2CA20" w14:textId="77777777" w:rsidTr="00DC790E">
        <w:trPr>
          <w:trHeight w:val="20"/>
          <w:tblHeader/>
        </w:trPr>
        <w:tc>
          <w:tcPr>
            <w:tcW w:w="8712" w:type="dxa"/>
            <w:gridSpan w:val="2"/>
            <w:tcBorders>
              <w:bottom w:val="single" w:sz="4" w:space="0" w:color="auto"/>
            </w:tcBorders>
            <w:shd w:val="clear" w:color="auto" w:fill="auto"/>
            <w:noWrap/>
          </w:tcPr>
          <w:p w14:paraId="4ECDB435" w14:textId="77777777" w:rsidR="00DC790E" w:rsidRPr="00E11AF3" w:rsidRDefault="00DC790E" w:rsidP="00DC790E">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1</w:t>
            </w:r>
          </w:p>
          <w:p w14:paraId="44873A42" w14:textId="77777777" w:rsidR="00DC790E" w:rsidRPr="00E11AF3" w:rsidRDefault="00DC790E" w:rsidP="00DC790E">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Valores límite de composición en la mezcla para cada clase de peligro para la salud</w:t>
            </w:r>
          </w:p>
        </w:tc>
      </w:tr>
      <w:tr w:rsidR="003D073A" w:rsidRPr="00E11AF3" w14:paraId="0141C347" w14:textId="77777777" w:rsidTr="00DC790E">
        <w:trPr>
          <w:trHeight w:val="20"/>
          <w:tblHeader/>
        </w:trPr>
        <w:tc>
          <w:tcPr>
            <w:tcW w:w="4878" w:type="dxa"/>
            <w:tcBorders>
              <w:top w:val="single" w:sz="4" w:space="0" w:color="auto"/>
              <w:left w:val="single" w:sz="4" w:space="0" w:color="auto"/>
              <w:bottom w:val="single" w:sz="4" w:space="0" w:color="auto"/>
              <w:right w:val="single" w:sz="4" w:space="0" w:color="auto"/>
            </w:tcBorders>
            <w:shd w:val="pct20" w:color="auto" w:fill="auto"/>
            <w:noWrap/>
          </w:tcPr>
          <w:p w14:paraId="3BA0E06D" w14:textId="77777777" w:rsidR="003D073A" w:rsidRPr="00E11AF3" w:rsidRDefault="003D073A" w:rsidP="00805640">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Clase de peligro para la salud</w:t>
            </w:r>
          </w:p>
        </w:tc>
        <w:tc>
          <w:tcPr>
            <w:tcW w:w="3834" w:type="dxa"/>
            <w:tcBorders>
              <w:top w:val="single" w:sz="4" w:space="0" w:color="auto"/>
              <w:left w:val="single" w:sz="4" w:space="0" w:color="auto"/>
              <w:bottom w:val="single" w:sz="4" w:space="0" w:color="auto"/>
              <w:right w:val="single" w:sz="4" w:space="0" w:color="auto"/>
            </w:tcBorders>
            <w:shd w:val="pct20" w:color="auto" w:fill="auto"/>
          </w:tcPr>
          <w:p w14:paraId="25CE9548" w14:textId="77777777" w:rsidR="003D073A" w:rsidRPr="00E11AF3" w:rsidRDefault="003D073A" w:rsidP="00805640">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Cantidad de la sustancia que</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compone la mezcla (%)</w:t>
            </w:r>
          </w:p>
        </w:tc>
      </w:tr>
      <w:tr w:rsidR="003D073A" w:rsidRPr="00E11AF3" w14:paraId="44AF2362" w14:textId="77777777" w:rsidTr="00DC790E">
        <w:trPr>
          <w:trHeight w:val="20"/>
        </w:trPr>
        <w:tc>
          <w:tcPr>
            <w:tcW w:w="4878" w:type="dxa"/>
            <w:tcBorders>
              <w:top w:val="single" w:sz="4" w:space="0" w:color="auto"/>
              <w:left w:val="single" w:sz="6" w:space="0" w:color="auto"/>
              <w:bottom w:val="single" w:sz="6" w:space="0" w:color="auto"/>
              <w:right w:val="single" w:sz="6" w:space="0" w:color="auto"/>
            </w:tcBorders>
          </w:tcPr>
          <w:p w14:paraId="52ED1F48" w14:textId="77777777" w:rsidR="003D073A" w:rsidRPr="00E11AF3" w:rsidRDefault="003D073A" w:rsidP="005E42E5">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Toxicidad aguda</w:t>
            </w:r>
          </w:p>
        </w:tc>
        <w:tc>
          <w:tcPr>
            <w:tcW w:w="3834" w:type="dxa"/>
            <w:tcBorders>
              <w:top w:val="single" w:sz="4" w:space="0" w:color="auto"/>
              <w:left w:val="single" w:sz="6" w:space="0" w:color="auto"/>
              <w:bottom w:val="single" w:sz="6" w:space="0" w:color="auto"/>
              <w:right w:val="single" w:sz="6" w:space="0" w:color="auto"/>
            </w:tcBorders>
          </w:tcPr>
          <w:p w14:paraId="6DD5F89A" w14:textId="77777777" w:rsidR="003D073A" w:rsidRPr="00E11AF3" w:rsidRDefault="003D073A" w:rsidP="005E42E5">
            <w:pPr>
              <w:pStyle w:val="Texto"/>
              <w:spacing w:before="40" w:after="40"/>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1.0</w:t>
            </w:r>
          </w:p>
        </w:tc>
      </w:tr>
      <w:tr w:rsidR="003D073A" w:rsidRPr="00E11AF3" w14:paraId="0E14F467"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0DED2EC3" w14:textId="77777777" w:rsidR="003D073A" w:rsidRPr="00E11AF3" w:rsidRDefault="003D073A" w:rsidP="005E42E5">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Corrosión/irritación cutánea</w:t>
            </w:r>
          </w:p>
        </w:tc>
        <w:tc>
          <w:tcPr>
            <w:tcW w:w="3834" w:type="dxa"/>
            <w:tcBorders>
              <w:top w:val="single" w:sz="6" w:space="0" w:color="auto"/>
              <w:left w:val="single" w:sz="6" w:space="0" w:color="auto"/>
              <w:bottom w:val="single" w:sz="6" w:space="0" w:color="auto"/>
              <w:right w:val="single" w:sz="6" w:space="0" w:color="auto"/>
            </w:tcBorders>
          </w:tcPr>
          <w:p w14:paraId="5F279F3E" w14:textId="77777777" w:rsidR="003D073A" w:rsidRPr="00E11AF3" w:rsidRDefault="003D073A" w:rsidP="005E42E5">
            <w:pPr>
              <w:pStyle w:val="Texto"/>
              <w:spacing w:before="40" w:after="40"/>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1.0</w:t>
            </w:r>
          </w:p>
        </w:tc>
      </w:tr>
      <w:tr w:rsidR="003D073A" w:rsidRPr="00E11AF3" w14:paraId="3CDBEBB3"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54F0D5F4" w14:textId="77777777" w:rsidR="003D073A" w:rsidRPr="00E11AF3" w:rsidRDefault="003D073A" w:rsidP="005E42E5">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lastRenderedPageBreak/>
              <w:t>Lesiones oculares graves/irritación de los ojos</w:t>
            </w:r>
          </w:p>
        </w:tc>
        <w:tc>
          <w:tcPr>
            <w:tcW w:w="3834" w:type="dxa"/>
            <w:tcBorders>
              <w:top w:val="single" w:sz="6" w:space="0" w:color="auto"/>
              <w:left w:val="single" w:sz="6" w:space="0" w:color="auto"/>
              <w:bottom w:val="single" w:sz="6" w:space="0" w:color="auto"/>
              <w:right w:val="single" w:sz="6" w:space="0" w:color="auto"/>
            </w:tcBorders>
          </w:tcPr>
          <w:p w14:paraId="364CD6DF" w14:textId="77777777" w:rsidR="003D073A" w:rsidRPr="00E11AF3" w:rsidRDefault="003D073A" w:rsidP="005E42E5">
            <w:pPr>
              <w:pStyle w:val="Texto"/>
              <w:spacing w:before="40" w:after="40"/>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1.0</w:t>
            </w:r>
          </w:p>
        </w:tc>
      </w:tr>
      <w:tr w:rsidR="003D073A" w:rsidRPr="00E11AF3" w14:paraId="7F44CB33"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5BEDFED4" w14:textId="77777777" w:rsidR="003D073A" w:rsidRPr="00E11AF3" w:rsidRDefault="003D073A" w:rsidP="005E42E5">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Sensibilización respiratoria/cutánea</w:t>
            </w:r>
          </w:p>
        </w:tc>
        <w:tc>
          <w:tcPr>
            <w:tcW w:w="3834" w:type="dxa"/>
            <w:tcBorders>
              <w:top w:val="single" w:sz="6" w:space="0" w:color="auto"/>
              <w:left w:val="single" w:sz="6" w:space="0" w:color="auto"/>
              <w:bottom w:val="single" w:sz="6" w:space="0" w:color="auto"/>
              <w:right w:val="single" w:sz="6" w:space="0" w:color="auto"/>
            </w:tcBorders>
          </w:tcPr>
          <w:p w14:paraId="5455EBD2" w14:textId="77777777" w:rsidR="003D073A" w:rsidRPr="00E11AF3" w:rsidRDefault="003D073A" w:rsidP="005E42E5">
            <w:pPr>
              <w:pStyle w:val="Texto"/>
              <w:spacing w:before="40" w:after="40"/>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1.0</w:t>
            </w:r>
          </w:p>
        </w:tc>
      </w:tr>
      <w:tr w:rsidR="003D073A" w:rsidRPr="00E11AF3" w14:paraId="02DC3F8E"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0D3463A8"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Mutagenicidad: Categoría 1</w:t>
            </w:r>
          </w:p>
        </w:tc>
        <w:tc>
          <w:tcPr>
            <w:tcW w:w="3834" w:type="dxa"/>
            <w:tcBorders>
              <w:top w:val="single" w:sz="6" w:space="0" w:color="auto"/>
              <w:left w:val="single" w:sz="6" w:space="0" w:color="auto"/>
              <w:bottom w:val="single" w:sz="6" w:space="0" w:color="auto"/>
              <w:right w:val="single" w:sz="6" w:space="0" w:color="auto"/>
            </w:tcBorders>
          </w:tcPr>
          <w:p w14:paraId="2DDFEEE3" w14:textId="77777777" w:rsidR="003D073A" w:rsidRPr="00E11AF3" w:rsidRDefault="003D073A" w:rsidP="00805640">
            <w:pPr>
              <w:pStyle w:val="Texto"/>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0.1</w:t>
            </w:r>
          </w:p>
        </w:tc>
      </w:tr>
      <w:tr w:rsidR="003D073A" w:rsidRPr="00E11AF3" w14:paraId="190F1FF7"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567EC9D4"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Mutagenicidad: Categoría 2</w:t>
            </w:r>
          </w:p>
        </w:tc>
        <w:tc>
          <w:tcPr>
            <w:tcW w:w="3834" w:type="dxa"/>
            <w:tcBorders>
              <w:top w:val="single" w:sz="6" w:space="0" w:color="auto"/>
              <w:left w:val="single" w:sz="6" w:space="0" w:color="auto"/>
              <w:bottom w:val="single" w:sz="6" w:space="0" w:color="auto"/>
              <w:right w:val="single" w:sz="6" w:space="0" w:color="auto"/>
            </w:tcBorders>
          </w:tcPr>
          <w:p w14:paraId="5911C067" w14:textId="77777777" w:rsidR="003D073A" w:rsidRPr="00E11AF3" w:rsidRDefault="003D073A" w:rsidP="00805640">
            <w:pPr>
              <w:pStyle w:val="Texto"/>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1.0</w:t>
            </w:r>
          </w:p>
        </w:tc>
      </w:tr>
      <w:tr w:rsidR="003D073A" w:rsidRPr="00E11AF3" w14:paraId="336CE754"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7449F376"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Carcinogenicidad</w:t>
            </w:r>
          </w:p>
        </w:tc>
        <w:tc>
          <w:tcPr>
            <w:tcW w:w="3834" w:type="dxa"/>
            <w:tcBorders>
              <w:top w:val="single" w:sz="6" w:space="0" w:color="auto"/>
              <w:left w:val="single" w:sz="6" w:space="0" w:color="auto"/>
              <w:bottom w:val="single" w:sz="6" w:space="0" w:color="auto"/>
              <w:right w:val="single" w:sz="6" w:space="0" w:color="auto"/>
            </w:tcBorders>
          </w:tcPr>
          <w:p w14:paraId="540DE090" w14:textId="77777777" w:rsidR="003D073A" w:rsidRPr="00E11AF3" w:rsidRDefault="003D073A" w:rsidP="00805640">
            <w:pPr>
              <w:pStyle w:val="Texto"/>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0.1</w:t>
            </w:r>
          </w:p>
        </w:tc>
      </w:tr>
      <w:tr w:rsidR="003D073A" w:rsidRPr="00E11AF3" w14:paraId="6AA9FE90"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73F35462"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Toxicidad para la reproducción</w:t>
            </w:r>
          </w:p>
        </w:tc>
        <w:tc>
          <w:tcPr>
            <w:tcW w:w="3834" w:type="dxa"/>
            <w:tcBorders>
              <w:top w:val="single" w:sz="6" w:space="0" w:color="auto"/>
              <w:left w:val="single" w:sz="6" w:space="0" w:color="auto"/>
              <w:bottom w:val="single" w:sz="6" w:space="0" w:color="auto"/>
              <w:right w:val="single" w:sz="6" w:space="0" w:color="auto"/>
            </w:tcBorders>
          </w:tcPr>
          <w:p w14:paraId="58F92FC2" w14:textId="77777777" w:rsidR="003D073A" w:rsidRPr="00E11AF3" w:rsidRDefault="003D073A" w:rsidP="00805640">
            <w:pPr>
              <w:pStyle w:val="Texto"/>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0.1</w:t>
            </w:r>
          </w:p>
        </w:tc>
      </w:tr>
      <w:tr w:rsidR="003D073A" w:rsidRPr="00E11AF3" w14:paraId="55BE5E27"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1697D965"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(exposición única)</w:t>
            </w:r>
          </w:p>
        </w:tc>
        <w:tc>
          <w:tcPr>
            <w:tcW w:w="3834" w:type="dxa"/>
            <w:tcBorders>
              <w:top w:val="single" w:sz="6" w:space="0" w:color="auto"/>
              <w:left w:val="single" w:sz="6" w:space="0" w:color="auto"/>
              <w:bottom w:val="single" w:sz="6" w:space="0" w:color="auto"/>
              <w:right w:val="single" w:sz="6" w:space="0" w:color="auto"/>
            </w:tcBorders>
          </w:tcPr>
          <w:p w14:paraId="5A7BAD90" w14:textId="77777777" w:rsidR="003D073A" w:rsidRPr="00E11AF3" w:rsidRDefault="003D073A" w:rsidP="00805640">
            <w:pPr>
              <w:pStyle w:val="Texto"/>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1.0</w:t>
            </w:r>
          </w:p>
        </w:tc>
      </w:tr>
      <w:tr w:rsidR="003D073A" w:rsidRPr="00E11AF3" w14:paraId="1824459E" w14:textId="77777777">
        <w:trPr>
          <w:trHeight w:val="20"/>
        </w:trPr>
        <w:tc>
          <w:tcPr>
            <w:tcW w:w="4878" w:type="dxa"/>
            <w:tcBorders>
              <w:top w:val="single" w:sz="6" w:space="0" w:color="auto"/>
              <w:left w:val="single" w:sz="6" w:space="0" w:color="auto"/>
              <w:bottom w:val="single" w:sz="6" w:space="0" w:color="auto"/>
              <w:right w:val="single" w:sz="6" w:space="0" w:color="auto"/>
            </w:tcBorders>
          </w:tcPr>
          <w:p w14:paraId="032EED24"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(exposición repetida)</w:t>
            </w:r>
          </w:p>
        </w:tc>
        <w:tc>
          <w:tcPr>
            <w:tcW w:w="3834" w:type="dxa"/>
            <w:tcBorders>
              <w:top w:val="single" w:sz="6" w:space="0" w:color="auto"/>
              <w:left w:val="single" w:sz="6" w:space="0" w:color="auto"/>
              <w:bottom w:val="single" w:sz="6" w:space="0" w:color="auto"/>
              <w:right w:val="single" w:sz="6" w:space="0" w:color="auto"/>
            </w:tcBorders>
          </w:tcPr>
          <w:p w14:paraId="3A4C31EE" w14:textId="77777777" w:rsidR="003D073A" w:rsidRPr="00E11AF3" w:rsidRDefault="003D073A" w:rsidP="00805640">
            <w:pPr>
              <w:pStyle w:val="Texto"/>
              <w:ind w:firstLine="0"/>
              <w:jc w:val="center"/>
              <w:rPr>
                <w:rFonts w:ascii="Verdana" w:hAnsi="Verdana"/>
                <w:color w:val="000000" w:themeColor="text1"/>
                <w:sz w:val="16"/>
                <w:szCs w:val="16"/>
              </w:rPr>
            </w:pPr>
            <w:r w:rsidRPr="00E11AF3">
              <w:rPr>
                <w:rFonts w:ascii="Verdana" w:hAnsi="Verdana"/>
                <w:color w:val="000000" w:themeColor="text1"/>
                <w:sz w:val="16"/>
                <w:szCs w:val="16"/>
                <w:u w:val="single"/>
              </w:rPr>
              <w:t>&gt;</w:t>
            </w:r>
            <w:r w:rsidRPr="00E11AF3">
              <w:rPr>
                <w:rFonts w:ascii="Verdana" w:hAnsi="Verdana"/>
                <w:color w:val="000000" w:themeColor="text1"/>
                <w:sz w:val="16"/>
                <w:szCs w:val="16"/>
              </w:rPr>
              <w:t xml:space="preserve"> 1.0</w:t>
            </w:r>
          </w:p>
        </w:tc>
      </w:tr>
    </w:tbl>
    <w:p w14:paraId="428F73D3" w14:textId="77777777" w:rsidR="003D073A" w:rsidRPr="00E11AF3" w:rsidRDefault="003D073A" w:rsidP="003D073A">
      <w:pPr>
        <w:pStyle w:val="Texto"/>
        <w:rPr>
          <w:rFonts w:ascii="Verdana" w:hAnsi="Verdana"/>
          <w:color w:val="000000" w:themeColor="text1"/>
          <w:sz w:val="16"/>
          <w:szCs w:val="16"/>
        </w:rPr>
      </w:pPr>
    </w:p>
    <w:p w14:paraId="145B2CB0" w14:textId="77777777" w:rsidR="00F3263C" w:rsidRPr="00E11AF3" w:rsidRDefault="00F3263C" w:rsidP="003D073A">
      <w:pPr>
        <w:pStyle w:val="Texto"/>
        <w:rPr>
          <w:rFonts w:ascii="Verdana" w:hAnsi="Verdana"/>
          <w:color w:val="000000" w:themeColor="text1"/>
          <w:sz w:val="16"/>
          <w:szCs w:val="16"/>
        </w:rPr>
      </w:pPr>
    </w:p>
    <w:p w14:paraId="08CE16E9" w14:textId="77777777" w:rsidR="00F3263C" w:rsidRPr="00E11AF3" w:rsidRDefault="00F3263C" w:rsidP="003D073A">
      <w:pPr>
        <w:pStyle w:val="Texto"/>
        <w:rPr>
          <w:rFonts w:ascii="Verdana" w:hAnsi="Verdana"/>
          <w:color w:val="000000" w:themeColor="text1"/>
          <w:sz w:val="16"/>
          <w:szCs w:val="16"/>
        </w:rPr>
      </w:pPr>
    </w:p>
    <w:p w14:paraId="65519A3F" w14:textId="77777777" w:rsidR="00F3263C" w:rsidRPr="00E11AF3" w:rsidRDefault="00F3263C" w:rsidP="003D073A">
      <w:pPr>
        <w:pStyle w:val="Texto"/>
        <w:rPr>
          <w:rFonts w:ascii="Verdana" w:hAnsi="Verdana"/>
          <w:color w:val="000000" w:themeColor="text1"/>
          <w:sz w:val="16"/>
          <w:szCs w:val="16"/>
        </w:rPr>
      </w:pPr>
    </w:p>
    <w:p w14:paraId="0697462C" w14:textId="77777777" w:rsidR="00F3263C" w:rsidRPr="00E11AF3" w:rsidRDefault="00F3263C" w:rsidP="003D073A">
      <w:pPr>
        <w:pStyle w:val="Texto"/>
        <w:rPr>
          <w:rFonts w:ascii="Verdana" w:hAnsi="Verdana"/>
          <w:color w:val="000000" w:themeColor="text1"/>
          <w:sz w:val="16"/>
          <w:szCs w:val="16"/>
        </w:rPr>
      </w:pPr>
    </w:p>
    <w:p w14:paraId="746BACF2" w14:textId="77777777" w:rsidR="00F3263C" w:rsidRPr="00E11AF3" w:rsidRDefault="00F3263C" w:rsidP="003D073A">
      <w:pPr>
        <w:pStyle w:val="Texto"/>
        <w:rPr>
          <w:rFonts w:ascii="Verdana" w:hAnsi="Verdana"/>
          <w:color w:val="000000" w:themeColor="text1"/>
          <w:sz w:val="16"/>
          <w:szCs w:val="16"/>
        </w:rPr>
      </w:pPr>
    </w:p>
    <w:p w14:paraId="61D6AB22" w14:textId="77777777" w:rsidR="00F3263C" w:rsidRPr="00E11AF3" w:rsidRDefault="00F3263C" w:rsidP="003D073A">
      <w:pPr>
        <w:pStyle w:val="Texto"/>
        <w:rPr>
          <w:rFonts w:ascii="Verdana" w:hAnsi="Verdana"/>
          <w:color w:val="000000" w:themeColor="text1"/>
          <w:sz w:val="16"/>
          <w:szCs w:val="16"/>
        </w:rPr>
      </w:pPr>
    </w:p>
    <w:p w14:paraId="037034DC" w14:textId="77777777" w:rsidR="00F3263C" w:rsidRPr="00E11AF3" w:rsidRDefault="00F3263C" w:rsidP="003D073A">
      <w:pPr>
        <w:pStyle w:val="Texto"/>
        <w:rPr>
          <w:rFonts w:ascii="Verdana" w:hAnsi="Verdana"/>
          <w:color w:val="000000" w:themeColor="text1"/>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4878"/>
        <w:gridCol w:w="3834"/>
      </w:tblGrid>
      <w:tr w:rsidR="00DC790E" w:rsidRPr="00BB17AE" w14:paraId="0E13FA14" w14:textId="77777777" w:rsidTr="00DC790E">
        <w:trPr>
          <w:trHeight w:val="20"/>
          <w:tblHeader/>
        </w:trPr>
        <w:tc>
          <w:tcPr>
            <w:tcW w:w="8712" w:type="dxa"/>
            <w:gridSpan w:val="2"/>
            <w:tcBorders>
              <w:bottom w:val="single" w:sz="4" w:space="0" w:color="auto"/>
            </w:tcBorders>
            <w:shd w:val="clear" w:color="auto" w:fill="auto"/>
            <w:noWrap/>
          </w:tcPr>
          <w:p w14:paraId="02A898EB" w14:textId="77777777" w:rsidR="00DC790E" w:rsidRPr="00E11AF3" w:rsidRDefault="00DC790E" w:rsidP="00DC790E">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1</w:t>
            </w:r>
          </w:p>
          <w:p w14:paraId="18FF1D4E" w14:textId="77777777" w:rsidR="00DC790E" w:rsidRPr="00E11AF3" w:rsidRDefault="00DC790E" w:rsidP="00DC790E">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Limit values of composition in the mixture for each case of hazard to health</w:t>
            </w:r>
          </w:p>
        </w:tc>
      </w:tr>
      <w:tr w:rsidR="00DC790E" w:rsidRPr="00BB17AE" w14:paraId="2337CBFD" w14:textId="77777777" w:rsidTr="00DC790E">
        <w:trPr>
          <w:trHeight w:val="20"/>
          <w:tblHeader/>
        </w:trPr>
        <w:tc>
          <w:tcPr>
            <w:tcW w:w="4878" w:type="dxa"/>
            <w:tcBorders>
              <w:top w:val="single" w:sz="4" w:space="0" w:color="auto"/>
              <w:left w:val="single" w:sz="4" w:space="0" w:color="auto"/>
              <w:bottom w:val="single" w:sz="4" w:space="0" w:color="auto"/>
              <w:right w:val="single" w:sz="4" w:space="0" w:color="auto"/>
            </w:tcBorders>
            <w:shd w:val="pct20" w:color="auto" w:fill="auto"/>
            <w:noWrap/>
          </w:tcPr>
          <w:p w14:paraId="2F6D9959" w14:textId="77777777" w:rsidR="00DC790E" w:rsidRPr="00E11AF3" w:rsidRDefault="00DC790E" w:rsidP="00DC790E">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Class of health hazard</w:t>
            </w:r>
          </w:p>
        </w:tc>
        <w:tc>
          <w:tcPr>
            <w:tcW w:w="3834" w:type="dxa"/>
            <w:tcBorders>
              <w:top w:val="single" w:sz="4" w:space="0" w:color="auto"/>
              <w:left w:val="single" w:sz="4" w:space="0" w:color="auto"/>
              <w:bottom w:val="single" w:sz="4" w:space="0" w:color="auto"/>
              <w:right w:val="single" w:sz="4" w:space="0" w:color="auto"/>
            </w:tcBorders>
            <w:shd w:val="pct20" w:color="auto" w:fill="auto"/>
          </w:tcPr>
          <w:p w14:paraId="1AA0BB22" w14:textId="77777777" w:rsidR="00DC790E" w:rsidRPr="00E11AF3" w:rsidRDefault="00DC790E" w:rsidP="00DC790E">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Amount of the substance that comprises the mixture (%)</w:t>
            </w:r>
          </w:p>
        </w:tc>
      </w:tr>
      <w:tr w:rsidR="00DC790E" w:rsidRPr="00E11AF3" w14:paraId="7039402C" w14:textId="77777777" w:rsidTr="00DC790E">
        <w:trPr>
          <w:trHeight w:val="20"/>
        </w:trPr>
        <w:tc>
          <w:tcPr>
            <w:tcW w:w="4878" w:type="dxa"/>
            <w:tcBorders>
              <w:top w:val="single" w:sz="4" w:space="0" w:color="auto"/>
              <w:left w:val="single" w:sz="6" w:space="0" w:color="auto"/>
              <w:bottom w:val="single" w:sz="6" w:space="0" w:color="auto"/>
              <w:right w:val="single" w:sz="6" w:space="0" w:color="auto"/>
            </w:tcBorders>
          </w:tcPr>
          <w:p w14:paraId="2E996B13" w14:textId="77777777" w:rsidR="00DC790E" w:rsidRPr="00E11AF3" w:rsidRDefault="00DC790E" w:rsidP="00DC790E">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Acute toxicity</w:t>
            </w:r>
          </w:p>
        </w:tc>
        <w:tc>
          <w:tcPr>
            <w:tcW w:w="3834" w:type="dxa"/>
            <w:tcBorders>
              <w:top w:val="single" w:sz="4" w:space="0" w:color="auto"/>
              <w:left w:val="single" w:sz="6" w:space="0" w:color="auto"/>
              <w:bottom w:val="single" w:sz="6" w:space="0" w:color="auto"/>
              <w:right w:val="single" w:sz="6" w:space="0" w:color="auto"/>
            </w:tcBorders>
          </w:tcPr>
          <w:p w14:paraId="4EAD7A4A" w14:textId="77777777" w:rsidR="00DC790E" w:rsidRPr="00E11AF3" w:rsidRDefault="00DC790E" w:rsidP="00DC790E">
            <w:pPr>
              <w:spacing w:before="40" w:after="40"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1.0</w:t>
            </w:r>
          </w:p>
        </w:tc>
      </w:tr>
      <w:tr w:rsidR="00DC790E" w:rsidRPr="00E11AF3" w14:paraId="7DC46A51"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5F5FC946" w14:textId="77777777" w:rsidR="00DC790E" w:rsidRPr="00E11AF3" w:rsidRDefault="00DC790E" w:rsidP="00DC790E">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Cutaneous corrosion/irritation </w:t>
            </w:r>
          </w:p>
        </w:tc>
        <w:tc>
          <w:tcPr>
            <w:tcW w:w="3834" w:type="dxa"/>
            <w:tcBorders>
              <w:top w:val="single" w:sz="6" w:space="0" w:color="auto"/>
              <w:left w:val="single" w:sz="6" w:space="0" w:color="auto"/>
              <w:bottom w:val="single" w:sz="6" w:space="0" w:color="auto"/>
              <w:right w:val="single" w:sz="6" w:space="0" w:color="auto"/>
            </w:tcBorders>
          </w:tcPr>
          <w:p w14:paraId="78B974D8" w14:textId="77777777" w:rsidR="00DC790E" w:rsidRPr="00E11AF3" w:rsidRDefault="00DC790E" w:rsidP="00DC790E">
            <w:pPr>
              <w:spacing w:before="40" w:after="40"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1.0</w:t>
            </w:r>
          </w:p>
        </w:tc>
      </w:tr>
      <w:tr w:rsidR="00DC790E" w:rsidRPr="00E11AF3" w14:paraId="418C0ACA"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732F9C56" w14:textId="77777777" w:rsidR="00DC790E" w:rsidRPr="00E11AF3" w:rsidRDefault="00DC790E" w:rsidP="00DC790E">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Serious ocular injuries/ irritation of the eyes </w:t>
            </w:r>
          </w:p>
        </w:tc>
        <w:tc>
          <w:tcPr>
            <w:tcW w:w="3834" w:type="dxa"/>
            <w:tcBorders>
              <w:top w:val="single" w:sz="6" w:space="0" w:color="auto"/>
              <w:left w:val="single" w:sz="6" w:space="0" w:color="auto"/>
              <w:bottom w:val="single" w:sz="6" w:space="0" w:color="auto"/>
              <w:right w:val="single" w:sz="6" w:space="0" w:color="auto"/>
            </w:tcBorders>
          </w:tcPr>
          <w:p w14:paraId="048D7347" w14:textId="77777777" w:rsidR="00DC790E" w:rsidRPr="00E11AF3" w:rsidRDefault="00DC790E" w:rsidP="00DC790E">
            <w:pPr>
              <w:spacing w:before="40" w:after="40"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1.0</w:t>
            </w:r>
          </w:p>
        </w:tc>
      </w:tr>
      <w:tr w:rsidR="00DC790E" w:rsidRPr="00E11AF3" w14:paraId="6AED463A"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3486B05D" w14:textId="77777777" w:rsidR="00DC790E" w:rsidRPr="00E11AF3" w:rsidRDefault="001C15B9" w:rsidP="001C15B9">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Respiratory/skin sensitization </w:t>
            </w:r>
          </w:p>
        </w:tc>
        <w:tc>
          <w:tcPr>
            <w:tcW w:w="3834" w:type="dxa"/>
            <w:tcBorders>
              <w:top w:val="single" w:sz="6" w:space="0" w:color="auto"/>
              <w:left w:val="single" w:sz="6" w:space="0" w:color="auto"/>
              <w:bottom w:val="single" w:sz="6" w:space="0" w:color="auto"/>
              <w:right w:val="single" w:sz="6" w:space="0" w:color="auto"/>
            </w:tcBorders>
          </w:tcPr>
          <w:p w14:paraId="2E28B67B" w14:textId="77777777" w:rsidR="00DC790E" w:rsidRPr="00E11AF3" w:rsidRDefault="00DC790E" w:rsidP="00DC790E">
            <w:pPr>
              <w:spacing w:before="40" w:after="40"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1.0</w:t>
            </w:r>
          </w:p>
        </w:tc>
      </w:tr>
      <w:tr w:rsidR="00DC790E" w:rsidRPr="00E11AF3" w14:paraId="1FE2C4B3"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2BAC0C18" w14:textId="77777777" w:rsidR="00DC790E" w:rsidRPr="00E11AF3" w:rsidRDefault="00DC790E" w:rsidP="001C15B9">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Mutageni</w:t>
            </w:r>
            <w:r w:rsidR="001C15B9" w:rsidRPr="00E11AF3">
              <w:rPr>
                <w:rFonts w:ascii="Verdana" w:hAnsi="Verdana" w:cs="Arial"/>
                <w:color w:val="000000" w:themeColor="text1"/>
                <w:sz w:val="16"/>
                <w:szCs w:val="16"/>
                <w:lang w:val="en-US"/>
              </w:rPr>
              <w:t>city</w:t>
            </w:r>
            <w:r w:rsidRPr="00E11AF3">
              <w:rPr>
                <w:rFonts w:ascii="Verdana" w:hAnsi="Verdana" w:cs="Arial"/>
                <w:color w:val="000000" w:themeColor="text1"/>
                <w:sz w:val="16"/>
                <w:szCs w:val="16"/>
                <w:lang w:val="en-US"/>
              </w:rPr>
              <w:t>: Categor</w:t>
            </w:r>
            <w:r w:rsidR="001C15B9" w:rsidRPr="00E11AF3">
              <w:rPr>
                <w:rFonts w:ascii="Verdana" w:hAnsi="Verdana" w:cs="Arial"/>
                <w:color w:val="000000" w:themeColor="text1"/>
                <w:sz w:val="16"/>
                <w:szCs w:val="16"/>
                <w:lang w:val="en-US"/>
              </w:rPr>
              <w:t>y</w:t>
            </w:r>
            <w:r w:rsidRPr="00E11AF3">
              <w:rPr>
                <w:rFonts w:ascii="Verdana" w:hAnsi="Verdana" w:cs="Arial"/>
                <w:color w:val="000000" w:themeColor="text1"/>
                <w:sz w:val="16"/>
                <w:szCs w:val="16"/>
                <w:lang w:val="en-US"/>
              </w:rPr>
              <w:t xml:space="preserve"> 1</w:t>
            </w:r>
          </w:p>
        </w:tc>
        <w:tc>
          <w:tcPr>
            <w:tcW w:w="3834" w:type="dxa"/>
            <w:tcBorders>
              <w:top w:val="single" w:sz="6" w:space="0" w:color="auto"/>
              <w:left w:val="single" w:sz="6" w:space="0" w:color="auto"/>
              <w:bottom w:val="single" w:sz="6" w:space="0" w:color="auto"/>
              <w:right w:val="single" w:sz="6" w:space="0" w:color="auto"/>
            </w:tcBorders>
          </w:tcPr>
          <w:p w14:paraId="0258B34A" w14:textId="77777777" w:rsidR="00DC790E" w:rsidRPr="00E11AF3" w:rsidRDefault="00DC790E" w:rsidP="00DC790E">
            <w:pPr>
              <w:spacing w:after="101"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0.1</w:t>
            </w:r>
          </w:p>
        </w:tc>
      </w:tr>
      <w:tr w:rsidR="00DC790E" w:rsidRPr="00E11AF3" w14:paraId="5E10B86D"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59A0BDF3" w14:textId="77777777" w:rsidR="00DC790E" w:rsidRPr="00E11AF3" w:rsidRDefault="001C15B9" w:rsidP="001C15B9">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Mutagenicity</w:t>
            </w:r>
            <w:r w:rsidR="00DC790E" w:rsidRPr="00E11AF3">
              <w:rPr>
                <w:rFonts w:ascii="Verdana" w:hAnsi="Verdana" w:cs="Arial"/>
                <w:color w:val="000000" w:themeColor="text1"/>
                <w:sz w:val="16"/>
                <w:szCs w:val="16"/>
                <w:lang w:val="en-US"/>
              </w:rPr>
              <w:t>: Categor</w:t>
            </w:r>
            <w:r w:rsidRPr="00E11AF3">
              <w:rPr>
                <w:rFonts w:ascii="Verdana" w:hAnsi="Verdana" w:cs="Arial"/>
                <w:color w:val="000000" w:themeColor="text1"/>
                <w:sz w:val="16"/>
                <w:szCs w:val="16"/>
                <w:lang w:val="en-US"/>
              </w:rPr>
              <w:t>y</w:t>
            </w:r>
            <w:r w:rsidR="00DC790E" w:rsidRPr="00E11AF3">
              <w:rPr>
                <w:rFonts w:ascii="Verdana" w:hAnsi="Verdana" w:cs="Arial"/>
                <w:color w:val="000000" w:themeColor="text1"/>
                <w:sz w:val="16"/>
                <w:szCs w:val="16"/>
                <w:lang w:val="en-US"/>
              </w:rPr>
              <w:t xml:space="preserve"> 2</w:t>
            </w:r>
          </w:p>
        </w:tc>
        <w:tc>
          <w:tcPr>
            <w:tcW w:w="3834" w:type="dxa"/>
            <w:tcBorders>
              <w:top w:val="single" w:sz="6" w:space="0" w:color="auto"/>
              <w:left w:val="single" w:sz="6" w:space="0" w:color="auto"/>
              <w:bottom w:val="single" w:sz="6" w:space="0" w:color="auto"/>
              <w:right w:val="single" w:sz="6" w:space="0" w:color="auto"/>
            </w:tcBorders>
          </w:tcPr>
          <w:p w14:paraId="06A40998" w14:textId="77777777" w:rsidR="00DC790E" w:rsidRPr="00E11AF3" w:rsidRDefault="00DC790E" w:rsidP="00DC790E">
            <w:pPr>
              <w:spacing w:after="101"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1.0</w:t>
            </w:r>
          </w:p>
        </w:tc>
      </w:tr>
      <w:tr w:rsidR="00DC790E" w:rsidRPr="00E11AF3" w14:paraId="5A0FA668" w14:textId="77777777" w:rsidTr="001C15B9">
        <w:trPr>
          <w:trHeight w:val="93"/>
        </w:trPr>
        <w:tc>
          <w:tcPr>
            <w:tcW w:w="4878" w:type="dxa"/>
            <w:tcBorders>
              <w:top w:val="single" w:sz="6" w:space="0" w:color="auto"/>
              <w:left w:val="single" w:sz="6" w:space="0" w:color="auto"/>
              <w:bottom w:val="single" w:sz="6" w:space="0" w:color="auto"/>
              <w:right w:val="single" w:sz="6" w:space="0" w:color="auto"/>
            </w:tcBorders>
          </w:tcPr>
          <w:p w14:paraId="42800DE1" w14:textId="77777777" w:rsidR="00DC790E" w:rsidRPr="00E11AF3" w:rsidRDefault="001C15B9" w:rsidP="001C15B9">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Carcinogenicity</w:t>
            </w:r>
          </w:p>
        </w:tc>
        <w:tc>
          <w:tcPr>
            <w:tcW w:w="3834" w:type="dxa"/>
            <w:tcBorders>
              <w:top w:val="single" w:sz="6" w:space="0" w:color="auto"/>
              <w:left w:val="single" w:sz="6" w:space="0" w:color="auto"/>
              <w:bottom w:val="single" w:sz="6" w:space="0" w:color="auto"/>
              <w:right w:val="single" w:sz="6" w:space="0" w:color="auto"/>
            </w:tcBorders>
          </w:tcPr>
          <w:p w14:paraId="45A15A3D" w14:textId="77777777" w:rsidR="00DC790E" w:rsidRPr="00E11AF3" w:rsidRDefault="00DC790E" w:rsidP="00DC790E">
            <w:pPr>
              <w:spacing w:after="101"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0.1</w:t>
            </w:r>
          </w:p>
        </w:tc>
      </w:tr>
      <w:tr w:rsidR="00DC790E" w:rsidRPr="00E11AF3" w14:paraId="43D391A5"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256FD23A" w14:textId="77777777" w:rsidR="00DC790E" w:rsidRPr="00E11AF3" w:rsidRDefault="001C15B9" w:rsidP="00DC79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Toxicity for reproduction</w:t>
            </w:r>
          </w:p>
        </w:tc>
        <w:tc>
          <w:tcPr>
            <w:tcW w:w="3834" w:type="dxa"/>
            <w:tcBorders>
              <w:top w:val="single" w:sz="6" w:space="0" w:color="auto"/>
              <w:left w:val="single" w:sz="6" w:space="0" w:color="auto"/>
              <w:bottom w:val="single" w:sz="6" w:space="0" w:color="auto"/>
              <w:right w:val="single" w:sz="6" w:space="0" w:color="auto"/>
            </w:tcBorders>
          </w:tcPr>
          <w:p w14:paraId="4DE0CADE" w14:textId="77777777" w:rsidR="00DC790E" w:rsidRPr="00E11AF3" w:rsidRDefault="00DC790E" w:rsidP="00DC790E">
            <w:pPr>
              <w:spacing w:after="101"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0.1</w:t>
            </w:r>
          </w:p>
        </w:tc>
      </w:tr>
      <w:tr w:rsidR="00DC790E" w:rsidRPr="00E11AF3" w14:paraId="1BFB247A"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26874F78" w14:textId="77777777" w:rsidR="00DC790E" w:rsidRPr="00E11AF3" w:rsidRDefault="001C15B9" w:rsidP="001C15B9">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Specific toxicity of target organs (single exposure)</w:t>
            </w:r>
          </w:p>
        </w:tc>
        <w:tc>
          <w:tcPr>
            <w:tcW w:w="3834" w:type="dxa"/>
            <w:tcBorders>
              <w:top w:val="single" w:sz="6" w:space="0" w:color="auto"/>
              <w:left w:val="single" w:sz="6" w:space="0" w:color="auto"/>
              <w:bottom w:val="single" w:sz="6" w:space="0" w:color="auto"/>
              <w:right w:val="single" w:sz="6" w:space="0" w:color="auto"/>
            </w:tcBorders>
          </w:tcPr>
          <w:p w14:paraId="300070FB" w14:textId="77777777" w:rsidR="00DC790E" w:rsidRPr="00E11AF3" w:rsidRDefault="00DC790E" w:rsidP="00DC790E">
            <w:pPr>
              <w:spacing w:after="101"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1.0</w:t>
            </w:r>
          </w:p>
        </w:tc>
      </w:tr>
      <w:tr w:rsidR="00DC790E" w:rsidRPr="00E11AF3" w14:paraId="1A6107D3" w14:textId="77777777" w:rsidTr="00DC790E">
        <w:trPr>
          <w:trHeight w:val="20"/>
        </w:trPr>
        <w:tc>
          <w:tcPr>
            <w:tcW w:w="4878" w:type="dxa"/>
            <w:tcBorders>
              <w:top w:val="single" w:sz="6" w:space="0" w:color="auto"/>
              <w:left w:val="single" w:sz="6" w:space="0" w:color="auto"/>
              <w:bottom w:val="single" w:sz="6" w:space="0" w:color="auto"/>
              <w:right w:val="single" w:sz="6" w:space="0" w:color="auto"/>
            </w:tcBorders>
          </w:tcPr>
          <w:p w14:paraId="0CB32741" w14:textId="77777777" w:rsidR="00DC790E" w:rsidRPr="00E11AF3" w:rsidRDefault="001C15B9" w:rsidP="00DC79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Specific toxicity of target organs (repeated exposure)</w:t>
            </w:r>
          </w:p>
        </w:tc>
        <w:tc>
          <w:tcPr>
            <w:tcW w:w="3834" w:type="dxa"/>
            <w:tcBorders>
              <w:top w:val="single" w:sz="6" w:space="0" w:color="auto"/>
              <w:left w:val="single" w:sz="6" w:space="0" w:color="auto"/>
              <w:bottom w:val="single" w:sz="6" w:space="0" w:color="auto"/>
              <w:right w:val="single" w:sz="6" w:space="0" w:color="auto"/>
            </w:tcBorders>
          </w:tcPr>
          <w:p w14:paraId="4FF58E4D" w14:textId="77777777" w:rsidR="00DC790E" w:rsidRPr="00E11AF3" w:rsidRDefault="00DC790E" w:rsidP="00DC790E">
            <w:pPr>
              <w:spacing w:after="101" w:line="216"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u w:val="single"/>
                <w:lang w:val="en-US"/>
              </w:rPr>
              <w:t>&gt;</w:t>
            </w:r>
            <w:r w:rsidRPr="00E11AF3">
              <w:rPr>
                <w:rFonts w:ascii="Verdana" w:hAnsi="Verdana" w:cs="Arial"/>
                <w:color w:val="000000" w:themeColor="text1"/>
                <w:sz w:val="16"/>
                <w:szCs w:val="16"/>
                <w:lang w:val="en-US"/>
              </w:rPr>
              <w:t xml:space="preserve"> 1.0</w:t>
            </w:r>
          </w:p>
        </w:tc>
      </w:tr>
    </w:tbl>
    <w:p w14:paraId="1775FA0E" w14:textId="77777777" w:rsidR="00DC790E" w:rsidRPr="00E11AF3" w:rsidRDefault="00DC790E" w:rsidP="005E42E5">
      <w:pPr>
        <w:pStyle w:val="ROMANOS"/>
        <w:spacing w:line="229" w:lineRule="exact"/>
        <w:rPr>
          <w:rFonts w:ascii="Verdana" w:hAnsi="Verdana"/>
          <w:b/>
          <w:color w:val="000000" w:themeColor="text1"/>
          <w:sz w:val="16"/>
          <w:szCs w:val="16"/>
        </w:rPr>
      </w:pPr>
    </w:p>
    <w:p w14:paraId="24069ABE" w14:textId="77777777" w:rsidR="00DC790E" w:rsidRPr="00E11AF3" w:rsidRDefault="00DC790E" w:rsidP="005E42E5">
      <w:pPr>
        <w:pStyle w:val="ROMANOS"/>
        <w:spacing w:line="229" w:lineRule="exact"/>
        <w:rPr>
          <w:rFonts w:ascii="Verdana" w:hAnsi="Verdana"/>
          <w:b/>
          <w:color w:val="000000" w:themeColor="text1"/>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80"/>
        <w:gridCol w:w="4680"/>
      </w:tblGrid>
      <w:tr w:rsidR="008C02B1" w:rsidRPr="00BB17AE" w14:paraId="7EAADA11" w14:textId="77777777" w:rsidTr="00F051B5">
        <w:tc>
          <w:tcPr>
            <w:tcW w:w="4421" w:type="dxa"/>
          </w:tcPr>
          <w:p w14:paraId="2C6B3295" w14:textId="77777777" w:rsidR="008C02B1" w:rsidRPr="00E11AF3" w:rsidRDefault="008C02B1" w:rsidP="001C15B9">
            <w:pPr>
              <w:pStyle w:val="ROMANOS"/>
              <w:spacing w:line="229"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e)</w:t>
            </w:r>
            <w:r w:rsidRPr="00E11AF3">
              <w:rPr>
                <w:rFonts w:ascii="Verdana" w:hAnsi="Verdana"/>
                <w:b/>
                <w:color w:val="000000" w:themeColor="text1"/>
                <w:sz w:val="16"/>
                <w:szCs w:val="16"/>
              </w:rPr>
              <w:tab/>
            </w:r>
            <w:r w:rsidRPr="00E11AF3">
              <w:rPr>
                <w:rFonts w:ascii="Verdana" w:hAnsi="Verdana"/>
                <w:color w:val="000000" w:themeColor="text1"/>
                <w:sz w:val="16"/>
                <w:szCs w:val="16"/>
              </w:rPr>
              <w:t>Considerar el efecto aditivo a la salud de las sustancias químicas peligrosas, cuando se trate de mezclas;</w:t>
            </w:r>
          </w:p>
        </w:tc>
        <w:tc>
          <w:tcPr>
            <w:tcW w:w="4421" w:type="dxa"/>
          </w:tcPr>
          <w:p w14:paraId="27804384" w14:textId="77777777" w:rsidR="008C02B1" w:rsidRPr="00E11AF3" w:rsidRDefault="008C02B1" w:rsidP="008C02B1">
            <w:pPr>
              <w:pStyle w:val="ROMANOS"/>
              <w:spacing w:line="229"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e) </w:t>
            </w:r>
            <w:r w:rsidRPr="00E11AF3">
              <w:rPr>
                <w:rFonts w:ascii="Verdana" w:hAnsi="Verdana"/>
                <w:color w:val="000000" w:themeColor="text1"/>
                <w:sz w:val="16"/>
                <w:szCs w:val="16"/>
                <w:lang w:val="en-US"/>
              </w:rPr>
              <w:t>Consider the additive health effects of hazardous chemical substances, in the case of mixtures;</w:t>
            </w:r>
          </w:p>
        </w:tc>
      </w:tr>
      <w:tr w:rsidR="008C02B1" w:rsidRPr="00BB17AE" w14:paraId="2CFB3C82" w14:textId="77777777" w:rsidTr="00F051B5">
        <w:tc>
          <w:tcPr>
            <w:tcW w:w="4421" w:type="dxa"/>
          </w:tcPr>
          <w:p w14:paraId="7B7CCA70" w14:textId="77777777" w:rsidR="008C02B1" w:rsidRPr="00E11AF3" w:rsidRDefault="008C02B1" w:rsidP="001C15B9">
            <w:pPr>
              <w:pStyle w:val="ROMANOS"/>
              <w:spacing w:line="229" w:lineRule="exact"/>
              <w:ind w:left="0" w:firstLine="0"/>
              <w:rPr>
                <w:rFonts w:ascii="Verdana" w:hAnsi="Verdana"/>
                <w:color w:val="000000" w:themeColor="text1"/>
                <w:sz w:val="16"/>
                <w:szCs w:val="16"/>
              </w:rPr>
            </w:pPr>
            <w:r w:rsidRPr="00E11AF3">
              <w:rPr>
                <w:rFonts w:ascii="Verdana" w:hAnsi="Verdana"/>
                <w:b/>
                <w:color w:val="000000" w:themeColor="text1"/>
                <w:sz w:val="16"/>
                <w:szCs w:val="16"/>
              </w:rPr>
              <w:lastRenderedPageBreak/>
              <w:t>f)</w:t>
            </w:r>
            <w:r w:rsidRPr="00E11AF3">
              <w:rPr>
                <w:rFonts w:ascii="Verdana" w:hAnsi="Verdana"/>
                <w:b/>
                <w:color w:val="000000" w:themeColor="text1"/>
                <w:sz w:val="16"/>
                <w:szCs w:val="16"/>
              </w:rPr>
              <w:tab/>
            </w:r>
            <w:r w:rsidRPr="00E11AF3">
              <w:rPr>
                <w:rFonts w:ascii="Verdana" w:hAnsi="Verdana"/>
                <w:color w:val="000000" w:themeColor="text1"/>
                <w:sz w:val="16"/>
                <w:szCs w:val="16"/>
              </w:rPr>
              <w:t>Coincidir con la información utilizada en la señalización;</w:t>
            </w:r>
          </w:p>
        </w:tc>
        <w:tc>
          <w:tcPr>
            <w:tcW w:w="4421" w:type="dxa"/>
          </w:tcPr>
          <w:p w14:paraId="7D6F2C16" w14:textId="77777777" w:rsidR="008C02B1" w:rsidRPr="00E11AF3" w:rsidRDefault="008C02B1" w:rsidP="008C02B1">
            <w:pPr>
              <w:pStyle w:val="ROMANOS"/>
              <w:spacing w:line="229"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f) </w:t>
            </w:r>
            <w:r w:rsidRPr="00E11AF3">
              <w:rPr>
                <w:rFonts w:ascii="Verdana" w:hAnsi="Verdana"/>
                <w:color w:val="000000" w:themeColor="text1"/>
                <w:sz w:val="16"/>
                <w:szCs w:val="16"/>
                <w:lang w:val="en-US"/>
              </w:rPr>
              <w:t xml:space="preserve">Match the information used in 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w:t>
            </w:r>
          </w:p>
        </w:tc>
      </w:tr>
      <w:tr w:rsidR="008C02B1" w:rsidRPr="00BB17AE" w14:paraId="4C783ED6" w14:textId="77777777" w:rsidTr="00F051B5">
        <w:tc>
          <w:tcPr>
            <w:tcW w:w="4421" w:type="dxa"/>
          </w:tcPr>
          <w:p w14:paraId="3D4D0C16" w14:textId="77777777" w:rsidR="008C02B1" w:rsidRPr="00E11AF3" w:rsidRDefault="008C02B1" w:rsidP="001C15B9">
            <w:pPr>
              <w:pStyle w:val="ROMANOS"/>
              <w:spacing w:line="229"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g)</w:t>
            </w:r>
            <w:r w:rsidRPr="00E11AF3">
              <w:rPr>
                <w:rFonts w:ascii="Verdana" w:hAnsi="Verdana"/>
                <w:b/>
                <w:color w:val="000000" w:themeColor="text1"/>
                <w:sz w:val="16"/>
                <w:szCs w:val="16"/>
              </w:rPr>
              <w:tab/>
            </w:r>
            <w:r w:rsidRPr="00E11AF3">
              <w:rPr>
                <w:rFonts w:ascii="Verdana" w:hAnsi="Verdana"/>
                <w:color w:val="000000" w:themeColor="text1"/>
                <w:sz w:val="16"/>
                <w:szCs w:val="16"/>
              </w:rPr>
              <w:t>Contar con la información requerida en cada sección. Si no está disponible dicha información o no es aplicable, se anotarán las siglas ND o NA respectivamente, según sea el caso, con base en la fuente o fuentes de referencia que se utilizaron para su llenado, y</w:t>
            </w:r>
          </w:p>
        </w:tc>
        <w:tc>
          <w:tcPr>
            <w:tcW w:w="4421" w:type="dxa"/>
          </w:tcPr>
          <w:p w14:paraId="4FD57F0F" w14:textId="77777777" w:rsidR="008C02B1" w:rsidRPr="00E11AF3" w:rsidRDefault="008C02B1" w:rsidP="008C02B1">
            <w:pPr>
              <w:pStyle w:val="ROMANOS"/>
              <w:spacing w:line="229"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g) </w:t>
            </w:r>
            <w:r w:rsidRPr="00E11AF3">
              <w:rPr>
                <w:rFonts w:ascii="Verdana" w:hAnsi="Verdana"/>
                <w:color w:val="000000" w:themeColor="text1"/>
                <w:sz w:val="16"/>
                <w:szCs w:val="16"/>
                <w:lang w:val="en-US"/>
              </w:rPr>
              <w:t>Have the information required in each section. If such information is not available or not applicable, the initials ND (not available) or NA (not applicable) is noted respectively, as appropriate, based on the source or sources of reference that were used for filling the sheet, and</w:t>
            </w:r>
          </w:p>
        </w:tc>
      </w:tr>
      <w:tr w:rsidR="008C02B1" w:rsidRPr="00BB17AE" w14:paraId="5CC0DFF0" w14:textId="77777777" w:rsidTr="00F051B5">
        <w:tc>
          <w:tcPr>
            <w:tcW w:w="4421" w:type="dxa"/>
          </w:tcPr>
          <w:p w14:paraId="3C0F7028" w14:textId="77777777" w:rsidR="008C02B1" w:rsidRPr="00E11AF3" w:rsidRDefault="008C02B1" w:rsidP="001C15B9">
            <w:pPr>
              <w:pStyle w:val="ROMANOS"/>
              <w:spacing w:line="229"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h)</w:t>
            </w:r>
            <w:r w:rsidRPr="00E11AF3">
              <w:rPr>
                <w:rFonts w:ascii="Verdana" w:hAnsi="Verdana"/>
                <w:b/>
                <w:color w:val="000000" w:themeColor="text1"/>
                <w:sz w:val="16"/>
                <w:szCs w:val="16"/>
              </w:rPr>
              <w:tab/>
            </w:r>
            <w:r w:rsidRPr="00E11AF3">
              <w:rPr>
                <w:rFonts w:ascii="Verdana" w:hAnsi="Verdana"/>
                <w:color w:val="000000" w:themeColor="text1"/>
                <w:sz w:val="16"/>
                <w:szCs w:val="16"/>
              </w:rPr>
              <w:t>Incluir las fechas de elaboración y de las siguientes revisiones.</w:t>
            </w:r>
          </w:p>
        </w:tc>
        <w:tc>
          <w:tcPr>
            <w:tcW w:w="4421" w:type="dxa"/>
          </w:tcPr>
          <w:p w14:paraId="374E9542" w14:textId="77777777" w:rsidR="008C02B1" w:rsidRPr="00E11AF3" w:rsidRDefault="008C02B1" w:rsidP="008C02B1">
            <w:pPr>
              <w:pStyle w:val="ROMANOS"/>
              <w:spacing w:line="229"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h) </w:t>
            </w:r>
            <w:r w:rsidRPr="00E11AF3">
              <w:rPr>
                <w:rFonts w:ascii="Verdana" w:hAnsi="Verdana"/>
                <w:color w:val="000000" w:themeColor="text1"/>
                <w:sz w:val="16"/>
                <w:szCs w:val="16"/>
                <w:lang w:val="en-US"/>
              </w:rPr>
              <w:t>Include the dates of preparation and the following revisions.</w:t>
            </w:r>
          </w:p>
        </w:tc>
      </w:tr>
      <w:tr w:rsidR="008C02B1" w:rsidRPr="00BB17AE" w14:paraId="77C090B8" w14:textId="77777777" w:rsidTr="00F051B5">
        <w:tc>
          <w:tcPr>
            <w:tcW w:w="4421" w:type="dxa"/>
          </w:tcPr>
          <w:p w14:paraId="6E5BE7A8"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9.2 </w:t>
            </w:r>
            <w:r w:rsidRPr="00E11AF3">
              <w:rPr>
                <w:rFonts w:ascii="Verdana" w:hAnsi="Verdana"/>
                <w:color w:val="000000" w:themeColor="text1"/>
                <w:sz w:val="16"/>
                <w:szCs w:val="16"/>
              </w:rPr>
              <w:t>La hoja de datos de seguridad de la sustancia química peligrosa o mezcla, deberá contar con las secciones e información siguientes:</w:t>
            </w:r>
          </w:p>
        </w:tc>
        <w:tc>
          <w:tcPr>
            <w:tcW w:w="4421" w:type="dxa"/>
          </w:tcPr>
          <w:p w14:paraId="56D30055" w14:textId="77777777" w:rsidR="008C02B1" w:rsidRPr="00E11AF3" w:rsidRDefault="008C02B1" w:rsidP="008C02B1">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9.2 </w:t>
            </w:r>
            <w:r w:rsidRPr="00E11AF3">
              <w:rPr>
                <w:rFonts w:ascii="Verdana" w:hAnsi="Verdana"/>
                <w:color w:val="000000" w:themeColor="text1"/>
                <w:sz w:val="16"/>
                <w:szCs w:val="16"/>
                <w:lang w:val="en-US"/>
              </w:rPr>
              <w:t xml:space="preserve">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 of the hazardous chemical substance or mixture must have the sections and following information:</w:t>
            </w:r>
          </w:p>
        </w:tc>
      </w:tr>
      <w:tr w:rsidR="008C02B1" w:rsidRPr="00BB17AE" w14:paraId="74849CB6" w14:textId="77777777" w:rsidTr="00F051B5">
        <w:tc>
          <w:tcPr>
            <w:tcW w:w="4421" w:type="dxa"/>
          </w:tcPr>
          <w:p w14:paraId="317CECDD"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t>SECCIÓN 1. Identificación de la sustancia química peligrosa o mezcla y del proveedor o fabricante:</w:t>
            </w:r>
          </w:p>
        </w:tc>
        <w:tc>
          <w:tcPr>
            <w:tcW w:w="4421" w:type="dxa"/>
          </w:tcPr>
          <w:p w14:paraId="2097A43E"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a) SECTION 1. Identification of the hazardous chemical substance or mixture and the supplier or manufacturer:</w:t>
            </w:r>
          </w:p>
        </w:tc>
      </w:tr>
      <w:tr w:rsidR="008C02B1" w:rsidRPr="00BB17AE" w14:paraId="5C77C277" w14:textId="77777777" w:rsidTr="00F051B5">
        <w:tc>
          <w:tcPr>
            <w:tcW w:w="4421" w:type="dxa"/>
          </w:tcPr>
          <w:p w14:paraId="1E7CE92E"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Nombre de la sustancia química peligrosa o mezcla;</w:t>
            </w:r>
          </w:p>
        </w:tc>
        <w:tc>
          <w:tcPr>
            <w:tcW w:w="4421" w:type="dxa"/>
          </w:tcPr>
          <w:p w14:paraId="390A5550"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 </w:t>
            </w:r>
            <w:r w:rsidRPr="00E11AF3">
              <w:rPr>
                <w:rFonts w:ascii="Verdana" w:hAnsi="Verdana"/>
                <w:color w:val="000000" w:themeColor="text1"/>
                <w:sz w:val="16"/>
                <w:szCs w:val="16"/>
                <w:lang w:val="en-US"/>
              </w:rPr>
              <w:t>Name of the hazardous chemical substance or mixture;</w:t>
            </w:r>
          </w:p>
        </w:tc>
      </w:tr>
      <w:tr w:rsidR="008C02B1" w:rsidRPr="00E11AF3" w14:paraId="649D77DA" w14:textId="77777777" w:rsidTr="00F051B5">
        <w:tc>
          <w:tcPr>
            <w:tcW w:w="4421" w:type="dxa"/>
          </w:tcPr>
          <w:p w14:paraId="796C385A"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Otros medios de identificación;</w:t>
            </w:r>
          </w:p>
        </w:tc>
        <w:tc>
          <w:tcPr>
            <w:tcW w:w="4421" w:type="dxa"/>
          </w:tcPr>
          <w:p w14:paraId="47BACED4"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2) </w:t>
            </w:r>
            <w:r w:rsidRPr="00E11AF3">
              <w:rPr>
                <w:rFonts w:ascii="Verdana" w:hAnsi="Verdana"/>
                <w:color w:val="000000" w:themeColor="text1"/>
                <w:sz w:val="16"/>
                <w:szCs w:val="16"/>
                <w:lang w:val="en-US"/>
              </w:rPr>
              <w:t>Other means of identification;</w:t>
            </w:r>
          </w:p>
        </w:tc>
      </w:tr>
      <w:tr w:rsidR="008C02B1" w:rsidRPr="00BB17AE" w14:paraId="68F923FC" w14:textId="77777777" w:rsidTr="00F051B5">
        <w:tc>
          <w:tcPr>
            <w:tcW w:w="4421" w:type="dxa"/>
          </w:tcPr>
          <w:p w14:paraId="080BC210"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Uso recomendado de la sustancia química peligrosa o mezcla, y restricciones de uso;</w:t>
            </w:r>
          </w:p>
        </w:tc>
        <w:tc>
          <w:tcPr>
            <w:tcW w:w="4421" w:type="dxa"/>
          </w:tcPr>
          <w:p w14:paraId="46208773"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3) </w:t>
            </w:r>
            <w:r w:rsidRPr="00E11AF3">
              <w:rPr>
                <w:rFonts w:ascii="Verdana" w:hAnsi="Verdana"/>
                <w:color w:val="000000" w:themeColor="text1"/>
                <w:sz w:val="16"/>
                <w:szCs w:val="16"/>
                <w:lang w:val="en-US"/>
              </w:rPr>
              <w:t xml:space="preserve">Recommended use of the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 or mixture and use restrictions;</w:t>
            </w:r>
          </w:p>
        </w:tc>
      </w:tr>
      <w:tr w:rsidR="008C02B1" w:rsidRPr="00BB17AE" w14:paraId="632A67CF" w14:textId="77777777" w:rsidTr="00F051B5">
        <w:tc>
          <w:tcPr>
            <w:tcW w:w="4421" w:type="dxa"/>
          </w:tcPr>
          <w:p w14:paraId="38E67940"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Datos del proveedor o fabricante, y</w:t>
            </w:r>
          </w:p>
        </w:tc>
        <w:tc>
          <w:tcPr>
            <w:tcW w:w="4421" w:type="dxa"/>
          </w:tcPr>
          <w:p w14:paraId="7CC66C01"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4) </w:t>
            </w:r>
            <w:r w:rsidRPr="00E11AF3">
              <w:rPr>
                <w:rFonts w:ascii="Verdana" w:hAnsi="Verdana"/>
                <w:color w:val="000000" w:themeColor="text1"/>
                <w:sz w:val="16"/>
                <w:szCs w:val="16"/>
                <w:lang w:val="en-US"/>
              </w:rPr>
              <w:t>Details of the supplier or manufacturer, and</w:t>
            </w:r>
          </w:p>
        </w:tc>
      </w:tr>
      <w:tr w:rsidR="008C02B1" w:rsidRPr="00BB17AE" w14:paraId="41A9C884" w14:textId="77777777" w:rsidTr="00F051B5">
        <w:tc>
          <w:tcPr>
            <w:tcW w:w="4421" w:type="dxa"/>
          </w:tcPr>
          <w:p w14:paraId="6CDD5D5E"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r>
            <w:r w:rsidRPr="00E11AF3">
              <w:rPr>
                <w:rFonts w:ascii="Verdana" w:hAnsi="Verdana"/>
                <w:color w:val="000000" w:themeColor="text1"/>
                <w:sz w:val="16"/>
                <w:szCs w:val="16"/>
              </w:rPr>
              <w:t>Número de teléfono en caso de emergencia.</w:t>
            </w:r>
          </w:p>
        </w:tc>
        <w:tc>
          <w:tcPr>
            <w:tcW w:w="4421" w:type="dxa"/>
          </w:tcPr>
          <w:p w14:paraId="0353D1F1"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5) </w:t>
            </w:r>
            <w:r w:rsidRPr="00E11AF3">
              <w:rPr>
                <w:rFonts w:ascii="Verdana" w:hAnsi="Verdana"/>
                <w:color w:val="000000" w:themeColor="text1"/>
                <w:sz w:val="16"/>
                <w:szCs w:val="16"/>
                <w:lang w:val="en-US"/>
              </w:rPr>
              <w:t>Phone number in case of emergency.</w:t>
            </w:r>
          </w:p>
        </w:tc>
      </w:tr>
      <w:tr w:rsidR="008C02B1" w:rsidRPr="00E11AF3" w14:paraId="7FE6BE6B" w14:textId="77777777" w:rsidTr="00F051B5">
        <w:tc>
          <w:tcPr>
            <w:tcW w:w="4421" w:type="dxa"/>
          </w:tcPr>
          <w:p w14:paraId="297E521D"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t>SECCIÓN 2. Identificación de los peligros:</w:t>
            </w:r>
          </w:p>
        </w:tc>
        <w:tc>
          <w:tcPr>
            <w:tcW w:w="4421" w:type="dxa"/>
          </w:tcPr>
          <w:p w14:paraId="6E20EB10"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b) SECTION 2. Hazard Identification</w:t>
            </w:r>
          </w:p>
        </w:tc>
      </w:tr>
      <w:tr w:rsidR="008C02B1" w:rsidRPr="00BB17AE" w14:paraId="7DF3EC98" w14:textId="77777777" w:rsidTr="00F051B5">
        <w:tc>
          <w:tcPr>
            <w:tcW w:w="4421" w:type="dxa"/>
          </w:tcPr>
          <w:p w14:paraId="52240794"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Clasificación de la sustancia química peligrosa o mezcla,</w:t>
            </w:r>
            <w:r w:rsidRPr="00E11AF3">
              <w:rPr>
                <w:rFonts w:ascii="Verdana" w:hAnsi="Verdana"/>
                <w:color w:val="000000" w:themeColor="text1"/>
                <w:sz w:val="16"/>
                <w:szCs w:val="16"/>
              </w:rPr>
              <w:t xml:space="preserve"> conforme a lo que señala el GHS. Ver </w:t>
            </w:r>
            <w:r w:rsidRPr="00E11AF3">
              <w:rPr>
                <w:rFonts w:ascii="Verdana" w:hAnsi="Verdana"/>
                <w:b/>
                <w:color w:val="000000" w:themeColor="text1"/>
                <w:sz w:val="16"/>
                <w:szCs w:val="16"/>
              </w:rPr>
              <w:t>Apéndice A</w:t>
            </w:r>
            <w:r w:rsidRPr="00E11AF3">
              <w:rPr>
                <w:rFonts w:ascii="Verdana" w:hAnsi="Verdana"/>
                <w:color w:val="000000" w:themeColor="text1"/>
                <w:sz w:val="16"/>
                <w:szCs w:val="16"/>
              </w:rPr>
              <w:t>, Elementos de Comunicación de Peligros Físicos y para la Salud y cualquier información nacional o regional;</w:t>
            </w:r>
          </w:p>
        </w:tc>
        <w:tc>
          <w:tcPr>
            <w:tcW w:w="4421" w:type="dxa"/>
          </w:tcPr>
          <w:p w14:paraId="4B43AA95" w14:textId="77777777" w:rsidR="008C02B1" w:rsidRPr="00E11AF3" w:rsidRDefault="008C02B1" w:rsidP="008C02B1">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 Classification of the </w:t>
            </w:r>
            <w:r w:rsidR="00432941" w:rsidRPr="00E11AF3">
              <w:rPr>
                <w:rFonts w:ascii="Verdana" w:hAnsi="Verdana"/>
                <w:b/>
                <w:color w:val="000000" w:themeColor="text1"/>
                <w:sz w:val="16"/>
                <w:szCs w:val="16"/>
                <w:lang w:val="en-US"/>
              </w:rPr>
              <w:t>hazardous</w:t>
            </w:r>
            <w:r w:rsidRPr="00E11AF3">
              <w:rPr>
                <w:rFonts w:ascii="Verdana" w:hAnsi="Verdana"/>
                <w:b/>
                <w:color w:val="000000" w:themeColor="text1"/>
                <w:sz w:val="16"/>
                <w:szCs w:val="16"/>
                <w:lang w:val="en-US"/>
              </w:rPr>
              <w:t xml:space="preserve"> chemical substance or mixture,</w:t>
            </w:r>
            <w:r w:rsidRPr="00E11AF3">
              <w:rPr>
                <w:rFonts w:ascii="Verdana" w:hAnsi="Verdana"/>
                <w:color w:val="000000" w:themeColor="text1"/>
                <w:sz w:val="16"/>
                <w:szCs w:val="16"/>
                <w:lang w:val="en-US"/>
              </w:rPr>
              <w:t xml:space="preserve"> according to that stipulated in the GHS. See </w:t>
            </w:r>
            <w:r w:rsidRPr="00E11AF3">
              <w:rPr>
                <w:rFonts w:ascii="Verdana" w:hAnsi="Verdana"/>
                <w:b/>
                <w:color w:val="000000" w:themeColor="text1"/>
                <w:sz w:val="16"/>
                <w:szCs w:val="16"/>
                <w:lang w:val="en-US"/>
              </w:rPr>
              <w:t>Appendix A</w:t>
            </w:r>
            <w:r w:rsidRPr="00E11AF3">
              <w:rPr>
                <w:rFonts w:ascii="Verdana" w:hAnsi="Verdana"/>
                <w:color w:val="000000" w:themeColor="text1"/>
                <w:sz w:val="16"/>
                <w:szCs w:val="16"/>
                <w:lang w:val="en-US"/>
              </w:rPr>
              <w:t>, Communication elements of Physical Hazards and Health and any national or regional information;</w:t>
            </w:r>
          </w:p>
        </w:tc>
      </w:tr>
      <w:tr w:rsidR="00F3263C" w:rsidRPr="00E11AF3" w14:paraId="346B7231" w14:textId="77777777" w:rsidTr="00F051B5">
        <w:tc>
          <w:tcPr>
            <w:tcW w:w="4421" w:type="dxa"/>
          </w:tcPr>
          <w:p w14:paraId="11C87497"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Elementos de la señalización, incluidos los consejos de prudencia y pictogramas de precaución.</w:t>
            </w:r>
            <w:r w:rsidRPr="00E11AF3">
              <w:rPr>
                <w:rFonts w:ascii="Verdana" w:hAnsi="Verdana"/>
                <w:color w:val="000000" w:themeColor="text1"/>
                <w:sz w:val="16"/>
                <w:szCs w:val="16"/>
              </w:rPr>
              <w:t xml:space="preserve"> Ver</w:t>
            </w:r>
            <w:r w:rsidRPr="00E11AF3">
              <w:rPr>
                <w:rFonts w:ascii="Verdana" w:hAnsi="Verdana"/>
                <w:b/>
                <w:color w:val="000000" w:themeColor="text1"/>
                <w:sz w:val="16"/>
                <w:szCs w:val="16"/>
              </w:rPr>
              <w:t xml:space="preserve"> Apéndices A y B</w:t>
            </w:r>
            <w:r w:rsidRPr="00E11AF3">
              <w:rPr>
                <w:rFonts w:ascii="Verdana" w:hAnsi="Verdana"/>
                <w:color w:val="000000" w:themeColor="text1"/>
                <w:sz w:val="16"/>
                <w:szCs w:val="16"/>
              </w:rPr>
              <w:t>, y</w:t>
            </w:r>
          </w:p>
        </w:tc>
        <w:tc>
          <w:tcPr>
            <w:tcW w:w="4421" w:type="dxa"/>
          </w:tcPr>
          <w:p w14:paraId="522D7196" w14:textId="77777777" w:rsidR="008C02B1" w:rsidRPr="00E11AF3" w:rsidRDefault="008C02B1" w:rsidP="00F3263C">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2) </w:t>
            </w:r>
            <w:r w:rsidR="00F3263C" w:rsidRPr="00E11AF3">
              <w:rPr>
                <w:rFonts w:ascii="Verdana" w:hAnsi="Verdana"/>
                <w:b/>
                <w:color w:val="000000" w:themeColor="text1"/>
                <w:sz w:val="16"/>
                <w:szCs w:val="16"/>
                <w:lang w:val="en-US"/>
              </w:rPr>
              <w:t>S</w:t>
            </w:r>
            <w:r w:rsidRPr="00E11AF3">
              <w:rPr>
                <w:rFonts w:ascii="Verdana" w:hAnsi="Verdana"/>
                <w:b/>
                <w:color w:val="000000" w:themeColor="text1"/>
                <w:sz w:val="16"/>
                <w:szCs w:val="16"/>
                <w:lang w:val="en-US"/>
              </w:rPr>
              <w:t>ign</w:t>
            </w:r>
            <w:r w:rsidR="00F3263C" w:rsidRPr="00E11AF3">
              <w:rPr>
                <w:rFonts w:ascii="Verdana" w:hAnsi="Verdana"/>
                <w:b/>
                <w:color w:val="000000" w:themeColor="text1"/>
                <w:sz w:val="16"/>
                <w:szCs w:val="16"/>
                <w:lang w:val="en-US"/>
              </w:rPr>
              <w:t>age</w:t>
            </w:r>
            <w:r w:rsidRPr="00E11AF3">
              <w:rPr>
                <w:rFonts w:ascii="Verdana" w:hAnsi="Verdana"/>
                <w:b/>
                <w:color w:val="000000" w:themeColor="text1"/>
                <w:sz w:val="16"/>
                <w:szCs w:val="16"/>
                <w:lang w:val="en-US"/>
              </w:rPr>
              <w:t xml:space="preserve"> elements, including precautionary statements and precautionary pictograms.</w:t>
            </w:r>
            <w:r w:rsidRPr="00E11AF3">
              <w:rPr>
                <w:rFonts w:ascii="Verdana" w:hAnsi="Verdana"/>
                <w:color w:val="000000" w:themeColor="text1"/>
                <w:sz w:val="16"/>
                <w:szCs w:val="16"/>
                <w:lang w:val="en-US"/>
              </w:rPr>
              <w:t xml:space="preserve"> See</w:t>
            </w:r>
            <w:r w:rsidRPr="00E11AF3">
              <w:rPr>
                <w:rFonts w:ascii="Verdana" w:hAnsi="Verdana"/>
                <w:b/>
                <w:color w:val="000000" w:themeColor="text1"/>
                <w:sz w:val="16"/>
                <w:szCs w:val="16"/>
                <w:lang w:val="en-US"/>
              </w:rPr>
              <w:t xml:space="preserve"> Appendices A and B</w:t>
            </w:r>
            <w:r w:rsidRPr="00E11AF3">
              <w:rPr>
                <w:rFonts w:ascii="Verdana" w:hAnsi="Verdana"/>
                <w:color w:val="000000" w:themeColor="text1"/>
                <w:sz w:val="16"/>
                <w:szCs w:val="16"/>
                <w:lang w:val="en-US"/>
              </w:rPr>
              <w:t>, Y</w:t>
            </w:r>
          </w:p>
        </w:tc>
      </w:tr>
      <w:tr w:rsidR="008C02B1" w:rsidRPr="00BB17AE" w14:paraId="5B7207E2" w14:textId="77777777" w:rsidTr="00F051B5">
        <w:tc>
          <w:tcPr>
            <w:tcW w:w="4421" w:type="dxa"/>
          </w:tcPr>
          <w:p w14:paraId="19088E75"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Otros peligros que no contribuyen en la clasificación.</w:t>
            </w:r>
          </w:p>
        </w:tc>
        <w:tc>
          <w:tcPr>
            <w:tcW w:w="4421" w:type="dxa"/>
          </w:tcPr>
          <w:p w14:paraId="784DCB02"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3) Other hazards which do not contribute to the classification.</w:t>
            </w:r>
          </w:p>
        </w:tc>
      </w:tr>
      <w:tr w:rsidR="008C02B1" w:rsidRPr="00BB17AE" w14:paraId="7210E630" w14:textId="77777777" w:rsidTr="00F051B5">
        <w:tc>
          <w:tcPr>
            <w:tcW w:w="4421" w:type="dxa"/>
          </w:tcPr>
          <w:p w14:paraId="40A54231"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t>SECCIÓN 3. Composición/información sobre los componentes:</w:t>
            </w:r>
          </w:p>
        </w:tc>
        <w:tc>
          <w:tcPr>
            <w:tcW w:w="4421" w:type="dxa"/>
          </w:tcPr>
          <w:p w14:paraId="1EE92A85" w14:textId="77777777" w:rsidR="008C02B1" w:rsidRPr="00E11AF3" w:rsidRDefault="008C02B1" w:rsidP="008C02B1">
            <w:pPr>
              <w:pStyle w:val="Texto"/>
              <w:spacing w:line="229" w:lineRule="exact"/>
              <w:ind w:firstLine="0"/>
              <w:jc w:val="left"/>
              <w:rPr>
                <w:rFonts w:ascii="Verdana" w:hAnsi="Verdana"/>
                <w:b/>
                <w:color w:val="000000" w:themeColor="text1"/>
                <w:sz w:val="16"/>
                <w:szCs w:val="16"/>
                <w:lang w:val="en-US"/>
              </w:rPr>
            </w:pPr>
            <w:r w:rsidRPr="00E11AF3">
              <w:rPr>
                <w:rFonts w:ascii="Verdana" w:hAnsi="Verdana"/>
                <w:b/>
                <w:color w:val="000000" w:themeColor="text1"/>
                <w:sz w:val="16"/>
                <w:szCs w:val="16"/>
                <w:lang w:val="en-US"/>
              </w:rPr>
              <w:t>c) SECTION 3. Composition/information on the ingredients</w:t>
            </w:r>
          </w:p>
        </w:tc>
      </w:tr>
      <w:tr w:rsidR="008C02B1" w:rsidRPr="00E11AF3" w14:paraId="70590CCB" w14:textId="77777777" w:rsidTr="00F051B5">
        <w:tc>
          <w:tcPr>
            <w:tcW w:w="4421" w:type="dxa"/>
          </w:tcPr>
          <w:p w14:paraId="0D5BB048"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Para sustancias</w:t>
            </w:r>
          </w:p>
        </w:tc>
        <w:tc>
          <w:tcPr>
            <w:tcW w:w="4421" w:type="dxa"/>
          </w:tcPr>
          <w:p w14:paraId="118682EA"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For substances</w:t>
            </w:r>
          </w:p>
        </w:tc>
      </w:tr>
      <w:tr w:rsidR="008C02B1" w:rsidRPr="00BB17AE" w14:paraId="14E1CAA0" w14:textId="77777777" w:rsidTr="00F051B5">
        <w:tc>
          <w:tcPr>
            <w:tcW w:w="4421" w:type="dxa"/>
          </w:tcPr>
          <w:p w14:paraId="234CB40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Identidad química de la sustancia;</w:t>
            </w:r>
          </w:p>
        </w:tc>
        <w:tc>
          <w:tcPr>
            <w:tcW w:w="4421" w:type="dxa"/>
          </w:tcPr>
          <w:p w14:paraId="50A2E96D"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Chemical identity of the substance;</w:t>
            </w:r>
          </w:p>
        </w:tc>
      </w:tr>
      <w:tr w:rsidR="008C02B1" w:rsidRPr="00BB17AE" w14:paraId="54D0D739" w14:textId="77777777" w:rsidTr="00F051B5">
        <w:tc>
          <w:tcPr>
            <w:tcW w:w="4421" w:type="dxa"/>
          </w:tcPr>
          <w:p w14:paraId="35270F4D" w14:textId="77777777" w:rsidR="008C02B1" w:rsidRPr="00E11AF3" w:rsidRDefault="008C02B1" w:rsidP="001C15B9">
            <w:pPr>
              <w:pStyle w:val="Texto"/>
              <w:spacing w:line="229"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Nombre común, sinónimos de la sustancia química peligrosa o mezcla;</w:t>
            </w:r>
          </w:p>
        </w:tc>
        <w:tc>
          <w:tcPr>
            <w:tcW w:w="4421" w:type="dxa"/>
          </w:tcPr>
          <w:p w14:paraId="3682D923"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Common name, synonyms of the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 or mixture;</w:t>
            </w:r>
          </w:p>
        </w:tc>
      </w:tr>
      <w:tr w:rsidR="008C02B1" w:rsidRPr="00BB17AE" w14:paraId="550D7306" w14:textId="77777777" w:rsidTr="00F051B5">
        <w:tc>
          <w:tcPr>
            <w:tcW w:w="4421" w:type="dxa"/>
          </w:tcPr>
          <w:p w14:paraId="6ADD98CB" w14:textId="77777777" w:rsidR="008C02B1" w:rsidRPr="00E11AF3" w:rsidRDefault="008C02B1" w:rsidP="001C15B9">
            <w:pPr>
              <w:pStyle w:val="Texto"/>
              <w:spacing w:line="229"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Al menos el Número CAS, y número ONU, entre otros, y</w:t>
            </w:r>
          </w:p>
        </w:tc>
        <w:tc>
          <w:tcPr>
            <w:tcW w:w="4421" w:type="dxa"/>
          </w:tcPr>
          <w:p w14:paraId="523BA3F3"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At least the CAS number and UN number, among others, and</w:t>
            </w:r>
          </w:p>
        </w:tc>
      </w:tr>
      <w:tr w:rsidR="008C02B1" w:rsidRPr="00BB17AE" w14:paraId="05283D4B" w14:textId="77777777" w:rsidTr="00F051B5">
        <w:tc>
          <w:tcPr>
            <w:tcW w:w="4421" w:type="dxa"/>
          </w:tcPr>
          <w:p w14:paraId="00028D8B" w14:textId="77777777" w:rsidR="008C02B1" w:rsidRPr="00E11AF3" w:rsidRDefault="008C02B1" w:rsidP="001C15B9">
            <w:pPr>
              <w:pStyle w:val="Texto"/>
              <w:spacing w:line="229"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Impurezas y aditivos estabilizadores que estén a su vez clasificados y que contribuyan a la clasificación de la sustancia, y</w:t>
            </w:r>
          </w:p>
        </w:tc>
        <w:tc>
          <w:tcPr>
            <w:tcW w:w="4421" w:type="dxa"/>
          </w:tcPr>
          <w:p w14:paraId="7CFCB13C" w14:textId="77777777" w:rsidR="008C02B1" w:rsidRPr="00E11AF3" w:rsidRDefault="008C02B1" w:rsidP="008C02B1">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Impurities and stabilizing additives which are themselves classified and that contribute to the classification of the substance, and</w:t>
            </w:r>
          </w:p>
        </w:tc>
      </w:tr>
      <w:tr w:rsidR="008C02B1" w:rsidRPr="00E11AF3" w14:paraId="7F2A4D27" w14:textId="77777777" w:rsidTr="00F051B5">
        <w:tc>
          <w:tcPr>
            <w:tcW w:w="4421" w:type="dxa"/>
          </w:tcPr>
          <w:p w14:paraId="73C41646"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Para mezclas</w:t>
            </w:r>
          </w:p>
        </w:tc>
        <w:tc>
          <w:tcPr>
            <w:tcW w:w="4421" w:type="dxa"/>
          </w:tcPr>
          <w:p w14:paraId="449765D4"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For mixtures</w:t>
            </w:r>
          </w:p>
        </w:tc>
      </w:tr>
      <w:tr w:rsidR="008C02B1" w:rsidRPr="00BB17AE" w14:paraId="7F2F5B51" w14:textId="77777777" w:rsidTr="00F051B5">
        <w:tc>
          <w:tcPr>
            <w:tcW w:w="4421" w:type="dxa"/>
          </w:tcPr>
          <w:p w14:paraId="14DEDAE4"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La identidad química y la concentración o rangos de concentración de todos los componentes que sean peligrosos según los criterios de esta Norma y estén presentes en niveles superiores a sus valores límite de composición en la mezcla.</w:t>
            </w:r>
          </w:p>
        </w:tc>
        <w:tc>
          <w:tcPr>
            <w:tcW w:w="4421" w:type="dxa"/>
          </w:tcPr>
          <w:p w14:paraId="44800AE9" w14:textId="77777777" w:rsidR="008C02B1" w:rsidRPr="00E11AF3" w:rsidRDefault="008C02B1" w:rsidP="008C02B1">
            <w:pPr>
              <w:pStyle w:val="Texto"/>
              <w:spacing w:line="229"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chemical identity and concentration or concentration ranges of all ingredients which are hazardous according to the criteria of this standard and are present above their limit values </w:t>
            </w:r>
            <w:r w:rsidRPr="00E11AF3">
              <w:rPr>
                <w:color w:val="000000" w:themeColor="text1"/>
                <w:sz w:val="16"/>
                <w:szCs w:val="16"/>
                <w:lang w:val="en-US"/>
              </w:rPr>
              <w:t>​​</w:t>
            </w:r>
            <w:r w:rsidRPr="00E11AF3">
              <w:rPr>
                <w:rFonts w:ascii="Verdana" w:hAnsi="Verdana"/>
                <w:color w:val="000000" w:themeColor="text1"/>
                <w:sz w:val="16"/>
                <w:szCs w:val="16"/>
                <w:lang w:val="en-US"/>
              </w:rPr>
              <w:t>of composition in the mixture.</w:t>
            </w:r>
          </w:p>
        </w:tc>
      </w:tr>
      <w:tr w:rsidR="008C02B1" w:rsidRPr="00BB17AE" w14:paraId="36F74DAE" w14:textId="77777777" w:rsidTr="00F051B5">
        <w:tc>
          <w:tcPr>
            <w:tcW w:w="4421" w:type="dxa"/>
          </w:tcPr>
          <w:p w14:paraId="56CF27FD"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color w:val="000000" w:themeColor="text1"/>
                <w:sz w:val="16"/>
                <w:szCs w:val="16"/>
              </w:rPr>
              <w:t>En el caso de sustancias químicas peligrosas y mezclas consideradas como información comercial confidencial, deberá expresarlo como tal.</w:t>
            </w:r>
          </w:p>
        </w:tc>
        <w:tc>
          <w:tcPr>
            <w:tcW w:w="4421" w:type="dxa"/>
          </w:tcPr>
          <w:p w14:paraId="643DEE99" w14:textId="77777777" w:rsidR="008C02B1" w:rsidRPr="00E11AF3" w:rsidRDefault="008C02B1" w:rsidP="00835239">
            <w:pPr>
              <w:pStyle w:val="Texto"/>
              <w:spacing w:line="229"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the case of hazardous chemical substances and mixtures considered confidential </w:t>
            </w:r>
            <w:r w:rsidR="00835239" w:rsidRPr="00E11AF3">
              <w:rPr>
                <w:rFonts w:ascii="Verdana" w:hAnsi="Verdana"/>
                <w:color w:val="000000" w:themeColor="text1"/>
                <w:sz w:val="16"/>
                <w:szCs w:val="16"/>
                <w:lang w:val="en-US"/>
              </w:rPr>
              <w:t xml:space="preserve">commercial </w:t>
            </w:r>
            <w:r w:rsidRPr="00E11AF3">
              <w:rPr>
                <w:rFonts w:ascii="Verdana" w:hAnsi="Verdana"/>
                <w:color w:val="000000" w:themeColor="text1"/>
                <w:sz w:val="16"/>
                <w:szCs w:val="16"/>
                <w:lang w:val="en-US"/>
              </w:rPr>
              <w:t xml:space="preserve">information, </w:t>
            </w:r>
            <w:r w:rsidR="00835239" w:rsidRPr="00E11AF3">
              <w:rPr>
                <w:rFonts w:ascii="Verdana" w:hAnsi="Verdana"/>
                <w:color w:val="000000" w:themeColor="text1"/>
                <w:sz w:val="16"/>
                <w:szCs w:val="16"/>
                <w:lang w:val="en-US"/>
              </w:rPr>
              <w:t xml:space="preserve">it must be expressed as such. </w:t>
            </w:r>
          </w:p>
        </w:tc>
      </w:tr>
      <w:tr w:rsidR="008C02B1" w:rsidRPr="00E11AF3" w14:paraId="0CB1CAB7" w14:textId="77777777" w:rsidTr="00F051B5">
        <w:tc>
          <w:tcPr>
            <w:tcW w:w="4421" w:type="dxa"/>
          </w:tcPr>
          <w:p w14:paraId="486BEDD8"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t>SECCIÓN 4. Primeros auxilios:</w:t>
            </w:r>
          </w:p>
        </w:tc>
        <w:tc>
          <w:tcPr>
            <w:tcW w:w="4421" w:type="dxa"/>
          </w:tcPr>
          <w:p w14:paraId="6F9044F1"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d) SECTION 4. First Aid:</w:t>
            </w:r>
          </w:p>
        </w:tc>
      </w:tr>
      <w:tr w:rsidR="008C02B1" w:rsidRPr="00E11AF3" w14:paraId="27D91334" w14:textId="77777777" w:rsidTr="00F051B5">
        <w:tc>
          <w:tcPr>
            <w:tcW w:w="4421" w:type="dxa"/>
          </w:tcPr>
          <w:p w14:paraId="1BBA770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Descripción de los primeros auxilios;</w:t>
            </w:r>
          </w:p>
        </w:tc>
        <w:tc>
          <w:tcPr>
            <w:tcW w:w="4421" w:type="dxa"/>
          </w:tcPr>
          <w:p w14:paraId="5B74B88E" w14:textId="77777777" w:rsidR="008C02B1" w:rsidRPr="00E11AF3" w:rsidRDefault="00835239" w:rsidP="001C15B9">
            <w:pPr>
              <w:pStyle w:val="Texto"/>
              <w:spacing w:line="229"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1) Description of first aid; </w:t>
            </w:r>
          </w:p>
        </w:tc>
      </w:tr>
      <w:tr w:rsidR="008C02B1" w:rsidRPr="00BB17AE" w14:paraId="3FAA087B" w14:textId="77777777" w:rsidTr="00F051B5">
        <w:tc>
          <w:tcPr>
            <w:tcW w:w="4421" w:type="dxa"/>
          </w:tcPr>
          <w:p w14:paraId="4DC26FC8"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Síntomas y efectos más importantes, agudos y crónicos, y</w:t>
            </w:r>
          </w:p>
        </w:tc>
        <w:tc>
          <w:tcPr>
            <w:tcW w:w="4421" w:type="dxa"/>
          </w:tcPr>
          <w:p w14:paraId="374726D8" w14:textId="77777777" w:rsidR="008C02B1" w:rsidRPr="00E11AF3" w:rsidRDefault="008C02B1" w:rsidP="0083523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835239" w:rsidRPr="00E11AF3">
              <w:rPr>
                <w:rFonts w:ascii="Verdana" w:hAnsi="Verdana"/>
                <w:b/>
                <w:color w:val="000000" w:themeColor="text1"/>
                <w:sz w:val="16"/>
                <w:szCs w:val="16"/>
                <w:lang w:val="en-US"/>
              </w:rPr>
              <w:t xml:space="preserve"> </w:t>
            </w:r>
            <w:r w:rsidR="00835239" w:rsidRPr="00E11AF3">
              <w:rPr>
                <w:rFonts w:ascii="Verdana" w:hAnsi="Verdana"/>
                <w:color w:val="000000" w:themeColor="text1"/>
                <w:sz w:val="16"/>
                <w:szCs w:val="16"/>
                <w:lang w:val="en-US"/>
              </w:rPr>
              <w:t>The m</w:t>
            </w:r>
            <w:r w:rsidRPr="00E11AF3">
              <w:rPr>
                <w:rFonts w:ascii="Verdana" w:hAnsi="Verdana"/>
                <w:color w:val="000000" w:themeColor="text1"/>
                <w:sz w:val="16"/>
                <w:szCs w:val="16"/>
                <w:lang w:val="en-US"/>
              </w:rPr>
              <w:t>ost important</w:t>
            </w:r>
            <w:r w:rsidR="00835239" w:rsidRPr="00E11AF3">
              <w:rPr>
                <w:rFonts w:ascii="Verdana" w:hAnsi="Verdana"/>
                <w:color w:val="000000" w:themeColor="text1"/>
                <w:sz w:val="16"/>
                <w:szCs w:val="16"/>
                <w:lang w:val="en-US"/>
              </w:rPr>
              <w:t>,</w:t>
            </w:r>
            <w:r w:rsidRPr="00E11AF3">
              <w:rPr>
                <w:rFonts w:ascii="Verdana" w:hAnsi="Verdana"/>
                <w:color w:val="000000" w:themeColor="text1"/>
                <w:sz w:val="16"/>
                <w:szCs w:val="16"/>
                <w:lang w:val="en-US"/>
              </w:rPr>
              <w:t xml:space="preserve"> acute and chronic </w:t>
            </w:r>
            <w:r w:rsidR="00835239" w:rsidRPr="00E11AF3">
              <w:rPr>
                <w:rFonts w:ascii="Verdana" w:hAnsi="Verdana"/>
                <w:color w:val="000000" w:themeColor="text1"/>
                <w:sz w:val="16"/>
                <w:szCs w:val="16"/>
                <w:lang w:val="en-US"/>
              </w:rPr>
              <w:t xml:space="preserve">symptoms and </w:t>
            </w:r>
            <w:r w:rsidRPr="00E11AF3">
              <w:rPr>
                <w:rFonts w:ascii="Verdana" w:hAnsi="Verdana"/>
                <w:color w:val="000000" w:themeColor="text1"/>
                <w:sz w:val="16"/>
                <w:szCs w:val="16"/>
                <w:lang w:val="en-US"/>
              </w:rPr>
              <w:t>effects, and</w:t>
            </w:r>
          </w:p>
        </w:tc>
      </w:tr>
      <w:tr w:rsidR="008C02B1" w:rsidRPr="00BB17AE" w14:paraId="302F292D" w14:textId="77777777" w:rsidTr="00F051B5">
        <w:tc>
          <w:tcPr>
            <w:tcW w:w="4421" w:type="dxa"/>
          </w:tcPr>
          <w:p w14:paraId="7914329E"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Indicación de la necesidad de recibir atención médica inmediata y, en su caso, tratamiento especial.</w:t>
            </w:r>
          </w:p>
        </w:tc>
        <w:tc>
          <w:tcPr>
            <w:tcW w:w="4421" w:type="dxa"/>
          </w:tcPr>
          <w:p w14:paraId="16E6D2BC"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835239"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Indication of</w:t>
            </w:r>
            <w:r w:rsidR="00835239" w:rsidRPr="00E11AF3">
              <w:rPr>
                <w:rFonts w:ascii="Verdana" w:hAnsi="Verdana"/>
                <w:color w:val="000000" w:themeColor="text1"/>
                <w:sz w:val="16"/>
                <w:szCs w:val="16"/>
                <w:lang w:val="en-US"/>
              </w:rPr>
              <w:t xml:space="preserve"> the necessity for</w:t>
            </w:r>
            <w:r w:rsidRPr="00E11AF3">
              <w:rPr>
                <w:rFonts w:ascii="Verdana" w:hAnsi="Verdana"/>
                <w:color w:val="000000" w:themeColor="text1"/>
                <w:sz w:val="16"/>
                <w:szCs w:val="16"/>
                <w:lang w:val="en-US"/>
              </w:rPr>
              <w:t xml:space="preserve"> immediate medical attention and, where appropriate, special treatment.</w:t>
            </w:r>
          </w:p>
        </w:tc>
      </w:tr>
      <w:tr w:rsidR="008C02B1" w:rsidRPr="00BB17AE" w14:paraId="3B8B3AD9" w14:textId="77777777" w:rsidTr="00F051B5">
        <w:tc>
          <w:tcPr>
            <w:tcW w:w="4421" w:type="dxa"/>
          </w:tcPr>
          <w:p w14:paraId="1C4B63A3"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e)</w:t>
            </w:r>
            <w:r w:rsidRPr="00E11AF3">
              <w:rPr>
                <w:rFonts w:ascii="Verdana" w:hAnsi="Verdana"/>
                <w:b/>
                <w:color w:val="000000" w:themeColor="text1"/>
                <w:sz w:val="16"/>
                <w:szCs w:val="16"/>
              </w:rPr>
              <w:tab/>
              <w:t>SECCIÓN 5. Medidas contra incendios:</w:t>
            </w:r>
          </w:p>
        </w:tc>
        <w:tc>
          <w:tcPr>
            <w:tcW w:w="4421" w:type="dxa"/>
          </w:tcPr>
          <w:p w14:paraId="133A3836"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e) SECTION 5. Fire-fighting measures</w:t>
            </w:r>
          </w:p>
        </w:tc>
      </w:tr>
      <w:tr w:rsidR="008C02B1" w:rsidRPr="00E11AF3" w14:paraId="5596FB58" w14:textId="77777777" w:rsidTr="00F051B5">
        <w:tc>
          <w:tcPr>
            <w:tcW w:w="4421" w:type="dxa"/>
          </w:tcPr>
          <w:p w14:paraId="675D5864"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Medios de extinción apropiados;</w:t>
            </w:r>
          </w:p>
        </w:tc>
        <w:tc>
          <w:tcPr>
            <w:tcW w:w="4421" w:type="dxa"/>
          </w:tcPr>
          <w:p w14:paraId="0314F210"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835239"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Suitable extinguishing media;</w:t>
            </w:r>
          </w:p>
        </w:tc>
      </w:tr>
      <w:tr w:rsidR="008C02B1" w:rsidRPr="00BB17AE" w14:paraId="50895ED9" w14:textId="77777777" w:rsidTr="00F051B5">
        <w:tc>
          <w:tcPr>
            <w:tcW w:w="4421" w:type="dxa"/>
          </w:tcPr>
          <w:p w14:paraId="1C354D4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Peligros específicos de las sustancias químicas peligrosas o mezclas, y</w:t>
            </w:r>
          </w:p>
        </w:tc>
        <w:tc>
          <w:tcPr>
            <w:tcW w:w="4421" w:type="dxa"/>
          </w:tcPr>
          <w:p w14:paraId="43E20291" w14:textId="77777777" w:rsidR="008C02B1" w:rsidRPr="00E11AF3" w:rsidRDefault="008C02B1" w:rsidP="0083523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835239"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Special hazards of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w:t>
            </w:r>
            <w:r w:rsidR="00835239" w:rsidRPr="00E11AF3">
              <w:rPr>
                <w:rFonts w:ascii="Verdana" w:hAnsi="Verdana"/>
                <w:color w:val="000000" w:themeColor="text1"/>
                <w:sz w:val="16"/>
                <w:szCs w:val="16"/>
                <w:lang w:val="en-US"/>
              </w:rPr>
              <w:t xml:space="preserve"> substances</w:t>
            </w:r>
            <w:r w:rsidRPr="00E11AF3">
              <w:rPr>
                <w:rFonts w:ascii="Verdana" w:hAnsi="Verdana"/>
                <w:color w:val="000000" w:themeColor="text1"/>
                <w:sz w:val="16"/>
                <w:szCs w:val="16"/>
                <w:lang w:val="en-US"/>
              </w:rPr>
              <w:t xml:space="preserve"> or mixtures,</w:t>
            </w:r>
            <w:r w:rsidR="00835239" w:rsidRPr="00E11AF3">
              <w:rPr>
                <w:rFonts w:ascii="Verdana" w:hAnsi="Verdana"/>
                <w:color w:val="000000" w:themeColor="text1"/>
                <w:sz w:val="16"/>
                <w:szCs w:val="16"/>
                <w:lang w:val="en-US"/>
              </w:rPr>
              <w:t xml:space="preserve"> and</w:t>
            </w:r>
          </w:p>
        </w:tc>
      </w:tr>
      <w:tr w:rsidR="008C02B1" w:rsidRPr="00BB17AE" w14:paraId="63FB3061" w14:textId="77777777" w:rsidTr="00F051B5">
        <w:tc>
          <w:tcPr>
            <w:tcW w:w="4421" w:type="dxa"/>
          </w:tcPr>
          <w:p w14:paraId="4108936F"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Medidas especiales que deberán seguir los grupos de combate contra incendio.</w:t>
            </w:r>
          </w:p>
        </w:tc>
        <w:tc>
          <w:tcPr>
            <w:tcW w:w="4421" w:type="dxa"/>
          </w:tcPr>
          <w:p w14:paraId="010CD2AF" w14:textId="77777777" w:rsidR="008C02B1" w:rsidRPr="00E11AF3" w:rsidRDefault="008C02B1" w:rsidP="0083523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835239"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Special measures </w:t>
            </w:r>
            <w:r w:rsidR="00835239" w:rsidRPr="00E11AF3">
              <w:rPr>
                <w:rFonts w:ascii="Verdana" w:hAnsi="Verdana"/>
                <w:color w:val="000000" w:themeColor="text1"/>
                <w:sz w:val="16"/>
                <w:szCs w:val="16"/>
                <w:lang w:val="en-US"/>
              </w:rPr>
              <w:t>that must</w:t>
            </w:r>
            <w:r w:rsidRPr="00E11AF3">
              <w:rPr>
                <w:rFonts w:ascii="Verdana" w:hAnsi="Verdana"/>
                <w:color w:val="000000" w:themeColor="text1"/>
                <w:sz w:val="16"/>
                <w:szCs w:val="16"/>
                <w:lang w:val="en-US"/>
              </w:rPr>
              <w:t xml:space="preserve"> be followed </w:t>
            </w:r>
            <w:r w:rsidR="00835239" w:rsidRPr="00E11AF3">
              <w:rPr>
                <w:rFonts w:ascii="Verdana" w:hAnsi="Verdana"/>
                <w:color w:val="000000" w:themeColor="text1"/>
                <w:sz w:val="16"/>
                <w:szCs w:val="16"/>
                <w:lang w:val="en-US"/>
              </w:rPr>
              <w:t xml:space="preserve">by </w:t>
            </w:r>
            <w:r w:rsidRPr="00E11AF3">
              <w:rPr>
                <w:rFonts w:ascii="Verdana" w:hAnsi="Verdana"/>
                <w:color w:val="000000" w:themeColor="text1"/>
                <w:sz w:val="16"/>
                <w:szCs w:val="16"/>
                <w:lang w:val="en-US"/>
              </w:rPr>
              <w:t>fighting fire</w:t>
            </w:r>
            <w:r w:rsidR="00835239" w:rsidRPr="00E11AF3">
              <w:rPr>
                <w:rFonts w:ascii="Verdana" w:hAnsi="Verdana"/>
                <w:color w:val="000000" w:themeColor="text1"/>
                <w:sz w:val="16"/>
                <w:szCs w:val="16"/>
                <w:lang w:val="en-US"/>
              </w:rPr>
              <w:t xml:space="preserve"> groups</w:t>
            </w:r>
            <w:r w:rsidRPr="00E11AF3">
              <w:rPr>
                <w:rFonts w:ascii="Verdana" w:hAnsi="Verdana"/>
                <w:color w:val="000000" w:themeColor="text1"/>
                <w:sz w:val="16"/>
                <w:szCs w:val="16"/>
                <w:lang w:val="en-US"/>
              </w:rPr>
              <w:t>.</w:t>
            </w:r>
            <w:r w:rsidR="00835239" w:rsidRPr="00E11AF3">
              <w:rPr>
                <w:rFonts w:ascii="Verdana" w:hAnsi="Verdana"/>
                <w:color w:val="000000" w:themeColor="text1"/>
                <w:sz w:val="16"/>
                <w:szCs w:val="16"/>
                <w:lang w:val="en-US"/>
              </w:rPr>
              <w:t xml:space="preserve"> </w:t>
            </w:r>
          </w:p>
        </w:tc>
      </w:tr>
      <w:tr w:rsidR="008C02B1" w:rsidRPr="00BB17AE" w14:paraId="64FE6105" w14:textId="77777777" w:rsidTr="00F051B5">
        <w:tc>
          <w:tcPr>
            <w:tcW w:w="4421" w:type="dxa"/>
          </w:tcPr>
          <w:p w14:paraId="367BEAE8"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f)</w:t>
            </w:r>
            <w:r w:rsidRPr="00E11AF3">
              <w:rPr>
                <w:rFonts w:ascii="Verdana" w:hAnsi="Verdana"/>
                <w:b/>
                <w:color w:val="000000" w:themeColor="text1"/>
                <w:sz w:val="16"/>
                <w:szCs w:val="16"/>
              </w:rPr>
              <w:tab/>
              <w:t>SECCIÓN 6. Medidas que deben tomarse en caso de derrame accidental o fuga accidental:</w:t>
            </w:r>
          </w:p>
        </w:tc>
        <w:tc>
          <w:tcPr>
            <w:tcW w:w="4421" w:type="dxa"/>
          </w:tcPr>
          <w:p w14:paraId="4AEF9A47" w14:textId="77777777" w:rsidR="008C02B1" w:rsidRPr="00E11AF3" w:rsidRDefault="008C02B1" w:rsidP="0083523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f) SECTION 6. Measures to be taken in case of accidental spillage or release:</w:t>
            </w:r>
          </w:p>
        </w:tc>
      </w:tr>
      <w:tr w:rsidR="008C02B1" w:rsidRPr="00BB17AE" w14:paraId="2DC0E23A" w14:textId="77777777" w:rsidTr="00F051B5">
        <w:tc>
          <w:tcPr>
            <w:tcW w:w="4421" w:type="dxa"/>
          </w:tcPr>
          <w:p w14:paraId="0DDCE4BF"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Precauciones personales, equipos de protección y procedimientos de emergencia;</w:t>
            </w:r>
          </w:p>
        </w:tc>
        <w:tc>
          <w:tcPr>
            <w:tcW w:w="4421" w:type="dxa"/>
          </w:tcPr>
          <w:p w14:paraId="6E402463" w14:textId="77777777" w:rsidR="008C02B1" w:rsidRPr="00E11AF3" w:rsidRDefault="00835239"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 </w:t>
            </w:r>
            <w:r w:rsidRPr="00E11AF3">
              <w:rPr>
                <w:rFonts w:ascii="Verdana" w:hAnsi="Verdana"/>
                <w:color w:val="000000" w:themeColor="text1"/>
                <w:sz w:val="16"/>
                <w:szCs w:val="16"/>
                <w:lang w:val="en-US"/>
              </w:rPr>
              <w:t xml:space="preserve">Personal precautions, protective equipment and emergency procedures; </w:t>
            </w:r>
          </w:p>
        </w:tc>
      </w:tr>
      <w:tr w:rsidR="008C02B1" w:rsidRPr="00E11AF3" w14:paraId="08019AD7" w14:textId="77777777" w:rsidTr="00F051B5">
        <w:tc>
          <w:tcPr>
            <w:tcW w:w="4421" w:type="dxa"/>
          </w:tcPr>
          <w:p w14:paraId="5BB39313"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Precauciones relativas al medio ambiente, y</w:t>
            </w:r>
          </w:p>
        </w:tc>
        <w:tc>
          <w:tcPr>
            <w:tcW w:w="4421" w:type="dxa"/>
          </w:tcPr>
          <w:p w14:paraId="131E2F19"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835239"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Environmental precautions, and</w:t>
            </w:r>
          </w:p>
        </w:tc>
      </w:tr>
      <w:tr w:rsidR="008C02B1" w:rsidRPr="00BB17AE" w14:paraId="201288FB" w14:textId="77777777" w:rsidTr="00F051B5">
        <w:tc>
          <w:tcPr>
            <w:tcW w:w="4421" w:type="dxa"/>
          </w:tcPr>
          <w:p w14:paraId="409DEBE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Métodos y materiales para la contención y limpieza de derrames o fugas.</w:t>
            </w:r>
          </w:p>
        </w:tc>
        <w:tc>
          <w:tcPr>
            <w:tcW w:w="4421" w:type="dxa"/>
          </w:tcPr>
          <w:p w14:paraId="056F761A" w14:textId="77777777" w:rsidR="008C02B1" w:rsidRPr="00E11AF3" w:rsidRDefault="008C02B1" w:rsidP="005B4AD4">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Methods and materials for </w:t>
            </w:r>
            <w:r w:rsidR="005B4AD4"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 xml:space="preserve">containment and cleaning </w:t>
            </w:r>
            <w:r w:rsidR="005B4AD4" w:rsidRPr="00E11AF3">
              <w:rPr>
                <w:rFonts w:ascii="Verdana" w:hAnsi="Verdana"/>
                <w:color w:val="000000" w:themeColor="text1"/>
                <w:sz w:val="16"/>
                <w:szCs w:val="16"/>
                <w:lang w:val="en-US"/>
              </w:rPr>
              <w:t>of</w:t>
            </w:r>
            <w:r w:rsidRPr="00E11AF3">
              <w:rPr>
                <w:rFonts w:ascii="Verdana" w:hAnsi="Verdana"/>
                <w:color w:val="000000" w:themeColor="text1"/>
                <w:sz w:val="16"/>
                <w:szCs w:val="16"/>
                <w:lang w:val="en-US"/>
              </w:rPr>
              <w:t xml:space="preserve"> spills or leaks.</w:t>
            </w:r>
          </w:p>
        </w:tc>
      </w:tr>
      <w:tr w:rsidR="008C02B1" w:rsidRPr="00BB17AE" w14:paraId="12CD6F15" w14:textId="77777777" w:rsidTr="00F051B5">
        <w:tc>
          <w:tcPr>
            <w:tcW w:w="4421" w:type="dxa"/>
          </w:tcPr>
          <w:p w14:paraId="021DCE3E"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g)</w:t>
            </w:r>
            <w:r w:rsidRPr="00E11AF3">
              <w:rPr>
                <w:rFonts w:ascii="Verdana" w:hAnsi="Verdana"/>
                <w:b/>
                <w:color w:val="000000" w:themeColor="text1"/>
                <w:sz w:val="16"/>
                <w:szCs w:val="16"/>
              </w:rPr>
              <w:tab/>
              <w:t>SECCIÓN 7. Manejo y almacenamiento:</w:t>
            </w:r>
          </w:p>
        </w:tc>
        <w:tc>
          <w:tcPr>
            <w:tcW w:w="4421" w:type="dxa"/>
          </w:tcPr>
          <w:p w14:paraId="4C7DD7D2"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g) SECTION 7. Handling and Storage:</w:t>
            </w:r>
          </w:p>
        </w:tc>
      </w:tr>
      <w:tr w:rsidR="008C02B1" w:rsidRPr="00BB17AE" w14:paraId="43D6471A" w14:textId="77777777" w:rsidTr="00F051B5">
        <w:tc>
          <w:tcPr>
            <w:tcW w:w="4421" w:type="dxa"/>
          </w:tcPr>
          <w:p w14:paraId="6E2B304C"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Precauciones que se deben tomar para garantizar un manejo seguro, y</w:t>
            </w:r>
          </w:p>
        </w:tc>
        <w:tc>
          <w:tcPr>
            <w:tcW w:w="4421" w:type="dxa"/>
          </w:tcPr>
          <w:p w14:paraId="09E8D23E"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Precautions to be taken to ensure safe operation, and</w:t>
            </w:r>
          </w:p>
        </w:tc>
      </w:tr>
      <w:tr w:rsidR="008C02B1" w:rsidRPr="00BB17AE" w14:paraId="4208E12B" w14:textId="77777777" w:rsidTr="00F051B5">
        <w:tc>
          <w:tcPr>
            <w:tcW w:w="4421" w:type="dxa"/>
          </w:tcPr>
          <w:p w14:paraId="0E727B3A"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Condiciones de almacenamiento seguro, incluida cualquier incompatibilidad.</w:t>
            </w:r>
          </w:p>
        </w:tc>
        <w:tc>
          <w:tcPr>
            <w:tcW w:w="4421" w:type="dxa"/>
          </w:tcPr>
          <w:p w14:paraId="58EE1E2F"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Conditions for safe storage, including any incompatibilities.</w:t>
            </w:r>
          </w:p>
        </w:tc>
      </w:tr>
      <w:tr w:rsidR="008C02B1" w:rsidRPr="00BB17AE" w14:paraId="09470E65" w14:textId="77777777" w:rsidTr="00F051B5">
        <w:tc>
          <w:tcPr>
            <w:tcW w:w="4421" w:type="dxa"/>
          </w:tcPr>
          <w:p w14:paraId="69B2FE45"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h)</w:t>
            </w:r>
            <w:r w:rsidRPr="00E11AF3">
              <w:rPr>
                <w:rFonts w:ascii="Verdana" w:hAnsi="Verdana"/>
                <w:b/>
                <w:color w:val="000000" w:themeColor="text1"/>
                <w:sz w:val="16"/>
                <w:szCs w:val="16"/>
              </w:rPr>
              <w:tab/>
              <w:t>SECCIÓN 8. Controles de exposición/protección personal:</w:t>
            </w:r>
          </w:p>
        </w:tc>
        <w:tc>
          <w:tcPr>
            <w:tcW w:w="4421" w:type="dxa"/>
          </w:tcPr>
          <w:p w14:paraId="12D17A21"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h) SECTION 8. Exposure controls/personal protection</w:t>
            </w:r>
          </w:p>
        </w:tc>
      </w:tr>
      <w:tr w:rsidR="008C02B1" w:rsidRPr="00E11AF3" w14:paraId="7231E6F8" w14:textId="77777777" w:rsidTr="00F051B5">
        <w:tc>
          <w:tcPr>
            <w:tcW w:w="4421" w:type="dxa"/>
          </w:tcPr>
          <w:p w14:paraId="05FFFA5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Parámetros de control;</w:t>
            </w:r>
          </w:p>
        </w:tc>
        <w:tc>
          <w:tcPr>
            <w:tcW w:w="4421" w:type="dxa"/>
          </w:tcPr>
          <w:p w14:paraId="483346DA"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Control parameters;</w:t>
            </w:r>
          </w:p>
        </w:tc>
      </w:tr>
      <w:tr w:rsidR="008C02B1" w:rsidRPr="00E11AF3" w14:paraId="40757214" w14:textId="77777777" w:rsidTr="00F051B5">
        <w:tc>
          <w:tcPr>
            <w:tcW w:w="4421" w:type="dxa"/>
          </w:tcPr>
          <w:p w14:paraId="7F76A6C2"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Controles técnicos apropiados, y</w:t>
            </w:r>
          </w:p>
        </w:tc>
        <w:tc>
          <w:tcPr>
            <w:tcW w:w="4421" w:type="dxa"/>
          </w:tcPr>
          <w:p w14:paraId="05E86B9F"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Appropriate engineering controls, and</w:t>
            </w:r>
          </w:p>
        </w:tc>
      </w:tr>
      <w:tr w:rsidR="008C02B1" w:rsidRPr="00BB17AE" w14:paraId="79B862E6" w14:textId="77777777" w:rsidTr="00F051B5">
        <w:tc>
          <w:tcPr>
            <w:tcW w:w="4421" w:type="dxa"/>
          </w:tcPr>
          <w:p w14:paraId="74A62F6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Medidas de protección individual, como equipo de protección personal, EPP.</w:t>
            </w:r>
          </w:p>
        </w:tc>
        <w:tc>
          <w:tcPr>
            <w:tcW w:w="4421" w:type="dxa"/>
          </w:tcPr>
          <w:p w14:paraId="2675367F" w14:textId="77777777" w:rsidR="008C02B1" w:rsidRPr="00E11AF3" w:rsidRDefault="008C02B1" w:rsidP="005B4AD4">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Individual protecti</w:t>
            </w:r>
            <w:r w:rsidR="005B4AD4" w:rsidRPr="00E11AF3">
              <w:rPr>
                <w:rFonts w:ascii="Verdana" w:hAnsi="Verdana"/>
                <w:color w:val="000000" w:themeColor="text1"/>
                <w:sz w:val="16"/>
                <w:szCs w:val="16"/>
                <w:lang w:val="en-US"/>
              </w:rPr>
              <w:t>ve</w:t>
            </w:r>
            <w:r w:rsidRPr="00E11AF3">
              <w:rPr>
                <w:rFonts w:ascii="Verdana" w:hAnsi="Verdana"/>
                <w:color w:val="000000" w:themeColor="text1"/>
                <w:sz w:val="16"/>
                <w:szCs w:val="16"/>
                <w:lang w:val="en-US"/>
              </w:rPr>
              <w:t xml:space="preserve"> measures, such as personal protective equipment, PPE.</w:t>
            </w:r>
          </w:p>
        </w:tc>
      </w:tr>
      <w:tr w:rsidR="008C02B1" w:rsidRPr="00BB17AE" w14:paraId="0E2D3C8E" w14:textId="77777777" w:rsidTr="00F051B5">
        <w:tc>
          <w:tcPr>
            <w:tcW w:w="4421" w:type="dxa"/>
          </w:tcPr>
          <w:p w14:paraId="31B71DAC" w14:textId="77777777" w:rsidR="008C02B1" w:rsidRPr="00E11AF3" w:rsidRDefault="008C02B1" w:rsidP="001C15B9">
            <w:pPr>
              <w:pStyle w:val="Texto"/>
              <w:spacing w:line="229" w:lineRule="exact"/>
              <w:ind w:firstLine="0"/>
              <w:rPr>
                <w:rFonts w:ascii="Verdana" w:hAnsi="Verdana"/>
                <w:b/>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t>SECCIÓN 9. Propiedades físicas y químicas:</w:t>
            </w:r>
          </w:p>
        </w:tc>
        <w:tc>
          <w:tcPr>
            <w:tcW w:w="4421" w:type="dxa"/>
          </w:tcPr>
          <w:p w14:paraId="58FA1CBC" w14:textId="77777777" w:rsidR="008C02B1" w:rsidRPr="00E11AF3" w:rsidRDefault="008C02B1" w:rsidP="001C15B9">
            <w:pPr>
              <w:pStyle w:val="Texto"/>
              <w:spacing w:line="229" w:lineRule="exact"/>
              <w:ind w:firstLine="0"/>
              <w:rPr>
                <w:rFonts w:ascii="Verdana" w:hAnsi="Verdana"/>
                <w:b/>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SECTION 9. Physical and chemical properties</w:t>
            </w:r>
          </w:p>
        </w:tc>
      </w:tr>
      <w:tr w:rsidR="008C02B1" w:rsidRPr="00BB17AE" w14:paraId="2D831A78" w14:textId="77777777" w:rsidTr="00F051B5">
        <w:tc>
          <w:tcPr>
            <w:tcW w:w="4421" w:type="dxa"/>
          </w:tcPr>
          <w:p w14:paraId="7878C868"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Apariencia (estado físico, color, etc.);</w:t>
            </w:r>
          </w:p>
        </w:tc>
        <w:tc>
          <w:tcPr>
            <w:tcW w:w="4421" w:type="dxa"/>
          </w:tcPr>
          <w:p w14:paraId="4CAD4028"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Appearance (physical state, color, etc.);</w:t>
            </w:r>
          </w:p>
        </w:tc>
      </w:tr>
      <w:tr w:rsidR="008C02B1" w:rsidRPr="00E11AF3" w14:paraId="0B6CB323" w14:textId="77777777" w:rsidTr="00F051B5">
        <w:tc>
          <w:tcPr>
            <w:tcW w:w="4421" w:type="dxa"/>
          </w:tcPr>
          <w:p w14:paraId="199B4291"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Olor;</w:t>
            </w:r>
          </w:p>
        </w:tc>
        <w:tc>
          <w:tcPr>
            <w:tcW w:w="4421" w:type="dxa"/>
          </w:tcPr>
          <w:p w14:paraId="74556766"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Odor;</w:t>
            </w:r>
          </w:p>
        </w:tc>
      </w:tr>
      <w:tr w:rsidR="008C02B1" w:rsidRPr="00E11AF3" w14:paraId="750D9DD8" w14:textId="77777777" w:rsidTr="00F051B5">
        <w:tc>
          <w:tcPr>
            <w:tcW w:w="4421" w:type="dxa"/>
          </w:tcPr>
          <w:p w14:paraId="6420FB96"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Umbral del olor;</w:t>
            </w:r>
          </w:p>
        </w:tc>
        <w:tc>
          <w:tcPr>
            <w:tcW w:w="4421" w:type="dxa"/>
          </w:tcPr>
          <w:p w14:paraId="60609A55"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Odor threshold;</w:t>
            </w:r>
          </w:p>
        </w:tc>
      </w:tr>
      <w:tr w:rsidR="008C02B1" w:rsidRPr="00E11AF3" w14:paraId="23F90060" w14:textId="77777777" w:rsidTr="00F051B5">
        <w:tc>
          <w:tcPr>
            <w:tcW w:w="4421" w:type="dxa"/>
          </w:tcPr>
          <w:p w14:paraId="266D680C"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Potencial de hidrógeno, pH;</w:t>
            </w:r>
          </w:p>
        </w:tc>
        <w:tc>
          <w:tcPr>
            <w:tcW w:w="4421" w:type="dxa"/>
          </w:tcPr>
          <w:p w14:paraId="4E3D6282"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Hydrogen potential, pH;</w:t>
            </w:r>
          </w:p>
        </w:tc>
      </w:tr>
      <w:tr w:rsidR="008C02B1" w:rsidRPr="00E11AF3" w14:paraId="55AE8DC5" w14:textId="77777777" w:rsidTr="00F051B5">
        <w:tc>
          <w:tcPr>
            <w:tcW w:w="4421" w:type="dxa"/>
          </w:tcPr>
          <w:p w14:paraId="229032FA"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5)</w:t>
            </w:r>
            <w:r w:rsidRPr="00E11AF3">
              <w:rPr>
                <w:rFonts w:ascii="Verdana" w:hAnsi="Verdana"/>
                <w:b/>
                <w:color w:val="000000" w:themeColor="text1"/>
                <w:sz w:val="16"/>
                <w:szCs w:val="16"/>
              </w:rPr>
              <w:tab/>
            </w:r>
            <w:r w:rsidRPr="00E11AF3">
              <w:rPr>
                <w:rFonts w:ascii="Verdana" w:hAnsi="Verdana"/>
                <w:color w:val="000000" w:themeColor="text1"/>
                <w:sz w:val="16"/>
                <w:szCs w:val="16"/>
              </w:rPr>
              <w:t>Punto de fusión/punto de congelación;</w:t>
            </w:r>
          </w:p>
        </w:tc>
        <w:tc>
          <w:tcPr>
            <w:tcW w:w="4421" w:type="dxa"/>
          </w:tcPr>
          <w:p w14:paraId="11005AF8"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Melting point / freezing point;</w:t>
            </w:r>
          </w:p>
        </w:tc>
      </w:tr>
      <w:tr w:rsidR="008C02B1" w:rsidRPr="00BB17AE" w14:paraId="40EE9496" w14:textId="77777777" w:rsidTr="00F051B5">
        <w:tc>
          <w:tcPr>
            <w:tcW w:w="4421" w:type="dxa"/>
          </w:tcPr>
          <w:p w14:paraId="2481A8D1"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r>
            <w:r w:rsidRPr="00E11AF3">
              <w:rPr>
                <w:rFonts w:ascii="Verdana" w:hAnsi="Verdana"/>
                <w:color w:val="000000" w:themeColor="text1"/>
                <w:sz w:val="16"/>
                <w:szCs w:val="16"/>
              </w:rPr>
              <w:t>Punto inicial e intervalo de ebullición;</w:t>
            </w:r>
          </w:p>
        </w:tc>
        <w:tc>
          <w:tcPr>
            <w:tcW w:w="4421" w:type="dxa"/>
          </w:tcPr>
          <w:p w14:paraId="1D362322"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6)</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Starting point and boiling range;</w:t>
            </w:r>
          </w:p>
        </w:tc>
      </w:tr>
      <w:tr w:rsidR="008C02B1" w:rsidRPr="00E11AF3" w14:paraId="436DA9CC" w14:textId="77777777" w:rsidTr="00F051B5">
        <w:tc>
          <w:tcPr>
            <w:tcW w:w="4421" w:type="dxa"/>
          </w:tcPr>
          <w:p w14:paraId="1BC7120A"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7)</w:t>
            </w:r>
            <w:r w:rsidRPr="00E11AF3">
              <w:rPr>
                <w:rFonts w:ascii="Verdana" w:hAnsi="Verdana"/>
                <w:b/>
                <w:color w:val="000000" w:themeColor="text1"/>
                <w:sz w:val="16"/>
                <w:szCs w:val="16"/>
              </w:rPr>
              <w:tab/>
            </w:r>
            <w:r w:rsidRPr="00E11AF3">
              <w:rPr>
                <w:rFonts w:ascii="Verdana" w:hAnsi="Verdana"/>
                <w:color w:val="000000" w:themeColor="text1"/>
                <w:sz w:val="16"/>
                <w:szCs w:val="16"/>
              </w:rPr>
              <w:t>Punto de inflamación;</w:t>
            </w:r>
          </w:p>
        </w:tc>
        <w:tc>
          <w:tcPr>
            <w:tcW w:w="4421" w:type="dxa"/>
          </w:tcPr>
          <w:p w14:paraId="3F0BD16A"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7)</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Flash</w:t>
            </w:r>
            <w:r w:rsidR="005B4AD4"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point;</w:t>
            </w:r>
          </w:p>
        </w:tc>
      </w:tr>
      <w:tr w:rsidR="008C02B1" w:rsidRPr="00E11AF3" w14:paraId="27C3F38F" w14:textId="77777777" w:rsidTr="00F051B5">
        <w:tc>
          <w:tcPr>
            <w:tcW w:w="4421" w:type="dxa"/>
          </w:tcPr>
          <w:p w14:paraId="6117CC3A"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8)</w:t>
            </w:r>
            <w:r w:rsidRPr="00E11AF3">
              <w:rPr>
                <w:rFonts w:ascii="Verdana" w:hAnsi="Verdana"/>
                <w:b/>
                <w:color w:val="000000" w:themeColor="text1"/>
                <w:sz w:val="16"/>
                <w:szCs w:val="16"/>
              </w:rPr>
              <w:tab/>
            </w:r>
            <w:r w:rsidRPr="00E11AF3">
              <w:rPr>
                <w:rFonts w:ascii="Verdana" w:hAnsi="Verdana"/>
                <w:color w:val="000000" w:themeColor="text1"/>
                <w:sz w:val="16"/>
                <w:szCs w:val="16"/>
              </w:rPr>
              <w:t>Velocidad de evaporación;</w:t>
            </w:r>
          </w:p>
        </w:tc>
        <w:tc>
          <w:tcPr>
            <w:tcW w:w="4421" w:type="dxa"/>
          </w:tcPr>
          <w:p w14:paraId="6902B418"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8)</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Evaporation rate;</w:t>
            </w:r>
          </w:p>
        </w:tc>
      </w:tr>
      <w:tr w:rsidR="008C02B1" w:rsidRPr="00E11AF3" w14:paraId="24DA62DE" w14:textId="77777777" w:rsidTr="00F051B5">
        <w:tc>
          <w:tcPr>
            <w:tcW w:w="4421" w:type="dxa"/>
          </w:tcPr>
          <w:p w14:paraId="23636B93"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9)</w:t>
            </w:r>
            <w:r w:rsidRPr="00E11AF3">
              <w:rPr>
                <w:rFonts w:ascii="Verdana" w:hAnsi="Verdana"/>
                <w:b/>
                <w:color w:val="000000" w:themeColor="text1"/>
                <w:sz w:val="16"/>
                <w:szCs w:val="16"/>
              </w:rPr>
              <w:tab/>
            </w:r>
            <w:r w:rsidRPr="00E11AF3">
              <w:rPr>
                <w:rFonts w:ascii="Verdana" w:hAnsi="Verdana"/>
                <w:color w:val="000000" w:themeColor="text1"/>
                <w:sz w:val="16"/>
                <w:szCs w:val="16"/>
              </w:rPr>
              <w:t>Inflamabilidad (sólido/gas);</w:t>
            </w:r>
          </w:p>
        </w:tc>
        <w:tc>
          <w:tcPr>
            <w:tcW w:w="4421" w:type="dxa"/>
          </w:tcPr>
          <w:p w14:paraId="3822A9D7"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9)</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Flammability (solid / gas);</w:t>
            </w:r>
          </w:p>
        </w:tc>
      </w:tr>
      <w:tr w:rsidR="008C02B1" w:rsidRPr="00BB17AE" w14:paraId="28F0A7FD" w14:textId="77777777" w:rsidTr="00F051B5">
        <w:tc>
          <w:tcPr>
            <w:tcW w:w="4421" w:type="dxa"/>
          </w:tcPr>
          <w:p w14:paraId="690F963E"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10)</w:t>
            </w:r>
            <w:r w:rsidRPr="00E11AF3">
              <w:rPr>
                <w:rFonts w:ascii="Verdana" w:hAnsi="Verdana"/>
                <w:b/>
                <w:color w:val="000000" w:themeColor="text1"/>
                <w:sz w:val="16"/>
                <w:szCs w:val="16"/>
              </w:rPr>
              <w:tab/>
            </w:r>
            <w:r w:rsidRPr="00E11AF3">
              <w:rPr>
                <w:rFonts w:ascii="Verdana" w:hAnsi="Verdana"/>
                <w:color w:val="000000" w:themeColor="text1"/>
                <w:sz w:val="16"/>
                <w:szCs w:val="16"/>
              </w:rPr>
              <w:t>Límite superior/inferior de inflamabilidad o explosividad;</w:t>
            </w:r>
          </w:p>
        </w:tc>
        <w:tc>
          <w:tcPr>
            <w:tcW w:w="4421" w:type="dxa"/>
          </w:tcPr>
          <w:p w14:paraId="1603C030"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10)</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Upper / lower flammability or explosive limit;</w:t>
            </w:r>
          </w:p>
        </w:tc>
      </w:tr>
      <w:tr w:rsidR="008C02B1" w:rsidRPr="00E11AF3" w14:paraId="0FCE1C7D" w14:textId="77777777" w:rsidTr="00F051B5">
        <w:tc>
          <w:tcPr>
            <w:tcW w:w="4421" w:type="dxa"/>
          </w:tcPr>
          <w:p w14:paraId="33695161"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11)</w:t>
            </w:r>
            <w:r w:rsidRPr="00E11AF3">
              <w:rPr>
                <w:rFonts w:ascii="Verdana" w:hAnsi="Verdana"/>
                <w:b/>
                <w:color w:val="000000" w:themeColor="text1"/>
                <w:sz w:val="16"/>
                <w:szCs w:val="16"/>
              </w:rPr>
              <w:tab/>
            </w:r>
            <w:r w:rsidRPr="00E11AF3">
              <w:rPr>
                <w:rFonts w:ascii="Verdana" w:hAnsi="Verdana"/>
                <w:color w:val="000000" w:themeColor="text1"/>
                <w:sz w:val="16"/>
                <w:szCs w:val="16"/>
              </w:rPr>
              <w:t>Presión de vapor;</w:t>
            </w:r>
          </w:p>
        </w:tc>
        <w:tc>
          <w:tcPr>
            <w:tcW w:w="4421" w:type="dxa"/>
          </w:tcPr>
          <w:p w14:paraId="6A63C01E" w14:textId="77777777" w:rsidR="008C02B1" w:rsidRPr="00E11AF3" w:rsidRDefault="005B4AD4"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11</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Vapor pressure;</w:t>
            </w:r>
          </w:p>
        </w:tc>
      </w:tr>
      <w:tr w:rsidR="008C02B1" w:rsidRPr="00E11AF3" w14:paraId="0D360982" w14:textId="77777777" w:rsidTr="00F051B5">
        <w:tc>
          <w:tcPr>
            <w:tcW w:w="4421" w:type="dxa"/>
          </w:tcPr>
          <w:p w14:paraId="712795DD"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12)</w:t>
            </w:r>
            <w:r w:rsidRPr="00E11AF3">
              <w:rPr>
                <w:rFonts w:ascii="Verdana" w:hAnsi="Verdana"/>
                <w:b/>
                <w:color w:val="000000" w:themeColor="text1"/>
                <w:sz w:val="16"/>
                <w:szCs w:val="16"/>
              </w:rPr>
              <w:tab/>
            </w:r>
            <w:r w:rsidRPr="00E11AF3">
              <w:rPr>
                <w:rFonts w:ascii="Verdana" w:hAnsi="Verdana"/>
                <w:color w:val="000000" w:themeColor="text1"/>
                <w:sz w:val="16"/>
                <w:szCs w:val="16"/>
              </w:rPr>
              <w:t>Densidad de vapor;</w:t>
            </w:r>
          </w:p>
        </w:tc>
        <w:tc>
          <w:tcPr>
            <w:tcW w:w="4421" w:type="dxa"/>
          </w:tcPr>
          <w:p w14:paraId="16AD30CE"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12)</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Vapor density;</w:t>
            </w:r>
          </w:p>
        </w:tc>
      </w:tr>
      <w:tr w:rsidR="008C02B1" w:rsidRPr="00E11AF3" w14:paraId="2E97DAB4" w14:textId="77777777" w:rsidTr="00F051B5">
        <w:tc>
          <w:tcPr>
            <w:tcW w:w="4421" w:type="dxa"/>
          </w:tcPr>
          <w:p w14:paraId="6D177C51"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13)</w:t>
            </w:r>
            <w:r w:rsidRPr="00E11AF3">
              <w:rPr>
                <w:rFonts w:ascii="Verdana" w:hAnsi="Verdana"/>
                <w:b/>
                <w:color w:val="000000" w:themeColor="text1"/>
                <w:sz w:val="16"/>
                <w:szCs w:val="16"/>
              </w:rPr>
              <w:tab/>
            </w:r>
            <w:r w:rsidRPr="00E11AF3">
              <w:rPr>
                <w:rFonts w:ascii="Verdana" w:hAnsi="Verdana"/>
                <w:color w:val="000000" w:themeColor="text1"/>
                <w:sz w:val="16"/>
                <w:szCs w:val="16"/>
              </w:rPr>
              <w:t>Densidad relativa;</w:t>
            </w:r>
          </w:p>
        </w:tc>
        <w:tc>
          <w:tcPr>
            <w:tcW w:w="4421" w:type="dxa"/>
          </w:tcPr>
          <w:p w14:paraId="39092331"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13)</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Relative density;</w:t>
            </w:r>
          </w:p>
        </w:tc>
      </w:tr>
      <w:tr w:rsidR="008C02B1" w:rsidRPr="00E11AF3" w14:paraId="769EA116" w14:textId="77777777" w:rsidTr="00F051B5">
        <w:tc>
          <w:tcPr>
            <w:tcW w:w="4421" w:type="dxa"/>
          </w:tcPr>
          <w:p w14:paraId="12AE054F"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14)</w:t>
            </w:r>
            <w:r w:rsidRPr="00E11AF3">
              <w:rPr>
                <w:rFonts w:ascii="Verdana" w:hAnsi="Verdana"/>
                <w:b/>
                <w:color w:val="000000" w:themeColor="text1"/>
                <w:sz w:val="16"/>
                <w:szCs w:val="16"/>
              </w:rPr>
              <w:tab/>
            </w:r>
            <w:r w:rsidRPr="00E11AF3">
              <w:rPr>
                <w:rFonts w:ascii="Verdana" w:hAnsi="Verdana"/>
                <w:color w:val="000000" w:themeColor="text1"/>
                <w:sz w:val="16"/>
                <w:szCs w:val="16"/>
              </w:rPr>
              <w:t>Solubilidad(es);</w:t>
            </w:r>
          </w:p>
        </w:tc>
        <w:tc>
          <w:tcPr>
            <w:tcW w:w="4421" w:type="dxa"/>
          </w:tcPr>
          <w:p w14:paraId="390E59FA"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14)</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Solubility (</w:t>
            </w:r>
            <w:r w:rsidR="005B4AD4" w:rsidRPr="00E11AF3">
              <w:rPr>
                <w:rFonts w:ascii="Verdana" w:hAnsi="Verdana"/>
                <w:color w:val="000000" w:themeColor="text1"/>
                <w:sz w:val="16"/>
                <w:szCs w:val="16"/>
                <w:lang w:val="en-US"/>
              </w:rPr>
              <w:t>solubilit</w:t>
            </w:r>
            <w:r w:rsidRPr="00E11AF3">
              <w:rPr>
                <w:rFonts w:ascii="Verdana" w:hAnsi="Verdana"/>
                <w:color w:val="000000" w:themeColor="text1"/>
                <w:sz w:val="16"/>
                <w:szCs w:val="16"/>
                <w:lang w:val="en-US"/>
              </w:rPr>
              <w:t>ies);</w:t>
            </w:r>
          </w:p>
        </w:tc>
      </w:tr>
      <w:tr w:rsidR="008C02B1" w:rsidRPr="00BB17AE" w14:paraId="45D14367" w14:textId="77777777" w:rsidTr="00F051B5">
        <w:tc>
          <w:tcPr>
            <w:tcW w:w="4421" w:type="dxa"/>
          </w:tcPr>
          <w:p w14:paraId="3E96BDF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15)</w:t>
            </w:r>
            <w:r w:rsidRPr="00E11AF3">
              <w:rPr>
                <w:rFonts w:ascii="Verdana" w:hAnsi="Verdana"/>
                <w:b/>
                <w:color w:val="000000" w:themeColor="text1"/>
                <w:sz w:val="16"/>
                <w:szCs w:val="16"/>
              </w:rPr>
              <w:tab/>
            </w:r>
            <w:r w:rsidRPr="00E11AF3">
              <w:rPr>
                <w:rFonts w:ascii="Verdana" w:hAnsi="Verdana"/>
                <w:color w:val="000000" w:themeColor="text1"/>
                <w:sz w:val="16"/>
                <w:szCs w:val="16"/>
              </w:rPr>
              <w:t>Coeficiente de partición n-</w:t>
            </w:r>
            <w:proofErr w:type="spellStart"/>
            <w:r w:rsidRPr="00E11AF3">
              <w:rPr>
                <w:rFonts w:ascii="Verdana" w:hAnsi="Verdana"/>
                <w:color w:val="000000" w:themeColor="text1"/>
                <w:sz w:val="16"/>
                <w:szCs w:val="16"/>
              </w:rPr>
              <w:t>octanol</w:t>
            </w:r>
            <w:proofErr w:type="spellEnd"/>
            <w:r w:rsidRPr="00E11AF3">
              <w:rPr>
                <w:rFonts w:ascii="Verdana" w:hAnsi="Verdana"/>
                <w:color w:val="000000" w:themeColor="text1"/>
                <w:sz w:val="16"/>
                <w:szCs w:val="16"/>
              </w:rPr>
              <w:t>/agua;</w:t>
            </w:r>
          </w:p>
        </w:tc>
        <w:tc>
          <w:tcPr>
            <w:tcW w:w="4421" w:type="dxa"/>
          </w:tcPr>
          <w:p w14:paraId="3802284F" w14:textId="77777777" w:rsidR="008C02B1" w:rsidRPr="00E11AF3" w:rsidRDefault="005B4AD4"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Partition coefficient n-octanol / water;</w:t>
            </w:r>
          </w:p>
        </w:tc>
      </w:tr>
      <w:tr w:rsidR="008C02B1" w:rsidRPr="00E11AF3" w14:paraId="176693B3" w14:textId="77777777" w:rsidTr="00F051B5">
        <w:tc>
          <w:tcPr>
            <w:tcW w:w="4421" w:type="dxa"/>
          </w:tcPr>
          <w:p w14:paraId="0813A50E"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16)</w:t>
            </w:r>
            <w:r w:rsidRPr="00E11AF3">
              <w:rPr>
                <w:rFonts w:ascii="Verdana" w:hAnsi="Verdana"/>
                <w:b/>
                <w:color w:val="000000" w:themeColor="text1"/>
                <w:sz w:val="16"/>
                <w:szCs w:val="16"/>
              </w:rPr>
              <w:tab/>
            </w:r>
            <w:r w:rsidRPr="00E11AF3">
              <w:rPr>
                <w:rFonts w:ascii="Verdana" w:hAnsi="Verdana"/>
                <w:color w:val="000000" w:themeColor="text1"/>
                <w:sz w:val="16"/>
                <w:szCs w:val="16"/>
              </w:rPr>
              <w:t>Temperatura de ignición espontánea;</w:t>
            </w:r>
          </w:p>
        </w:tc>
        <w:tc>
          <w:tcPr>
            <w:tcW w:w="4421" w:type="dxa"/>
          </w:tcPr>
          <w:p w14:paraId="74AFCD5E"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16)</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Ignition temperature;</w:t>
            </w:r>
          </w:p>
        </w:tc>
      </w:tr>
      <w:tr w:rsidR="008C02B1" w:rsidRPr="00E11AF3" w14:paraId="77EAEE02" w14:textId="77777777" w:rsidTr="00F051B5">
        <w:tc>
          <w:tcPr>
            <w:tcW w:w="4421" w:type="dxa"/>
          </w:tcPr>
          <w:p w14:paraId="553CF9F1"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17)</w:t>
            </w:r>
            <w:r w:rsidRPr="00E11AF3">
              <w:rPr>
                <w:rFonts w:ascii="Verdana" w:hAnsi="Verdana"/>
                <w:b/>
                <w:color w:val="000000" w:themeColor="text1"/>
                <w:sz w:val="16"/>
                <w:szCs w:val="16"/>
              </w:rPr>
              <w:tab/>
            </w:r>
            <w:r w:rsidRPr="00E11AF3">
              <w:rPr>
                <w:rFonts w:ascii="Verdana" w:hAnsi="Verdana"/>
                <w:color w:val="000000" w:themeColor="text1"/>
                <w:sz w:val="16"/>
                <w:szCs w:val="16"/>
              </w:rPr>
              <w:t>Temperatura de descomposición;</w:t>
            </w:r>
          </w:p>
        </w:tc>
        <w:tc>
          <w:tcPr>
            <w:tcW w:w="4421" w:type="dxa"/>
          </w:tcPr>
          <w:p w14:paraId="1F4D6A12"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17)</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Decomposition temperature;</w:t>
            </w:r>
          </w:p>
        </w:tc>
      </w:tr>
      <w:tr w:rsidR="008C02B1" w:rsidRPr="00E11AF3" w14:paraId="2631B3A5" w14:textId="77777777" w:rsidTr="00F051B5">
        <w:tc>
          <w:tcPr>
            <w:tcW w:w="4421" w:type="dxa"/>
          </w:tcPr>
          <w:p w14:paraId="0AB9A8C8"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18)</w:t>
            </w:r>
            <w:r w:rsidRPr="00E11AF3">
              <w:rPr>
                <w:rFonts w:ascii="Verdana" w:hAnsi="Verdana"/>
                <w:b/>
                <w:color w:val="000000" w:themeColor="text1"/>
                <w:sz w:val="16"/>
                <w:szCs w:val="16"/>
              </w:rPr>
              <w:tab/>
            </w:r>
            <w:r w:rsidRPr="00E11AF3">
              <w:rPr>
                <w:rFonts w:ascii="Verdana" w:hAnsi="Verdana"/>
                <w:color w:val="000000" w:themeColor="text1"/>
                <w:sz w:val="16"/>
                <w:szCs w:val="16"/>
              </w:rPr>
              <w:t>Viscosidad;</w:t>
            </w:r>
          </w:p>
        </w:tc>
        <w:tc>
          <w:tcPr>
            <w:tcW w:w="4421" w:type="dxa"/>
          </w:tcPr>
          <w:p w14:paraId="0F8CC36C" w14:textId="77777777" w:rsidR="008C02B1" w:rsidRPr="00E11AF3" w:rsidRDefault="008C02B1"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18)</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Viscosity;</w:t>
            </w:r>
          </w:p>
        </w:tc>
      </w:tr>
      <w:tr w:rsidR="008C02B1" w:rsidRPr="00E11AF3" w14:paraId="7C18ABBA" w14:textId="77777777" w:rsidTr="00F051B5">
        <w:tc>
          <w:tcPr>
            <w:tcW w:w="4421" w:type="dxa"/>
          </w:tcPr>
          <w:p w14:paraId="5BC57743"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19)</w:t>
            </w:r>
            <w:r w:rsidRPr="00E11AF3">
              <w:rPr>
                <w:rFonts w:ascii="Verdana" w:hAnsi="Verdana"/>
                <w:b/>
                <w:color w:val="000000" w:themeColor="text1"/>
                <w:sz w:val="16"/>
                <w:szCs w:val="16"/>
              </w:rPr>
              <w:tab/>
            </w:r>
            <w:r w:rsidRPr="00E11AF3">
              <w:rPr>
                <w:rFonts w:ascii="Verdana" w:hAnsi="Verdana"/>
                <w:color w:val="000000" w:themeColor="text1"/>
                <w:sz w:val="16"/>
                <w:szCs w:val="16"/>
              </w:rPr>
              <w:t>Peso molecular, y</w:t>
            </w:r>
          </w:p>
        </w:tc>
        <w:tc>
          <w:tcPr>
            <w:tcW w:w="4421" w:type="dxa"/>
          </w:tcPr>
          <w:p w14:paraId="417D39A1" w14:textId="77777777" w:rsidR="008C02B1" w:rsidRPr="00E11AF3" w:rsidRDefault="008C02B1" w:rsidP="005B4AD4">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19)</w:t>
            </w:r>
            <w:r w:rsidR="005B4AD4" w:rsidRPr="00E11AF3">
              <w:rPr>
                <w:rFonts w:ascii="Verdana" w:hAnsi="Verdana"/>
                <w:b/>
                <w:color w:val="000000" w:themeColor="text1"/>
                <w:sz w:val="16"/>
                <w:szCs w:val="16"/>
                <w:lang w:val="en-US"/>
              </w:rPr>
              <w:t xml:space="preserve"> </w:t>
            </w:r>
            <w:r w:rsidR="005B4AD4" w:rsidRPr="00E11AF3">
              <w:rPr>
                <w:rFonts w:ascii="Verdana" w:hAnsi="Verdana"/>
                <w:color w:val="000000" w:themeColor="text1"/>
                <w:sz w:val="16"/>
                <w:szCs w:val="16"/>
                <w:lang w:val="en-US"/>
              </w:rPr>
              <w:t>M</w:t>
            </w:r>
            <w:r w:rsidRPr="00E11AF3">
              <w:rPr>
                <w:rFonts w:ascii="Verdana" w:hAnsi="Verdana"/>
                <w:color w:val="000000" w:themeColor="text1"/>
                <w:sz w:val="16"/>
                <w:szCs w:val="16"/>
                <w:lang w:val="en-US"/>
              </w:rPr>
              <w:t>olecular weight, and</w:t>
            </w:r>
          </w:p>
        </w:tc>
      </w:tr>
      <w:tr w:rsidR="008C02B1" w:rsidRPr="00E11AF3" w14:paraId="5F94FE3F" w14:textId="77777777" w:rsidTr="00F051B5">
        <w:tc>
          <w:tcPr>
            <w:tcW w:w="4421" w:type="dxa"/>
          </w:tcPr>
          <w:p w14:paraId="59810165" w14:textId="77777777" w:rsidR="008C02B1" w:rsidRPr="00E11AF3" w:rsidRDefault="008C02B1" w:rsidP="001C15B9">
            <w:pPr>
              <w:pStyle w:val="Texto"/>
              <w:spacing w:line="229" w:lineRule="exact"/>
              <w:ind w:firstLine="0"/>
              <w:rPr>
                <w:rFonts w:ascii="Verdana" w:hAnsi="Verdana"/>
                <w:color w:val="000000" w:themeColor="text1"/>
                <w:sz w:val="16"/>
                <w:szCs w:val="16"/>
              </w:rPr>
            </w:pPr>
            <w:r w:rsidRPr="00E11AF3">
              <w:rPr>
                <w:rFonts w:ascii="Verdana" w:hAnsi="Verdana"/>
                <w:b/>
                <w:color w:val="000000" w:themeColor="text1"/>
                <w:sz w:val="16"/>
                <w:szCs w:val="16"/>
              </w:rPr>
              <w:t>20)</w:t>
            </w:r>
            <w:r w:rsidRPr="00E11AF3">
              <w:rPr>
                <w:rFonts w:ascii="Verdana" w:hAnsi="Verdana"/>
                <w:b/>
                <w:color w:val="000000" w:themeColor="text1"/>
                <w:sz w:val="16"/>
                <w:szCs w:val="16"/>
              </w:rPr>
              <w:tab/>
            </w:r>
            <w:r w:rsidRPr="00E11AF3">
              <w:rPr>
                <w:rFonts w:ascii="Verdana" w:hAnsi="Verdana"/>
                <w:color w:val="000000" w:themeColor="text1"/>
                <w:sz w:val="16"/>
                <w:szCs w:val="16"/>
              </w:rPr>
              <w:t>Otros datos relevantes.</w:t>
            </w:r>
          </w:p>
        </w:tc>
        <w:tc>
          <w:tcPr>
            <w:tcW w:w="4421" w:type="dxa"/>
          </w:tcPr>
          <w:p w14:paraId="451F5F3A" w14:textId="77777777" w:rsidR="008C02B1" w:rsidRPr="00E11AF3" w:rsidRDefault="005B4AD4" w:rsidP="001C15B9">
            <w:pPr>
              <w:pStyle w:val="Texto"/>
              <w:spacing w:line="229"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20</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Other relevant data.</w:t>
            </w:r>
          </w:p>
        </w:tc>
      </w:tr>
      <w:tr w:rsidR="008C02B1" w:rsidRPr="00BB17AE" w14:paraId="58B20EC6" w14:textId="77777777" w:rsidTr="00F051B5">
        <w:tc>
          <w:tcPr>
            <w:tcW w:w="4421" w:type="dxa"/>
          </w:tcPr>
          <w:p w14:paraId="71EAB058" w14:textId="77777777" w:rsidR="008C02B1" w:rsidRPr="00E11AF3" w:rsidRDefault="008C02B1" w:rsidP="001C15B9">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j)</w:t>
            </w:r>
            <w:r w:rsidRPr="00E11AF3">
              <w:rPr>
                <w:rFonts w:ascii="Verdana" w:hAnsi="Verdana"/>
                <w:b/>
                <w:color w:val="000000" w:themeColor="text1"/>
                <w:sz w:val="16"/>
                <w:szCs w:val="16"/>
              </w:rPr>
              <w:tab/>
              <w:t>SECCIÓN 10. Estabilidad y reactividad:</w:t>
            </w:r>
          </w:p>
        </w:tc>
        <w:tc>
          <w:tcPr>
            <w:tcW w:w="4421" w:type="dxa"/>
          </w:tcPr>
          <w:p w14:paraId="537C0AAA" w14:textId="77777777" w:rsidR="008C02B1" w:rsidRPr="00E11AF3" w:rsidRDefault="008C02B1" w:rsidP="001C15B9">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j) SECTION 10. Stability and reactivity</w:t>
            </w:r>
          </w:p>
        </w:tc>
      </w:tr>
      <w:tr w:rsidR="008C02B1" w:rsidRPr="00E11AF3" w14:paraId="06CAD3B9" w14:textId="77777777" w:rsidTr="00F051B5">
        <w:tc>
          <w:tcPr>
            <w:tcW w:w="4421" w:type="dxa"/>
          </w:tcPr>
          <w:p w14:paraId="41ED94CD"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Reactividad;</w:t>
            </w:r>
          </w:p>
        </w:tc>
        <w:tc>
          <w:tcPr>
            <w:tcW w:w="4421" w:type="dxa"/>
          </w:tcPr>
          <w:p w14:paraId="52725244" w14:textId="77777777" w:rsidR="008C02B1" w:rsidRPr="00E11AF3" w:rsidRDefault="005B4AD4"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 </w:t>
            </w:r>
            <w:r w:rsidRPr="00E11AF3">
              <w:rPr>
                <w:rFonts w:ascii="Verdana" w:hAnsi="Verdana"/>
                <w:color w:val="000000" w:themeColor="text1"/>
                <w:sz w:val="16"/>
                <w:szCs w:val="16"/>
                <w:lang w:val="en-US"/>
              </w:rPr>
              <w:t>Reactivity;</w:t>
            </w:r>
          </w:p>
        </w:tc>
      </w:tr>
      <w:tr w:rsidR="008C02B1" w:rsidRPr="00E11AF3" w14:paraId="7C798815" w14:textId="77777777" w:rsidTr="00F051B5">
        <w:tc>
          <w:tcPr>
            <w:tcW w:w="4421" w:type="dxa"/>
          </w:tcPr>
          <w:p w14:paraId="2E290B98"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Estabilidad química;</w:t>
            </w:r>
          </w:p>
        </w:tc>
        <w:tc>
          <w:tcPr>
            <w:tcW w:w="4421" w:type="dxa"/>
          </w:tcPr>
          <w:p w14:paraId="77AE8036"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5B4AD4" w:rsidRPr="00E11AF3">
              <w:rPr>
                <w:rFonts w:ascii="Verdana" w:hAnsi="Verdana"/>
                <w:b/>
                <w:color w:val="000000" w:themeColor="text1"/>
                <w:sz w:val="16"/>
                <w:szCs w:val="16"/>
                <w:lang w:val="en-US"/>
              </w:rPr>
              <w:t xml:space="preserve"> </w:t>
            </w:r>
            <w:r w:rsidR="005B4AD4" w:rsidRPr="00E11AF3">
              <w:rPr>
                <w:rFonts w:ascii="Verdana" w:hAnsi="Verdana"/>
                <w:color w:val="000000" w:themeColor="text1"/>
                <w:sz w:val="16"/>
                <w:szCs w:val="16"/>
                <w:lang w:val="en-US"/>
              </w:rPr>
              <w:t>C</w:t>
            </w:r>
            <w:r w:rsidRPr="00E11AF3">
              <w:rPr>
                <w:rFonts w:ascii="Verdana" w:hAnsi="Verdana"/>
                <w:color w:val="000000" w:themeColor="text1"/>
                <w:sz w:val="16"/>
                <w:szCs w:val="16"/>
                <w:lang w:val="en-US"/>
              </w:rPr>
              <w:t>hemical stability;</w:t>
            </w:r>
          </w:p>
        </w:tc>
      </w:tr>
      <w:tr w:rsidR="008C02B1" w:rsidRPr="00E11AF3" w14:paraId="76EEC1E1" w14:textId="77777777" w:rsidTr="00F051B5">
        <w:tc>
          <w:tcPr>
            <w:tcW w:w="4421" w:type="dxa"/>
          </w:tcPr>
          <w:p w14:paraId="5D668031"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Posibilidad de reacciones peligrosas;</w:t>
            </w:r>
          </w:p>
        </w:tc>
        <w:tc>
          <w:tcPr>
            <w:tcW w:w="4421" w:type="dxa"/>
          </w:tcPr>
          <w:p w14:paraId="4050CDAA" w14:textId="77777777" w:rsidR="008C02B1" w:rsidRPr="00E11AF3" w:rsidRDefault="005B4AD4"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3) </w:t>
            </w:r>
            <w:r w:rsidRPr="00E11AF3">
              <w:rPr>
                <w:rFonts w:ascii="Verdana" w:hAnsi="Verdana"/>
                <w:color w:val="000000" w:themeColor="text1"/>
                <w:sz w:val="16"/>
                <w:szCs w:val="16"/>
                <w:lang w:val="en-US"/>
              </w:rPr>
              <w:t>Possibility of hazardous reactions;</w:t>
            </w:r>
          </w:p>
        </w:tc>
      </w:tr>
      <w:tr w:rsidR="008C02B1" w:rsidRPr="00E11AF3" w14:paraId="2F2BD577" w14:textId="77777777" w:rsidTr="00F051B5">
        <w:tc>
          <w:tcPr>
            <w:tcW w:w="4421" w:type="dxa"/>
          </w:tcPr>
          <w:p w14:paraId="4090CDBF"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Condiciones que deberán evitarse;</w:t>
            </w:r>
          </w:p>
        </w:tc>
        <w:tc>
          <w:tcPr>
            <w:tcW w:w="4421" w:type="dxa"/>
          </w:tcPr>
          <w:p w14:paraId="0E31FFB7"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Conditions to be avoided;</w:t>
            </w:r>
          </w:p>
        </w:tc>
      </w:tr>
      <w:tr w:rsidR="008C02B1" w:rsidRPr="00E11AF3" w14:paraId="4CE7D478" w14:textId="77777777" w:rsidTr="00F051B5">
        <w:tc>
          <w:tcPr>
            <w:tcW w:w="4421" w:type="dxa"/>
          </w:tcPr>
          <w:p w14:paraId="3FA902BC"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r>
            <w:r w:rsidRPr="00E11AF3">
              <w:rPr>
                <w:rFonts w:ascii="Verdana" w:hAnsi="Verdana"/>
                <w:color w:val="000000" w:themeColor="text1"/>
                <w:sz w:val="16"/>
                <w:szCs w:val="16"/>
              </w:rPr>
              <w:t>Materiales incompatibles, y</w:t>
            </w:r>
          </w:p>
        </w:tc>
        <w:tc>
          <w:tcPr>
            <w:tcW w:w="4421" w:type="dxa"/>
          </w:tcPr>
          <w:p w14:paraId="51DAAB3B"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Incompatible materials, and</w:t>
            </w:r>
          </w:p>
        </w:tc>
      </w:tr>
      <w:tr w:rsidR="008C02B1" w:rsidRPr="00E11AF3" w14:paraId="1BCE8866" w14:textId="77777777" w:rsidTr="00F051B5">
        <w:tc>
          <w:tcPr>
            <w:tcW w:w="4421" w:type="dxa"/>
          </w:tcPr>
          <w:p w14:paraId="74CED7DB"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r>
            <w:r w:rsidRPr="00E11AF3">
              <w:rPr>
                <w:rFonts w:ascii="Verdana" w:hAnsi="Verdana"/>
                <w:color w:val="000000" w:themeColor="text1"/>
                <w:sz w:val="16"/>
                <w:szCs w:val="16"/>
              </w:rPr>
              <w:t>Productos de descomposición peligrosos.</w:t>
            </w:r>
          </w:p>
        </w:tc>
        <w:tc>
          <w:tcPr>
            <w:tcW w:w="4421" w:type="dxa"/>
          </w:tcPr>
          <w:p w14:paraId="3E3BEBB6"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6)</w:t>
            </w:r>
            <w:r w:rsidR="005B4AD4" w:rsidRPr="00E11AF3">
              <w:rPr>
                <w:rFonts w:ascii="Verdana" w:hAnsi="Verdana"/>
                <w:b/>
                <w:color w:val="000000" w:themeColor="text1"/>
                <w:sz w:val="16"/>
                <w:szCs w:val="16"/>
                <w:lang w:val="en-US"/>
              </w:rPr>
              <w:t xml:space="preserve"> </w:t>
            </w:r>
            <w:r w:rsidR="005B4AD4" w:rsidRPr="00E11AF3">
              <w:rPr>
                <w:rFonts w:ascii="Verdana" w:hAnsi="Verdana"/>
                <w:color w:val="000000" w:themeColor="text1"/>
                <w:sz w:val="16"/>
                <w:szCs w:val="16"/>
                <w:lang w:val="en-US"/>
              </w:rPr>
              <w:t>Hazardous products from decomposition.</w:t>
            </w:r>
          </w:p>
        </w:tc>
      </w:tr>
      <w:tr w:rsidR="008C02B1" w:rsidRPr="00E11AF3" w14:paraId="73E397EE" w14:textId="77777777" w:rsidTr="00F051B5">
        <w:tc>
          <w:tcPr>
            <w:tcW w:w="4421" w:type="dxa"/>
          </w:tcPr>
          <w:p w14:paraId="5D537E61" w14:textId="77777777" w:rsidR="008C02B1" w:rsidRPr="00E11AF3" w:rsidRDefault="008C02B1" w:rsidP="001C15B9">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k)</w:t>
            </w:r>
            <w:r w:rsidRPr="00E11AF3">
              <w:rPr>
                <w:rFonts w:ascii="Verdana" w:hAnsi="Verdana"/>
                <w:b/>
                <w:color w:val="000000" w:themeColor="text1"/>
                <w:sz w:val="16"/>
                <w:szCs w:val="16"/>
              </w:rPr>
              <w:tab/>
              <w:t>SECCIÓN 11. Información toxicológica:</w:t>
            </w:r>
          </w:p>
        </w:tc>
        <w:tc>
          <w:tcPr>
            <w:tcW w:w="4421" w:type="dxa"/>
          </w:tcPr>
          <w:p w14:paraId="67243A75" w14:textId="77777777" w:rsidR="008C02B1" w:rsidRPr="00E11AF3" w:rsidRDefault="008C02B1" w:rsidP="005B4AD4">
            <w:pPr>
              <w:pStyle w:val="Texto"/>
              <w:ind w:firstLine="0"/>
              <w:jc w:val="left"/>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k) SECTION 11. </w:t>
            </w:r>
            <w:r w:rsidR="005B4AD4" w:rsidRPr="00E11AF3">
              <w:rPr>
                <w:rFonts w:ascii="Verdana" w:hAnsi="Verdana"/>
                <w:b/>
                <w:color w:val="000000" w:themeColor="text1"/>
                <w:sz w:val="16"/>
                <w:szCs w:val="16"/>
                <w:lang w:val="en-US"/>
              </w:rPr>
              <w:t>Toxicological information</w:t>
            </w:r>
          </w:p>
        </w:tc>
      </w:tr>
      <w:tr w:rsidR="008C02B1" w:rsidRPr="00BB17AE" w14:paraId="6FA6F193" w14:textId="77777777" w:rsidTr="00F051B5">
        <w:tc>
          <w:tcPr>
            <w:tcW w:w="4421" w:type="dxa"/>
          </w:tcPr>
          <w:p w14:paraId="7D488835"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Información sobre las vías probables de ingreso;</w:t>
            </w:r>
          </w:p>
        </w:tc>
        <w:tc>
          <w:tcPr>
            <w:tcW w:w="4421" w:type="dxa"/>
          </w:tcPr>
          <w:p w14:paraId="629E581B" w14:textId="77777777" w:rsidR="008C02B1" w:rsidRPr="00E11AF3" w:rsidRDefault="008C02B1" w:rsidP="00A83EE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Information on likely </w:t>
            </w:r>
            <w:r w:rsidR="00A83EE4" w:rsidRPr="00E11AF3">
              <w:rPr>
                <w:rFonts w:ascii="Verdana" w:hAnsi="Verdana"/>
                <w:color w:val="000000" w:themeColor="text1"/>
                <w:sz w:val="16"/>
                <w:szCs w:val="16"/>
                <w:lang w:val="en-US"/>
              </w:rPr>
              <w:t xml:space="preserve">exposure </w:t>
            </w:r>
            <w:r w:rsidRPr="00E11AF3">
              <w:rPr>
                <w:rFonts w:ascii="Verdana" w:hAnsi="Verdana"/>
                <w:color w:val="000000" w:themeColor="text1"/>
                <w:sz w:val="16"/>
                <w:szCs w:val="16"/>
                <w:lang w:val="en-US"/>
              </w:rPr>
              <w:t>routes;</w:t>
            </w:r>
          </w:p>
        </w:tc>
      </w:tr>
      <w:tr w:rsidR="008C02B1" w:rsidRPr="00BB17AE" w14:paraId="46B695DA" w14:textId="77777777" w:rsidTr="00F051B5">
        <w:tc>
          <w:tcPr>
            <w:tcW w:w="4421" w:type="dxa"/>
          </w:tcPr>
          <w:p w14:paraId="728E9893"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Síntomas relacionados con las características físicas, químicas y toxicológicas;</w:t>
            </w:r>
          </w:p>
        </w:tc>
        <w:tc>
          <w:tcPr>
            <w:tcW w:w="4421" w:type="dxa"/>
          </w:tcPr>
          <w:p w14:paraId="63802920"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Symptoms related to the physical, chemical and toxicological characteristics;</w:t>
            </w:r>
          </w:p>
        </w:tc>
      </w:tr>
      <w:tr w:rsidR="008C02B1" w:rsidRPr="00BB17AE" w14:paraId="7D4F86BE" w14:textId="77777777" w:rsidTr="00F051B5">
        <w:tc>
          <w:tcPr>
            <w:tcW w:w="4421" w:type="dxa"/>
          </w:tcPr>
          <w:p w14:paraId="659FB53E"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Efectos inmediatos y retardados, así como efectos crónicos producidos por una exposición a corto o largo plazo;</w:t>
            </w:r>
          </w:p>
        </w:tc>
        <w:tc>
          <w:tcPr>
            <w:tcW w:w="4421" w:type="dxa"/>
          </w:tcPr>
          <w:p w14:paraId="3AF8FEB0"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5B4AD4" w:rsidRPr="00E11AF3">
              <w:rPr>
                <w:rFonts w:ascii="Verdana" w:hAnsi="Verdana"/>
                <w:b/>
                <w:color w:val="000000" w:themeColor="text1"/>
                <w:sz w:val="16"/>
                <w:szCs w:val="16"/>
                <w:lang w:val="en-US"/>
              </w:rPr>
              <w:t xml:space="preserve"> </w:t>
            </w:r>
            <w:r w:rsidR="005B4AD4" w:rsidRPr="00E11AF3">
              <w:rPr>
                <w:rFonts w:ascii="Verdana" w:hAnsi="Verdana"/>
                <w:color w:val="000000" w:themeColor="text1"/>
                <w:sz w:val="16"/>
                <w:szCs w:val="16"/>
                <w:lang w:val="en-US"/>
              </w:rPr>
              <w:t>I</w:t>
            </w:r>
            <w:r w:rsidRPr="00E11AF3">
              <w:rPr>
                <w:rFonts w:ascii="Verdana" w:hAnsi="Verdana"/>
                <w:color w:val="000000" w:themeColor="text1"/>
                <w:sz w:val="16"/>
                <w:szCs w:val="16"/>
                <w:lang w:val="en-US"/>
              </w:rPr>
              <w:t>mmediate a</w:t>
            </w:r>
            <w:r w:rsidR="005B4AD4" w:rsidRPr="00E11AF3">
              <w:rPr>
                <w:rFonts w:ascii="Verdana" w:hAnsi="Verdana"/>
                <w:color w:val="000000" w:themeColor="text1"/>
                <w:sz w:val="16"/>
                <w:szCs w:val="16"/>
                <w:lang w:val="en-US"/>
              </w:rPr>
              <w:t xml:space="preserve">nd delayed effects, as well as </w:t>
            </w:r>
            <w:r w:rsidRPr="00E11AF3">
              <w:rPr>
                <w:rFonts w:ascii="Verdana" w:hAnsi="Verdana"/>
                <w:color w:val="000000" w:themeColor="text1"/>
                <w:sz w:val="16"/>
                <w:szCs w:val="16"/>
                <w:lang w:val="en-US"/>
              </w:rPr>
              <w:t xml:space="preserve">chronic effects </w:t>
            </w:r>
            <w:r w:rsidR="005B4AD4" w:rsidRPr="00E11AF3">
              <w:rPr>
                <w:rFonts w:ascii="Verdana" w:hAnsi="Verdana"/>
                <w:color w:val="000000" w:themeColor="text1"/>
                <w:sz w:val="16"/>
                <w:szCs w:val="16"/>
                <w:lang w:val="en-US"/>
              </w:rPr>
              <w:t xml:space="preserve">produced </w:t>
            </w:r>
            <w:r w:rsidRPr="00E11AF3">
              <w:rPr>
                <w:rFonts w:ascii="Verdana" w:hAnsi="Verdana"/>
                <w:color w:val="000000" w:themeColor="text1"/>
                <w:sz w:val="16"/>
                <w:szCs w:val="16"/>
                <w:lang w:val="en-US"/>
              </w:rPr>
              <w:t>from short or long term</w:t>
            </w:r>
            <w:r w:rsidR="005B4AD4" w:rsidRPr="00E11AF3">
              <w:rPr>
                <w:rFonts w:ascii="Verdana" w:hAnsi="Verdana"/>
                <w:color w:val="000000" w:themeColor="text1"/>
                <w:sz w:val="16"/>
                <w:szCs w:val="16"/>
                <w:lang w:val="en-US"/>
              </w:rPr>
              <w:t xml:space="preserve"> exposure</w:t>
            </w:r>
            <w:r w:rsidRPr="00E11AF3">
              <w:rPr>
                <w:rFonts w:ascii="Verdana" w:hAnsi="Verdana"/>
                <w:color w:val="000000" w:themeColor="text1"/>
                <w:sz w:val="16"/>
                <w:szCs w:val="16"/>
                <w:lang w:val="en-US"/>
              </w:rPr>
              <w:t>;</w:t>
            </w:r>
          </w:p>
        </w:tc>
      </w:tr>
      <w:tr w:rsidR="008C02B1" w:rsidRPr="00BB17AE" w14:paraId="3C4F354A" w14:textId="77777777" w:rsidTr="00F051B5">
        <w:tc>
          <w:tcPr>
            <w:tcW w:w="4421" w:type="dxa"/>
          </w:tcPr>
          <w:p w14:paraId="6EF11AEF"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Medidas numéricas de toxicidad (tales como estimaciones de toxicidad aguda);</w:t>
            </w:r>
          </w:p>
        </w:tc>
        <w:tc>
          <w:tcPr>
            <w:tcW w:w="4421" w:type="dxa"/>
          </w:tcPr>
          <w:p w14:paraId="32A34307"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Numerical measures of toxicity (such as acute toxicity estimates);</w:t>
            </w:r>
          </w:p>
        </w:tc>
      </w:tr>
      <w:tr w:rsidR="008C02B1" w:rsidRPr="00E11AF3" w14:paraId="3742289E" w14:textId="77777777" w:rsidTr="00F051B5">
        <w:tc>
          <w:tcPr>
            <w:tcW w:w="4421" w:type="dxa"/>
          </w:tcPr>
          <w:p w14:paraId="45BC383E"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r>
            <w:r w:rsidRPr="00E11AF3">
              <w:rPr>
                <w:rFonts w:ascii="Verdana" w:hAnsi="Verdana"/>
                <w:color w:val="000000" w:themeColor="text1"/>
                <w:sz w:val="16"/>
                <w:szCs w:val="16"/>
              </w:rPr>
              <w:t>Efectos interactivos;</w:t>
            </w:r>
          </w:p>
        </w:tc>
        <w:tc>
          <w:tcPr>
            <w:tcW w:w="4421" w:type="dxa"/>
          </w:tcPr>
          <w:p w14:paraId="60C66CA0"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Interactive effects;</w:t>
            </w:r>
          </w:p>
        </w:tc>
      </w:tr>
      <w:tr w:rsidR="008C02B1" w:rsidRPr="00BB17AE" w14:paraId="00989624" w14:textId="77777777" w:rsidTr="00F051B5">
        <w:tc>
          <w:tcPr>
            <w:tcW w:w="4421" w:type="dxa"/>
          </w:tcPr>
          <w:p w14:paraId="001CFDDC"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r>
            <w:r w:rsidRPr="00E11AF3">
              <w:rPr>
                <w:rFonts w:ascii="Verdana" w:hAnsi="Verdana"/>
                <w:color w:val="000000" w:themeColor="text1"/>
                <w:sz w:val="16"/>
                <w:szCs w:val="16"/>
              </w:rPr>
              <w:t>Cuando no se disponga de datos químicos específicos;</w:t>
            </w:r>
          </w:p>
        </w:tc>
        <w:tc>
          <w:tcPr>
            <w:tcW w:w="4421" w:type="dxa"/>
          </w:tcPr>
          <w:p w14:paraId="734386D5"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6)</w:t>
            </w:r>
            <w:r w:rsidR="005B4AD4" w:rsidRPr="00E11AF3">
              <w:rPr>
                <w:rFonts w:ascii="Verdana" w:hAnsi="Verdana"/>
                <w:b/>
                <w:color w:val="000000" w:themeColor="text1"/>
                <w:sz w:val="16"/>
                <w:szCs w:val="16"/>
                <w:lang w:val="en-US"/>
              </w:rPr>
              <w:t xml:space="preserve"> </w:t>
            </w:r>
            <w:r w:rsidR="005B4AD4" w:rsidRPr="00E11AF3">
              <w:rPr>
                <w:rFonts w:ascii="Verdana" w:hAnsi="Verdana"/>
                <w:color w:val="000000" w:themeColor="text1"/>
                <w:sz w:val="16"/>
                <w:szCs w:val="16"/>
                <w:lang w:val="en-US"/>
              </w:rPr>
              <w:t>When there is specific no</w:t>
            </w:r>
            <w:r w:rsidRPr="00E11AF3">
              <w:rPr>
                <w:rFonts w:ascii="Verdana" w:hAnsi="Verdana"/>
                <w:color w:val="000000" w:themeColor="text1"/>
                <w:sz w:val="16"/>
                <w:szCs w:val="16"/>
                <w:lang w:val="en-US"/>
              </w:rPr>
              <w:t xml:space="preserve"> available chemical data;</w:t>
            </w:r>
          </w:p>
        </w:tc>
      </w:tr>
      <w:tr w:rsidR="008C02B1" w:rsidRPr="00E11AF3" w14:paraId="2E531A9F" w14:textId="77777777" w:rsidTr="00F051B5">
        <w:tc>
          <w:tcPr>
            <w:tcW w:w="4421" w:type="dxa"/>
          </w:tcPr>
          <w:p w14:paraId="78C48F35"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7)</w:t>
            </w:r>
            <w:r w:rsidRPr="00E11AF3">
              <w:rPr>
                <w:rFonts w:ascii="Verdana" w:hAnsi="Verdana"/>
                <w:b/>
                <w:color w:val="000000" w:themeColor="text1"/>
                <w:sz w:val="16"/>
                <w:szCs w:val="16"/>
              </w:rPr>
              <w:tab/>
            </w:r>
            <w:r w:rsidRPr="00E11AF3">
              <w:rPr>
                <w:rFonts w:ascii="Verdana" w:hAnsi="Verdana"/>
                <w:color w:val="000000" w:themeColor="text1"/>
                <w:sz w:val="16"/>
                <w:szCs w:val="16"/>
              </w:rPr>
              <w:t>Mezclas;</w:t>
            </w:r>
          </w:p>
        </w:tc>
        <w:tc>
          <w:tcPr>
            <w:tcW w:w="4421" w:type="dxa"/>
          </w:tcPr>
          <w:p w14:paraId="27B6E3EF"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7)</w:t>
            </w:r>
            <w:r w:rsidR="005B4AD4" w:rsidRPr="00E11AF3">
              <w:rPr>
                <w:rFonts w:ascii="Verdana" w:hAnsi="Verdana"/>
                <w:b/>
                <w:color w:val="000000" w:themeColor="text1"/>
                <w:sz w:val="16"/>
                <w:szCs w:val="16"/>
                <w:lang w:val="en-US"/>
              </w:rPr>
              <w:t xml:space="preserve"> </w:t>
            </w:r>
            <w:r w:rsidR="005B4AD4" w:rsidRPr="00E11AF3">
              <w:rPr>
                <w:rFonts w:ascii="Verdana" w:hAnsi="Verdana"/>
                <w:color w:val="000000" w:themeColor="text1"/>
                <w:sz w:val="16"/>
                <w:szCs w:val="16"/>
                <w:lang w:val="en-US"/>
              </w:rPr>
              <w:t>M</w:t>
            </w:r>
            <w:r w:rsidRPr="00E11AF3">
              <w:rPr>
                <w:rFonts w:ascii="Verdana" w:hAnsi="Verdana"/>
                <w:color w:val="000000" w:themeColor="text1"/>
                <w:sz w:val="16"/>
                <w:szCs w:val="16"/>
                <w:lang w:val="en-US"/>
              </w:rPr>
              <w:t>ixtures;</w:t>
            </w:r>
          </w:p>
        </w:tc>
      </w:tr>
      <w:tr w:rsidR="008C02B1" w:rsidRPr="00BB17AE" w14:paraId="313240DD" w14:textId="77777777" w:rsidTr="00F051B5">
        <w:tc>
          <w:tcPr>
            <w:tcW w:w="4421" w:type="dxa"/>
          </w:tcPr>
          <w:p w14:paraId="45311496"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8)</w:t>
            </w:r>
            <w:r w:rsidRPr="00E11AF3">
              <w:rPr>
                <w:rFonts w:ascii="Verdana" w:hAnsi="Verdana"/>
                <w:b/>
                <w:color w:val="000000" w:themeColor="text1"/>
                <w:sz w:val="16"/>
                <w:szCs w:val="16"/>
              </w:rPr>
              <w:tab/>
            </w:r>
            <w:r w:rsidRPr="00E11AF3">
              <w:rPr>
                <w:rFonts w:ascii="Verdana" w:hAnsi="Verdana"/>
                <w:color w:val="000000" w:themeColor="text1"/>
                <w:sz w:val="16"/>
                <w:szCs w:val="16"/>
              </w:rPr>
              <w:t>Información sobre la mezcla o sobre sus componentes, y</w:t>
            </w:r>
          </w:p>
        </w:tc>
        <w:tc>
          <w:tcPr>
            <w:tcW w:w="4421" w:type="dxa"/>
          </w:tcPr>
          <w:p w14:paraId="06EF9BA2"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8)</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Information on the mixture or its components, and</w:t>
            </w:r>
          </w:p>
        </w:tc>
      </w:tr>
      <w:tr w:rsidR="008C02B1" w:rsidRPr="00E11AF3" w14:paraId="00FEE355" w14:textId="77777777" w:rsidTr="00F051B5">
        <w:tc>
          <w:tcPr>
            <w:tcW w:w="4421" w:type="dxa"/>
          </w:tcPr>
          <w:p w14:paraId="6FEF1BCC"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9)</w:t>
            </w:r>
            <w:r w:rsidRPr="00E11AF3">
              <w:rPr>
                <w:rFonts w:ascii="Verdana" w:hAnsi="Verdana"/>
                <w:b/>
                <w:color w:val="000000" w:themeColor="text1"/>
                <w:sz w:val="16"/>
                <w:szCs w:val="16"/>
              </w:rPr>
              <w:tab/>
            </w:r>
            <w:r w:rsidRPr="00E11AF3">
              <w:rPr>
                <w:rFonts w:ascii="Verdana" w:hAnsi="Verdana"/>
                <w:color w:val="000000" w:themeColor="text1"/>
                <w:sz w:val="16"/>
                <w:szCs w:val="16"/>
              </w:rPr>
              <w:t>Otra información.</w:t>
            </w:r>
          </w:p>
        </w:tc>
        <w:tc>
          <w:tcPr>
            <w:tcW w:w="4421" w:type="dxa"/>
          </w:tcPr>
          <w:p w14:paraId="430A662F"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9)</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Other information.</w:t>
            </w:r>
          </w:p>
        </w:tc>
      </w:tr>
      <w:tr w:rsidR="008C02B1" w:rsidRPr="00BB17AE" w14:paraId="09CBAB76" w14:textId="77777777" w:rsidTr="00F051B5">
        <w:tc>
          <w:tcPr>
            <w:tcW w:w="4421" w:type="dxa"/>
          </w:tcPr>
          <w:p w14:paraId="4D63E794" w14:textId="77777777" w:rsidR="008C02B1" w:rsidRPr="00E11AF3" w:rsidRDefault="008C02B1" w:rsidP="001C15B9">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l)</w:t>
            </w:r>
            <w:r w:rsidRPr="00E11AF3">
              <w:rPr>
                <w:rFonts w:ascii="Verdana" w:hAnsi="Verdana"/>
                <w:b/>
                <w:color w:val="000000" w:themeColor="text1"/>
                <w:sz w:val="16"/>
                <w:szCs w:val="16"/>
              </w:rPr>
              <w:tab/>
              <w:t xml:space="preserve">SECCIÓN 12. Información </w:t>
            </w:r>
            <w:proofErr w:type="spellStart"/>
            <w:r w:rsidRPr="00E11AF3">
              <w:rPr>
                <w:rFonts w:ascii="Verdana" w:hAnsi="Verdana"/>
                <w:b/>
                <w:color w:val="000000" w:themeColor="text1"/>
                <w:sz w:val="16"/>
                <w:szCs w:val="16"/>
              </w:rPr>
              <w:t>ecotoxicológica</w:t>
            </w:r>
            <w:proofErr w:type="spellEnd"/>
            <w:r w:rsidRPr="00E11AF3">
              <w:rPr>
                <w:rFonts w:ascii="Verdana" w:hAnsi="Verdana"/>
                <w:b/>
                <w:color w:val="000000" w:themeColor="text1"/>
                <w:sz w:val="16"/>
                <w:szCs w:val="16"/>
              </w:rPr>
              <w:t>:</w:t>
            </w:r>
          </w:p>
        </w:tc>
        <w:tc>
          <w:tcPr>
            <w:tcW w:w="4421" w:type="dxa"/>
          </w:tcPr>
          <w:p w14:paraId="0CB7FF59" w14:textId="77777777" w:rsidR="008C02B1" w:rsidRPr="00E11AF3" w:rsidRDefault="008C02B1" w:rsidP="005B4AD4">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l) SECTION 12. </w:t>
            </w:r>
            <w:r w:rsidR="005B4AD4" w:rsidRPr="00E11AF3">
              <w:rPr>
                <w:rFonts w:ascii="Verdana" w:hAnsi="Verdana"/>
                <w:b/>
                <w:color w:val="000000" w:themeColor="text1"/>
                <w:sz w:val="16"/>
                <w:szCs w:val="16"/>
                <w:lang w:val="en-US"/>
              </w:rPr>
              <w:t>E</w:t>
            </w:r>
            <w:r w:rsidRPr="00E11AF3">
              <w:rPr>
                <w:rFonts w:ascii="Verdana" w:hAnsi="Verdana"/>
                <w:b/>
                <w:color w:val="000000" w:themeColor="text1"/>
                <w:sz w:val="16"/>
                <w:szCs w:val="16"/>
                <w:lang w:val="en-US"/>
              </w:rPr>
              <w:t>co</w:t>
            </w:r>
            <w:r w:rsidR="005B4AD4"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toxicological information:</w:t>
            </w:r>
          </w:p>
        </w:tc>
      </w:tr>
      <w:tr w:rsidR="008C02B1" w:rsidRPr="00E11AF3" w14:paraId="0D68AFFF" w14:textId="77777777" w:rsidTr="00F051B5">
        <w:tc>
          <w:tcPr>
            <w:tcW w:w="4421" w:type="dxa"/>
          </w:tcPr>
          <w:p w14:paraId="657D9532"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Toxicidad;</w:t>
            </w:r>
          </w:p>
        </w:tc>
        <w:tc>
          <w:tcPr>
            <w:tcW w:w="4421" w:type="dxa"/>
          </w:tcPr>
          <w:p w14:paraId="1DD19C5F"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Toxicity;</w:t>
            </w:r>
          </w:p>
        </w:tc>
      </w:tr>
      <w:tr w:rsidR="008C02B1" w:rsidRPr="00E11AF3" w14:paraId="313495AE" w14:textId="77777777" w:rsidTr="00F051B5">
        <w:tc>
          <w:tcPr>
            <w:tcW w:w="4421" w:type="dxa"/>
          </w:tcPr>
          <w:p w14:paraId="0434880E"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Persistencia y degradabilidad;</w:t>
            </w:r>
          </w:p>
        </w:tc>
        <w:tc>
          <w:tcPr>
            <w:tcW w:w="4421" w:type="dxa"/>
          </w:tcPr>
          <w:p w14:paraId="6E544053"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Persistence and degradability;</w:t>
            </w:r>
          </w:p>
        </w:tc>
      </w:tr>
      <w:tr w:rsidR="008C02B1" w:rsidRPr="00E11AF3" w14:paraId="6D23A715" w14:textId="77777777" w:rsidTr="00F051B5">
        <w:tc>
          <w:tcPr>
            <w:tcW w:w="4421" w:type="dxa"/>
          </w:tcPr>
          <w:p w14:paraId="495F12D8"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Potencial de bioacumulación;</w:t>
            </w:r>
          </w:p>
        </w:tc>
        <w:tc>
          <w:tcPr>
            <w:tcW w:w="4421" w:type="dxa"/>
          </w:tcPr>
          <w:p w14:paraId="5F62D21E"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Bioaccumulation potential;</w:t>
            </w:r>
          </w:p>
        </w:tc>
      </w:tr>
      <w:tr w:rsidR="008C02B1" w:rsidRPr="00E11AF3" w14:paraId="0C143D0E" w14:textId="77777777" w:rsidTr="00F051B5">
        <w:tc>
          <w:tcPr>
            <w:tcW w:w="4421" w:type="dxa"/>
          </w:tcPr>
          <w:p w14:paraId="0BCDB6D6"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Movilidad en el suelo, y</w:t>
            </w:r>
          </w:p>
        </w:tc>
        <w:tc>
          <w:tcPr>
            <w:tcW w:w="4421" w:type="dxa"/>
          </w:tcPr>
          <w:p w14:paraId="6DEBD9ED"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Mobility in soil, and</w:t>
            </w:r>
          </w:p>
        </w:tc>
      </w:tr>
      <w:tr w:rsidR="008C02B1" w:rsidRPr="00E11AF3" w14:paraId="2FF8D998" w14:textId="77777777" w:rsidTr="00F051B5">
        <w:tc>
          <w:tcPr>
            <w:tcW w:w="4421" w:type="dxa"/>
          </w:tcPr>
          <w:p w14:paraId="7F77018C"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r>
            <w:r w:rsidRPr="00E11AF3">
              <w:rPr>
                <w:rFonts w:ascii="Verdana" w:hAnsi="Verdana"/>
                <w:color w:val="000000" w:themeColor="text1"/>
                <w:sz w:val="16"/>
                <w:szCs w:val="16"/>
              </w:rPr>
              <w:t>Otros efectos adversos.</w:t>
            </w:r>
          </w:p>
        </w:tc>
        <w:tc>
          <w:tcPr>
            <w:tcW w:w="4421" w:type="dxa"/>
          </w:tcPr>
          <w:p w14:paraId="1383524C"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Other adverse effects.</w:t>
            </w:r>
          </w:p>
        </w:tc>
      </w:tr>
      <w:tr w:rsidR="008C02B1" w:rsidRPr="00BB17AE" w14:paraId="79357CD3" w14:textId="77777777" w:rsidTr="00F051B5">
        <w:tc>
          <w:tcPr>
            <w:tcW w:w="4421" w:type="dxa"/>
          </w:tcPr>
          <w:p w14:paraId="78C06798" w14:textId="77777777" w:rsidR="008C02B1" w:rsidRPr="00E11AF3" w:rsidRDefault="008C02B1" w:rsidP="001C15B9">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m)</w:t>
            </w:r>
            <w:r w:rsidRPr="00E11AF3">
              <w:rPr>
                <w:rFonts w:ascii="Verdana" w:hAnsi="Verdana"/>
                <w:b/>
                <w:color w:val="000000" w:themeColor="text1"/>
                <w:sz w:val="16"/>
                <w:szCs w:val="16"/>
              </w:rPr>
              <w:tab/>
              <w:t>SECCIÓN 13. Información relativa a la eliminación de los productos:</w:t>
            </w:r>
          </w:p>
        </w:tc>
        <w:tc>
          <w:tcPr>
            <w:tcW w:w="4421" w:type="dxa"/>
          </w:tcPr>
          <w:p w14:paraId="08532816" w14:textId="77777777" w:rsidR="008C02B1" w:rsidRPr="00E11AF3" w:rsidRDefault="008C02B1" w:rsidP="001C15B9">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m) SECTION 13. Information on the disposal of products:</w:t>
            </w:r>
          </w:p>
        </w:tc>
      </w:tr>
      <w:tr w:rsidR="008C02B1" w:rsidRPr="00BB17AE" w14:paraId="79A22426" w14:textId="77777777" w:rsidTr="00F051B5">
        <w:tc>
          <w:tcPr>
            <w:tcW w:w="4421" w:type="dxa"/>
          </w:tcPr>
          <w:p w14:paraId="1402AAA2"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color w:val="000000" w:themeColor="text1"/>
                <w:sz w:val="16"/>
                <w:szCs w:val="16"/>
              </w:rPr>
              <w:t>Descripción de los residuos e información sobre la manera de manipularlos sin peligro y sus métodos de eliminación, incluida la eliminación de los recipientes contaminados.</w:t>
            </w:r>
          </w:p>
        </w:tc>
        <w:tc>
          <w:tcPr>
            <w:tcW w:w="4421" w:type="dxa"/>
          </w:tcPr>
          <w:p w14:paraId="4558C59E"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Description of waste</w:t>
            </w:r>
            <w:r w:rsidR="005B4AD4"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and information </w:t>
            </w:r>
            <w:r w:rsidR="005B4AD4" w:rsidRPr="00E11AF3">
              <w:rPr>
                <w:rFonts w:ascii="Verdana" w:hAnsi="Verdana"/>
                <w:color w:val="000000" w:themeColor="text1"/>
                <w:sz w:val="16"/>
                <w:szCs w:val="16"/>
                <w:lang w:val="en-US"/>
              </w:rPr>
              <w:t xml:space="preserve">on the </w:t>
            </w:r>
            <w:r w:rsidRPr="00E11AF3">
              <w:rPr>
                <w:rFonts w:ascii="Verdana" w:hAnsi="Verdana"/>
                <w:color w:val="000000" w:themeColor="text1"/>
                <w:sz w:val="16"/>
                <w:szCs w:val="16"/>
                <w:lang w:val="en-US"/>
              </w:rPr>
              <w:t>safe handling and disposal methods, including the removal of contaminated containers.</w:t>
            </w:r>
          </w:p>
        </w:tc>
      </w:tr>
      <w:tr w:rsidR="008C02B1" w:rsidRPr="00E11AF3" w14:paraId="3BF70CE7" w14:textId="77777777" w:rsidTr="00F051B5">
        <w:tc>
          <w:tcPr>
            <w:tcW w:w="4421" w:type="dxa"/>
          </w:tcPr>
          <w:p w14:paraId="5C51B945" w14:textId="77777777" w:rsidR="008C02B1" w:rsidRPr="00E11AF3" w:rsidRDefault="008C02B1" w:rsidP="001C15B9">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n)</w:t>
            </w:r>
            <w:r w:rsidRPr="00E11AF3">
              <w:rPr>
                <w:rFonts w:ascii="Verdana" w:hAnsi="Verdana"/>
                <w:b/>
                <w:color w:val="000000" w:themeColor="text1"/>
                <w:sz w:val="16"/>
                <w:szCs w:val="16"/>
              </w:rPr>
              <w:tab/>
              <w:t>SECCIÓN 14. Información relativa al transporte:</w:t>
            </w:r>
          </w:p>
        </w:tc>
        <w:tc>
          <w:tcPr>
            <w:tcW w:w="4421" w:type="dxa"/>
          </w:tcPr>
          <w:p w14:paraId="463D6275" w14:textId="77777777" w:rsidR="008C02B1" w:rsidRPr="00E11AF3" w:rsidRDefault="008C02B1" w:rsidP="001C15B9">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n) SECTION 14. Transport information:</w:t>
            </w:r>
          </w:p>
        </w:tc>
      </w:tr>
      <w:tr w:rsidR="008C02B1" w:rsidRPr="00E11AF3" w14:paraId="6C8E2621" w14:textId="77777777" w:rsidTr="00F051B5">
        <w:tc>
          <w:tcPr>
            <w:tcW w:w="4421" w:type="dxa"/>
          </w:tcPr>
          <w:p w14:paraId="0FB6D110"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Número ONU;</w:t>
            </w:r>
          </w:p>
        </w:tc>
        <w:tc>
          <w:tcPr>
            <w:tcW w:w="4421" w:type="dxa"/>
          </w:tcPr>
          <w:p w14:paraId="737F0FCD"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UN number;</w:t>
            </w:r>
          </w:p>
        </w:tc>
      </w:tr>
      <w:tr w:rsidR="008C02B1" w:rsidRPr="00BB17AE" w14:paraId="1CE458BD" w14:textId="77777777" w:rsidTr="00F051B5">
        <w:tc>
          <w:tcPr>
            <w:tcW w:w="4421" w:type="dxa"/>
          </w:tcPr>
          <w:p w14:paraId="2459A72B"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Designación oficial de transporte de las Naciones Unidas;</w:t>
            </w:r>
          </w:p>
        </w:tc>
        <w:tc>
          <w:tcPr>
            <w:tcW w:w="4421" w:type="dxa"/>
          </w:tcPr>
          <w:p w14:paraId="1E6ED4BF"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5B4AD4" w:rsidRPr="00E11AF3">
              <w:rPr>
                <w:rFonts w:ascii="Verdana" w:hAnsi="Verdana"/>
                <w:b/>
                <w:color w:val="000000" w:themeColor="text1"/>
                <w:sz w:val="16"/>
                <w:szCs w:val="16"/>
                <w:lang w:val="en-US"/>
              </w:rPr>
              <w:t xml:space="preserve"> </w:t>
            </w:r>
            <w:r w:rsidR="005B4AD4" w:rsidRPr="00E11AF3">
              <w:rPr>
                <w:rFonts w:ascii="Verdana" w:hAnsi="Verdana"/>
                <w:color w:val="000000" w:themeColor="text1"/>
                <w:sz w:val="16"/>
                <w:szCs w:val="16"/>
                <w:lang w:val="en-US"/>
              </w:rPr>
              <w:t xml:space="preserve">Official designation of transport </w:t>
            </w:r>
            <w:r w:rsidRPr="00E11AF3">
              <w:rPr>
                <w:rFonts w:ascii="Verdana" w:hAnsi="Verdana"/>
                <w:color w:val="000000" w:themeColor="text1"/>
                <w:sz w:val="16"/>
                <w:szCs w:val="16"/>
                <w:lang w:val="en-US"/>
              </w:rPr>
              <w:t>of the United Nations;</w:t>
            </w:r>
          </w:p>
        </w:tc>
      </w:tr>
      <w:tr w:rsidR="008C02B1" w:rsidRPr="00BB17AE" w14:paraId="111A6B24" w14:textId="77777777" w:rsidTr="00F051B5">
        <w:tc>
          <w:tcPr>
            <w:tcW w:w="4421" w:type="dxa"/>
          </w:tcPr>
          <w:p w14:paraId="7F2D0AB8"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Clase(s) de peligros en el transporte;</w:t>
            </w:r>
          </w:p>
        </w:tc>
        <w:tc>
          <w:tcPr>
            <w:tcW w:w="4421" w:type="dxa"/>
          </w:tcPr>
          <w:p w14:paraId="7E0140A8"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Class (</w:t>
            </w:r>
            <w:r w:rsidR="005B4AD4" w:rsidRPr="00E11AF3">
              <w:rPr>
                <w:rFonts w:ascii="Verdana" w:hAnsi="Verdana"/>
                <w:color w:val="000000" w:themeColor="text1"/>
                <w:sz w:val="16"/>
                <w:szCs w:val="16"/>
                <w:lang w:val="en-US"/>
              </w:rPr>
              <w:t>e</w:t>
            </w:r>
            <w:r w:rsidRPr="00E11AF3">
              <w:rPr>
                <w:rFonts w:ascii="Verdana" w:hAnsi="Verdana"/>
                <w:color w:val="000000" w:themeColor="text1"/>
                <w:sz w:val="16"/>
                <w:szCs w:val="16"/>
                <w:lang w:val="en-US"/>
              </w:rPr>
              <w:t>s) of hazards in transport;</w:t>
            </w:r>
          </w:p>
        </w:tc>
      </w:tr>
      <w:tr w:rsidR="008C02B1" w:rsidRPr="00BB17AE" w14:paraId="3B69E1FC" w14:textId="77777777" w:rsidTr="00F051B5">
        <w:tc>
          <w:tcPr>
            <w:tcW w:w="4421" w:type="dxa"/>
          </w:tcPr>
          <w:p w14:paraId="3D8CEC2A"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Grupo de embalaje/envasado, si se aplica;</w:t>
            </w:r>
          </w:p>
        </w:tc>
        <w:tc>
          <w:tcPr>
            <w:tcW w:w="4421" w:type="dxa"/>
          </w:tcPr>
          <w:p w14:paraId="624CE7EA"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Packaging</w:t>
            </w:r>
            <w:r w:rsidR="005B4AD4" w:rsidRPr="00E11AF3">
              <w:rPr>
                <w:rFonts w:ascii="Verdana" w:hAnsi="Verdana"/>
                <w:color w:val="000000" w:themeColor="text1"/>
                <w:sz w:val="16"/>
                <w:szCs w:val="16"/>
                <w:lang w:val="en-US"/>
              </w:rPr>
              <w:t xml:space="preserve">/containment group, if applicable; </w:t>
            </w:r>
          </w:p>
        </w:tc>
      </w:tr>
      <w:tr w:rsidR="008C02B1" w:rsidRPr="00E11AF3" w14:paraId="3275B1B0" w14:textId="77777777" w:rsidTr="00F051B5">
        <w:tc>
          <w:tcPr>
            <w:tcW w:w="4421" w:type="dxa"/>
          </w:tcPr>
          <w:p w14:paraId="680F628D"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r>
            <w:r w:rsidRPr="00E11AF3">
              <w:rPr>
                <w:rFonts w:ascii="Verdana" w:hAnsi="Verdana"/>
                <w:color w:val="000000" w:themeColor="text1"/>
                <w:sz w:val="16"/>
                <w:szCs w:val="16"/>
              </w:rPr>
              <w:t>Riesgos ambientales;</w:t>
            </w:r>
          </w:p>
        </w:tc>
        <w:tc>
          <w:tcPr>
            <w:tcW w:w="4421" w:type="dxa"/>
          </w:tcPr>
          <w:p w14:paraId="3144AB8B" w14:textId="77777777" w:rsidR="008C02B1" w:rsidRPr="00E11AF3" w:rsidRDefault="008C02B1" w:rsidP="005B4AD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w:t>
            </w:r>
            <w:r w:rsidR="005B4AD4" w:rsidRPr="00E11AF3">
              <w:rPr>
                <w:rFonts w:ascii="Verdana" w:hAnsi="Verdana"/>
                <w:b/>
                <w:color w:val="000000" w:themeColor="text1"/>
                <w:sz w:val="16"/>
                <w:szCs w:val="16"/>
                <w:lang w:val="en-US"/>
              </w:rPr>
              <w:t xml:space="preserve">  E</w:t>
            </w:r>
            <w:r w:rsidRPr="00E11AF3">
              <w:rPr>
                <w:rFonts w:ascii="Verdana" w:hAnsi="Verdana"/>
                <w:color w:val="000000" w:themeColor="text1"/>
                <w:sz w:val="16"/>
                <w:szCs w:val="16"/>
                <w:lang w:val="en-US"/>
              </w:rPr>
              <w:t>nvironmental risks;</w:t>
            </w:r>
          </w:p>
        </w:tc>
      </w:tr>
      <w:tr w:rsidR="008C02B1" w:rsidRPr="00BB17AE" w14:paraId="5FC7D375" w14:textId="77777777" w:rsidTr="00F051B5">
        <w:tc>
          <w:tcPr>
            <w:tcW w:w="4421" w:type="dxa"/>
          </w:tcPr>
          <w:p w14:paraId="682E7DA2"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r>
            <w:r w:rsidRPr="00E11AF3">
              <w:rPr>
                <w:rFonts w:ascii="Verdana" w:hAnsi="Verdana"/>
                <w:color w:val="000000" w:themeColor="text1"/>
                <w:sz w:val="16"/>
                <w:szCs w:val="16"/>
              </w:rPr>
              <w:t>Precauciones especiales para el usuario, y</w:t>
            </w:r>
          </w:p>
        </w:tc>
        <w:tc>
          <w:tcPr>
            <w:tcW w:w="4421" w:type="dxa"/>
          </w:tcPr>
          <w:p w14:paraId="5A96A1BE"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6)</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Special precautions for the user, and</w:t>
            </w:r>
          </w:p>
        </w:tc>
      </w:tr>
      <w:tr w:rsidR="008C02B1" w:rsidRPr="00BB17AE" w14:paraId="1CEEFCA7" w14:textId="77777777" w:rsidTr="00F051B5">
        <w:tc>
          <w:tcPr>
            <w:tcW w:w="4421" w:type="dxa"/>
          </w:tcPr>
          <w:p w14:paraId="10081CC1"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7)</w:t>
            </w:r>
            <w:r w:rsidRPr="00E11AF3">
              <w:rPr>
                <w:rFonts w:ascii="Verdana" w:hAnsi="Verdana"/>
                <w:b/>
                <w:color w:val="000000" w:themeColor="text1"/>
                <w:sz w:val="16"/>
                <w:szCs w:val="16"/>
              </w:rPr>
              <w:tab/>
            </w:r>
            <w:r w:rsidRPr="00E11AF3">
              <w:rPr>
                <w:rFonts w:ascii="Verdana" w:hAnsi="Verdana"/>
                <w:color w:val="000000" w:themeColor="text1"/>
                <w:sz w:val="16"/>
                <w:szCs w:val="16"/>
              </w:rPr>
              <w:t>Transporte a granel con arreglo al anexo II de MARPOL 73/78 y al Código CIQ (IBC por sus siglas en inglés).</w:t>
            </w:r>
          </w:p>
        </w:tc>
        <w:tc>
          <w:tcPr>
            <w:tcW w:w="4421" w:type="dxa"/>
          </w:tcPr>
          <w:p w14:paraId="2243C526" w14:textId="77777777" w:rsidR="008C02B1" w:rsidRPr="00E11AF3" w:rsidRDefault="008C02B1" w:rsidP="001C15B9">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7)</w:t>
            </w:r>
            <w:r w:rsidR="005B4AD4"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Transport in bulk according to Annex II of MARPOL 73/78 and the IBC Code (IBC by its acronym in English) with.</w:t>
            </w:r>
          </w:p>
        </w:tc>
      </w:tr>
      <w:tr w:rsidR="008C02B1" w:rsidRPr="00E11AF3" w14:paraId="0CEEEC3F" w14:textId="77777777" w:rsidTr="00F051B5">
        <w:tc>
          <w:tcPr>
            <w:tcW w:w="4421" w:type="dxa"/>
          </w:tcPr>
          <w:p w14:paraId="175F4ED7" w14:textId="77777777" w:rsidR="008C02B1" w:rsidRPr="00E11AF3" w:rsidRDefault="008C02B1" w:rsidP="005B4AD4">
            <w:pPr>
              <w:pStyle w:val="Texto"/>
              <w:ind w:firstLine="0"/>
              <w:jc w:val="left"/>
              <w:rPr>
                <w:rFonts w:ascii="Verdana" w:hAnsi="Verdana"/>
                <w:b/>
                <w:color w:val="000000" w:themeColor="text1"/>
                <w:sz w:val="16"/>
                <w:szCs w:val="16"/>
              </w:rPr>
            </w:pPr>
            <w:r w:rsidRPr="00E11AF3">
              <w:rPr>
                <w:rFonts w:ascii="Verdana" w:hAnsi="Verdana"/>
                <w:b/>
                <w:color w:val="000000" w:themeColor="text1"/>
                <w:sz w:val="16"/>
                <w:szCs w:val="16"/>
              </w:rPr>
              <w:t>o)</w:t>
            </w:r>
            <w:r w:rsidRPr="00E11AF3">
              <w:rPr>
                <w:rFonts w:ascii="Verdana" w:hAnsi="Verdana"/>
                <w:b/>
                <w:color w:val="000000" w:themeColor="text1"/>
                <w:sz w:val="16"/>
                <w:szCs w:val="16"/>
              </w:rPr>
              <w:tab/>
              <w:t>SECCIÓN 15. Información reglamentaria:</w:t>
            </w:r>
          </w:p>
        </w:tc>
        <w:tc>
          <w:tcPr>
            <w:tcW w:w="4421" w:type="dxa"/>
          </w:tcPr>
          <w:p w14:paraId="3E603C1D" w14:textId="77777777" w:rsidR="008C02B1" w:rsidRPr="00E11AF3" w:rsidRDefault="008C02B1" w:rsidP="001C15B9">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o) SECTION 15. Regulatory Information</w:t>
            </w:r>
          </w:p>
        </w:tc>
      </w:tr>
      <w:tr w:rsidR="008C02B1" w:rsidRPr="00BB17AE" w14:paraId="588F6268" w14:textId="77777777" w:rsidTr="00F051B5">
        <w:tc>
          <w:tcPr>
            <w:tcW w:w="4421" w:type="dxa"/>
          </w:tcPr>
          <w:p w14:paraId="44E9D9D8"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color w:val="000000" w:themeColor="text1"/>
                <w:sz w:val="16"/>
                <w:szCs w:val="16"/>
              </w:rPr>
              <w:t>Disposiciones específicas sobre seguridad, salud y medio ambiente para las sustancias químicas peligrosas o mezcla de que se trate.</w:t>
            </w:r>
          </w:p>
        </w:tc>
        <w:tc>
          <w:tcPr>
            <w:tcW w:w="4421" w:type="dxa"/>
          </w:tcPr>
          <w:p w14:paraId="5A570CB5" w14:textId="77777777" w:rsidR="008C02B1" w:rsidRPr="00E11AF3" w:rsidRDefault="008C02B1" w:rsidP="00432941">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Specific provisions on </w:t>
            </w:r>
            <w:r w:rsidR="00432941" w:rsidRPr="00E11AF3">
              <w:rPr>
                <w:rFonts w:ascii="Verdana" w:hAnsi="Verdana"/>
                <w:color w:val="000000" w:themeColor="text1"/>
                <w:sz w:val="16"/>
                <w:szCs w:val="16"/>
                <w:lang w:val="en-US"/>
              </w:rPr>
              <w:t xml:space="preserve">health, safety and environment for the </w:t>
            </w:r>
            <w:r w:rsidRPr="00E11AF3">
              <w:rPr>
                <w:rFonts w:ascii="Verdana" w:hAnsi="Verdana"/>
                <w:color w:val="000000" w:themeColor="text1"/>
                <w:sz w:val="16"/>
                <w:szCs w:val="16"/>
                <w:lang w:val="en-US"/>
              </w:rPr>
              <w:t>hazardous chemical</w:t>
            </w:r>
            <w:r w:rsidR="00432941" w:rsidRPr="00E11AF3">
              <w:rPr>
                <w:rFonts w:ascii="Verdana" w:hAnsi="Verdana"/>
                <w:color w:val="000000" w:themeColor="text1"/>
                <w:sz w:val="16"/>
                <w:szCs w:val="16"/>
                <w:lang w:val="en-US"/>
              </w:rPr>
              <w:t xml:space="preserve"> substances</w:t>
            </w:r>
            <w:r w:rsidRPr="00E11AF3">
              <w:rPr>
                <w:rFonts w:ascii="Verdana" w:hAnsi="Verdana"/>
                <w:color w:val="000000" w:themeColor="text1"/>
                <w:sz w:val="16"/>
                <w:szCs w:val="16"/>
                <w:lang w:val="en-US"/>
              </w:rPr>
              <w:t xml:space="preserve"> or mixture </w:t>
            </w:r>
            <w:r w:rsidR="00432941" w:rsidRPr="00E11AF3">
              <w:rPr>
                <w:rFonts w:ascii="Verdana" w:hAnsi="Verdana"/>
                <w:color w:val="000000" w:themeColor="text1"/>
                <w:sz w:val="16"/>
                <w:szCs w:val="16"/>
                <w:lang w:val="en-US"/>
              </w:rPr>
              <w:t>in question.</w:t>
            </w:r>
          </w:p>
        </w:tc>
      </w:tr>
      <w:tr w:rsidR="008C02B1" w:rsidRPr="00BB17AE" w14:paraId="6C1A3A3D" w14:textId="77777777" w:rsidTr="00F051B5">
        <w:tc>
          <w:tcPr>
            <w:tcW w:w="4421" w:type="dxa"/>
          </w:tcPr>
          <w:p w14:paraId="0FBF03C7" w14:textId="77777777" w:rsidR="008C02B1" w:rsidRPr="00E11AF3" w:rsidRDefault="008C02B1" w:rsidP="001C15B9">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w:t>
            </w:r>
            <w:r w:rsidRPr="00E11AF3">
              <w:rPr>
                <w:rFonts w:ascii="Verdana" w:hAnsi="Verdana"/>
                <w:b/>
                <w:color w:val="000000" w:themeColor="text1"/>
                <w:sz w:val="16"/>
                <w:szCs w:val="16"/>
              </w:rPr>
              <w:tab/>
              <w:t>SECCIÓN 16. Otras informaciones incluidas las relativas a la preparación y actualización de las hojas de datos de seguridad:</w:t>
            </w:r>
          </w:p>
        </w:tc>
        <w:tc>
          <w:tcPr>
            <w:tcW w:w="4421" w:type="dxa"/>
          </w:tcPr>
          <w:p w14:paraId="2E00B486" w14:textId="77777777" w:rsidR="008C02B1" w:rsidRPr="00E11AF3" w:rsidRDefault="008C02B1" w:rsidP="001C15B9">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p) SECTION 16. Other information including information on the preparation and updating of </w:t>
            </w:r>
            <w:r w:rsidR="00432941" w:rsidRPr="00E11AF3">
              <w:rPr>
                <w:rFonts w:ascii="Verdana" w:hAnsi="Verdana"/>
                <w:b/>
                <w:color w:val="000000" w:themeColor="text1"/>
                <w:sz w:val="16"/>
                <w:szCs w:val="16"/>
                <w:lang w:val="en-US"/>
              </w:rPr>
              <w:t>Safety Data Sheet</w:t>
            </w:r>
            <w:r w:rsidRPr="00E11AF3">
              <w:rPr>
                <w:rFonts w:ascii="Verdana" w:hAnsi="Verdana"/>
                <w:b/>
                <w:color w:val="000000" w:themeColor="text1"/>
                <w:sz w:val="16"/>
                <w:szCs w:val="16"/>
                <w:lang w:val="en-US"/>
              </w:rPr>
              <w:t>s:</w:t>
            </w:r>
          </w:p>
        </w:tc>
      </w:tr>
      <w:tr w:rsidR="008C02B1" w:rsidRPr="00BB17AE" w14:paraId="1637FE3F" w14:textId="77777777" w:rsidTr="00F051B5">
        <w:tc>
          <w:tcPr>
            <w:tcW w:w="4421" w:type="dxa"/>
          </w:tcPr>
          <w:p w14:paraId="453933E4"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color w:val="000000" w:themeColor="text1"/>
                <w:sz w:val="16"/>
                <w:szCs w:val="16"/>
              </w:rPr>
              <w:t>La hoja de datos de seguridad deberá tener la leyenda siguiente: La información se considera correcta, pero no es exhaustiva y se utilizará únicamente como orientación, la cual está basada en el conocimiento actual de la sustancia química o mezcla y es aplicable a las precauciones de seguridad apropiadas para el producto.</w:t>
            </w:r>
          </w:p>
        </w:tc>
        <w:tc>
          <w:tcPr>
            <w:tcW w:w="4421" w:type="dxa"/>
          </w:tcPr>
          <w:p w14:paraId="3E8883E0" w14:textId="77777777" w:rsidR="008C02B1" w:rsidRPr="00E11AF3" w:rsidRDefault="00432941" w:rsidP="00432941">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Safety Data Sheet </w:t>
            </w:r>
            <w:r w:rsidR="008C02B1" w:rsidRPr="00E11AF3">
              <w:rPr>
                <w:rFonts w:ascii="Verdana" w:hAnsi="Verdana"/>
                <w:color w:val="000000" w:themeColor="text1"/>
                <w:sz w:val="16"/>
                <w:szCs w:val="16"/>
                <w:lang w:val="en-US"/>
              </w:rPr>
              <w:t xml:space="preserve">must have the following legend: </w:t>
            </w:r>
            <w:r w:rsidRPr="00E11AF3">
              <w:rPr>
                <w:rFonts w:ascii="Verdana" w:hAnsi="Verdana"/>
                <w:color w:val="000000" w:themeColor="text1"/>
                <w:sz w:val="16"/>
                <w:szCs w:val="16"/>
                <w:lang w:val="en-US"/>
              </w:rPr>
              <w:t>The i</w:t>
            </w:r>
            <w:r w:rsidR="008C02B1" w:rsidRPr="00E11AF3">
              <w:rPr>
                <w:rFonts w:ascii="Verdana" w:hAnsi="Verdana"/>
                <w:color w:val="000000" w:themeColor="text1"/>
                <w:sz w:val="16"/>
                <w:szCs w:val="16"/>
                <w:lang w:val="en-US"/>
              </w:rPr>
              <w:t xml:space="preserve">nformation </w:t>
            </w:r>
            <w:r w:rsidRPr="00E11AF3">
              <w:rPr>
                <w:rFonts w:ascii="Verdana" w:hAnsi="Verdana"/>
                <w:color w:val="000000" w:themeColor="text1"/>
                <w:sz w:val="16"/>
                <w:szCs w:val="16"/>
                <w:lang w:val="en-US"/>
              </w:rPr>
              <w:t xml:space="preserve">is considered </w:t>
            </w:r>
            <w:r w:rsidR="008C02B1" w:rsidRPr="00E11AF3">
              <w:rPr>
                <w:rFonts w:ascii="Verdana" w:hAnsi="Verdana"/>
                <w:color w:val="000000" w:themeColor="text1"/>
                <w:sz w:val="16"/>
                <w:szCs w:val="16"/>
                <w:lang w:val="en-US"/>
              </w:rPr>
              <w:t>correct but is not exhaustive and will be used only as a guide, which is based on current knowledge</w:t>
            </w:r>
            <w:r w:rsidRPr="00E11AF3">
              <w:rPr>
                <w:rFonts w:ascii="Verdana" w:hAnsi="Verdana"/>
                <w:color w:val="000000" w:themeColor="text1"/>
                <w:sz w:val="16"/>
                <w:szCs w:val="16"/>
                <w:lang w:val="en-US"/>
              </w:rPr>
              <w:t xml:space="preserve"> of the</w:t>
            </w:r>
            <w:r w:rsidR="008C02B1" w:rsidRPr="00E11AF3">
              <w:rPr>
                <w:rFonts w:ascii="Verdana" w:hAnsi="Verdana"/>
                <w:color w:val="000000" w:themeColor="text1"/>
                <w:sz w:val="16"/>
                <w:szCs w:val="16"/>
                <w:lang w:val="en-US"/>
              </w:rPr>
              <w:t xml:space="preserve"> chemical substance or mixture and is applicable to the appropriate safety precautions</w:t>
            </w:r>
            <w:r w:rsidRPr="00E11AF3">
              <w:rPr>
                <w:rFonts w:ascii="Verdana" w:hAnsi="Verdana"/>
                <w:color w:val="000000" w:themeColor="text1"/>
                <w:sz w:val="16"/>
                <w:szCs w:val="16"/>
                <w:lang w:val="en-US"/>
              </w:rPr>
              <w:t xml:space="preserve"> for the product</w:t>
            </w:r>
            <w:r w:rsidR="008C02B1" w:rsidRPr="00E11AF3">
              <w:rPr>
                <w:rFonts w:ascii="Verdana" w:hAnsi="Verdana"/>
                <w:color w:val="000000" w:themeColor="text1"/>
                <w:sz w:val="16"/>
                <w:szCs w:val="16"/>
                <w:lang w:val="en-US"/>
              </w:rPr>
              <w:t>.</w:t>
            </w:r>
          </w:p>
        </w:tc>
      </w:tr>
      <w:tr w:rsidR="008C02B1" w:rsidRPr="00BB17AE" w14:paraId="3F88A3EE" w14:textId="77777777" w:rsidTr="00F051B5">
        <w:tc>
          <w:tcPr>
            <w:tcW w:w="4421" w:type="dxa"/>
          </w:tcPr>
          <w:p w14:paraId="7D217081" w14:textId="77777777" w:rsidR="008C02B1" w:rsidRPr="00E11AF3" w:rsidRDefault="008C02B1" w:rsidP="001C15B9">
            <w:pPr>
              <w:pStyle w:val="Texto"/>
              <w:spacing w:after="73"/>
              <w:ind w:firstLine="0"/>
              <w:rPr>
                <w:rFonts w:ascii="Verdana" w:hAnsi="Verdana"/>
                <w:color w:val="000000" w:themeColor="text1"/>
                <w:sz w:val="16"/>
                <w:szCs w:val="16"/>
              </w:rPr>
            </w:pPr>
            <w:r w:rsidRPr="00E11AF3">
              <w:rPr>
                <w:rFonts w:ascii="Verdana" w:hAnsi="Verdana"/>
                <w:b/>
                <w:color w:val="000000" w:themeColor="text1"/>
                <w:sz w:val="16"/>
                <w:szCs w:val="16"/>
              </w:rPr>
              <w:t xml:space="preserve">9.3 </w:t>
            </w:r>
            <w:r w:rsidRPr="00E11AF3">
              <w:rPr>
                <w:rFonts w:ascii="Verdana" w:hAnsi="Verdana"/>
                <w:color w:val="000000" w:themeColor="text1"/>
                <w:sz w:val="16"/>
                <w:szCs w:val="16"/>
              </w:rPr>
              <w:t>La hoja de datos de seguridad de cada sustancia química peligrosa y mezcla deberá ser actualizada, cuando:</w:t>
            </w:r>
          </w:p>
        </w:tc>
        <w:tc>
          <w:tcPr>
            <w:tcW w:w="4421" w:type="dxa"/>
          </w:tcPr>
          <w:p w14:paraId="06E5F8DB" w14:textId="77777777" w:rsidR="008C02B1" w:rsidRPr="00E11AF3" w:rsidRDefault="008C02B1" w:rsidP="00432941">
            <w:pPr>
              <w:pStyle w:val="Texto"/>
              <w:spacing w:after="7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9.3 </w:t>
            </w:r>
            <w:r w:rsidRPr="00E11AF3">
              <w:rPr>
                <w:rFonts w:ascii="Verdana" w:hAnsi="Verdana"/>
                <w:color w:val="000000" w:themeColor="text1"/>
                <w:sz w:val="16"/>
                <w:szCs w:val="16"/>
                <w:lang w:val="en-US"/>
              </w:rPr>
              <w:t xml:space="preserve">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 for each </w:t>
            </w:r>
            <w:r w:rsidR="00432941" w:rsidRPr="00E11AF3">
              <w:rPr>
                <w:rFonts w:ascii="Verdana" w:hAnsi="Verdana"/>
                <w:color w:val="000000" w:themeColor="text1"/>
                <w:sz w:val="16"/>
                <w:szCs w:val="16"/>
                <w:lang w:val="en-US"/>
              </w:rPr>
              <w:t>hazardous chemical substance and mixture</w:t>
            </w:r>
            <w:r w:rsidRPr="00E11AF3">
              <w:rPr>
                <w:rFonts w:ascii="Verdana" w:hAnsi="Verdana"/>
                <w:color w:val="000000" w:themeColor="text1"/>
                <w:sz w:val="16"/>
                <w:szCs w:val="16"/>
                <w:lang w:val="en-US"/>
              </w:rPr>
              <w:t xml:space="preserve"> </w:t>
            </w:r>
            <w:r w:rsidR="00432941" w:rsidRPr="00E11AF3">
              <w:rPr>
                <w:rFonts w:ascii="Verdana" w:hAnsi="Verdana"/>
                <w:color w:val="000000" w:themeColor="text1"/>
                <w:sz w:val="16"/>
                <w:szCs w:val="16"/>
                <w:lang w:val="en-US"/>
              </w:rPr>
              <w:t>must</w:t>
            </w:r>
            <w:r w:rsidRPr="00E11AF3">
              <w:rPr>
                <w:rFonts w:ascii="Verdana" w:hAnsi="Verdana"/>
                <w:color w:val="000000" w:themeColor="text1"/>
                <w:sz w:val="16"/>
                <w:szCs w:val="16"/>
                <w:lang w:val="en-US"/>
              </w:rPr>
              <w:t xml:space="preserve"> be updated when:</w:t>
            </w:r>
          </w:p>
        </w:tc>
      </w:tr>
      <w:tr w:rsidR="008C02B1" w:rsidRPr="00BB17AE" w14:paraId="585F2781" w14:textId="77777777" w:rsidTr="00F051B5">
        <w:tc>
          <w:tcPr>
            <w:tcW w:w="4421" w:type="dxa"/>
          </w:tcPr>
          <w:p w14:paraId="7805A80A" w14:textId="77777777" w:rsidR="008C02B1" w:rsidRPr="00E11AF3" w:rsidRDefault="008C02B1" w:rsidP="001C15B9">
            <w:pPr>
              <w:pStyle w:val="ROMANOS"/>
              <w:spacing w:line="21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t xml:space="preserve">a) </w:t>
            </w:r>
            <w:r w:rsidRPr="00E11AF3">
              <w:rPr>
                <w:rFonts w:ascii="Verdana" w:hAnsi="Verdana"/>
                <w:b/>
                <w:color w:val="000000" w:themeColor="text1"/>
                <w:sz w:val="16"/>
                <w:szCs w:val="16"/>
              </w:rPr>
              <w:tab/>
            </w:r>
            <w:r w:rsidRPr="00E11AF3">
              <w:rPr>
                <w:rFonts w:ascii="Verdana" w:hAnsi="Verdana"/>
                <w:color w:val="000000" w:themeColor="text1"/>
                <w:sz w:val="16"/>
                <w:szCs w:val="16"/>
              </w:rPr>
              <w:t>Se cuente con información nueva que modifique la clasificación de la sustancia química peligrosa o mezcla, de acuerdo con lo señalado en el Sistema Globalmente Armonizado de Clasificación y Etiquetado de Productos Químicos, GHS, y que resulte en un cambio de las medidas de seguridad, y</w:t>
            </w:r>
          </w:p>
        </w:tc>
        <w:tc>
          <w:tcPr>
            <w:tcW w:w="4421" w:type="dxa"/>
          </w:tcPr>
          <w:p w14:paraId="0C0C8BE2" w14:textId="77777777" w:rsidR="008C02B1" w:rsidRPr="00E11AF3" w:rsidRDefault="00432941" w:rsidP="00432941">
            <w:pPr>
              <w:pStyle w:val="ROMANOS"/>
              <w:spacing w:line="21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8C02B1" w:rsidRPr="00E11AF3">
              <w:rPr>
                <w:rFonts w:ascii="Verdana" w:hAnsi="Verdana"/>
                <w:b/>
                <w:color w:val="000000" w:themeColor="text1"/>
                <w:sz w:val="16"/>
                <w:szCs w:val="16"/>
                <w:lang w:val="en-US"/>
              </w:rPr>
              <w:t>)</w:t>
            </w:r>
            <w:r w:rsidRPr="00E11AF3">
              <w:rPr>
                <w:rFonts w:ascii="Verdana" w:hAnsi="Verdana"/>
                <w:color w:val="000000" w:themeColor="text1"/>
                <w:sz w:val="16"/>
                <w:szCs w:val="16"/>
                <w:lang w:val="en-US"/>
              </w:rPr>
              <w:t xml:space="preserve"> N</w:t>
            </w:r>
            <w:r w:rsidR="008C02B1" w:rsidRPr="00E11AF3">
              <w:rPr>
                <w:rFonts w:ascii="Verdana" w:hAnsi="Verdana"/>
                <w:color w:val="000000" w:themeColor="text1"/>
                <w:sz w:val="16"/>
                <w:szCs w:val="16"/>
                <w:lang w:val="en-US"/>
              </w:rPr>
              <w:t xml:space="preserve">ew information becomes available to modify the classification of the </w:t>
            </w:r>
            <w:r w:rsidRPr="00E11AF3">
              <w:rPr>
                <w:rFonts w:ascii="Verdana" w:hAnsi="Verdana"/>
                <w:color w:val="000000" w:themeColor="text1"/>
                <w:sz w:val="16"/>
                <w:szCs w:val="16"/>
                <w:lang w:val="en-US"/>
              </w:rPr>
              <w:t>hazardous</w:t>
            </w:r>
            <w:r w:rsidR="008C02B1" w:rsidRPr="00E11AF3">
              <w:rPr>
                <w:rFonts w:ascii="Verdana" w:hAnsi="Verdana"/>
                <w:color w:val="000000" w:themeColor="text1"/>
                <w:sz w:val="16"/>
                <w:szCs w:val="16"/>
                <w:lang w:val="en-US"/>
              </w:rPr>
              <w:t xml:space="preserve"> chemical substance or mixture, in accordance with the provisions of the Globally Harmonized System of Classification and Labelling of Chemicals, GHS, </w:t>
            </w:r>
            <w:r w:rsidRPr="00E11AF3">
              <w:rPr>
                <w:rFonts w:ascii="Verdana" w:hAnsi="Verdana"/>
                <w:color w:val="000000" w:themeColor="text1"/>
                <w:sz w:val="16"/>
                <w:szCs w:val="16"/>
                <w:lang w:val="en-US"/>
              </w:rPr>
              <w:t xml:space="preserve">and that results in a change in the safety </w:t>
            </w:r>
            <w:r w:rsidR="008C02B1" w:rsidRPr="00E11AF3">
              <w:rPr>
                <w:rFonts w:ascii="Verdana" w:hAnsi="Verdana"/>
                <w:color w:val="000000" w:themeColor="text1"/>
                <w:sz w:val="16"/>
                <w:szCs w:val="16"/>
                <w:lang w:val="en-US"/>
              </w:rPr>
              <w:t>measures, and</w:t>
            </w:r>
          </w:p>
        </w:tc>
      </w:tr>
      <w:tr w:rsidR="008C02B1" w:rsidRPr="00BB17AE" w14:paraId="60300C89" w14:textId="77777777" w:rsidTr="00F051B5">
        <w:tc>
          <w:tcPr>
            <w:tcW w:w="4421" w:type="dxa"/>
          </w:tcPr>
          <w:p w14:paraId="557B67DD" w14:textId="77777777" w:rsidR="008C02B1" w:rsidRPr="00E11AF3" w:rsidRDefault="008C02B1" w:rsidP="00F3263C">
            <w:pPr>
              <w:pStyle w:val="ROMANOS"/>
              <w:spacing w:line="210" w:lineRule="exact"/>
              <w:ind w:left="0" w:firstLine="0"/>
              <w:rPr>
                <w:rFonts w:ascii="Verdana" w:hAnsi="Verdana"/>
                <w:color w:val="000000" w:themeColor="text1"/>
                <w:sz w:val="16"/>
                <w:szCs w:val="16"/>
              </w:rPr>
            </w:pPr>
            <w:r w:rsidRPr="00E11AF3">
              <w:rPr>
                <w:rFonts w:ascii="Verdana" w:hAnsi="Verdana"/>
                <w:b/>
                <w:color w:val="000000" w:themeColor="text1"/>
                <w:sz w:val="16"/>
                <w:szCs w:val="16"/>
              </w:rPr>
              <w:lastRenderedPageBreak/>
              <w:t xml:space="preserve">b) </w:t>
            </w:r>
            <w:r w:rsidRPr="00E11AF3">
              <w:rPr>
                <w:rFonts w:ascii="Verdana" w:hAnsi="Verdana"/>
                <w:b/>
                <w:color w:val="000000" w:themeColor="text1"/>
                <w:sz w:val="16"/>
                <w:szCs w:val="16"/>
              </w:rPr>
              <w:tab/>
            </w:r>
            <w:r w:rsidRPr="00E11AF3">
              <w:rPr>
                <w:rFonts w:ascii="Verdana" w:hAnsi="Verdana"/>
                <w:color w:val="000000" w:themeColor="text1"/>
                <w:sz w:val="16"/>
                <w:szCs w:val="16"/>
              </w:rPr>
              <w:t>Se publiquen nuevos datos o resultados de ensayos sobre los posibles efectos adversos de carácter crónico para la salud, aun cuando dichos datos no conlleven una modificación  de la clasificación existente.</w:t>
            </w:r>
          </w:p>
        </w:tc>
        <w:tc>
          <w:tcPr>
            <w:tcW w:w="4421" w:type="dxa"/>
          </w:tcPr>
          <w:p w14:paraId="7A4C679E" w14:textId="77777777" w:rsidR="008C02B1" w:rsidRPr="00E11AF3" w:rsidRDefault="008C02B1" w:rsidP="00432941">
            <w:pPr>
              <w:pStyle w:val="ROMANOS"/>
              <w:spacing w:line="210" w:lineRule="exact"/>
              <w:ind w:left="0"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432941" w:rsidRPr="00E11AF3">
              <w:rPr>
                <w:rFonts w:ascii="Verdana" w:hAnsi="Verdana"/>
                <w:b/>
                <w:color w:val="000000" w:themeColor="text1"/>
                <w:sz w:val="16"/>
                <w:szCs w:val="16"/>
                <w:lang w:val="en-US"/>
              </w:rPr>
              <w:t xml:space="preserve">  </w:t>
            </w:r>
            <w:r w:rsidR="00432941" w:rsidRPr="00E11AF3">
              <w:rPr>
                <w:rFonts w:ascii="Verdana" w:hAnsi="Verdana"/>
                <w:color w:val="000000" w:themeColor="text1"/>
                <w:sz w:val="16"/>
                <w:szCs w:val="16"/>
                <w:lang w:val="en-US"/>
              </w:rPr>
              <w:t>N</w:t>
            </w:r>
            <w:r w:rsidRPr="00E11AF3">
              <w:rPr>
                <w:rFonts w:ascii="Verdana" w:hAnsi="Verdana"/>
                <w:color w:val="000000" w:themeColor="text1"/>
                <w:sz w:val="16"/>
                <w:szCs w:val="16"/>
                <w:lang w:val="en-US"/>
              </w:rPr>
              <w:t xml:space="preserve">ew data or test results </w:t>
            </w:r>
            <w:r w:rsidR="00432941" w:rsidRPr="00E11AF3">
              <w:rPr>
                <w:rFonts w:ascii="Verdana" w:hAnsi="Verdana"/>
                <w:color w:val="000000" w:themeColor="text1"/>
                <w:sz w:val="16"/>
                <w:szCs w:val="16"/>
                <w:lang w:val="en-US"/>
              </w:rPr>
              <w:t xml:space="preserve">are published </w:t>
            </w:r>
            <w:r w:rsidRPr="00E11AF3">
              <w:rPr>
                <w:rFonts w:ascii="Verdana" w:hAnsi="Verdana"/>
                <w:color w:val="000000" w:themeColor="text1"/>
                <w:sz w:val="16"/>
                <w:szCs w:val="16"/>
                <w:lang w:val="en-US"/>
              </w:rPr>
              <w:t xml:space="preserve">on the potential </w:t>
            </w:r>
            <w:r w:rsidR="00432941" w:rsidRPr="00E11AF3">
              <w:rPr>
                <w:rFonts w:ascii="Verdana" w:hAnsi="Verdana"/>
                <w:color w:val="000000" w:themeColor="text1"/>
                <w:sz w:val="16"/>
                <w:szCs w:val="16"/>
                <w:lang w:val="en-US"/>
              </w:rPr>
              <w:t xml:space="preserve">chronic </w:t>
            </w:r>
            <w:r w:rsidRPr="00E11AF3">
              <w:rPr>
                <w:rFonts w:ascii="Verdana" w:hAnsi="Verdana"/>
                <w:color w:val="000000" w:themeColor="text1"/>
                <w:sz w:val="16"/>
                <w:szCs w:val="16"/>
                <w:lang w:val="en-US"/>
              </w:rPr>
              <w:t xml:space="preserve">adverse effects </w:t>
            </w:r>
            <w:r w:rsidR="00432941" w:rsidRPr="00E11AF3">
              <w:rPr>
                <w:rFonts w:ascii="Verdana" w:hAnsi="Verdana"/>
                <w:color w:val="000000" w:themeColor="text1"/>
                <w:sz w:val="16"/>
                <w:szCs w:val="16"/>
                <w:lang w:val="en-US"/>
              </w:rPr>
              <w:t>on</w:t>
            </w:r>
            <w:r w:rsidRPr="00E11AF3">
              <w:rPr>
                <w:rFonts w:ascii="Verdana" w:hAnsi="Verdana"/>
                <w:color w:val="000000" w:themeColor="text1"/>
                <w:sz w:val="16"/>
                <w:szCs w:val="16"/>
                <w:lang w:val="en-US"/>
              </w:rPr>
              <w:t xml:space="preserve"> health, even</w:t>
            </w:r>
            <w:r w:rsidR="00432941" w:rsidRPr="00E11AF3">
              <w:rPr>
                <w:rFonts w:ascii="Verdana" w:hAnsi="Verdana"/>
                <w:color w:val="000000" w:themeColor="text1"/>
                <w:sz w:val="16"/>
                <w:szCs w:val="16"/>
                <w:lang w:val="en-US"/>
              </w:rPr>
              <w:t xml:space="preserve"> when said</w:t>
            </w:r>
            <w:r w:rsidRPr="00E11AF3">
              <w:rPr>
                <w:rFonts w:ascii="Verdana" w:hAnsi="Verdana"/>
                <w:color w:val="000000" w:themeColor="text1"/>
                <w:sz w:val="16"/>
                <w:szCs w:val="16"/>
                <w:lang w:val="en-US"/>
              </w:rPr>
              <w:t xml:space="preserve"> data do</w:t>
            </w:r>
            <w:r w:rsidR="00432941" w:rsidRPr="00E11AF3">
              <w:rPr>
                <w:rFonts w:ascii="Verdana" w:hAnsi="Verdana"/>
                <w:color w:val="000000" w:themeColor="text1"/>
                <w:sz w:val="16"/>
                <w:szCs w:val="16"/>
                <w:lang w:val="en-US"/>
              </w:rPr>
              <w:t>es</w:t>
            </w:r>
            <w:r w:rsidRPr="00E11AF3">
              <w:rPr>
                <w:rFonts w:ascii="Verdana" w:hAnsi="Verdana"/>
                <w:color w:val="000000" w:themeColor="text1"/>
                <w:sz w:val="16"/>
                <w:szCs w:val="16"/>
                <w:lang w:val="en-US"/>
              </w:rPr>
              <w:t xml:space="preserve"> not involve a modification of the existing classification.</w:t>
            </w:r>
          </w:p>
        </w:tc>
      </w:tr>
      <w:tr w:rsidR="008C02B1" w:rsidRPr="00E11AF3" w14:paraId="12D269BF" w14:textId="77777777" w:rsidTr="00F051B5">
        <w:tc>
          <w:tcPr>
            <w:tcW w:w="4421" w:type="dxa"/>
          </w:tcPr>
          <w:p w14:paraId="2E5DD297" w14:textId="77777777" w:rsidR="008C02B1" w:rsidRPr="00E11AF3" w:rsidRDefault="008C02B1" w:rsidP="001C15B9">
            <w:pPr>
              <w:pStyle w:val="Texto"/>
              <w:spacing w:after="73" w:line="210" w:lineRule="exact"/>
              <w:ind w:firstLine="0"/>
              <w:rPr>
                <w:rFonts w:ascii="Verdana" w:hAnsi="Verdana"/>
                <w:b/>
                <w:color w:val="000000" w:themeColor="text1"/>
                <w:sz w:val="16"/>
                <w:szCs w:val="16"/>
              </w:rPr>
            </w:pPr>
            <w:r w:rsidRPr="00E11AF3">
              <w:rPr>
                <w:rFonts w:ascii="Verdana" w:hAnsi="Verdana"/>
                <w:b/>
                <w:color w:val="000000" w:themeColor="text1"/>
                <w:sz w:val="16"/>
                <w:szCs w:val="16"/>
              </w:rPr>
              <w:t>10. Señalización</w:t>
            </w:r>
          </w:p>
        </w:tc>
        <w:tc>
          <w:tcPr>
            <w:tcW w:w="4421" w:type="dxa"/>
          </w:tcPr>
          <w:p w14:paraId="6064B721" w14:textId="77777777" w:rsidR="008C02B1" w:rsidRPr="00E11AF3" w:rsidRDefault="00432941" w:rsidP="001C15B9">
            <w:pPr>
              <w:pStyle w:val="Texto"/>
              <w:spacing w:after="73" w:line="21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10. </w:t>
            </w:r>
            <w:r w:rsidR="00015778" w:rsidRPr="00E11AF3">
              <w:rPr>
                <w:rFonts w:ascii="Verdana" w:hAnsi="Verdana"/>
                <w:b/>
                <w:color w:val="000000" w:themeColor="text1"/>
                <w:sz w:val="16"/>
                <w:szCs w:val="16"/>
                <w:lang w:val="en-US"/>
              </w:rPr>
              <w:t>Signage</w:t>
            </w:r>
          </w:p>
        </w:tc>
      </w:tr>
      <w:tr w:rsidR="008C02B1" w:rsidRPr="00BB17AE" w14:paraId="4D443C3B" w14:textId="77777777" w:rsidTr="00F051B5">
        <w:tc>
          <w:tcPr>
            <w:tcW w:w="4421" w:type="dxa"/>
          </w:tcPr>
          <w:p w14:paraId="2D2F886C"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10.1 </w:t>
            </w:r>
            <w:r w:rsidRPr="00E11AF3">
              <w:rPr>
                <w:rFonts w:ascii="Verdana" w:hAnsi="Verdana"/>
                <w:color w:val="000000" w:themeColor="text1"/>
                <w:sz w:val="16"/>
                <w:szCs w:val="16"/>
              </w:rPr>
              <w:t>La señalización se deberá ubicar en lugares visibles del contenedor, anaquel o área del centro de trabajo, de tal manera que siempre puedan ser observadas por los trabajadores o servicios de atención de emergencias.</w:t>
            </w:r>
          </w:p>
        </w:tc>
        <w:tc>
          <w:tcPr>
            <w:tcW w:w="4421" w:type="dxa"/>
          </w:tcPr>
          <w:p w14:paraId="13916E61" w14:textId="77777777" w:rsidR="008C02B1" w:rsidRPr="00E11AF3" w:rsidRDefault="008C02B1" w:rsidP="00432941">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10.1 </w:t>
            </w:r>
            <w:r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00432941" w:rsidRPr="00E11AF3">
              <w:rPr>
                <w:rFonts w:ascii="Verdana" w:hAnsi="Verdana"/>
                <w:color w:val="000000" w:themeColor="text1"/>
                <w:sz w:val="16"/>
                <w:szCs w:val="16"/>
                <w:lang w:val="en-US"/>
              </w:rPr>
              <w:t xml:space="preserve"> must be</w:t>
            </w:r>
            <w:r w:rsidRPr="00E11AF3">
              <w:rPr>
                <w:rFonts w:ascii="Verdana" w:hAnsi="Verdana"/>
                <w:color w:val="000000" w:themeColor="text1"/>
                <w:sz w:val="16"/>
                <w:szCs w:val="16"/>
                <w:lang w:val="en-US"/>
              </w:rPr>
              <w:t xml:space="preserve"> placed in visible places</w:t>
            </w:r>
            <w:r w:rsidR="00432941" w:rsidRPr="00E11AF3">
              <w:rPr>
                <w:rFonts w:ascii="Verdana" w:hAnsi="Verdana"/>
                <w:color w:val="000000" w:themeColor="text1"/>
                <w:sz w:val="16"/>
                <w:szCs w:val="16"/>
                <w:lang w:val="en-US"/>
              </w:rPr>
              <w:t xml:space="preserve"> on</w:t>
            </w:r>
            <w:r w:rsidRPr="00E11AF3">
              <w:rPr>
                <w:rFonts w:ascii="Verdana" w:hAnsi="Verdana"/>
                <w:color w:val="000000" w:themeColor="text1"/>
                <w:sz w:val="16"/>
                <w:szCs w:val="16"/>
                <w:lang w:val="en-US"/>
              </w:rPr>
              <w:t xml:space="preserve"> the container, shelf or area of </w:t>
            </w:r>
            <w:r w:rsidRPr="00E11AF3">
              <w:rPr>
                <w:color w:val="000000" w:themeColor="text1"/>
                <w:sz w:val="16"/>
                <w:szCs w:val="16"/>
                <w:lang w:val="en-US"/>
              </w:rPr>
              <w:t>​​</w:t>
            </w:r>
            <w:r w:rsidRPr="00E11AF3">
              <w:rPr>
                <w:rFonts w:ascii="Verdana" w:hAnsi="Verdana"/>
                <w:color w:val="000000" w:themeColor="text1"/>
                <w:sz w:val="16"/>
                <w:szCs w:val="16"/>
                <w:lang w:val="en-US"/>
              </w:rPr>
              <w:t>the workplace, so that</w:t>
            </w:r>
            <w:r w:rsidR="00432941" w:rsidRPr="00E11AF3">
              <w:rPr>
                <w:rFonts w:ascii="Verdana" w:hAnsi="Verdana"/>
                <w:color w:val="000000" w:themeColor="text1"/>
                <w:sz w:val="16"/>
                <w:szCs w:val="16"/>
                <w:lang w:val="en-US"/>
              </w:rPr>
              <w:t xml:space="preserve"> they</w:t>
            </w:r>
            <w:r w:rsidRPr="00E11AF3">
              <w:rPr>
                <w:rFonts w:ascii="Verdana" w:hAnsi="Verdana"/>
                <w:color w:val="000000" w:themeColor="text1"/>
                <w:sz w:val="16"/>
                <w:szCs w:val="16"/>
                <w:lang w:val="en-US"/>
              </w:rPr>
              <w:t xml:space="preserve"> always can be observed by </w:t>
            </w:r>
            <w:r w:rsidR="00432941"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 xml:space="preserve">workers or emergency </w:t>
            </w:r>
            <w:r w:rsidR="00432941" w:rsidRPr="00E11AF3">
              <w:rPr>
                <w:rFonts w:ascii="Verdana" w:hAnsi="Verdana"/>
                <w:color w:val="000000" w:themeColor="text1"/>
                <w:sz w:val="16"/>
                <w:szCs w:val="16"/>
                <w:lang w:val="en-US"/>
              </w:rPr>
              <w:t>attention service persons</w:t>
            </w:r>
            <w:r w:rsidRPr="00E11AF3">
              <w:rPr>
                <w:rFonts w:ascii="Verdana" w:hAnsi="Verdana"/>
                <w:color w:val="000000" w:themeColor="text1"/>
                <w:sz w:val="16"/>
                <w:szCs w:val="16"/>
                <w:lang w:val="en-US"/>
              </w:rPr>
              <w:t>.</w:t>
            </w:r>
          </w:p>
        </w:tc>
      </w:tr>
      <w:tr w:rsidR="008C02B1" w:rsidRPr="00BB17AE" w14:paraId="23D1FAEE" w14:textId="77777777" w:rsidTr="00F051B5">
        <w:tc>
          <w:tcPr>
            <w:tcW w:w="4421" w:type="dxa"/>
          </w:tcPr>
          <w:p w14:paraId="4DC777BA"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10.2 </w:t>
            </w:r>
            <w:r w:rsidRPr="00E11AF3">
              <w:rPr>
                <w:rFonts w:ascii="Verdana" w:hAnsi="Verdana"/>
                <w:color w:val="000000" w:themeColor="text1"/>
                <w:sz w:val="16"/>
                <w:szCs w:val="16"/>
              </w:rPr>
              <w:t>Los elementos de la señalización de la sustancia química peligrosa o mezcla deberán coincidir con la información utilizada en la hoja de datos de seguridad.</w:t>
            </w:r>
          </w:p>
        </w:tc>
        <w:tc>
          <w:tcPr>
            <w:tcW w:w="4421" w:type="dxa"/>
          </w:tcPr>
          <w:p w14:paraId="784901AB" w14:textId="77777777" w:rsidR="008C02B1" w:rsidRPr="00E11AF3" w:rsidRDefault="008C02B1" w:rsidP="00432941">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10.2 </w:t>
            </w:r>
            <w:r w:rsidRPr="00E11AF3">
              <w:rPr>
                <w:rFonts w:ascii="Verdana" w:hAnsi="Verdana"/>
                <w:color w:val="000000" w:themeColor="text1"/>
                <w:sz w:val="16"/>
                <w:szCs w:val="16"/>
                <w:lang w:val="en-US"/>
              </w:rPr>
              <w:t xml:space="preserve">The elements </w:t>
            </w:r>
            <w:r w:rsidR="00432941" w:rsidRPr="00E11AF3">
              <w:rPr>
                <w:rFonts w:ascii="Verdana" w:hAnsi="Verdana"/>
                <w:color w:val="000000" w:themeColor="text1"/>
                <w:sz w:val="16"/>
                <w:szCs w:val="16"/>
                <w:lang w:val="en-US"/>
              </w:rPr>
              <w:t xml:space="preserve">of the </w:t>
            </w:r>
            <w:r w:rsidR="00015778" w:rsidRPr="00E11AF3">
              <w:rPr>
                <w:rFonts w:ascii="Verdana" w:hAnsi="Verdana"/>
                <w:color w:val="000000" w:themeColor="text1"/>
                <w:sz w:val="16"/>
                <w:szCs w:val="16"/>
                <w:lang w:val="en-US"/>
              </w:rPr>
              <w:t>signage</w:t>
            </w:r>
            <w:r w:rsidR="00432941" w:rsidRPr="00E11AF3">
              <w:rPr>
                <w:rFonts w:ascii="Verdana" w:hAnsi="Verdana"/>
                <w:color w:val="000000" w:themeColor="text1"/>
                <w:sz w:val="16"/>
                <w:szCs w:val="16"/>
                <w:lang w:val="en-US"/>
              </w:rPr>
              <w:t xml:space="preserve"> of</w:t>
            </w:r>
            <w:r w:rsidRPr="00E11AF3">
              <w:rPr>
                <w:rFonts w:ascii="Verdana" w:hAnsi="Verdana"/>
                <w:color w:val="000000" w:themeColor="text1"/>
                <w:sz w:val="16"/>
                <w:szCs w:val="16"/>
                <w:lang w:val="en-US"/>
              </w:rPr>
              <w:t xml:space="preserve"> the </w:t>
            </w:r>
            <w:r w:rsidR="00432941" w:rsidRPr="00E11AF3">
              <w:rPr>
                <w:rFonts w:ascii="Verdana" w:hAnsi="Verdana"/>
                <w:color w:val="000000" w:themeColor="text1"/>
                <w:sz w:val="16"/>
                <w:szCs w:val="16"/>
                <w:lang w:val="en-US"/>
              </w:rPr>
              <w:t>hazardous</w:t>
            </w:r>
            <w:r w:rsidRPr="00E11AF3">
              <w:rPr>
                <w:rFonts w:ascii="Verdana" w:hAnsi="Verdana"/>
                <w:color w:val="000000" w:themeColor="text1"/>
                <w:sz w:val="16"/>
                <w:szCs w:val="16"/>
                <w:lang w:val="en-US"/>
              </w:rPr>
              <w:t xml:space="preserve"> chemical substance or mixture must match the information used in 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w:t>
            </w:r>
          </w:p>
        </w:tc>
      </w:tr>
      <w:tr w:rsidR="008C02B1" w:rsidRPr="00BB17AE" w14:paraId="4B55699F" w14:textId="77777777" w:rsidTr="00F051B5">
        <w:tc>
          <w:tcPr>
            <w:tcW w:w="4421" w:type="dxa"/>
          </w:tcPr>
          <w:p w14:paraId="49942F0A"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10.3 </w:t>
            </w:r>
            <w:r w:rsidRPr="00E11AF3">
              <w:rPr>
                <w:rFonts w:ascii="Verdana" w:hAnsi="Verdana"/>
                <w:color w:val="000000" w:themeColor="text1"/>
                <w:sz w:val="16"/>
                <w:szCs w:val="16"/>
              </w:rPr>
              <w:t>La señalización deberá estar marcada, impresa, pintada, adherida o colocada al depósito, recipiente, anaquel o al área, y ser de material resistente e indeleble, que soporte las condiciones a las que deberá estar expuesta, para que no se altere la información y los colores de la misma.</w:t>
            </w:r>
          </w:p>
        </w:tc>
        <w:tc>
          <w:tcPr>
            <w:tcW w:w="4421" w:type="dxa"/>
          </w:tcPr>
          <w:p w14:paraId="54DD5D69" w14:textId="77777777" w:rsidR="008C02B1" w:rsidRPr="00E11AF3" w:rsidRDefault="008C02B1" w:rsidP="00432941">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10.3 </w:t>
            </w:r>
            <w:r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00432941" w:rsidRPr="00E11AF3">
              <w:rPr>
                <w:rFonts w:ascii="Verdana" w:hAnsi="Verdana"/>
                <w:color w:val="000000" w:themeColor="text1"/>
                <w:sz w:val="16"/>
                <w:szCs w:val="16"/>
                <w:lang w:val="en-US"/>
              </w:rPr>
              <w:t xml:space="preserve"> must be marked, printed, painted, adhered or placed on the container, shelf </w:t>
            </w:r>
            <w:r w:rsidRPr="00E11AF3">
              <w:rPr>
                <w:rFonts w:ascii="Verdana" w:hAnsi="Verdana"/>
                <w:color w:val="000000" w:themeColor="text1"/>
                <w:sz w:val="16"/>
                <w:szCs w:val="16"/>
                <w:lang w:val="en-US"/>
              </w:rPr>
              <w:t xml:space="preserve">or area, and be </w:t>
            </w:r>
            <w:r w:rsidR="00432941" w:rsidRPr="00E11AF3">
              <w:rPr>
                <w:rFonts w:ascii="Verdana" w:hAnsi="Verdana"/>
                <w:color w:val="000000" w:themeColor="text1"/>
                <w:sz w:val="16"/>
                <w:szCs w:val="16"/>
                <w:lang w:val="en-US"/>
              </w:rPr>
              <w:t xml:space="preserve">of </w:t>
            </w:r>
            <w:r w:rsidRPr="00E11AF3">
              <w:rPr>
                <w:rFonts w:ascii="Verdana" w:hAnsi="Verdana"/>
                <w:color w:val="000000" w:themeColor="text1"/>
                <w:sz w:val="16"/>
                <w:szCs w:val="16"/>
                <w:lang w:val="en-US"/>
              </w:rPr>
              <w:t>durable and indelible material, which support</w:t>
            </w:r>
            <w:r w:rsidR="00432941"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the conditions </w:t>
            </w:r>
            <w:r w:rsidR="00432941" w:rsidRPr="00E11AF3">
              <w:rPr>
                <w:rFonts w:ascii="Verdana" w:hAnsi="Verdana"/>
                <w:color w:val="000000" w:themeColor="text1"/>
                <w:sz w:val="16"/>
                <w:szCs w:val="16"/>
                <w:lang w:val="en-US"/>
              </w:rPr>
              <w:t>to which it</w:t>
            </w:r>
            <w:r w:rsidRPr="00E11AF3">
              <w:rPr>
                <w:rFonts w:ascii="Verdana" w:hAnsi="Verdana"/>
                <w:color w:val="000000" w:themeColor="text1"/>
                <w:sz w:val="16"/>
                <w:szCs w:val="16"/>
                <w:lang w:val="en-US"/>
              </w:rPr>
              <w:t xml:space="preserve"> must be exposed, so that information is not altered and the colors of </w:t>
            </w:r>
            <w:r w:rsidR="00432941" w:rsidRPr="00E11AF3">
              <w:rPr>
                <w:rFonts w:ascii="Verdana" w:hAnsi="Verdana"/>
                <w:color w:val="000000" w:themeColor="text1"/>
                <w:sz w:val="16"/>
                <w:szCs w:val="16"/>
                <w:lang w:val="en-US"/>
              </w:rPr>
              <w:t xml:space="preserve">the same. </w:t>
            </w:r>
          </w:p>
        </w:tc>
      </w:tr>
      <w:tr w:rsidR="008C02B1" w:rsidRPr="00BB17AE" w14:paraId="6F157350" w14:textId="77777777" w:rsidTr="00F051B5">
        <w:tc>
          <w:tcPr>
            <w:tcW w:w="4421" w:type="dxa"/>
          </w:tcPr>
          <w:p w14:paraId="26C1E8DB"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10.4 </w:t>
            </w:r>
            <w:r w:rsidRPr="00E11AF3">
              <w:rPr>
                <w:rFonts w:ascii="Verdana" w:hAnsi="Verdana"/>
                <w:color w:val="000000" w:themeColor="text1"/>
                <w:sz w:val="16"/>
                <w:szCs w:val="16"/>
              </w:rPr>
              <w:t>La señalización de sustancias químicas peligrosas y mezclas, deberá ubicarse de conformidad con los criterios siguientes:</w:t>
            </w:r>
          </w:p>
        </w:tc>
        <w:tc>
          <w:tcPr>
            <w:tcW w:w="4421" w:type="dxa"/>
          </w:tcPr>
          <w:p w14:paraId="780EE934" w14:textId="77777777" w:rsidR="008C02B1" w:rsidRPr="00E11AF3" w:rsidRDefault="008C02B1" w:rsidP="00432941">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10.4 </w:t>
            </w:r>
            <w:r w:rsidR="00432941"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00432941" w:rsidRPr="00E11AF3">
              <w:rPr>
                <w:rFonts w:ascii="Verdana" w:hAnsi="Verdana"/>
                <w:color w:val="000000" w:themeColor="text1"/>
                <w:sz w:val="16"/>
                <w:szCs w:val="16"/>
                <w:lang w:val="en-US"/>
              </w:rPr>
              <w:t xml:space="preserve"> of</w:t>
            </w:r>
            <w:r w:rsidRPr="00E11AF3">
              <w:rPr>
                <w:rFonts w:ascii="Verdana" w:hAnsi="Verdana"/>
                <w:color w:val="000000" w:themeColor="text1"/>
                <w:sz w:val="16"/>
                <w:szCs w:val="16"/>
                <w:lang w:val="en-US"/>
              </w:rPr>
              <w:t xml:space="preserve"> hazardous chemical substances and mixtures </w:t>
            </w:r>
            <w:r w:rsidR="00432941" w:rsidRPr="00E11AF3">
              <w:rPr>
                <w:rFonts w:ascii="Verdana" w:hAnsi="Verdana"/>
                <w:color w:val="000000" w:themeColor="text1"/>
                <w:sz w:val="16"/>
                <w:szCs w:val="16"/>
                <w:lang w:val="en-US"/>
              </w:rPr>
              <w:t>must</w:t>
            </w:r>
            <w:r w:rsidRPr="00E11AF3">
              <w:rPr>
                <w:rFonts w:ascii="Verdana" w:hAnsi="Verdana"/>
                <w:color w:val="000000" w:themeColor="text1"/>
                <w:sz w:val="16"/>
                <w:szCs w:val="16"/>
                <w:lang w:val="en-US"/>
              </w:rPr>
              <w:t xml:space="preserve"> be located in accordance with the following criteria:</w:t>
            </w:r>
          </w:p>
        </w:tc>
      </w:tr>
      <w:tr w:rsidR="008C02B1" w:rsidRPr="00BB17AE" w14:paraId="2F545871" w14:textId="77777777" w:rsidTr="00F051B5">
        <w:tc>
          <w:tcPr>
            <w:tcW w:w="4421" w:type="dxa"/>
          </w:tcPr>
          <w:p w14:paraId="24F5B4FB"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Para una misma sustancia química peligrosa y mezcla, en una estiba por:</w:t>
            </w:r>
          </w:p>
        </w:tc>
        <w:tc>
          <w:tcPr>
            <w:tcW w:w="4421" w:type="dxa"/>
          </w:tcPr>
          <w:p w14:paraId="012CD0D6" w14:textId="77777777" w:rsidR="008C02B1" w:rsidRPr="00E11AF3" w:rsidRDefault="00432941" w:rsidP="00432941">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 xml:space="preserve">For the same substance and </w:t>
            </w:r>
            <w:r w:rsidRPr="00E11AF3">
              <w:rPr>
                <w:rFonts w:ascii="Verdana" w:hAnsi="Verdana"/>
                <w:color w:val="000000" w:themeColor="text1"/>
                <w:sz w:val="16"/>
                <w:szCs w:val="16"/>
                <w:lang w:val="en-US"/>
              </w:rPr>
              <w:t>hazardous</w:t>
            </w:r>
            <w:r w:rsidR="008C02B1" w:rsidRPr="00E11AF3">
              <w:rPr>
                <w:rFonts w:ascii="Verdana" w:hAnsi="Verdana"/>
                <w:color w:val="000000" w:themeColor="text1"/>
                <w:sz w:val="16"/>
                <w:szCs w:val="16"/>
                <w:lang w:val="en-US"/>
              </w:rPr>
              <w:t xml:space="preserve"> chemical mixture in a </w:t>
            </w:r>
            <w:r w:rsidRPr="00E11AF3">
              <w:rPr>
                <w:rFonts w:ascii="Verdana" w:hAnsi="Verdana"/>
                <w:color w:val="000000" w:themeColor="text1"/>
                <w:sz w:val="16"/>
                <w:szCs w:val="16"/>
                <w:lang w:val="en-US"/>
              </w:rPr>
              <w:t>load by</w:t>
            </w:r>
            <w:r w:rsidR="008C02B1" w:rsidRPr="00E11AF3">
              <w:rPr>
                <w:rFonts w:ascii="Verdana" w:hAnsi="Verdana"/>
                <w:color w:val="000000" w:themeColor="text1"/>
                <w:sz w:val="16"/>
                <w:szCs w:val="16"/>
                <w:lang w:val="en-US"/>
              </w:rPr>
              <w:t>:</w:t>
            </w:r>
          </w:p>
        </w:tc>
      </w:tr>
      <w:tr w:rsidR="008C02B1" w:rsidRPr="00E11AF3" w14:paraId="12195A87" w14:textId="77777777" w:rsidTr="00F051B5">
        <w:tc>
          <w:tcPr>
            <w:tcW w:w="4421" w:type="dxa"/>
          </w:tcPr>
          <w:p w14:paraId="51D1B174"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Área, o</w:t>
            </w:r>
          </w:p>
        </w:tc>
        <w:tc>
          <w:tcPr>
            <w:tcW w:w="4421" w:type="dxa"/>
          </w:tcPr>
          <w:p w14:paraId="7491A2A4" w14:textId="77777777" w:rsidR="008C02B1" w:rsidRPr="00E11AF3" w:rsidRDefault="008C02B1" w:rsidP="001C15B9">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432941"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Area, or</w:t>
            </w:r>
          </w:p>
        </w:tc>
      </w:tr>
      <w:tr w:rsidR="008C02B1" w:rsidRPr="00E11AF3" w14:paraId="7738F053" w14:textId="77777777" w:rsidTr="00F051B5">
        <w:tc>
          <w:tcPr>
            <w:tcW w:w="4421" w:type="dxa"/>
          </w:tcPr>
          <w:p w14:paraId="71B2A4B6"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Recipiente;</w:t>
            </w:r>
          </w:p>
        </w:tc>
        <w:tc>
          <w:tcPr>
            <w:tcW w:w="4421" w:type="dxa"/>
          </w:tcPr>
          <w:p w14:paraId="6D65D8BE" w14:textId="77777777" w:rsidR="008C02B1" w:rsidRPr="00E11AF3" w:rsidRDefault="008C02B1" w:rsidP="001C15B9">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432941"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Container;</w:t>
            </w:r>
          </w:p>
        </w:tc>
      </w:tr>
      <w:tr w:rsidR="008C02B1" w:rsidRPr="00BB17AE" w14:paraId="7842C90F" w14:textId="77777777" w:rsidTr="00F051B5">
        <w:tc>
          <w:tcPr>
            <w:tcW w:w="4421" w:type="dxa"/>
          </w:tcPr>
          <w:p w14:paraId="5E68915E"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Para diferentes sustancias químicas peligrosas y mezclas compatibles, en un mismo anaquel o estiba, en:</w:t>
            </w:r>
          </w:p>
        </w:tc>
        <w:tc>
          <w:tcPr>
            <w:tcW w:w="4421" w:type="dxa"/>
          </w:tcPr>
          <w:p w14:paraId="6C9DAEAB" w14:textId="77777777" w:rsidR="008C02B1" w:rsidRPr="00E11AF3" w:rsidRDefault="008C02B1" w:rsidP="00432941">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432941"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For different hazardous chemical</w:t>
            </w:r>
            <w:r w:rsidR="00432941" w:rsidRPr="00E11AF3">
              <w:rPr>
                <w:rFonts w:ascii="Verdana" w:hAnsi="Verdana"/>
                <w:color w:val="000000" w:themeColor="text1"/>
                <w:sz w:val="16"/>
                <w:szCs w:val="16"/>
                <w:lang w:val="en-US"/>
              </w:rPr>
              <w:t xml:space="preserve"> substances </w:t>
            </w:r>
            <w:r w:rsidRPr="00E11AF3">
              <w:rPr>
                <w:rFonts w:ascii="Verdana" w:hAnsi="Verdana"/>
                <w:color w:val="000000" w:themeColor="text1"/>
                <w:sz w:val="16"/>
                <w:szCs w:val="16"/>
                <w:lang w:val="en-US"/>
              </w:rPr>
              <w:t xml:space="preserve">and compatible mixtures, on the same shelf or </w:t>
            </w:r>
            <w:r w:rsidR="00432941" w:rsidRPr="00E11AF3">
              <w:rPr>
                <w:rFonts w:ascii="Verdana" w:hAnsi="Verdana"/>
                <w:color w:val="000000" w:themeColor="text1"/>
                <w:sz w:val="16"/>
                <w:szCs w:val="16"/>
                <w:lang w:val="en-US"/>
              </w:rPr>
              <w:t>load</w:t>
            </w:r>
            <w:r w:rsidRPr="00E11AF3">
              <w:rPr>
                <w:rFonts w:ascii="Verdana" w:hAnsi="Verdana"/>
                <w:color w:val="000000" w:themeColor="text1"/>
                <w:sz w:val="16"/>
                <w:szCs w:val="16"/>
                <w:lang w:val="en-US"/>
              </w:rPr>
              <w:t>, on:</w:t>
            </w:r>
          </w:p>
        </w:tc>
      </w:tr>
      <w:tr w:rsidR="008C02B1" w:rsidRPr="00BB17AE" w14:paraId="062182FD" w14:textId="77777777" w:rsidTr="00F051B5">
        <w:tc>
          <w:tcPr>
            <w:tcW w:w="4421" w:type="dxa"/>
          </w:tcPr>
          <w:p w14:paraId="352836DE"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Cada uno de los contenedores, o</w:t>
            </w:r>
          </w:p>
        </w:tc>
        <w:tc>
          <w:tcPr>
            <w:tcW w:w="4421" w:type="dxa"/>
          </w:tcPr>
          <w:p w14:paraId="62CDA435" w14:textId="77777777" w:rsidR="008C02B1" w:rsidRPr="00E11AF3" w:rsidRDefault="008C02B1" w:rsidP="001C15B9">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432941"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Each of the containers, or</w:t>
            </w:r>
          </w:p>
        </w:tc>
      </w:tr>
      <w:tr w:rsidR="008C02B1" w:rsidRPr="00BB17AE" w14:paraId="33B0E832" w14:textId="77777777" w:rsidTr="00F051B5">
        <w:tc>
          <w:tcPr>
            <w:tcW w:w="4421" w:type="dxa"/>
          </w:tcPr>
          <w:p w14:paraId="4EAACF71"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Las partes del anaquel o área de la estiba, que contenga la misma sustancia química peligrosa y mezcla;</w:t>
            </w:r>
          </w:p>
        </w:tc>
        <w:tc>
          <w:tcPr>
            <w:tcW w:w="4421" w:type="dxa"/>
          </w:tcPr>
          <w:p w14:paraId="09E51059" w14:textId="77777777" w:rsidR="008C02B1" w:rsidRPr="00E11AF3" w:rsidRDefault="008C02B1" w:rsidP="00432941">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432941"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parts of the shelf or </w:t>
            </w:r>
            <w:r w:rsidR="00432941" w:rsidRPr="00E11AF3">
              <w:rPr>
                <w:rFonts w:ascii="Verdana" w:hAnsi="Verdana"/>
                <w:color w:val="000000" w:themeColor="text1"/>
                <w:sz w:val="16"/>
                <w:szCs w:val="16"/>
                <w:lang w:val="en-US"/>
              </w:rPr>
              <w:t>load</w:t>
            </w:r>
            <w:r w:rsidRPr="00E11AF3">
              <w:rPr>
                <w:rFonts w:ascii="Verdana" w:hAnsi="Verdana"/>
                <w:color w:val="000000" w:themeColor="text1"/>
                <w:sz w:val="16"/>
                <w:szCs w:val="16"/>
                <w:lang w:val="en-US"/>
              </w:rPr>
              <w:t xml:space="preserve"> area, containing the same </w:t>
            </w:r>
            <w:r w:rsidR="00432941" w:rsidRPr="00E11AF3">
              <w:rPr>
                <w:rFonts w:ascii="Verdana" w:hAnsi="Verdana"/>
                <w:color w:val="000000" w:themeColor="text1"/>
                <w:sz w:val="16"/>
                <w:szCs w:val="16"/>
                <w:lang w:val="en-US"/>
              </w:rPr>
              <w:t>hazardous chemical substance and mixture</w:t>
            </w:r>
            <w:r w:rsidRPr="00E11AF3">
              <w:rPr>
                <w:rFonts w:ascii="Verdana" w:hAnsi="Verdana"/>
                <w:color w:val="000000" w:themeColor="text1"/>
                <w:sz w:val="16"/>
                <w:szCs w:val="16"/>
                <w:lang w:val="en-US"/>
              </w:rPr>
              <w:t>;</w:t>
            </w:r>
          </w:p>
        </w:tc>
      </w:tr>
      <w:tr w:rsidR="008C02B1" w:rsidRPr="00BB17AE" w14:paraId="35A45B93" w14:textId="77777777" w:rsidTr="00F051B5">
        <w:tc>
          <w:tcPr>
            <w:tcW w:w="4421" w:type="dxa"/>
          </w:tcPr>
          <w:p w14:paraId="24C8930B"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En todos los contenedores con sustancias químicas peligrosas y mezclas, localizados en las áreas de proceso;</w:t>
            </w:r>
          </w:p>
        </w:tc>
        <w:tc>
          <w:tcPr>
            <w:tcW w:w="4421" w:type="dxa"/>
          </w:tcPr>
          <w:p w14:paraId="3DBDCE69" w14:textId="77777777" w:rsidR="008C02B1" w:rsidRPr="00E11AF3" w:rsidRDefault="008C02B1" w:rsidP="00EA2E6F">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c)</w:t>
            </w:r>
            <w:r w:rsidR="00432941"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In all </w:t>
            </w:r>
            <w:r w:rsidR="00432941"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con</w:t>
            </w:r>
            <w:r w:rsidR="00432941" w:rsidRPr="00E11AF3">
              <w:rPr>
                <w:rFonts w:ascii="Verdana" w:hAnsi="Verdana"/>
                <w:color w:val="000000" w:themeColor="text1"/>
                <w:sz w:val="16"/>
                <w:szCs w:val="16"/>
                <w:lang w:val="en-US"/>
              </w:rPr>
              <w:t>tainers with hazardous chemical substances</w:t>
            </w:r>
            <w:r w:rsidRPr="00E11AF3">
              <w:rPr>
                <w:rFonts w:ascii="Verdana" w:hAnsi="Verdana"/>
                <w:color w:val="000000" w:themeColor="text1"/>
                <w:sz w:val="16"/>
                <w:szCs w:val="16"/>
                <w:lang w:val="en-US"/>
              </w:rPr>
              <w:t xml:space="preserve"> and mixtures, loca</w:t>
            </w:r>
            <w:r w:rsidR="00432941" w:rsidRPr="00E11AF3">
              <w:rPr>
                <w:rFonts w:ascii="Verdana" w:hAnsi="Verdana"/>
                <w:color w:val="000000" w:themeColor="text1"/>
                <w:sz w:val="16"/>
                <w:szCs w:val="16"/>
                <w:lang w:val="en-US"/>
              </w:rPr>
              <w:t>ted</w:t>
            </w:r>
            <w:r w:rsidRPr="00E11AF3">
              <w:rPr>
                <w:rFonts w:ascii="Verdana" w:hAnsi="Verdana"/>
                <w:color w:val="000000" w:themeColor="text1"/>
                <w:sz w:val="16"/>
                <w:szCs w:val="16"/>
                <w:lang w:val="en-US"/>
              </w:rPr>
              <w:t xml:space="preserve"> in the</w:t>
            </w:r>
            <w:r w:rsidR="00EA2E6F" w:rsidRPr="00E11AF3">
              <w:rPr>
                <w:rFonts w:ascii="Verdana" w:hAnsi="Verdana"/>
                <w:color w:val="000000" w:themeColor="text1"/>
                <w:sz w:val="16"/>
                <w:szCs w:val="16"/>
                <w:lang w:val="en-US"/>
              </w:rPr>
              <w:t xml:space="preserve"> processing areas</w:t>
            </w:r>
            <w:r w:rsidRPr="00E11AF3">
              <w:rPr>
                <w:rFonts w:ascii="Verdana" w:hAnsi="Verdana"/>
                <w:color w:val="000000" w:themeColor="text1"/>
                <w:sz w:val="16"/>
                <w:szCs w:val="16"/>
                <w:lang w:val="en-US"/>
              </w:rPr>
              <w:t>;</w:t>
            </w:r>
          </w:p>
        </w:tc>
      </w:tr>
      <w:tr w:rsidR="008C02B1" w:rsidRPr="00BB17AE" w14:paraId="552B9B44" w14:textId="77777777" w:rsidTr="00F051B5">
        <w:tc>
          <w:tcPr>
            <w:tcW w:w="4421" w:type="dxa"/>
          </w:tcPr>
          <w:p w14:paraId="7D59F08A"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r>
            <w:r w:rsidRPr="00E11AF3">
              <w:rPr>
                <w:rFonts w:ascii="Verdana" w:hAnsi="Verdana"/>
                <w:color w:val="000000" w:themeColor="text1"/>
                <w:sz w:val="16"/>
                <w:szCs w:val="16"/>
              </w:rPr>
              <w:t>En los contenedores en los que se trasladen sustancias químicas peligrosas y mezclas dentro del centro de trabajo, y</w:t>
            </w:r>
          </w:p>
        </w:tc>
        <w:tc>
          <w:tcPr>
            <w:tcW w:w="4421" w:type="dxa"/>
          </w:tcPr>
          <w:p w14:paraId="7E6DCBAD" w14:textId="77777777" w:rsidR="008C02B1" w:rsidRPr="00E11AF3" w:rsidRDefault="008C02B1" w:rsidP="00EA2E6F">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d)</w:t>
            </w:r>
            <w:r w:rsidR="00EA2E6F"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In the containers in which hazardous chemical substances and mixtures</w:t>
            </w:r>
            <w:r w:rsidR="00EA2E6F" w:rsidRPr="00E11AF3">
              <w:rPr>
                <w:rFonts w:ascii="Verdana" w:hAnsi="Verdana"/>
                <w:color w:val="000000" w:themeColor="text1"/>
                <w:sz w:val="16"/>
                <w:szCs w:val="16"/>
                <w:lang w:val="en-US"/>
              </w:rPr>
              <w:t xml:space="preserve"> are moved</w:t>
            </w:r>
            <w:r w:rsidRPr="00E11AF3">
              <w:rPr>
                <w:rFonts w:ascii="Verdana" w:hAnsi="Verdana"/>
                <w:color w:val="000000" w:themeColor="text1"/>
                <w:sz w:val="16"/>
                <w:szCs w:val="16"/>
                <w:lang w:val="en-US"/>
              </w:rPr>
              <w:t xml:space="preserve"> within the workplace, and</w:t>
            </w:r>
          </w:p>
        </w:tc>
      </w:tr>
      <w:tr w:rsidR="008C02B1" w:rsidRPr="00BB17AE" w14:paraId="14A8FC54" w14:textId="77777777" w:rsidTr="00F051B5">
        <w:tc>
          <w:tcPr>
            <w:tcW w:w="4421" w:type="dxa"/>
          </w:tcPr>
          <w:p w14:paraId="04F05D71"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e)</w:t>
            </w:r>
            <w:r w:rsidRPr="00E11AF3">
              <w:rPr>
                <w:rFonts w:ascii="Verdana" w:hAnsi="Verdana"/>
                <w:b/>
                <w:color w:val="000000" w:themeColor="text1"/>
                <w:sz w:val="16"/>
                <w:szCs w:val="16"/>
              </w:rPr>
              <w:tab/>
            </w:r>
            <w:r w:rsidRPr="00E11AF3">
              <w:rPr>
                <w:rFonts w:ascii="Verdana" w:hAnsi="Verdana"/>
                <w:color w:val="000000" w:themeColor="text1"/>
                <w:sz w:val="16"/>
                <w:szCs w:val="16"/>
              </w:rPr>
              <w:t>En los contenedores móviles de grandes dimensiones (transporte terrestre, ferroviario o marítimo), cuando permanezca por más de 72 horas dentro del centro de trabajo, de tal manera que se complemente con la etiqueta utilizada en el transporte, cuando circula fuera del centro de trabajo.</w:t>
            </w:r>
          </w:p>
        </w:tc>
        <w:tc>
          <w:tcPr>
            <w:tcW w:w="4421" w:type="dxa"/>
          </w:tcPr>
          <w:p w14:paraId="143D7472" w14:textId="77777777" w:rsidR="008C02B1" w:rsidRPr="00E11AF3" w:rsidRDefault="00EA2E6F" w:rsidP="009A3AD5">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e</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In</w:t>
            </w:r>
            <w:r w:rsidRPr="00E11AF3">
              <w:rPr>
                <w:rFonts w:ascii="Verdana" w:hAnsi="Verdana"/>
                <w:color w:val="000000" w:themeColor="text1"/>
                <w:sz w:val="16"/>
                <w:szCs w:val="16"/>
                <w:lang w:val="en-US"/>
              </w:rPr>
              <w:t xml:space="preserve"> the</w:t>
            </w:r>
            <w:r w:rsidR="008C02B1"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 xml:space="preserve">mobile </w:t>
            </w:r>
            <w:r w:rsidR="008C02B1" w:rsidRPr="00E11AF3">
              <w:rPr>
                <w:rFonts w:ascii="Verdana" w:hAnsi="Verdana"/>
                <w:color w:val="000000" w:themeColor="text1"/>
                <w:sz w:val="16"/>
                <w:szCs w:val="16"/>
                <w:lang w:val="en-US"/>
              </w:rPr>
              <w:t xml:space="preserve">containers </w:t>
            </w:r>
            <w:r w:rsidRPr="00E11AF3">
              <w:rPr>
                <w:rFonts w:ascii="Verdana" w:hAnsi="Verdana"/>
                <w:color w:val="000000" w:themeColor="text1"/>
                <w:sz w:val="16"/>
                <w:szCs w:val="16"/>
                <w:lang w:val="en-US"/>
              </w:rPr>
              <w:t>of large dimensions (land,</w:t>
            </w:r>
            <w:r w:rsidR="008C02B1" w:rsidRPr="00E11AF3">
              <w:rPr>
                <w:rFonts w:ascii="Verdana" w:hAnsi="Verdana"/>
                <w:color w:val="000000" w:themeColor="text1"/>
                <w:sz w:val="16"/>
                <w:szCs w:val="16"/>
                <w:lang w:val="en-US"/>
              </w:rPr>
              <w:t xml:space="preserve"> rail or sea transport), </w:t>
            </w:r>
            <w:r w:rsidRPr="00E11AF3">
              <w:rPr>
                <w:rFonts w:ascii="Verdana" w:hAnsi="Verdana"/>
                <w:color w:val="000000" w:themeColor="text1"/>
                <w:sz w:val="16"/>
                <w:szCs w:val="16"/>
                <w:lang w:val="en-US"/>
              </w:rPr>
              <w:t xml:space="preserve">when it remains for more than 72 hours within </w:t>
            </w:r>
            <w:r w:rsidR="008C02B1" w:rsidRPr="00E11AF3">
              <w:rPr>
                <w:rFonts w:ascii="Verdana" w:hAnsi="Verdana"/>
                <w:color w:val="000000" w:themeColor="text1"/>
                <w:sz w:val="16"/>
                <w:szCs w:val="16"/>
                <w:lang w:val="en-US"/>
              </w:rPr>
              <w:t xml:space="preserve">the workplace, in such a way that </w:t>
            </w:r>
            <w:r w:rsidRPr="00E11AF3">
              <w:rPr>
                <w:rFonts w:ascii="Verdana" w:hAnsi="Verdana"/>
                <w:color w:val="000000" w:themeColor="text1"/>
                <w:sz w:val="16"/>
                <w:szCs w:val="16"/>
                <w:lang w:val="en-US"/>
              </w:rPr>
              <w:t xml:space="preserve">it </w:t>
            </w:r>
            <w:r w:rsidR="008C02B1" w:rsidRPr="00E11AF3">
              <w:rPr>
                <w:rFonts w:ascii="Verdana" w:hAnsi="Verdana"/>
                <w:color w:val="000000" w:themeColor="text1"/>
                <w:sz w:val="16"/>
                <w:szCs w:val="16"/>
                <w:lang w:val="en-US"/>
              </w:rPr>
              <w:t xml:space="preserve">complements the label used </w:t>
            </w:r>
            <w:r w:rsidRPr="00E11AF3">
              <w:rPr>
                <w:rFonts w:ascii="Verdana" w:hAnsi="Verdana"/>
                <w:color w:val="000000" w:themeColor="text1"/>
                <w:sz w:val="16"/>
                <w:szCs w:val="16"/>
                <w:lang w:val="en-US"/>
              </w:rPr>
              <w:t>on the transport</w:t>
            </w:r>
            <w:r w:rsidR="008C02B1"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 xml:space="preserve">when circulating </w:t>
            </w:r>
            <w:r w:rsidR="009A3AD5" w:rsidRPr="00E11AF3">
              <w:rPr>
                <w:rFonts w:ascii="Verdana" w:hAnsi="Verdana"/>
                <w:color w:val="000000" w:themeColor="text1"/>
                <w:sz w:val="16"/>
                <w:szCs w:val="16"/>
                <w:lang w:val="en-US"/>
              </w:rPr>
              <w:t>outside the workplace</w:t>
            </w:r>
            <w:r w:rsidR="008C02B1" w:rsidRPr="00E11AF3">
              <w:rPr>
                <w:rFonts w:ascii="Verdana" w:hAnsi="Verdana"/>
                <w:color w:val="000000" w:themeColor="text1"/>
                <w:sz w:val="16"/>
                <w:szCs w:val="16"/>
                <w:lang w:val="en-US"/>
              </w:rPr>
              <w:t>.</w:t>
            </w:r>
          </w:p>
        </w:tc>
      </w:tr>
      <w:tr w:rsidR="008C02B1" w:rsidRPr="00BB17AE" w14:paraId="4DE085D3" w14:textId="77777777" w:rsidTr="00F051B5">
        <w:tc>
          <w:tcPr>
            <w:tcW w:w="4421" w:type="dxa"/>
          </w:tcPr>
          <w:p w14:paraId="31E4DDDC"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10.5 </w:t>
            </w:r>
            <w:r w:rsidRPr="00E11AF3">
              <w:rPr>
                <w:rFonts w:ascii="Verdana" w:hAnsi="Verdana"/>
                <w:color w:val="000000" w:themeColor="text1"/>
                <w:sz w:val="16"/>
                <w:szCs w:val="16"/>
              </w:rPr>
              <w:t>Los elementos que deberá integrar la señalización, son los siguientes:</w:t>
            </w:r>
          </w:p>
        </w:tc>
        <w:tc>
          <w:tcPr>
            <w:tcW w:w="4421" w:type="dxa"/>
          </w:tcPr>
          <w:p w14:paraId="3420155E" w14:textId="77777777" w:rsidR="008C02B1" w:rsidRPr="00E11AF3" w:rsidRDefault="008C02B1" w:rsidP="00EA2E6F">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10.5 </w:t>
            </w:r>
            <w:r w:rsidRPr="00E11AF3">
              <w:rPr>
                <w:rFonts w:ascii="Verdana" w:hAnsi="Verdana"/>
                <w:color w:val="000000" w:themeColor="text1"/>
                <w:sz w:val="16"/>
                <w:szCs w:val="16"/>
                <w:lang w:val="en-US"/>
              </w:rPr>
              <w:t xml:space="preserve">The elements </w:t>
            </w:r>
            <w:r w:rsidR="00EA2E6F" w:rsidRPr="00E11AF3">
              <w:rPr>
                <w:rFonts w:ascii="Verdana" w:hAnsi="Verdana"/>
                <w:color w:val="000000" w:themeColor="text1"/>
                <w:sz w:val="16"/>
                <w:szCs w:val="16"/>
                <w:lang w:val="en-US"/>
              </w:rPr>
              <w:t>that must</w:t>
            </w:r>
            <w:r w:rsidRPr="00E11AF3">
              <w:rPr>
                <w:rFonts w:ascii="Verdana" w:hAnsi="Verdana"/>
                <w:color w:val="000000" w:themeColor="text1"/>
                <w:sz w:val="16"/>
                <w:szCs w:val="16"/>
                <w:lang w:val="en-US"/>
              </w:rPr>
              <w:t xml:space="preserve"> be integrated </w:t>
            </w:r>
            <w:r w:rsidR="00EA2E6F" w:rsidRPr="00E11AF3">
              <w:rPr>
                <w:rFonts w:ascii="Verdana" w:hAnsi="Verdana"/>
                <w:color w:val="000000" w:themeColor="text1"/>
                <w:sz w:val="16"/>
                <w:szCs w:val="16"/>
                <w:lang w:val="en-US"/>
              </w:rPr>
              <w:t xml:space="preserve">into 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are</w:t>
            </w:r>
            <w:r w:rsidR="00EA2E6F" w:rsidRPr="00E11AF3">
              <w:rPr>
                <w:rFonts w:ascii="Verdana" w:hAnsi="Verdana"/>
                <w:color w:val="000000" w:themeColor="text1"/>
                <w:sz w:val="16"/>
                <w:szCs w:val="16"/>
                <w:lang w:val="en-US"/>
              </w:rPr>
              <w:t xml:space="preserve"> the following</w:t>
            </w:r>
            <w:r w:rsidRPr="00E11AF3">
              <w:rPr>
                <w:rFonts w:ascii="Verdana" w:hAnsi="Verdana"/>
                <w:color w:val="000000" w:themeColor="text1"/>
                <w:sz w:val="16"/>
                <w:szCs w:val="16"/>
                <w:lang w:val="en-US"/>
              </w:rPr>
              <w:t>:</w:t>
            </w:r>
          </w:p>
        </w:tc>
      </w:tr>
      <w:tr w:rsidR="008C02B1" w:rsidRPr="00BB17AE" w14:paraId="3DF20A54" w14:textId="77777777" w:rsidTr="00F051B5">
        <w:tc>
          <w:tcPr>
            <w:tcW w:w="4421" w:type="dxa"/>
          </w:tcPr>
          <w:p w14:paraId="397ABEDA"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El nombre de la sustancia química peligrosa y mezcla;</w:t>
            </w:r>
          </w:p>
        </w:tc>
        <w:tc>
          <w:tcPr>
            <w:tcW w:w="4421" w:type="dxa"/>
          </w:tcPr>
          <w:p w14:paraId="34F88AD0" w14:textId="77777777" w:rsidR="008C02B1" w:rsidRPr="00E11AF3" w:rsidRDefault="00EA2E6F" w:rsidP="00EA2E6F">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 xml:space="preserve">The name of the </w:t>
            </w:r>
            <w:r w:rsidR="00432941" w:rsidRPr="00E11AF3">
              <w:rPr>
                <w:rFonts w:ascii="Verdana" w:hAnsi="Verdana"/>
                <w:color w:val="000000" w:themeColor="text1"/>
                <w:sz w:val="16"/>
                <w:szCs w:val="16"/>
                <w:lang w:val="en-US"/>
              </w:rPr>
              <w:t>hazardous chemical substance and mixture</w:t>
            </w:r>
            <w:r w:rsidR="008C02B1" w:rsidRPr="00E11AF3">
              <w:rPr>
                <w:rFonts w:ascii="Verdana" w:hAnsi="Verdana"/>
                <w:color w:val="000000" w:themeColor="text1"/>
                <w:sz w:val="16"/>
                <w:szCs w:val="16"/>
                <w:lang w:val="en-US"/>
              </w:rPr>
              <w:t>;</w:t>
            </w:r>
          </w:p>
        </w:tc>
      </w:tr>
      <w:tr w:rsidR="008C02B1" w:rsidRPr="00BB17AE" w14:paraId="08EBE9F1" w14:textId="77777777" w:rsidTr="00F051B5">
        <w:tc>
          <w:tcPr>
            <w:tcW w:w="4421" w:type="dxa"/>
          </w:tcPr>
          <w:p w14:paraId="09831E46"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La palabra de advertencia conforme a lo determinado en el Apéndice A, de la presente Norma. Cuando se utilice la palabra “Peligro”, no deberá aparecer la palabra “Atención”;</w:t>
            </w:r>
          </w:p>
        </w:tc>
        <w:tc>
          <w:tcPr>
            <w:tcW w:w="4421" w:type="dxa"/>
          </w:tcPr>
          <w:p w14:paraId="062D0A2C" w14:textId="77777777" w:rsidR="008C02B1" w:rsidRPr="00E11AF3" w:rsidRDefault="008C02B1" w:rsidP="00EA2E6F">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EA2E6F"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w:t>
            </w:r>
            <w:r w:rsidR="000B5C31" w:rsidRPr="00E11AF3">
              <w:rPr>
                <w:rFonts w:ascii="Verdana" w:hAnsi="Verdana"/>
                <w:color w:val="000000" w:themeColor="text1"/>
                <w:sz w:val="16"/>
                <w:szCs w:val="16"/>
                <w:lang w:val="en-US"/>
              </w:rPr>
              <w:t>signal word</w:t>
            </w:r>
            <w:r w:rsidR="00EA2E6F" w:rsidRPr="00E11AF3">
              <w:rPr>
                <w:rFonts w:ascii="Verdana" w:hAnsi="Verdana"/>
                <w:color w:val="000000" w:themeColor="text1"/>
                <w:sz w:val="16"/>
                <w:szCs w:val="16"/>
                <w:lang w:val="en-US"/>
              </w:rPr>
              <w:t xml:space="preserve"> according to that</w:t>
            </w:r>
            <w:r w:rsidRPr="00E11AF3">
              <w:rPr>
                <w:rFonts w:ascii="Verdana" w:hAnsi="Verdana"/>
                <w:color w:val="000000" w:themeColor="text1"/>
                <w:sz w:val="16"/>
                <w:szCs w:val="16"/>
                <w:lang w:val="en-US"/>
              </w:rPr>
              <w:t xml:space="preserve"> determined in Appendix A of this Standard. When the word "</w:t>
            </w:r>
            <w:r w:rsidR="00EA2E6F" w:rsidRPr="00E11AF3">
              <w:rPr>
                <w:rFonts w:ascii="Verdana" w:hAnsi="Verdana"/>
                <w:color w:val="000000" w:themeColor="text1"/>
                <w:sz w:val="16"/>
                <w:szCs w:val="16"/>
                <w:lang w:val="en-US"/>
              </w:rPr>
              <w:t>Danger</w:t>
            </w:r>
            <w:r w:rsidRPr="00E11AF3">
              <w:rPr>
                <w:rFonts w:ascii="Verdana" w:hAnsi="Verdana"/>
                <w:color w:val="000000" w:themeColor="text1"/>
                <w:sz w:val="16"/>
                <w:szCs w:val="16"/>
                <w:lang w:val="en-US"/>
              </w:rPr>
              <w:t>" is used, the word "</w:t>
            </w:r>
            <w:r w:rsidR="00EA2E6F" w:rsidRPr="00E11AF3">
              <w:rPr>
                <w:rFonts w:ascii="Verdana" w:hAnsi="Verdana"/>
                <w:color w:val="000000" w:themeColor="text1"/>
                <w:sz w:val="16"/>
                <w:szCs w:val="16"/>
                <w:lang w:val="en-US"/>
              </w:rPr>
              <w:t>Attention</w:t>
            </w:r>
            <w:r w:rsidRPr="00E11AF3">
              <w:rPr>
                <w:rFonts w:ascii="Verdana" w:hAnsi="Verdana"/>
                <w:color w:val="000000" w:themeColor="text1"/>
                <w:sz w:val="16"/>
                <w:szCs w:val="16"/>
                <w:lang w:val="en-US"/>
              </w:rPr>
              <w:t xml:space="preserve">" </w:t>
            </w:r>
            <w:r w:rsidR="00EA2E6F" w:rsidRPr="00E11AF3">
              <w:rPr>
                <w:rFonts w:ascii="Verdana" w:hAnsi="Verdana"/>
                <w:color w:val="000000" w:themeColor="text1"/>
                <w:sz w:val="16"/>
                <w:szCs w:val="16"/>
                <w:lang w:val="en-US"/>
              </w:rPr>
              <w:t>must</w:t>
            </w:r>
            <w:r w:rsidRPr="00E11AF3">
              <w:rPr>
                <w:rFonts w:ascii="Verdana" w:hAnsi="Verdana"/>
                <w:color w:val="000000" w:themeColor="text1"/>
                <w:sz w:val="16"/>
                <w:szCs w:val="16"/>
                <w:lang w:val="en-US"/>
              </w:rPr>
              <w:t xml:space="preserve"> not appear;</w:t>
            </w:r>
          </w:p>
        </w:tc>
      </w:tr>
      <w:tr w:rsidR="008C02B1" w:rsidRPr="00BB17AE" w14:paraId="798C555F" w14:textId="77777777" w:rsidTr="00F051B5">
        <w:tc>
          <w:tcPr>
            <w:tcW w:w="4421" w:type="dxa"/>
          </w:tcPr>
          <w:p w14:paraId="5D7A7F9E"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c)</w:t>
            </w:r>
            <w:r w:rsidRPr="00E11AF3">
              <w:rPr>
                <w:rFonts w:ascii="Verdana" w:hAnsi="Verdana"/>
                <w:b/>
                <w:color w:val="000000" w:themeColor="text1"/>
                <w:sz w:val="16"/>
                <w:szCs w:val="16"/>
              </w:rPr>
              <w:tab/>
            </w:r>
            <w:r w:rsidRPr="00E11AF3">
              <w:rPr>
                <w:rFonts w:ascii="Verdana" w:hAnsi="Verdana"/>
                <w:color w:val="000000" w:themeColor="text1"/>
                <w:sz w:val="16"/>
                <w:szCs w:val="16"/>
              </w:rPr>
              <w:t>Los pictogramas o símbolos que apliquen, de acuerdo con la categoría de sus peligros físicos y para la salud, de la sustancia química peligrosa y mezcla, de conformidad con lo que señala el Apéndice B, de esta Norma. En los casos en que el peligro no tiene asociado un símbolo, solamente se colocarán las palabras de advertencia y la indicación de peligro; en ningún otro caso deberá haber pictogramas sin símbolo, y</w:t>
            </w:r>
          </w:p>
        </w:tc>
        <w:tc>
          <w:tcPr>
            <w:tcW w:w="4421" w:type="dxa"/>
          </w:tcPr>
          <w:p w14:paraId="3F7EABA9" w14:textId="77777777" w:rsidR="008C02B1" w:rsidRPr="00E11AF3" w:rsidRDefault="008C02B1" w:rsidP="00EA2E6F">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c)</w:t>
            </w:r>
            <w:r w:rsidR="00EA2E6F" w:rsidRPr="00E11AF3">
              <w:rPr>
                <w:rFonts w:ascii="Verdana" w:hAnsi="Verdana"/>
                <w:b/>
                <w:color w:val="000000" w:themeColor="text1"/>
                <w:sz w:val="16"/>
                <w:szCs w:val="16"/>
                <w:lang w:val="en-US"/>
              </w:rPr>
              <w:t xml:space="preserve"> </w:t>
            </w:r>
            <w:r w:rsidR="00EA2E6F" w:rsidRPr="00E11AF3">
              <w:rPr>
                <w:rFonts w:ascii="Verdana" w:hAnsi="Verdana"/>
                <w:color w:val="000000" w:themeColor="text1"/>
                <w:sz w:val="16"/>
                <w:szCs w:val="16"/>
                <w:lang w:val="en-US"/>
              </w:rPr>
              <w:t>The P</w:t>
            </w:r>
            <w:r w:rsidRPr="00E11AF3">
              <w:rPr>
                <w:rFonts w:ascii="Verdana" w:hAnsi="Verdana"/>
                <w:color w:val="000000" w:themeColor="text1"/>
                <w:sz w:val="16"/>
                <w:szCs w:val="16"/>
                <w:lang w:val="en-US"/>
              </w:rPr>
              <w:t>ictograms or symbols that apply, according to the category of their physical and health hazards of the hazardous chemical</w:t>
            </w:r>
            <w:r w:rsidR="00EA2E6F" w:rsidRPr="00E11AF3">
              <w:rPr>
                <w:rFonts w:ascii="Verdana" w:hAnsi="Verdana"/>
                <w:color w:val="000000" w:themeColor="text1"/>
                <w:sz w:val="16"/>
                <w:szCs w:val="16"/>
                <w:lang w:val="en-US"/>
              </w:rPr>
              <w:t xml:space="preserve"> substances and mixtures</w:t>
            </w:r>
            <w:r w:rsidRPr="00E11AF3">
              <w:rPr>
                <w:rFonts w:ascii="Verdana" w:hAnsi="Verdana"/>
                <w:color w:val="000000" w:themeColor="text1"/>
                <w:sz w:val="16"/>
                <w:szCs w:val="16"/>
                <w:lang w:val="en-US"/>
              </w:rPr>
              <w:t xml:space="preserve"> in accordance with </w:t>
            </w:r>
            <w:r w:rsidR="00EA2E6F" w:rsidRPr="00E11AF3">
              <w:rPr>
                <w:rFonts w:ascii="Verdana" w:hAnsi="Verdana"/>
                <w:color w:val="000000" w:themeColor="text1"/>
                <w:sz w:val="16"/>
                <w:szCs w:val="16"/>
                <w:lang w:val="en-US"/>
              </w:rPr>
              <w:t xml:space="preserve">that stipulated in Appendix B </w:t>
            </w:r>
            <w:r w:rsidRPr="00E11AF3">
              <w:rPr>
                <w:rFonts w:ascii="Verdana" w:hAnsi="Verdana"/>
                <w:color w:val="000000" w:themeColor="text1"/>
                <w:sz w:val="16"/>
                <w:szCs w:val="16"/>
                <w:lang w:val="en-US"/>
              </w:rPr>
              <w:t>of this Standard. In</w:t>
            </w:r>
            <w:r w:rsidR="00EA2E6F"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cases where the hazard is associated with a symbol, only the </w:t>
            </w:r>
            <w:r w:rsidR="000B5C31" w:rsidRPr="00E11AF3">
              <w:rPr>
                <w:rFonts w:ascii="Verdana" w:hAnsi="Verdana"/>
                <w:color w:val="000000" w:themeColor="text1"/>
                <w:sz w:val="16"/>
                <w:szCs w:val="16"/>
                <w:lang w:val="en-US"/>
              </w:rPr>
              <w:t>Signal words</w:t>
            </w:r>
            <w:r w:rsidRPr="00E11AF3">
              <w:rPr>
                <w:rFonts w:ascii="Verdana" w:hAnsi="Verdana"/>
                <w:color w:val="000000" w:themeColor="text1"/>
                <w:sz w:val="16"/>
                <w:szCs w:val="16"/>
                <w:lang w:val="en-US"/>
              </w:rPr>
              <w:t xml:space="preserve"> and </w:t>
            </w:r>
            <w:r w:rsidR="00EA2E6F" w:rsidRPr="00E11AF3">
              <w:rPr>
                <w:rFonts w:ascii="Verdana" w:hAnsi="Verdana"/>
                <w:color w:val="000000" w:themeColor="text1"/>
                <w:sz w:val="16"/>
                <w:szCs w:val="16"/>
                <w:lang w:val="en-US"/>
              </w:rPr>
              <w:t>the indication of danger</w:t>
            </w:r>
            <w:r w:rsidRPr="00E11AF3">
              <w:rPr>
                <w:rFonts w:ascii="Verdana" w:hAnsi="Verdana"/>
                <w:color w:val="000000" w:themeColor="text1"/>
                <w:sz w:val="16"/>
                <w:szCs w:val="16"/>
                <w:lang w:val="en-US"/>
              </w:rPr>
              <w:t xml:space="preserve"> will be p</w:t>
            </w:r>
            <w:r w:rsidR="00EA2E6F" w:rsidRPr="00E11AF3">
              <w:rPr>
                <w:rFonts w:ascii="Verdana" w:hAnsi="Verdana"/>
                <w:color w:val="000000" w:themeColor="text1"/>
                <w:sz w:val="16"/>
                <w:szCs w:val="16"/>
                <w:lang w:val="en-US"/>
              </w:rPr>
              <w:t xml:space="preserve">laced; in any other case there must be no </w:t>
            </w:r>
            <w:r w:rsidRPr="00E11AF3">
              <w:rPr>
                <w:rFonts w:ascii="Verdana" w:hAnsi="Verdana"/>
                <w:color w:val="000000" w:themeColor="text1"/>
                <w:sz w:val="16"/>
                <w:szCs w:val="16"/>
                <w:lang w:val="en-US"/>
              </w:rPr>
              <w:t>pictograms</w:t>
            </w:r>
            <w:r w:rsidR="00EA2E6F" w:rsidRPr="00E11AF3">
              <w:rPr>
                <w:rFonts w:ascii="Verdana" w:hAnsi="Verdana"/>
                <w:color w:val="000000" w:themeColor="text1"/>
                <w:sz w:val="16"/>
                <w:szCs w:val="16"/>
                <w:lang w:val="en-US"/>
              </w:rPr>
              <w:t xml:space="preserve"> without a symbol</w:t>
            </w:r>
            <w:r w:rsidRPr="00E11AF3">
              <w:rPr>
                <w:rFonts w:ascii="Verdana" w:hAnsi="Verdana"/>
                <w:color w:val="000000" w:themeColor="text1"/>
                <w:sz w:val="16"/>
                <w:szCs w:val="16"/>
                <w:lang w:val="en-US"/>
              </w:rPr>
              <w:t>, and</w:t>
            </w:r>
          </w:p>
        </w:tc>
      </w:tr>
      <w:tr w:rsidR="008C02B1" w:rsidRPr="00BB17AE" w14:paraId="094BD183" w14:textId="77777777" w:rsidTr="00F051B5">
        <w:tc>
          <w:tcPr>
            <w:tcW w:w="4421" w:type="dxa"/>
          </w:tcPr>
          <w:p w14:paraId="17B41BB2"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r>
            <w:r w:rsidRPr="00E11AF3">
              <w:rPr>
                <w:rFonts w:ascii="Verdana" w:hAnsi="Verdana"/>
                <w:color w:val="000000" w:themeColor="text1"/>
                <w:sz w:val="16"/>
                <w:szCs w:val="16"/>
              </w:rPr>
              <w:t>El Código de identificación de peligro H y su indicación de peligro físico y para la salud, con base en lo dispuesto en el Apéndice C, Tabla C1 y</w:t>
            </w:r>
            <w:r w:rsidRPr="00E11AF3">
              <w:rPr>
                <w:rFonts w:ascii="Verdana" w:hAnsi="Verdana"/>
                <w:b/>
                <w:color w:val="000000" w:themeColor="text1"/>
                <w:sz w:val="16"/>
                <w:szCs w:val="16"/>
              </w:rPr>
              <w:t xml:space="preserve"> </w:t>
            </w:r>
            <w:r w:rsidRPr="00E11AF3">
              <w:rPr>
                <w:rFonts w:ascii="Verdana" w:hAnsi="Verdana"/>
                <w:color w:val="000000" w:themeColor="text1"/>
                <w:sz w:val="16"/>
                <w:szCs w:val="16"/>
              </w:rPr>
              <w:t>Tabla C2,</w:t>
            </w:r>
            <w:r w:rsidRPr="00E11AF3">
              <w:rPr>
                <w:rFonts w:ascii="Verdana" w:hAnsi="Verdana"/>
                <w:b/>
                <w:color w:val="000000" w:themeColor="text1"/>
                <w:sz w:val="16"/>
                <w:szCs w:val="16"/>
              </w:rPr>
              <w:t xml:space="preserve"> </w:t>
            </w:r>
            <w:r w:rsidRPr="00E11AF3">
              <w:rPr>
                <w:rFonts w:ascii="Verdana" w:hAnsi="Verdana"/>
                <w:color w:val="000000" w:themeColor="text1"/>
                <w:sz w:val="16"/>
                <w:szCs w:val="16"/>
              </w:rPr>
              <w:t>de la presente Norma.</w:t>
            </w:r>
          </w:p>
        </w:tc>
        <w:tc>
          <w:tcPr>
            <w:tcW w:w="4421" w:type="dxa"/>
          </w:tcPr>
          <w:p w14:paraId="73972AA4" w14:textId="77777777" w:rsidR="008C02B1" w:rsidRPr="00E11AF3" w:rsidRDefault="008C02B1" w:rsidP="00EA2E6F">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d)</w:t>
            </w:r>
            <w:r w:rsidR="00EA2E6F" w:rsidRPr="00E11AF3">
              <w:rPr>
                <w:rFonts w:ascii="Verdana" w:hAnsi="Verdana"/>
                <w:b/>
                <w:color w:val="000000" w:themeColor="text1"/>
                <w:sz w:val="16"/>
                <w:szCs w:val="16"/>
                <w:lang w:val="en-US"/>
              </w:rPr>
              <w:t xml:space="preserve"> </w:t>
            </w:r>
            <w:r w:rsidR="00EA2E6F" w:rsidRPr="00E11AF3">
              <w:rPr>
                <w:rFonts w:ascii="Verdana" w:hAnsi="Verdana"/>
                <w:color w:val="000000" w:themeColor="text1"/>
                <w:sz w:val="16"/>
                <w:szCs w:val="16"/>
                <w:lang w:val="en-US"/>
              </w:rPr>
              <w:t xml:space="preserve">The Code of </w:t>
            </w:r>
            <w:r w:rsidRPr="00E11AF3">
              <w:rPr>
                <w:rFonts w:ascii="Verdana" w:hAnsi="Verdana"/>
                <w:color w:val="000000" w:themeColor="text1"/>
                <w:sz w:val="16"/>
                <w:szCs w:val="16"/>
                <w:lang w:val="en-US"/>
              </w:rPr>
              <w:t xml:space="preserve">identification </w:t>
            </w:r>
            <w:r w:rsidR="00EA2E6F" w:rsidRPr="00E11AF3">
              <w:rPr>
                <w:rFonts w:ascii="Verdana" w:hAnsi="Verdana"/>
                <w:color w:val="000000" w:themeColor="text1"/>
                <w:sz w:val="16"/>
                <w:szCs w:val="16"/>
                <w:lang w:val="en-US"/>
              </w:rPr>
              <w:t xml:space="preserve">of hazard H </w:t>
            </w:r>
            <w:r w:rsidRPr="00E11AF3">
              <w:rPr>
                <w:rFonts w:ascii="Verdana" w:hAnsi="Verdana"/>
                <w:color w:val="000000" w:themeColor="text1"/>
                <w:sz w:val="16"/>
                <w:szCs w:val="16"/>
                <w:lang w:val="en-US"/>
              </w:rPr>
              <w:t>and</w:t>
            </w:r>
            <w:r w:rsidR="00EA2E6F" w:rsidRPr="00E11AF3">
              <w:rPr>
                <w:rFonts w:ascii="Verdana" w:hAnsi="Verdana"/>
                <w:color w:val="000000" w:themeColor="text1"/>
                <w:sz w:val="16"/>
                <w:szCs w:val="16"/>
                <w:lang w:val="en-US"/>
              </w:rPr>
              <w:t xml:space="preserve"> its</w:t>
            </w:r>
            <w:r w:rsidRPr="00E11AF3">
              <w:rPr>
                <w:rFonts w:ascii="Verdana" w:hAnsi="Verdana"/>
                <w:color w:val="000000" w:themeColor="text1"/>
                <w:sz w:val="16"/>
                <w:szCs w:val="16"/>
                <w:lang w:val="en-US"/>
              </w:rPr>
              <w:t xml:space="preserve"> indication of physical danger and </w:t>
            </w:r>
            <w:r w:rsidR="00EA2E6F" w:rsidRPr="00E11AF3">
              <w:rPr>
                <w:rFonts w:ascii="Verdana" w:hAnsi="Verdana"/>
                <w:color w:val="000000" w:themeColor="text1"/>
                <w:sz w:val="16"/>
                <w:szCs w:val="16"/>
                <w:lang w:val="en-US"/>
              </w:rPr>
              <w:t xml:space="preserve">for </w:t>
            </w:r>
            <w:r w:rsidRPr="00E11AF3">
              <w:rPr>
                <w:rFonts w:ascii="Verdana" w:hAnsi="Verdana"/>
                <w:color w:val="000000" w:themeColor="text1"/>
                <w:sz w:val="16"/>
                <w:szCs w:val="16"/>
                <w:lang w:val="en-US"/>
              </w:rPr>
              <w:t xml:space="preserve">health, based on the provisions </w:t>
            </w:r>
            <w:r w:rsidR="00EA2E6F" w:rsidRPr="00E11AF3">
              <w:rPr>
                <w:rFonts w:ascii="Verdana" w:hAnsi="Verdana"/>
                <w:color w:val="000000" w:themeColor="text1"/>
                <w:sz w:val="16"/>
                <w:szCs w:val="16"/>
                <w:lang w:val="en-US"/>
              </w:rPr>
              <w:t>in</w:t>
            </w:r>
            <w:r w:rsidRPr="00E11AF3">
              <w:rPr>
                <w:rFonts w:ascii="Verdana" w:hAnsi="Verdana"/>
                <w:color w:val="000000" w:themeColor="text1"/>
                <w:sz w:val="16"/>
                <w:szCs w:val="16"/>
                <w:lang w:val="en-US"/>
              </w:rPr>
              <w:t xml:space="preserve"> Appendix C, Table C1 and</w:t>
            </w:r>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Table C2,</w:t>
            </w:r>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of this Standard.</w:t>
            </w:r>
          </w:p>
        </w:tc>
      </w:tr>
      <w:tr w:rsidR="008C02B1" w:rsidRPr="00BB17AE" w14:paraId="7813A0BA" w14:textId="77777777" w:rsidTr="00F051B5">
        <w:tc>
          <w:tcPr>
            <w:tcW w:w="4421" w:type="dxa"/>
          </w:tcPr>
          <w:p w14:paraId="3CB152DA"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color w:val="000000" w:themeColor="text1"/>
                <w:sz w:val="16"/>
                <w:szCs w:val="16"/>
              </w:rPr>
              <w:t>En el caso de la etiqueta, se adicionarán los Códigos de identificación P</w:t>
            </w:r>
            <w:r w:rsidRPr="00E11AF3">
              <w:rPr>
                <w:rFonts w:ascii="Verdana" w:hAnsi="Verdana"/>
                <w:b/>
                <w:color w:val="000000" w:themeColor="text1"/>
                <w:sz w:val="16"/>
                <w:szCs w:val="16"/>
              </w:rPr>
              <w:t xml:space="preserve"> </w:t>
            </w:r>
            <w:r w:rsidRPr="00E11AF3">
              <w:rPr>
                <w:rFonts w:ascii="Verdana" w:hAnsi="Verdana"/>
                <w:color w:val="000000" w:themeColor="text1"/>
                <w:sz w:val="16"/>
                <w:szCs w:val="16"/>
              </w:rPr>
              <w:t>y su consejo de prudencia para los peligros físicos y para la salud, conforme a lo que establece el Apéndice D, Tabla D.1,</w:t>
            </w:r>
            <w:r w:rsidRPr="00E11AF3">
              <w:rPr>
                <w:rFonts w:ascii="Verdana" w:hAnsi="Verdana"/>
                <w:b/>
                <w:color w:val="000000" w:themeColor="text1"/>
                <w:sz w:val="16"/>
                <w:szCs w:val="16"/>
              </w:rPr>
              <w:t xml:space="preserve"> </w:t>
            </w:r>
            <w:r w:rsidRPr="00E11AF3">
              <w:rPr>
                <w:rFonts w:ascii="Verdana" w:hAnsi="Verdana"/>
                <w:color w:val="000000" w:themeColor="text1"/>
                <w:sz w:val="16"/>
                <w:szCs w:val="16"/>
              </w:rPr>
              <w:t>de esta Norma.</w:t>
            </w:r>
          </w:p>
        </w:tc>
        <w:tc>
          <w:tcPr>
            <w:tcW w:w="4421" w:type="dxa"/>
          </w:tcPr>
          <w:p w14:paraId="79C43AE0" w14:textId="77777777" w:rsidR="008C02B1" w:rsidRPr="00E11AF3" w:rsidRDefault="008C02B1" w:rsidP="00760B09">
            <w:pPr>
              <w:pStyle w:val="Texto"/>
              <w:spacing w:after="73" w:line="21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the case of the label, </w:t>
            </w:r>
            <w:r w:rsidR="00EA2E6F" w:rsidRPr="00E11AF3">
              <w:rPr>
                <w:rFonts w:ascii="Verdana" w:hAnsi="Verdana"/>
                <w:color w:val="000000" w:themeColor="text1"/>
                <w:sz w:val="16"/>
                <w:szCs w:val="16"/>
                <w:lang w:val="en-US"/>
              </w:rPr>
              <w:t xml:space="preserve">the Identification Code P and its </w:t>
            </w:r>
            <w:r w:rsidR="00760B09" w:rsidRPr="00E11AF3">
              <w:rPr>
                <w:rFonts w:ascii="Verdana" w:hAnsi="Verdana"/>
                <w:color w:val="000000" w:themeColor="text1"/>
                <w:sz w:val="16"/>
                <w:szCs w:val="16"/>
                <w:lang w:val="en-US"/>
              </w:rPr>
              <w:t>precautionary statement</w:t>
            </w:r>
            <w:r w:rsidRPr="00E11AF3">
              <w:rPr>
                <w:rFonts w:ascii="Verdana" w:hAnsi="Verdana"/>
                <w:color w:val="000000" w:themeColor="text1"/>
                <w:sz w:val="16"/>
                <w:szCs w:val="16"/>
                <w:lang w:val="en-US"/>
              </w:rPr>
              <w:t xml:space="preserve"> for physical hazards and health, as established in Appendix D, Table D.1,</w:t>
            </w:r>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of this Standard</w:t>
            </w:r>
            <w:r w:rsidR="00EA2E6F" w:rsidRPr="00E11AF3">
              <w:rPr>
                <w:rFonts w:ascii="Verdana" w:hAnsi="Verdana"/>
                <w:color w:val="000000" w:themeColor="text1"/>
                <w:sz w:val="16"/>
                <w:szCs w:val="16"/>
                <w:lang w:val="en-US"/>
              </w:rPr>
              <w:t xml:space="preserve"> will be added</w:t>
            </w:r>
            <w:r w:rsidRPr="00E11AF3">
              <w:rPr>
                <w:rFonts w:ascii="Verdana" w:hAnsi="Verdana"/>
                <w:color w:val="000000" w:themeColor="text1"/>
                <w:sz w:val="16"/>
                <w:szCs w:val="16"/>
                <w:lang w:val="en-US"/>
              </w:rPr>
              <w:t>.</w:t>
            </w:r>
          </w:p>
        </w:tc>
      </w:tr>
      <w:tr w:rsidR="008C02B1" w:rsidRPr="00BB17AE" w14:paraId="3A4C6F8C" w14:textId="77777777" w:rsidTr="00F051B5">
        <w:tc>
          <w:tcPr>
            <w:tcW w:w="4421" w:type="dxa"/>
          </w:tcPr>
          <w:p w14:paraId="2409FB6E"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10.6 </w:t>
            </w:r>
            <w:r w:rsidRPr="00E11AF3">
              <w:rPr>
                <w:rFonts w:ascii="Verdana" w:hAnsi="Verdana"/>
                <w:color w:val="000000" w:themeColor="text1"/>
                <w:sz w:val="16"/>
                <w:szCs w:val="16"/>
              </w:rPr>
              <w:t>No se deberá utilizar el signo de exclamación en la señalización de los peligros para la salud, cuando se utilice el símbolo de:</w:t>
            </w:r>
          </w:p>
        </w:tc>
        <w:tc>
          <w:tcPr>
            <w:tcW w:w="4421" w:type="dxa"/>
          </w:tcPr>
          <w:p w14:paraId="2DFF682E" w14:textId="77777777" w:rsidR="008C02B1" w:rsidRPr="00E11AF3" w:rsidRDefault="008C02B1" w:rsidP="00586399">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10.6 </w:t>
            </w:r>
            <w:r w:rsidR="00BA74B9" w:rsidRPr="00E11AF3">
              <w:rPr>
                <w:rFonts w:ascii="Verdana" w:hAnsi="Verdana"/>
                <w:color w:val="000000" w:themeColor="text1"/>
                <w:sz w:val="16"/>
                <w:szCs w:val="16"/>
                <w:lang w:val="en-US"/>
              </w:rPr>
              <w:t>The</w:t>
            </w:r>
            <w:r w:rsidRPr="00E11AF3">
              <w:rPr>
                <w:rFonts w:ascii="Verdana" w:hAnsi="Verdana"/>
                <w:color w:val="000000" w:themeColor="text1"/>
                <w:sz w:val="16"/>
                <w:szCs w:val="16"/>
                <w:lang w:val="en-US"/>
              </w:rPr>
              <w:t xml:space="preserve"> exclamation point in the </w:t>
            </w:r>
            <w:r w:rsidR="00015778" w:rsidRPr="00E11AF3">
              <w:rPr>
                <w:rFonts w:ascii="Verdana" w:hAnsi="Verdana"/>
                <w:color w:val="000000" w:themeColor="text1"/>
                <w:sz w:val="16"/>
                <w:szCs w:val="16"/>
                <w:lang w:val="en-US"/>
              </w:rPr>
              <w:t>signage</w:t>
            </w:r>
            <w:r w:rsidR="00BA74B9" w:rsidRPr="00E11AF3">
              <w:rPr>
                <w:rFonts w:ascii="Verdana" w:hAnsi="Verdana"/>
                <w:color w:val="000000" w:themeColor="text1"/>
                <w:sz w:val="16"/>
                <w:szCs w:val="16"/>
                <w:lang w:val="en-US"/>
              </w:rPr>
              <w:t xml:space="preserve"> of the</w:t>
            </w:r>
            <w:r w:rsidRPr="00E11AF3">
              <w:rPr>
                <w:rFonts w:ascii="Verdana" w:hAnsi="Verdana"/>
                <w:color w:val="000000" w:themeColor="text1"/>
                <w:sz w:val="16"/>
                <w:szCs w:val="16"/>
                <w:lang w:val="en-US"/>
              </w:rPr>
              <w:t xml:space="preserve"> health hazards</w:t>
            </w:r>
            <w:r w:rsidR="00586399" w:rsidRPr="00E11AF3">
              <w:rPr>
                <w:rFonts w:ascii="Verdana" w:hAnsi="Verdana"/>
                <w:color w:val="000000" w:themeColor="text1"/>
                <w:sz w:val="16"/>
                <w:szCs w:val="16"/>
                <w:lang w:val="en-US"/>
              </w:rPr>
              <w:t xml:space="preserve"> must not be used</w:t>
            </w:r>
            <w:r w:rsidRPr="00E11AF3">
              <w:rPr>
                <w:rFonts w:ascii="Verdana" w:hAnsi="Verdana"/>
                <w:color w:val="000000" w:themeColor="text1"/>
                <w:sz w:val="16"/>
                <w:szCs w:val="16"/>
                <w:lang w:val="en-US"/>
              </w:rPr>
              <w:t xml:space="preserve">, when the </w:t>
            </w:r>
            <w:r w:rsidR="00BA74B9" w:rsidRPr="00E11AF3">
              <w:rPr>
                <w:rFonts w:ascii="Verdana" w:hAnsi="Verdana"/>
                <w:color w:val="000000" w:themeColor="text1"/>
                <w:sz w:val="16"/>
                <w:szCs w:val="16"/>
                <w:lang w:val="en-US"/>
              </w:rPr>
              <w:t xml:space="preserve">following </w:t>
            </w:r>
            <w:r w:rsidRPr="00E11AF3">
              <w:rPr>
                <w:rFonts w:ascii="Verdana" w:hAnsi="Verdana"/>
                <w:color w:val="000000" w:themeColor="text1"/>
                <w:sz w:val="16"/>
                <w:szCs w:val="16"/>
                <w:lang w:val="en-US"/>
              </w:rPr>
              <w:t>symbol is used:</w:t>
            </w:r>
          </w:p>
        </w:tc>
      </w:tr>
      <w:tr w:rsidR="008C02B1" w:rsidRPr="00E11AF3" w14:paraId="507CD61B" w14:textId="77777777" w:rsidTr="00F051B5">
        <w:tc>
          <w:tcPr>
            <w:tcW w:w="4421" w:type="dxa"/>
          </w:tcPr>
          <w:p w14:paraId="2160289A"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Calavera y tibias cruzadas;</w:t>
            </w:r>
          </w:p>
        </w:tc>
        <w:tc>
          <w:tcPr>
            <w:tcW w:w="4421" w:type="dxa"/>
          </w:tcPr>
          <w:p w14:paraId="01024E27" w14:textId="77777777" w:rsidR="008C02B1" w:rsidRPr="00E11AF3" w:rsidRDefault="00BA74B9" w:rsidP="001C15B9">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Skull and crossbones;</w:t>
            </w:r>
          </w:p>
        </w:tc>
      </w:tr>
      <w:tr w:rsidR="008C02B1" w:rsidRPr="00BB17AE" w14:paraId="35B518D0" w14:textId="77777777" w:rsidTr="00F051B5">
        <w:tc>
          <w:tcPr>
            <w:tcW w:w="4421" w:type="dxa"/>
          </w:tcPr>
          <w:p w14:paraId="602E9C87" w14:textId="77777777" w:rsidR="008C02B1" w:rsidRPr="00E11AF3" w:rsidRDefault="008C02B1" w:rsidP="001C15B9">
            <w:pPr>
              <w:pStyle w:val="Texto"/>
              <w:spacing w:after="73" w:line="210"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Corrosión para indicar los peligros de irritación cutánea u ocular, y</w:t>
            </w:r>
          </w:p>
        </w:tc>
        <w:tc>
          <w:tcPr>
            <w:tcW w:w="4421" w:type="dxa"/>
          </w:tcPr>
          <w:p w14:paraId="7737E0B9" w14:textId="77777777" w:rsidR="008C02B1" w:rsidRPr="00E11AF3" w:rsidRDefault="008C02B1" w:rsidP="00BA74B9">
            <w:pPr>
              <w:pStyle w:val="Texto"/>
              <w:spacing w:after="73" w:line="21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BA74B9"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Corrosion </w:t>
            </w:r>
            <w:r w:rsidR="00BA74B9" w:rsidRPr="00E11AF3">
              <w:rPr>
                <w:rFonts w:ascii="Verdana" w:hAnsi="Verdana"/>
                <w:color w:val="000000" w:themeColor="text1"/>
                <w:sz w:val="16"/>
                <w:szCs w:val="16"/>
                <w:lang w:val="en-US"/>
              </w:rPr>
              <w:t xml:space="preserve">for indicating </w:t>
            </w:r>
            <w:r w:rsidRPr="00E11AF3">
              <w:rPr>
                <w:rFonts w:ascii="Verdana" w:hAnsi="Verdana"/>
                <w:color w:val="000000" w:themeColor="text1"/>
                <w:sz w:val="16"/>
                <w:szCs w:val="16"/>
                <w:lang w:val="en-US"/>
              </w:rPr>
              <w:t>the dangers of skin or eye irritation, and</w:t>
            </w:r>
          </w:p>
        </w:tc>
      </w:tr>
      <w:tr w:rsidR="008C02B1" w:rsidRPr="00BB17AE" w14:paraId="0FFFAB13" w14:textId="77777777" w:rsidTr="00F051B5">
        <w:tc>
          <w:tcPr>
            <w:tcW w:w="4421" w:type="dxa"/>
          </w:tcPr>
          <w:p w14:paraId="7F85A3EC" w14:textId="77777777" w:rsidR="008C02B1" w:rsidRPr="00E11AF3" w:rsidRDefault="008C02B1" w:rsidP="001C15B9">
            <w:pPr>
              <w:pStyle w:val="Texto"/>
              <w:spacing w:after="73"/>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Sensibilización respiratoria, aunque presente la sustancia química o mezcla peligro de sensibilización de la piel o irritación cutánea u ocular.</w:t>
            </w:r>
          </w:p>
        </w:tc>
        <w:tc>
          <w:tcPr>
            <w:tcW w:w="4421" w:type="dxa"/>
          </w:tcPr>
          <w:p w14:paraId="44EE9610" w14:textId="77777777" w:rsidR="008C02B1" w:rsidRPr="00E11AF3" w:rsidRDefault="008C02B1" w:rsidP="00677459">
            <w:pPr>
              <w:pStyle w:val="Texto"/>
              <w:spacing w:after="7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c)</w:t>
            </w:r>
            <w:r w:rsidR="00BA74B9" w:rsidRPr="00E11AF3">
              <w:rPr>
                <w:rFonts w:ascii="Verdana" w:hAnsi="Verdana"/>
                <w:color w:val="000000" w:themeColor="text1"/>
                <w:sz w:val="16"/>
                <w:szCs w:val="16"/>
                <w:lang w:val="en-US"/>
              </w:rPr>
              <w:t xml:space="preserve"> R</w:t>
            </w:r>
            <w:r w:rsidRPr="00E11AF3">
              <w:rPr>
                <w:rFonts w:ascii="Verdana" w:hAnsi="Verdana"/>
                <w:color w:val="000000" w:themeColor="text1"/>
                <w:sz w:val="16"/>
                <w:szCs w:val="16"/>
                <w:lang w:val="en-US"/>
              </w:rPr>
              <w:t xml:space="preserve">espiratory sensitization, </w:t>
            </w:r>
            <w:r w:rsidR="00677459" w:rsidRPr="00E11AF3">
              <w:rPr>
                <w:rFonts w:ascii="Verdana" w:hAnsi="Verdana"/>
                <w:color w:val="000000" w:themeColor="text1"/>
                <w:sz w:val="16"/>
                <w:szCs w:val="16"/>
                <w:lang w:val="en-US"/>
              </w:rPr>
              <w:t>although</w:t>
            </w:r>
            <w:r w:rsidRPr="00E11AF3">
              <w:rPr>
                <w:rFonts w:ascii="Verdana" w:hAnsi="Verdana"/>
                <w:color w:val="000000" w:themeColor="text1"/>
                <w:sz w:val="16"/>
                <w:szCs w:val="16"/>
                <w:lang w:val="en-US"/>
              </w:rPr>
              <w:t xml:space="preserve"> this chemical substance or mixture</w:t>
            </w:r>
            <w:r w:rsidR="00677459" w:rsidRPr="00E11AF3">
              <w:rPr>
                <w:rFonts w:ascii="Verdana" w:hAnsi="Verdana"/>
                <w:color w:val="000000" w:themeColor="text1"/>
                <w:sz w:val="16"/>
                <w:szCs w:val="16"/>
                <w:lang w:val="en-US"/>
              </w:rPr>
              <w:t xml:space="preserve"> presents a</w:t>
            </w:r>
            <w:r w:rsidRPr="00E11AF3">
              <w:rPr>
                <w:rFonts w:ascii="Verdana" w:hAnsi="Verdana"/>
                <w:color w:val="000000" w:themeColor="text1"/>
                <w:sz w:val="16"/>
                <w:szCs w:val="16"/>
                <w:lang w:val="en-US"/>
              </w:rPr>
              <w:t xml:space="preserve"> risk of skin sensitization or skin or eye irritation.</w:t>
            </w:r>
          </w:p>
        </w:tc>
      </w:tr>
      <w:tr w:rsidR="008C02B1" w:rsidRPr="00E11AF3" w14:paraId="650DB593" w14:textId="77777777" w:rsidTr="00F051B5">
        <w:tc>
          <w:tcPr>
            <w:tcW w:w="4421" w:type="dxa"/>
          </w:tcPr>
          <w:p w14:paraId="5E52A169" w14:textId="77777777" w:rsidR="008C02B1" w:rsidRPr="00E11AF3" w:rsidRDefault="008C02B1" w:rsidP="001C15B9">
            <w:pPr>
              <w:pStyle w:val="Texto"/>
              <w:spacing w:line="223" w:lineRule="exact"/>
              <w:ind w:firstLine="0"/>
              <w:rPr>
                <w:rFonts w:ascii="Verdana" w:hAnsi="Verdana"/>
                <w:b/>
                <w:color w:val="000000" w:themeColor="text1"/>
                <w:sz w:val="16"/>
                <w:szCs w:val="16"/>
              </w:rPr>
            </w:pPr>
            <w:r w:rsidRPr="00E11AF3">
              <w:rPr>
                <w:rFonts w:ascii="Verdana" w:hAnsi="Verdana"/>
                <w:b/>
                <w:color w:val="000000" w:themeColor="text1"/>
                <w:sz w:val="16"/>
                <w:szCs w:val="16"/>
              </w:rPr>
              <w:t>11. Capacitación y adiestramiento</w:t>
            </w:r>
          </w:p>
        </w:tc>
        <w:tc>
          <w:tcPr>
            <w:tcW w:w="4421" w:type="dxa"/>
          </w:tcPr>
          <w:p w14:paraId="23072B1D" w14:textId="77777777" w:rsidR="008C02B1" w:rsidRPr="00E11AF3" w:rsidRDefault="008C02B1" w:rsidP="001C15B9">
            <w:pPr>
              <w:pStyle w:val="Texto"/>
              <w:spacing w:line="223"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11. </w:t>
            </w:r>
            <w:r w:rsidR="00677459" w:rsidRPr="00E11AF3">
              <w:rPr>
                <w:rFonts w:ascii="Verdana" w:hAnsi="Verdana"/>
                <w:b/>
                <w:color w:val="000000" w:themeColor="text1"/>
                <w:sz w:val="16"/>
                <w:szCs w:val="16"/>
                <w:lang w:val="en-US"/>
              </w:rPr>
              <w:t>Qualification and training</w:t>
            </w:r>
          </w:p>
        </w:tc>
      </w:tr>
      <w:tr w:rsidR="008C02B1" w:rsidRPr="00BB17AE" w14:paraId="658D173F" w14:textId="77777777" w:rsidTr="00F051B5">
        <w:tc>
          <w:tcPr>
            <w:tcW w:w="4421" w:type="dxa"/>
          </w:tcPr>
          <w:p w14:paraId="59FBB187"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11.1 </w:t>
            </w:r>
            <w:r w:rsidRPr="00E11AF3">
              <w:rPr>
                <w:rFonts w:ascii="Verdana" w:hAnsi="Verdana"/>
                <w:color w:val="000000" w:themeColor="text1"/>
                <w:sz w:val="16"/>
                <w:szCs w:val="16"/>
              </w:rPr>
              <w:t>La capacitación y adiestramiento se deberá proporcionar a todos los trabajadores involucrados en el manejo de sustancias químicas peligrosas y mezclas; a los integrantes de la comisión de seguridad e higiene, y a aquellos trabajadores que tenga algún tipo de actuación en caso de emergencia:</w:t>
            </w:r>
          </w:p>
        </w:tc>
        <w:tc>
          <w:tcPr>
            <w:tcW w:w="4421" w:type="dxa"/>
          </w:tcPr>
          <w:p w14:paraId="27D65BD1" w14:textId="77777777" w:rsidR="008C02B1" w:rsidRPr="00E11AF3" w:rsidRDefault="008C02B1" w:rsidP="0058639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11.1 </w:t>
            </w:r>
            <w:r w:rsidR="00586399" w:rsidRPr="00E11AF3">
              <w:rPr>
                <w:rFonts w:ascii="Verdana" w:hAnsi="Verdana"/>
                <w:color w:val="000000" w:themeColor="text1"/>
                <w:sz w:val="16"/>
                <w:szCs w:val="16"/>
                <w:lang w:val="en-US"/>
              </w:rPr>
              <w:t>Q</w:t>
            </w:r>
            <w:r w:rsidR="00677459" w:rsidRPr="00E11AF3">
              <w:rPr>
                <w:rFonts w:ascii="Verdana" w:hAnsi="Verdana"/>
                <w:color w:val="000000" w:themeColor="text1"/>
                <w:sz w:val="16"/>
                <w:szCs w:val="16"/>
                <w:lang w:val="en-US"/>
              </w:rPr>
              <w:t>ualification and training</w:t>
            </w:r>
            <w:r w:rsidRPr="00E11AF3">
              <w:rPr>
                <w:rFonts w:ascii="Verdana" w:hAnsi="Verdana"/>
                <w:color w:val="000000" w:themeColor="text1"/>
                <w:sz w:val="16"/>
                <w:szCs w:val="16"/>
                <w:lang w:val="en-US"/>
              </w:rPr>
              <w:t xml:space="preserve"> </w:t>
            </w:r>
            <w:r w:rsidR="00677459" w:rsidRPr="00E11AF3">
              <w:rPr>
                <w:rFonts w:ascii="Verdana" w:hAnsi="Verdana"/>
                <w:color w:val="000000" w:themeColor="text1"/>
                <w:sz w:val="16"/>
                <w:szCs w:val="16"/>
                <w:lang w:val="en-US"/>
              </w:rPr>
              <w:t>must</w:t>
            </w:r>
            <w:r w:rsidRPr="00E11AF3">
              <w:rPr>
                <w:rFonts w:ascii="Verdana" w:hAnsi="Verdana"/>
                <w:color w:val="000000" w:themeColor="text1"/>
                <w:sz w:val="16"/>
                <w:szCs w:val="16"/>
                <w:lang w:val="en-US"/>
              </w:rPr>
              <w:t xml:space="preserve"> be provided to all </w:t>
            </w:r>
            <w:r w:rsidR="00677459"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workers involved in the handling of hazardous chemical substances and mixtures; the members of the</w:t>
            </w:r>
            <w:r w:rsidR="00677459"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health and safety</w:t>
            </w:r>
            <w:r w:rsidR="00677459" w:rsidRPr="00E11AF3">
              <w:rPr>
                <w:rFonts w:ascii="Verdana" w:hAnsi="Verdana"/>
                <w:color w:val="000000" w:themeColor="text1"/>
                <w:sz w:val="16"/>
                <w:szCs w:val="16"/>
                <w:lang w:val="en-US"/>
              </w:rPr>
              <w:t xml:space="preserve"> commission</w:t>
            </w:r>
            <w:r w:rsidRPr="00E11AF3">
              <w:rPr>
                <w:rFonts w:ascii="Verdana" w:hAnsi="Verdana"/>
                <w:color w:val="000000" w:themeColor="text1"/>
                <w:sz w:val="16"/>
                <w:szCs w:val="16"/>
                <w:lang w:val="en-US"/>
              </w:rPr>
              <w:t xml:space="preserve">, and </w:t>
            </w:r>
            <w:r w:rsidR="00677459" w:rsidRPr="00E11AF3">
              <w:rPr>
                <w:rFonts w:ascii="Verdana" w:hAnsi="Verdana"/>
                <w:color w:val="000000" w:themeColor="text1"/>
                <w:sz w:val="16"/>
                <w:szCs w:val="16"/>
                <w:lang w:val="en-US"/>
              </w:rPr>
              <w:t xml:space="preserve">those </w:t>
            </w:r>
            <w:r w:rsidRPr="00E11AF3">
              <w:rPr>
                <w:rFonts w:ascii="Verdana" w:hAnsi="Verdana"/>
                <w:color w:val="000000" w:themeColor="text1"/>
                <w:sz w:val="16"/>
                <w:szCs w:val="16"/>
                <w:lang w:val="en-US"/>
              </w:rPr>
              <w:t xml:space="preserve">workers </w:t>
            </w:r>
            <w:r w:rsidR="00677459" w:rsidRPr="00E11AF3">
              <w:rPr>
                <w:rFonts w:ascii="Verdana" w:hAnsi="Verdana"/>
                <w:color w:val="000000" w:themeColor="text1"/>
                <w:sz w:val="16"/>
                <w:szCs w:val="16"/>
                <w:lang w:val="en-US"/>
              </w:rPr>
              <w:t xml:space="preserve">that </w:t>
            </w:r>
            <w:r w:rsidRPr="00E11AF3">
              <w:rPr>
                <w:rFonts w:ascii="Verdana" w:hAnsi="Verdana"/>
                <w:color w:val="000000" w:themeColor="text1"/>
                <w:sz w:val="16"/>
                <w:szCs w:val="16"/>
                <w:lang w:val="en-US"/>
              </w:rPr>
              <w:t>have some kind of action in</w:t>
            </w:r>
            <w:r w:rsidR="00677459"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case of emergency:</w:t>
            </w:r>
          </w:p>
        </w:tc>
      </w:tr>
      <w:tr w:rsidR="008C02B1" w:rsidRPr="00BB17AE" w14:paraId="2C180165" w14:textId="77777777" w:rsidTr="00F051B5">
        <w:tc>
          <w:tcPr>
            <w:tcW w:w="4421" w:type="dxa"/>
          </w:tcPr>
          <w:p w14:paraId="70C1C02C"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Por lo menos una vez al año;</w:t>
            </w:r>
          </w:p>
        </w:tc>
        <w:tc>
          <w:tcPr>
            <w:tcW w:w="4421" w:type="dxa"/>
          </w:tcPr>
          <w:p w14:paraId="53F65497" w14:textId="77777777" w:rsidR="008C02B1" w:rsidRPr="00E11AF3" w:rsidRDefault="00677459"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 xml:space="preserve">At least once per year; </w:t>
            </w:r>
          </w:p>
        </w:tc>
      </w:tr>
      <w:tr w:rsidR="008C02B1" w:rsidRPr="00BB17AE" w14:paraId="2D118C61" w14:textId="77777777" w:rsidTr="00F051B5">
        <w:tc>
          <w:tcPr>
            <w:tcW w:w="4421" w:type="dxa"/>
          </w:tcPr>
          <w:p w14:paraId="2FFA3FAE"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Cada vez que se incluya una nueva sustancia química peligrosa y mezcla, y</w:t>
            </w:r>
          </w:p>
        </w:tc>
        <w:tc>
          <w:tcPr>
            <w:tcW w:w="4421" w:type="dxa"/>
          </w:tcPr>
          <w:p w14:paraId="2E69D4B2"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Each time a new </w:t>
            </w:r>
            <w:r w:rsidR="00432941" w:rsidRPr="00E11AF3">
              <w:rPr>
                <w:rFonts w:ascii="Verdana" w:hAnsi="Verdana"/>
                <w:color w:val="000000" w:themeColor="text1"/>
                <w:sz w:val="16"/>
                <w:szCs w:val="16"/>
                <w:lang w:val="en-US"/>
              </w:rPr>
              <w:t>hazardous chemical substance and mixture</w:t>
            </w:r>
            <w:r w:rsidRPr="00E11AF3">
              <w:rPr>
                <w:rFonts w:ascii="Verdana" w:hAnsi="Verdana"/>
                <w:color w:val="000000" w:themeColor="text1"/>
                <w:sz w:val="16"/>
                <w:szCs w:val="16"/>
                <w:lang w:val="en-US"/>
              </w:rPr>
              <w:t xml:space="preserve"> is included, and</w:t>
            </w:r>
          </w:p>
        </w:tc>
      </w:tr>
      <w:tr w:rsidR="008C02B1" w:rsidRPr="00BB17AE" w14:paraId="72808D30" w14:textId="77777777" w:rsidTr="00F051B5">
        <w:tc>
          <w:tcPr>
            <w:tcW w:w="4421" w:type="dxa"/>
          </w:tcPr>
          <w:p w14:paraId="1543254E"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Cuando se actualice la hoja de datos de seguridad y la señalización.</w:t>
            </w:r>
          </w:p>
        </w:tc>
        <w:tc>
          <w:tcPr>
            <w:tcW w:w="4421" w:type="dxa"/>
          </w:tcPr>
          <w:p w14:paraId="4BFAE06D"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c)</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When the </w:t>
            </w:r>
            <w:r w:rsidR="00432941" w:rsidRPr="00E11AF3">
              <w:rPr>
                <w:rFonts w:ascii="Verdana" w:hAnsi="Verdana"/>
                <w:color w:val="000000" w:themeColor="text1"/>
                <w:sz w:val="16"/>
                <w:szCs w:val="16"/>
                <w:lang w:val="en-US"/>
              </w:rPr>
              <w:t>Safety Data Sheet</w:t>
            </w:r>
            <w:r w:rsidRPr="00E11AF3">
              <w:rPr>
                <w:rFonts w:ascii="Verdana" w:hAnsi="Verdana"/>
                <w:color w:val="000000" w:themeColor="text1"/>
                <w:sz w:val="16"/>
                <w:szCs w:val="16"/>
                <w:lang w:val="en-US"/>
              </w:rPr>
              <w:t xml:space="preserve"> and </w:t>
            </w:r>
            <w:r w:rsidR="00015778" w:rsidRPr="00E11AF3">
              <w:rPr>
                <w:rFonts w:ascii="Verdana" w:hAnsi="Verdana"/>
                <w:color w:val="000000" w:themeColor="text1"/>
                <w:sz w:val="16"/>
                <w:szCs w:val="16"/>
                <w:lang w:val="en-US"/>
              </w:rPr>
              <w:t>signage</w:t>
            </w:r>
            <w:r w:rsidR="00F051B5" w:rsidRPr="00E11AF3">
              <w:rPr>
                <w:rFonts w:ascii="Verdana" w:hAnsi="Verdana"/>
                <w:color w:val="000000" w:themeColor="text1"/>
                <w:sz w:val="16"/>
                <w:szCs w:val="16"/>
                <w:lang w:val="en-US"/>
              </w:rPr>
              <w:t xml:space="preserve"> are updated.</w:t>
            </w:r>
          </w:p>
        </w:tc>
      </w:tr>
      <w:tr w:rsidR="008C02B1" w:rsidRPr="00BB17AE" w14:paraId="191E22B5" w14:textId="77777777" w:rsidTr="00F051B5">
        <w:tc>
          <w:tcPr>
            <w:tcW w:w="4421" w:type="dxa"/>
          </w:tcPr>
          <w:p w14:paraId="48B5513D"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11.2 </w:t>
            </w:r>
            <w:r w:rsidRPr="00E11AF3">
              <w:rPr>
                <w:rFonts w:ascii="Verdana" w:hAnsi="Verdana"/>
                <w:color w:val="000000" w:themeColor="text1"/>
                <w:sz w:val="16"/>
                <w:szCs w:val="16"/>
              </w:rPr>
              <w:t>La capacitación y adiestramiento que se proporcione a todos los trabajadores involucrados en el manejo de sustancias químicas peligrosas y mezclas, e integrantes de la comisión de seguridad e higiene, deberá considerar al menos, los temas siguientes:</w:t>
            </w:r>
          </w:p>
        </w:tc>
        <w:tc>
          <w:tcPr>
            <w:tcW w:w="4421" w:type="dxa"/>
          </w:tcPr>
          <w:p w14:paraId="6EFA7317" w14:textId="77777777" w:rsidR="008C02B1" w:rsidRPr="00E11AF3" w:rsidRDefault="008C02B1" w:rsidP="0058639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11.2 </w:t>
            </w:r>
            <w:r w:rsidR="00F051B5" w:rsidRPr="00E11AF3">
              <w:rPr>
                <w:rFonts w:ascii="Verdana" w:hAnsi="Verdana"/>
                <w:color w:val="000000" w:themeColor="text1"/>
                <w:sz w:val="16"/>
                <w:szCs w:val="16"/>
                <w:lang w:val="en-US"/>
              </w:rPr>
              <w:t>The q</w:t>
            </w:r>
            <w:r w:rsidR="00677459" w:rsidRPr="00E11AF3">
              <w:rPr>
                <w:rFonts w:ascii="Verdana" w:hAnsi="Verdana"/>
                <w:color w:val="000000" w:themeColor="text1"/>
                <w:sz w:val="16"/>
                <w:szCs w:val="16"/>
                <w:lang w:val="en-US"/>
              </w:rPr>
              <w:t>ualification and training</w:t>
            </w:r>
            <w:r w:rsidR="00586399" w:rsidRPr="00E11AF3">
              <w:rPr>
                <w:rFonts w:ascii="Verdana" w:hAnsi="Verdana"/>
                <w:color w:val="000000" w:themeColor="text1"/>
                <w:sz w:val="16"/>
                <w:szCs w:val="16"/>
                <w:lang w:val="en-US"/>
              </w:rPr>
              <w:t xml:space="preserve"> that is </w:t>
            </w:r>
            <w:r w:rsidR="00F051B5" w:rsidRPr="00E11AF3">
              <w:rPr>
                <w:rFonts w:ascii="Verdana" w:hAnsi="Verdana"/>
                <w:color w:val="000000" w:themeColor="text1"/>
                <w:sz w:val="16"/>
                <w:szCs w:val="16"/>
                <w:lang w:val="en-US"/>
              </w:rPr>
              <w:t>provided to</w:t>
            </w:r>
            <w:r w:rsidRPr="00E11AF3">
              <w:rPr>
                <w:rFonts w:ascii="Verdana" w:hAnsi="Verdana"/>
                <w:color w:val="000000" w:themeColor="text1"/>
                <w:sz w:val="16"/>
                <w:szCs w:val="16"/>
                <w:lang w:val="en-US"/>
              </w:rPr>
              <w:t xml:space="preserve"> all workers involved in the handling of hazardous chemical substances and mixtures, and members of the health and safety committee, </w:t>
            </w:r>
            <w:r w:rsidR="00586399" w:rsidRPr="00E11AF3">
              <w:rPr>
                <w:rFonts w:ascii="Verdana" w:hAnsi="Verdana"/>
                <w:color w:val="000000" w:themeColor="text1"/>
                <w:sz w:val="16"/>
                <w:szCs w:val="16"/>
                <w:lang w:val="en-US"/>
              </w:rPr>
              <w:t>must take into consideration at least the</w:t>
            </w:r>
            <w:r w:rsidR="00F051B5" w:rsidRPr="00E11AF3">
              <w:rPr>
                <w:rFonts w:ascii="Verdana" w:hAnsi="Verdana"/>
                <w:color w:val="000000" w:themeColor="text1"/>
                <w:sz w:val="16"/>
                <w:szCs w:val="16"/>
                <w:lang w:val="en-US"/>
              </w:rPr>
              <w:t xml:space="preserve"> following themes</w:t>
            </w:r>
            <w:r w:rsidR="00586399" w:rsidRPr="00E11AF3">
              <w:rPr>
                <w:rFonts w:ascii="Verdana" w:hAnsi="Verdana"/>
                <w:color w:val="000000" w:themeColor="text1"/>
                <w:sz w:val="16"/>
                <w:szCs w:val="16"/>
                <w:lang w:val="en-US"/>
              </w:rPr>
              <w:t>:</w:t>
            </w:r>
          </w:p>
        </w:tc>
      </w:tr>
      <w:tr w:rsidR="008C02B1" w:rsidRPr="00BB17AE" w14:paraId="043A5956" w14:textId="77777777" w:rsidTr="00F051B5">
        <w:tc>
          <w:tcPr>
            <w:tcW w:w="4421" w:type="dxa"/>
          </w:tcPr>
          <w:p w14:paraId="34263C37"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Las 16 secciones de la hoja de datos de seguridad referidos en el numeral 9.2 de la presente Norma, y</w:t>
            </w:r>
          </w:p>
        </w:tc>
        <w:tc>
          <w:tcPr>
            <w:tcW w:w="4421" w:type="dxa"/>
          </w:tcPr>
          <w:p w14:paraId="39E0E83E" w14:textId="77777777" w:rsidR="008C02B1" w:rsidRPr="00E11AF3" w:rsidRDefault="00F051B5"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008C02B1" w:rsidRPr="00E11AF3">
              <w:rPr>
                <w:rFonts w:ascii="Verdana" w:hAnsi="Verdana"/>
                <w:color w:val="000000" w:themeColor="text1"/>
                <w:sz w:val="16"/>
                <w:szCs w:val="16"/>
                <w:lang w:val="en-US"/>
              </w:rPr>
              <w:t xml:space="preserve">The 16 sections of the </w:t>
            </w:r>
            <w:r w:rsidR="00432941" w:rsidRPr="00E11AF3">
              <w:rPr>
                <w:rFonts w:ascii="Verdana" w:hAnsi="Verdana"/>
                <w:color w:val="000000" w:themeColor="text1"/>
                <w:sz w:val="16"/>
                <w:szCs w:val="16"/>
                <w:lang w:val="en-US"/>
              </w:rPr>
              <w:t>Safety Data Sheet</w:t>
            </w:r>
            <w:r w:rsidR="008C02B1" w:rsidRPr="00E11AF3">
              <w:rPr>
                <w:rFonts w:ascii="Verdana" w:hAnsi="Verdana"/>
                <w:color w:val="000000" w:themeColor="text1"/>
                <w:sz w:val="16"/>
                <w:szCs w:val="16"/>
                <w:lang w:val="en-US"/>
              </w:rPr>
              <w:t xml:space="preserve"> referred to in section 9.2 of this standard, and</w:t>
            </w:r>
          </w:p>
        </w:tc>
      </w:tr>
      <w:tr w:rsidR="008C02B1" w:rsidRPr="00BB17AE" w14:paraId="76E96DE9" w14:textId="77777777" w:rsidTr="00F051B5">
        <w:tc>
          <w:tcPr>
            <w:tcW w:w="4421" w:type="dxa"/>
          </w:tcPr>
          <w:p w14:paraId="4D81DE4E"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Los elementos de la señalización establecidos en el numeral 10.5 de esta Norma.</w:t>
            </w:r>
          </w:p>
        </w:tc>
        <w:tc>
          <w:tcPr>
            <w:tcW w:w="4421" w:type="dxa"/>
          </w:tcPr>
          <w:p w14:paraId="0A3A3AAB" w14:textId="77777777" w:rsidR="008C02B1" w:rsidRPr="00E11AF3" w:rsidRDefault="008C02B1" w:rsidP="0058639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F051B5" w:rsidRPr="00E11AF3">
              <w:rPr>
                <w:rFonts w:ascii="Verdana" w:hAnsi="Verdana"/>
                <w:b/>
                <w:color w:val="000000" w:themeColor="text1"/>
                <w:sz w:val="16"/>
                <w:szCs w:val="16"/>
                <w:lang w:val="en-US"/>
              </w:rPr>
              <w:t xml:space="preserve"> </w:t>
            </w:r>
            <w:r w:rsidR="00586399"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00586399" w:rsidRPr="00E11AF3">
              <w:rPr>
                <w:rFonts w:ascii="Verdana" w:hAnsi="Verdana"/>
                <w:color w:val="000000" w:themeColor="text1"/>
                <w:sz w:val="16"/>
                <w:szCs w:val="16"/>
                <w:lang w:val="en-US"/>
              </w:rPr>
              <w:t xml:space="preserve"> elements established</w:t>
            </w:r>
            <w:r w:rsidRPr="00E11AF3">
              <w:rPr>
                <w:rFonts w:ascii="Verdana" w:hAnsi="Verdana"/>
                <w:color w:val="000000" w:themeColor="text1"/>
                <w:sz w:val="16"/>
                <w:szCs w:val="16"/>
                <w:lang w:val="en-US"/>
              </w:rPr>
              <w:t xml:space="preserve"> in section 10.5 of this Standard.</w:t>
            </w:r>
          </w:p>
        </w:tc>
      </w:tr>
      <w:tr w:rsidR="008C02B1" w:rsidRPr="00BB17AE" w14:paraId="5750660A" w14:textId="77777777" w:rsidTr="00F051B5">
        <w:tc>
          <w:tcPr>
            <w:tcW w:w="4421" w:type="dxa"/>
          </w:tcPr>
          <w:p w14:paraId="742A81E5"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11.3 </w:t>
            </w:r>
            <w:r w:rsidRPr="00E11AF3">
              <w:rPr>
                <w:rFonts w:ascii="Verdana" w:hAnsi="Verdana"/>
                <w:color w:val="000000" w:themeColor="text1"/>
                <w:sz w:val="16"/>
                <w:szCs w:val="16"/>
              </w:rPr>
              <w:t>Mantener el registro o evidencia de la capacitación proporcionada a los trabajadores involucrados en el manejo de sustancias químicas y mezclas, así como a los integrantes de la comisión de seguridad e higiene.</w:t>
            </w:r>
          </w:p>
        </w:tc>
        <w:tc>
          <w:tcPr>
            <w:tcW w:w="4421" w:type="dxa"/>
          </w:tcPr>
          <w:p w14:paraId="1DC630F2"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11.3 </w:t>
            </w:r>
            <w:r w:rsidRPr="00E11AF3">
              <w:rPr>
                <w:rFonts w:ascii="Verdana" w:hAnsi="Verdana"/>
                <w:color w:val="000000" w:themeColor="text1"/>
                <w:sz w:val="16"/>
                <w:szCs w:val="16"/>
                <w:lang w:val="en-US"/>
              </w:rPr>
              <w:t>Keep the record or evidence of</w:t>
            </w:r>
            <w:r w:rsidR="00F051B5" w:rsidRPr="00E11AF3">
              <w:rPr>
                <w:rFonts w:ascii="Verdana" w:hAnsi="Verdana"/>
                <w:color w:val="000000" w:themeColor="text1"/>
                <w:sz w:val="16"/>
                <w:szCs w:val="16"/>
                <w:lang w:val="en-US"/>
              </w:rPr>
              <w:t xml:space="preserve"> the qualification</w:t>
            </w:r>
            <w:r w:rsidRPr="00E11AF3">
              <w:rPr>
                <w:rFonts w:ascii="Verdana" w:hAnsi="Verdana"/>
                <w:color w:val="000000" w:themeColor="text1"/>
                <w:sz w:val="16"/>
                <w:szCs w:val="16"/>
                <w:lang w:val="en-US"/>
              </w:rPr>
              <w:t xml:space="preserve"> provided to</w:t>
            </w:r>
            <w:r w:rsidR="00F051B5"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workers involved in the handling of chemical substances and mixtures, as well as members of the health and safety committee.</w:t>
            </w:r>
          </w:p>
        </w:tc>
      </w:tr>
      <w:tr w:rsidR="008C02B1" w:rsidRPr="00E11AF3" w14:paraId="0793BCE8" w14:textId="77777777" w:rsidTr="00F051B5">
        <w:tc>
          <w:tcPr>
            <w:tcW w:w="4421" w:type="dxa"/>
          </w:tcPr>
          <w:p w14:paraId="42677B54" w14:textId="77777777" w:rsidR="008C02B1" w:rsidRPr="00E11AF3" w:rsidRDefault="008C02B1" w:rsidP="001C15B9">
            <w:pPr>
              <w:pStyle w:val="Texto"/>
              <w:spacing w:line="223"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12. Unidades de verificación</w:t>
            </w:r>
          </w:p>
        </w:tc>
        <w:tc>
          <w:tcPr>
            <w:tcW w:w="4421" w:type="dxa"/>
          </w:tcPr>
          <w:p w14:paraId="16F31C5C" w14:textId="77777777" w:rsidR="008C02B1" w:rsidRPr="00E11AF3" w:rsidRDefault="008C02B1" w:rsidP="00F051B5">
            <w:pPr>
              <w:pStyle w:val="Texto"/>
              <w:spacing w:line="223"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12. </w:t>
            </w:r>
            <w:r w:rsidR="00F051B5" w:rsidRPr="00E11AF3">
              <w:rPr>
                <w:rFonts w:ascii="Verdana" w:hAnsi="Verdana"/>
                <w:b/>
                <w:color w:val="000000" w:themeColor="text1"/>
                <w:sz w:val="16"/>
                <w:szCs w:val="16"/>
                <w:lang w:val="en-US"/>
              </w:rPr>
              <w:t xml:space="preserve">Units of </w:t>
            </w:r>
            <w:r w:rsidRPr="00E11AF3">
              <w:rPr>
                <w:rFonts w:ascii="Verdana" w:hAnsi="Verdana"/>
                <w:b/>
                <w:color w:val="000000" w:themeColor="text1"/>
                <w:sz w:val="16"/>
                <w:szCs w:val="16"/>
                <w:lang w:val="en-US"/>
              </w:rPr>
              <w:t xml:space="preserve">Verification </w:t>
            </w:r>
          </w:p>
        </w:tc>
      </w:tr>
      <w:tr w:rsidR="008C02B1" w:rsidRPr="00BB17AE" w14:paraId="462CDE3B" w14:textId="77777777" w:rsidTr="00F051B5">
        <w:tc>
          <w:tcPr>
            <w:tcW w:w="4421" w:type="dxa"/>
          </w:tcPr>
          <w:p w14:paraId="49C2CEB2"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12.1 </w:t>
            </w:r>
            <w:r w:rsidRPr="00E11AF3">
              <w:rPr>
                <w:rFonts w:ascii="Verdana" w:hAnsi="Verdana"/>
                <w:color w:val="000000" w:themeColor="text1"/>
                <w:sz w:val="16"/>
                <w:szCs w:val="16"/>
              </w:rPr>
              <w:t>El patrón tendrá la opción de contratar una unidad de verificación, acreditada y aprobada, de acuerdo con lo previsto en la Ley Federal sobre Metrología y Normalización, para evaluar la conformidad con la presente Norma.</w:t>
            </w:r>
          </w:p>
        </w:tc>
        <w:tc>
          <w:tcPr>
            <w:tcW w:w="4421" w:type="dxa"/>
          </w:tcPr>
          <w:p w14:paraId="51806844"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12.1 </w:t>
            </w:r>
            <w:r w:rsidRPr="00E11AF3">
              <w:rPr>
                <w:rFonts w:ascii="Verdana" w:hAnsi="Verdana"/>
                <w:color w:val="000000" w:themeColor="text1"/>
                <w:sz w:val="16"/>
                <w:szCs w:val="16"/>
                <w:lang w:val="en-US"/>
              </w:rPr>
              <w:t xml:space="preserve">The employer will have the option to hire a </w:t>
            </w:r>
            <w:r w:rsidR="00F051B5" w:rsidRPr="00E11AF3">
              <w:rPr>
                <w:rFonts w:ascii="Verdana" w:hAnsi="Verdana"/>
                <w:color w:val="000000" w:themeColor="text1"/>
                <w:sz w:val="16"/>
                <w:szCs w:val="16"/>
                <w:lang w:val="en-US"/>
              </w:rPr>
              <w:t>Unit of Verification</w:t>
            </w:r>
            <w:r w:rsidRPr="00E11AF3">
              <w:rPr>
                <w:rFonts w:ascii="Verdana" w:hAnsi="Verdana"/>
                <w:color w:val="000000" w:themeColor="text1"/>
                <w:sz w:val="16"/>
                <w:szCs w:val="16"/>
                <w:lang w:val="en-US"/>
              </w:rPr>
              <w:t xml:space="preserve"> accredited and approved in accordance with the provisions of the Federal Law on Metrology and Standardization, to assess compliance with this standard.</w:t>
            </w:r>
          </w:p>
        </w:tc>
      </w:tr>
      <w:tr w:rsidR="008C02B1" w:rsidRPr="00BB17AE" w14:paraId="489BCFF2" w14:textId="77777777" w:rsidTr="00F051B5">
        <w:tc>
          <w:tcPr>
            <w:tcW w:w="4421" w:type="dxa"/>
          </w:tcPr>
          <w:p w14:paraId="42565BFE"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12.2 </w:t>
            </w:r>
            <w:r w:rsidRPr="00E11AF3">
              <w:rPr>
                <w:rFonts w:ascii="Verdana" w:hAnsi="Verdana"/>
                <w:color w:val="000000" w:themeColor="text1"/>
                <w:sz w:val="16"/>
                <w:szCs w:val="16"/>
              </w:rPr>
              <w:t>Las unidades de verificación comprobarán el cumplimiento de esta Norma, de conformidad con lo que determina el Capítulo 13 de la misma, para lo cual emitirán el dictamen correspondiente.</w:t>
            </w:r>
          </w:p>
        </w:tc>
        <w:tc>
          <w:tcPr>
            <w:tcW w:w="4421" w:type="dxa"/>
          </w:tcPr>
          <w:p w14:paraId="061401F5"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12.2 </w:t>
            </w:r>
            <w:r w:rsidR="00F051B5" w:rsidRPr="00E11AF3">
              <w:rPr>
                <w:rFonts w:ascii="Verdana" w:hAnsi="Verdana"/>
                <w:color w:val="000000" w:themeColor="text1"/>
                <w:sz w:val="16"/>
                <w:szCs w:val="16"/>
                <w:lang w:val="en-US"/>
              </w:rPr>
              <w:t>Unit of Verification</w:t>
            </w:r>
            <w:r w:rsidRPr="00E11AF3">
              <w:rPr>
                <w:rFonts w:ascii="Verdana" w:hAnsi="Verdana"/>
                <w:color w:val="000000" w:themeColor="text1"/>
                <w:sz w:val="16"/>
                <w:szCs w:val="16"/>
                <w:lang w:val="en-US"/>
              </w:rPr>
              <w:t>s monitor compliance with this standard, in accordance with what determines Chapter 13 thereof, for which they will give their opinion.</w:t>
            </w:r>
          </w:p>
        </w:tc>
      </w:tr>
      <w:tr w:rsidR="008C02B1" w:rsidRPr="00BB17AE" w14:paraId="18209FEB" w14:textId="77777777" w:rsidTr="00F051B5">
        <w:tc>
          <w:tcPr>
            <w:tcW w:w="4421" w:type="dxa"/>
          </w:tcPr>
          <w:p w14:paraId="1C855CBE"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12.3 </w:t>
            </w:r>
            <w:r w:rsidRPr="00E11AF3">
              <w:rPr>
                <w:rFonts w:ascii="Verdana" w:hAnsi="Verdana"/>
                <w:color w:val="000000" w:themeColor="text1"/>
                <w:sz w:val="16"/>
                <w:szCs w:val="16"/>
              </w:rPr>
              <w:t>El dictamen emitido por una unidad de verificación deberá contener lo siguiente:</w:t>
            </w:r>
          </w:p>
        </w:tc>
        <w:tc>
          <w:tcPr>
            <w:tcW w:w="4421" w:type="dxa"/>
          </w:tcPr>
          <w:p w14:paraId="4343B918"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12.3 </w:t>
            </w:r>
            <w:r w:rsidRPr="00E11AF3">
              <w:rPr>
                <w:rFonts w:ascii="Verdana" w:hAnsi="Verdana"/>
                <w:color w:val="000000" w:themeColor="text1"/>
                <w:sz w:val="16"/>
                <w:szCs w:val="16"/>
                <w:lang w:val="en-US"/>
              </w:rPr>
              <w:t xml:space="preserve">The opinion issued by a </w:t>
            </w:r>
            <w:r w:rsidR="00F051B5" w:rsidRPr="00E11AF3">
              <w:rPr>
                <w:rFonts w:ascii="Verdana" w:hAnsi="Verdana"/>
                <w:color w:val="000000" w:themeColor="text1"/>
                <w:sz w:val="16"/>
                <w:szCs w:val="16"/>
                <w:lang w:val="en-US"/>
              </w:rPr>
              <w:t>Unit of Verification</w:t>
            </w:r>
            <w:r w:rsidRPr="00E11AF3">
              <w:rPr>
                <w:rFonts w:ascii="Verdana" w:hAnsi="Verdana"/>
                <w:color w:val="000000" w:themeColor="text1"/>
                <w:sz w:val="16"/>
                <w:szCs w:val="16"/>
                <w:lang w:val="en-US"/>
              </w:rPr>
              <w:t xml:space="preserve"> shall contain the following:</w:t>
            </w:r>
          </w:p>
        </w:tc>
      </w:tr>
      <w:tr w:rsidR="008C02B1" w:rsidRPr="00BB17AE" w14:paraId="502D44B6" w14:textId="77777777" w:rsidTr="00F051B5">
        <w:tc>
          <w:tcPr>
            <w:tcW w:w="4421" w:type="dxa"/>
          </w:tcPr>
          <w:p w14:paraId="36A3B7D0"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Datos del centro de trabajo verificado:</w:t>
            </w:r>
          </w:p>
        </w:tc>
        <w:tc>
          <w:tcPr>
            <w:tcW w:w="4421" w:type="dxa"/>
          </w:tcPr>
          <w:p w14:paraId="41CF7E4E" w14:textId="77777777" w:rsidR="008C02B1" w:rsidRPr="00E11AF3" w:rsidRDefault="00F051B5"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a</w:t>
            </w:r>
            <w:r w:rsidR="008C02B1"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data of the workplace that is verified: </w:t>
            </w:r>
          </w:p>
        </w:tc>
      </w:tr>
      <w:tr w:rsidR="008C02B1" w:rsidRPr="00E11AF3" w14:paraId="062E0576" w14:textId="77777777" w:rsidTr="00F051B5">
        <w:tc>
          <w:tcPr>
            <w:tcW w:w="4421" w:type="dxa"/>
          </w:tcPr>
          <w:p w14:paraId="73B1D3CE"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El nombre, denominación o razón social;</w:t>
            </w:r>
          </w:p>
        </w:tc>
        <w:tc>
          <w:tcPr>
            <w:tcW w:w="4421" w:type="dxa"/>
          </w:tcPr>
          <w:p w14:paraId="08176FF0"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The name, corporate name;</w:t>
            </w:r>
          </w:p>
        </w:tc>
      </w:tr>
      <w:tr w:rsidR="008C02B1" w:rsidRPr="00BB17AE" w14:paraId="455E9502" w14:textId="77777777" w:rsidTr="00F051B5">
        <w:tc>
          <w:tcPr>
            <w:tcW w:w="4421" w:type="dxa"/>
          </w:tcPr>
          <w:p w14:paraId="2E9426FB"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El Registro Federal de Contribuyentes;</w:t>
            </w:r>
          </w:p>
        </w:tc>
        <w:tc>
          <w:tcPr>
            <w:tcW w:w="4421" w:type="dxa"/>
          </w:tcPr>
          <w:p w14:paraId="04A83DFC"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F051B5" w:rsidRPr="00E11AF3">
              <w:rPr>
                <w:rFonts w:ascii="Verdana" w:hAnsi="Verdana"/>
                <w:color w:val="000000" w:themeColor="text1"/>
                <w:sz w:val="16"/>
                <w:szCs w:val="16"/>
                <w:lang w:val="en-US"/>
              </w:rPr>
              <w:t xml:space="preserve"> Federal Registry of Taxpayers (R.F.C.); </w:t>
            </w:r>
          </w:p>
        </w:tc>
      </w:tr>
      <w:tr w:rsidR="008C02B1" w:rsidRPr="00E11AF3" w14:paraId="662AFDE9" w14:textId="77777777" w:rsidTr="00F051B5">
        <w:tc>
          <w:tcPr>
            <w:tcW w:w="4421" w:type="dxa"/>
          </w:tcPr>
          <w:p w14:paraId="58874ADC"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El domicilio completo;</w:t>
            </w:r>
          </w:p>
        </w:tc>
        <w:tc>
          <w:tcPr>
            <w:tcW w:w="4421" w:type="dxa"/>
          </w:tcPr>
          <w:p w14:paraId="594FD1A8"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The full address;</w:t>
            </w:r>
          </w:p>
        </w:tc>
      </w:tr>
      <w:tr w:rsidR="008C02B1" w:rsidRPr="00E11AF3" w14:paraId="12493221" w14:textId="77777777" w:rsidTr="00F051B5">
        <w:tc>
          <w:tcPr>
            <w:tcW w:w="4421" w:type="dxa"/>
          </w:tcPr>
          <w:p w14:paraId="1A5BB25B"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El teléfono, y</w:t>
            </w:r>
          </w:p>
        </w:tc>
        <w:tc>
          <w:tcPr>
            <w:tcW w:w="4421" w:type="dxa"/>
          </w:tcPr>
          <w:p w14:paraId="4AD61750"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F051B5" w:rsidRPr="00E11AF3">
              <w:rPr>
                <w:rFonts w:ascii="Verdana" w:hAnsi="Verdana"/>
                <w:color w:val="000000" w:themeColor="text1"/>
                <w:sz w:val="16"/>
                <w:szCs w:val="16"/>
                <w:lang w:val="en-US"/>
              </w:rPr>
              <w:t xml:space="preserve"> Telephone number, and</w:t>
            </w:r>
          </w:p>
        </w:tc>
      </w:tr>
      <w:tr w:rsidR="008C02B1" w:rsidRPr="00E11AF3" w14:paraId="5FE19DB8" w14:textId="77777777" w:rsidTr="00F051B5">
        <w:tc>
          <w:tcPr>
            <w:tcW w:w="4421" w:type="dxa"/>
          </w:tcPr>
          <w:p w14:paraId="1D14DC34"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r>
            <w:r w:rsidRPr="00E11AF3">
              <w:rPr>
                <w:rFonts w:ascii="Verdana" w:hAnsi="Verdana"/>
                <w:color w:val="000000" w:themeColor="text1"/>
                <w:sz w:val="16"/>
                <w:szCs w:val="16"/>
              </w:rPr>
              <w:t>Su actividad principal;</w:t>
            </w:r>
          </w:p>
        </w:tc>
        <w:tc>
          <w:tcPr>
            <w:tcW w:w="4421" w:type="dxa"/>
          </w:tcPr>
          <w:p w14:paraId="445083EB"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Its main activity;</w:t>
            </w:r>
          </w:p>
        </w:tc>
      </w:tr>
      <w:tr w:rsidR="008C02B1" w:rsidRPr="00BB17AE" w14:paraId="5FC5D857" w14:textId="77777777" w:rsidTr="00F051B5">
        <w:tc>
          <w:tcPr>
            <w:tcW w:w="4421" w:type="dxa"/>
          </w:tcPr>
          <w:p w14:paraId="6D6C8364"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Datos de la unidad de verificación:</w:t>
            </w:r>
          </w:p>
        </w:tc>
        <w:tc>
          <w:tcPr>
            <w:tcW w:w="4421" w:type="dxa"/>
          </w:tcPr>
          <w:p w14:paraId="76F99494"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Data </w:t>
            </w:r>
            <w:r w:rsidR="00F051B5" w:rsidRPr="00E11AF3">
              <w:rPr>
                <w:rFonts w:ascii="Verdana" w:hAnsi="Verdana"/>
                <w:color w:val="000000" w:themeColor="text1"/>
                <w:sz w:val="16"/>
                <w:szCs w:val="16"/>
                <w:lang w:val="en-US"/>
              </w:rPr>
              <w:t>of the Unit of Verification</w:t>
            </w:r>
            <w:r w:rsidRPr="00E11AF3">
              <w:rPr>
                <w:rFonts w:ascii="Verdana" w:hAnsi="Verdana"/>
                <w:color w:val="000000" w:themeColor="text1"/>
                <w:sz w:val="16"/>
                <w:szCs w:val="16"/>
                <w:lang w:val="en-US"/>
              </w:rPr>
              <w:t>:</w:t>
            </w:r>
          </w:p>
        </w:tc>
      </w:tr>
      <w:tr w:rsidR="008C02B1" w:rsidRPr="00E11AF3" w14:paraId="6FCFF9FC" w14:textId="77777777" w:rsidTr="00F051B5">
        <w:tc>
          <w:tcPr>
            <w:tcW w:w="4421" w:type="dxa"/>
          </w:tcPr>
          <w:p w14:paraId="44097512"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El nombre, denominación o razón social;</w:t>
            </w:r>
          </w:p>
        </w:tc>
        <w:tc>
          <w:tcPr>
            <w:tcW w:w="4421" w:type="dxa"/>
          </w:tcPr>
          <w:p w14:paraId="39DD09DB"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s-MX"/>
              </w:rPr>
              <w:t xml:space="preserve"> </w:t>
            </w:r>
            <w:r w:rsidRPr="00E11AF3">
              <w:rPr>
                <w:rFonts w:ascii="Verdana" w:hAnsi="Verdana"/>
                <w:b/>
                <w:color w:val="000000" w:themeColor="text1"/>
                <w:sz w:val="16"/>
                <w:szCs w:val="16"/>
                <w:lang w:val="en-US"/>
              </w:rPr>
              <w:t xml:space="preserve">1) </w:t>
            </w:r>
            <w:r w:rsidRPr="00E11AF3">
              <w:rPr>
                <w:rFonts w:ascii="Verdana" w:hAnsi="Verdana"/>
                <w:color w:val="000000" w:themeColor="text1"/>
                <w:sz w:val="16"/>
                <w:szCs w:val="16"/>
                <w:lang w:val="en-US"/>
              </w:rPr>
              <w:t xml:space="preserve"> The name, corporate name;</w:t>
            </w:r>
          </w:p>
        </w:tc>
      </w:tr>
      <w:tr w:rsidR="008C02B1" w:rsidRPr="00E11AF3" w14:paraId="0B4C774B" w14:textId="77777777" w:rsidTr="00F051B5">
        <w:tc>
          <w:tcPr>
            <w:tcW w:w="4421" w:type="dxa"/>
          </w:tcPr>
          <w:p w14:paraId="18B63A2D"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El número de acreditación;</w:t>
            </w:r>
          </w:p>
        </w:tc>
        <w:tc>
          <w:tcPr>
            <w:tcW w:w="4421" w:type="dxa"/>
          </w:tcPr>
          <w:p w14:paraId="21E28D1E"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The number of accreditation;</w:t>
            </w:r>
          </w:p>
        </w:tc>
      </w:tr>
      <w:tr w:rsidR="008C02B1" w:rsidRPr="00BB17AE" w14:paraId="4F1424B7" w14:textId="77777777" w:rsidTr="00F051B5">
        <w:tc>
          <w:tcPr>
            <w:tcW w:w="4421" w:type="dxa"/>
          </w:tcPr>
          <w:p w14:paraId="0F891EFD"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El número de aprobación otorgado por la Secretaría, y</w:t>
            </w:r>
          </w:p>
        </w:tc>
        <w:tc>
          <w:tcPr>
            <w:tcW w:w="4421" w:type="dxa"/>
          </w:tcPr>
          <w:p w14:paraId="1A767FDE"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The approva</w:t>
            </w:r>
            <w:r w:rsidR="00F051B5" w:rsidRPr="00E11AF3">
              <w:rPr>
                <w:rFonts w:ascii="Verdana" w:hAnsi="Verdana"/>
                <w:color w:val="000000" w:themeColor="text1"/>
                <w:sz w:val="16"/>
                <w:szCs w:val="16"/>
                <w:lang w:val="en-US"/>
              </w:rPr>
              <w:t xml:space="preserve">l number issued by the Secretary, and </w:t>
            </w:r>
          </w:p>
        </w:tc>
      </w:tr>
      <w:tr w:rsidR="008C02B1" w:rsidRPr="00E11AF3" w14:paraId="184ADD2F" w14:textId="77777777" w:rsidTr="00F051B5">
        <w:tc>
          <w:tcPr>
            <w:tcW w:w="4421" w:type="dxa"/>
          </w:tcPr>
          <w:p w14:paraId="52D15BBE"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Su domicilio completo, y</w:t>
            </w:r>
          </w:p>
        </w:tc>
        <w:tc>
          <w:tcPr>
            <w:tcW w:w="4421" w:type="dxa"/>
          </w:tcPr>
          <w:p w14:paraId="44B96B01"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F051B5" w:rsidRPr="00E11AF3">
              <w:rPr>
                <w:rFonts w:ascii="Verdana" w:hAnsi="Verdana"/>
                <w:color w:val="000000" w:themeColor="text1"/>
                <w:sz w:val="16"/>
                <w:szCs w:val="16"/>
                <w:lang w:val="en-US"/>
              </w:rPr>
              <w:t xml:space="preserve"> Its complete address</w:t>
            </w:r>
            <w:r w:rsidRPr="00E11AF3">
              <w:rPr>
                <w:rFonts w:ascii="Verdana" w:hAnsi="Verdana"/>
                <w:color w:val="000000" w:themeColor="text1"/>
                <w:sz w:val="16"/>
                <w:szCs w:val="16"/>
                <w:lang w:val="en-US"/>
              </w:rPr>
              <w:t>, and</w:t>
            </w:r>
          </w:p>
        </w:tc>
      </w:tr>
      <w:tr w:rsidR="008C02B1" w:rsidRPr="00BB17AE" w14:paraId="5CD3C224" w14:textId="77777777" w:rsidTr="00F051B5">
        <w:tc>
          <w:tcPr>
            <w:tcW w:w="4421" w:type="dxa"/>
          </w:tcPr>
          <w:p w14:paraId="0B14030F"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Datos del dictamen:</w:t>
            </w:r>
          </w:p>
        </w:tc>
        <w:tc>
          <w:tcPr>
            <w:tcW w:w="4421" w:type="dxa"/>
          </w:tcPr>
          <w:p w14:paraId="19C605A8"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c)</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Data </w:t>
            </w:r>
            <w:r w:rsidR="00F051B5" w:rsidRPr="00E11AF3">
              <w:rPr>
                <w:rFonts w:ascii="Verdana" w:hAnsi="Verdana"/>
                <w:color w:val="000000" w:themeColor="text1"/>
                <w:sz w:val="16"/>
                <w:szCs w:val="16"/>
                <w:lang w:val="en-US"/>
              </w:rPr>
              <w:t>of the Verification certificate</w:t>
            </w:r>
            <w:r w:rsidRPr="00E11AF3">
              <w:rPr>
                <w:rFonts w:ascii="Verdana" w:hAnsi="Verdana"/>
                <w:color w:val="000000" w:themeColor="text1"/>
                <w:sz w:val="16"/>
                <w:szCs w:val="16"/>
                <w:lang w:val="en-US"/>
              </w:rPr>
              <w:t>:</w:t>
            </w:r>
          </w:p>
        </w:tc>
      </w:tr>
      <w:tr w:rsidR="008C02B1" w:rsidRPr="00BB17AE" w14:paraId="4B50D027" w14:textId="77777777" w:rsidTr="00F051B5">
        <w:tc>
          <w:tcPr>
            <w:tcW w:w="4421" w:type="dxa"/>
          </w:tcPr>
          <w:p w14:paraId="42CBBD30"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La clave y nombre de la Norma;</w:t>
            </w:r>
          </w:p>
        </w:tc>
        <w:tc>
          <w:tcPr>
            <w:tcW w:w="4421" w:type="dxa"/>
          </w:tcPr>
          <w:p w14:paraId="1D25B9AC"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w:t>
            </w:r>
            <w:r w:rsidR="00F051B5" w:rsidRPr="00E11AF3">
              <w:rPr>
                <w:rFonts w:ascii="Verdana" w:hAnsi="Verdana"/>
                <w:color w:val="000000" w:themeColor="text1"/>
                <w:sz w:val="16"/>
                <w:szCs w:val="16"/>
                <w:lang w:val="en-US"/>
              </w:rPr>
              <w:t>code</w:t>
            </w:r>
            <w:r w:rsidRPr="00E11AF3">
              <w:rPr>
                <w:rFonts w:ascii="Verdana" w:hAnsi="Verdana"/>
                <w:color w:val="000000" w:themeColor="text1"/>
                <w:sz w:val="16"/>
                <w:szCs w:val="16"/>
                <w:lang w:val="en-US"/>
              </w:rPr>
              <w:t xml:space="preserve"> and name of the Standard;</w:t>
            </w:r>
          </w:p>
        </w:tc>
      </w:tr>
      <w:tr w:rsidR="008C02B1" w:rsidRPr="00BB17AE" w14:paraId="4941A03B" w14:textId="77777777" w:rsidTr="00F051B5">
        <w:tc>
          <w:tcPr>
            <w:tcW w:w="4421" w:type="dxa"/>
          </w:tcPr>
          <w:p w14:paraId="764E4BBF"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r>
            <w:r w:rsidRPr="00E11AF3">
              <w:rPr>
                <w:rFonts w:ascii="Verdana" w:hAnsi="Verdana"/>
                <w:color w:val="000000" w:themeColor="text1"/>
                <w:sz w:val="16"/>
                <w:szCs w:val="16"/>
              </w:rPr>
              <w:t>El nombre del verificador evaluado y aprobado;</w:t>
            </w:r>
          </w:p>
        </w:tc>
        <w:tc>
          <w:tcPr>
            <w:tcW w:w="4421" w:type="dxa"/>
          </w:tcPr>
          <w:p w14:paraId="34BCC796"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2)</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The name of evaluated and approved verifier;</w:t>
            </w:r>
          </w:p>
        </w:tc>
      </w:tr>
      <w:tr w:rsidR="008C02B1" w:rsidRPr="00E11AF3" w14:paraId="7F9282C4" w14:textId="77777777" w:rsidTr="00F051B5">
        <w:tc>
          <w:tcPr>
            <w:tcW w:w="4421" w:type="dxa"/>
          </w:tcPr>
          <w:p w14:paraId="75ACCFFF"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La fecha de verificación;</w:t>
            </w:r>
          </w:p>
        </w:tc>
        <w:tc>
          <w:tcPr>
            <w:tcW w:w="4421" w:type="dxa"/>
          </w:tcPr>
          <w:p w14:paraId="01B45E4E" w14:textId="77777777" w:rsidR="008C02B1" w:rsidRPr="00E11AF3" w:rsidRDefault="008C02B1" w:rsidP="001C15B9">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3)</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The date of verification;</w:t>
            </w:r>
          </w:p>
        </w:tc>
      </w:tr>
      <w:tr w:rsidR="008C02B1" w:rsidRPr="00BB17AE" w14:paraId="739451C4" w14:textId="77777777" w:rsidTr="00F051B5">
        <w:tc>
          <w:tcPr>
            <w:tcW w:w="4421" w:type="dxa"/>
          </w:tcPr>
          <w:p w14:paraId="32AF8E65"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r>
            <w:r w:rsidRPr="00E11AF3">
              <w:rPr>
                <w:rFonts w:ascii="Verdana" w:hAnsi="Verdana"/>
                <w:color w:val="000000" w:themeColor="text1"/>
                <w:sz w:val="16"/>
                <w:szCs w:val="16"/>
              </w:rPr>
              <w:t>El número de dictamen;</w:t>
            </w:r>
          </w:p>
        </w:tc>
        <w:tc>
          <w:tcPr>
            <w:tcW w:w="4421" w:type="dxa"/>
          </w:tcPr>
          <w:p w14:paraId="13F6868B"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4)</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number of </w:t>
            </w:r>
            <w:r w:rsidR="00F051B5" w:rsidRPr="00E11AF3">
              <w:rPr>
                <w:rFonts w:ascii="Verdana" w:hAnsi="Verdana"/>
                <w:color w:val="000000" w:themeColor="text1"/>
                <w:sz w:val="16"/>
                <w:szCs w:val="16"/>
                <w:lang w:val="en-US"/>
              </w:rPr>
              <w:t>Verification certificate;</w:t>
            </w:r>
          </w:p>
        </w:tc>
      </w:tr>
      <w:tr w:rsidR="008C02B1" w:rsidRPr="00BB17AE" w14:paraId="5212EC8F" w14:textId="77777777" w:rsidTr="00F051B5">
        <w:tc>
          <w:tcPr>
            <w:tcW w:w="4421" w:type="dxa"/>
          </w:tcPr>
          <w:p w14:paraId="1C11D327"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r>
            <w:r w:rsidRPr="00E11AF3">
              <w:rPr>
                <w:rFonts w:ascii="Verdana" w:hAnsi="Verdana"/>
                <w:color w:val="000000" w:themeColor="text1"/>
                <w:sz w:val="16"/>
                <w:szCs w:val="16"/>
              </w:rPr>
              <w:t>La vigencia del dictamen;</w:t>
            </w:r>
          </w:p>
        </w:tc>
        <w:tc>
          <w:tcPr>
            <w:tcW w:w="4421" w:type="dxa"/>
          </w:tcPr>
          <w:p w14:paraId="72DE37E3"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5)</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w:t>
            </w:r>
            <w:r w:rsidR="00F051B5" w:rsidRPr="00E11AF3">
              <w:rPr>
                <w:rFonts w:ascii="Verdana" w:hAnsi="Verdana"/>
                <w:color w:val="000000" w:themeColor="text1"/>
                <w:sz w:val="16"/>
                <w:szCs w:val="16"/>
                <w:lang w:val="en-US"/>
              </w:rPr>
              <w:t>unexpired period of the Verification certificate;</w:t>
            </w:r>
          </w:p>
        </w:tc>
      </w:tr>
      <w:tr w:rsidR="008C02B1" w:rsidRPr="00BB17AE" w14:paraId="3D36EE3C" w14:textId="77777777" w:rsidTr="00F051B5">
        <w:tc>
          <w:tcPr>
            <w:tcW w:w="4421" w:type="dxa"/>
          </w:tcPr>
          <w:p w14:paraId="3B0A15C6"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r>
            <w:r w:rsidRPr="00E11AF3">
              <w:rPr>
                <w:rFonts w:ascii="Verdana" w:hAnsi="Verdana"/>
                <w:color w:val="000000" w:themeColor="text1"/>
                <w:sz w:val="16"/>
                <w:szCs w:val="16"/>
              </w:rPr>
              <w:t>El lugar de emisión del dictamen;</w:t>
            </w:r>
          </w:p>
        </w:tc>
        <w:tc>
          <w:tcPr>
            <w:tcW w:w="4421" w:type="dxa"/>
          </w:tcPr>
          <w:p w14:paraId="0CF20F05"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6)</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place of issue of the </w:t>
            </w:r>
            <w:r w:rsidR="00F051B5" w:rsidRPr="00E11AF3">
              <w:rPr>
                <w:rFonts w:ascii="Verdana" w:hAnsi="Verdana"/>
                <w:color w:val="000000" w:themeColor="text1"/>
                <w:sz w:val="16"/>
                <w:szCs w:val="16"/>
                <w:lang w:val="en-US"/>
              </w:rPr>
              <w:t>Verification certificate</w:t>
            </w:r>
            <w:r w:rsidRPr="00E11AF3">
              <w:rPr>
                <w:rFonts w:ascii="Verdana" w:hAnsi="Verdana"/>
                <w:color w:val="000000" w:themeColor="text1"/>
                <w:sz w:val="16"/>
                <w:szCs w:val="16"/>
                <w:lang w:val="en-US"/>
              </w:rPr>
              <w:t>;</w:t>
            </w:r>
          </w:p>
        </w:tc>
      </w:tr>
      <w:tr w:rsidR="008C02B1" w:rsidRPr="00BB17AE" w14:paraId="1D9488A3" w14:textId="77777777" w:rsidTr="00F051B5">
        <w:tc>
          <w:tcPr>
            <w:tcW w:w="4421" w:type="dxa"/>
          </w:tcPr>
          <w:p w14:paraId="7F5E4F35"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7)</w:t>
            </w:r>
            <w:r w:rsidRPr="00E11AF3">
              <w:rPr>
                <w:rFonts w:ascii="Verdana" w:hAnsi="Verdana"/>
                <w:b/>
                <w:color w:val="000000" w:themeColor="text1"/>
                <w:sz w:val="16"/>
                <w:szCs w:val="16"/>
              </w:rPr>
              <w:tab/>
            </w:r>
            <w:r w:rsidRPr="00E11AF3">
              <w:rPr>
                <w:rFonts w:ascii="Verdana" w:hAnsi="Verdana"/>
                <w:color w:val="000000" w:themeColor="text1"/>
                <w:sz w:val="16"/>
                <w:szCs w:val="16"/>
              </w:rPr>
              <w:t>La fecha de emisión del dictamen, y</w:t>
            </w:r>
          </w:p>
        </w:tc>
        <w:tc>
          <w:tcPr>
            <w:tcW w:w="4421" w:type="dxa"/>
          </w:tcPr>
          <w:p w14:paraId="6011952B"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7)</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issue date of the </w:t>
            </w:r>
            <w:r w:rsidR="00F051B5" w:rsidRPr="00E11AF3">
              <w:rPr>
                <w:rFonts w:ascii="Verdana" w:hAnsi="Verdana"/>
                <w:color w:val="000000" w:themeColor="text1"/>
                <w:sz w:val="16"/>
                <w:szCs w:val="16"/>
                <w:lang w:val="en-US"/>
              </w:rPr>
              <w:t>Verification certificate</w:t>
            </w:r>
            <w:r w:rsidRPr="00E11AF3">
              <w:rPr>
                <w:rFonts w:ascii="Verdana" w:hAnsi="Verdana"/>
                <w:color w:val="000000" w:themeColor="text1"/>
                <w:sz w:val="16"/>
                <w:szCs w:val="16"/>
                <w:lang w:val="en-US"/>
              </w:rPr>
              <w:t>, and</w:t>
            </w:r>
          </w:p>
        </w:tc>
      </w:tr>
      <w:tr w:rsidR="008C02B1" w:rsidRPr="00BB17AE" w14:paraId="24275626" w14:textId="77777777" w:rsidTr="00F051B5">
        <w:tc>
          <w:tcPr>
            <w:tcW w:w="4421" w:type="dxa"/>
          </w:tcPr>
          <w:p w14:paraId="664A8BE9"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8)</w:t>
            </w:r>
            <w:r w:rsidRPr="00E11AF3">
              <w:rPr>
                <w:rFonts w:ascii="Verdana" w:hAnsi="Verdana"/>
                <w:b/>
                <w:color w:val="000000" w:themeColor="text1"/>
                <w:sz w:val="16"/>
                <w:szCs w:val="16"/>
              </w:rPr>
              <w:tab/>
            </w:r>
            <w:r w:rsidRPr="00E11AF3">
              <w:rPr>
                <w:rFonts w:ascii="Verdana" w:hAnsi="Verdana"/>
                <w:color w:val="000000" w:themeColor="text1"/>
                <w:sz w:val="16"/>
                <w:szCs w:val="16"/>
              </w:rPr>
              <w:t>El número de registro del dictamen emitido por la Secretaría al rendirse el informe respectivo.</w:t>
            </w:r>
          </w:p>
        </w:tc>
        <w:tc>
          <w:tcPr>
            <w:tcW w:w="4421" w:type="dxa"/>
          </w:tcPr>
          <w:p w14:paraId="54E65A69"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8)</w:t>
            </w:r>
            <w:r w:rsidR="00F051B5"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registration number of the </w:t>
            </w:r>
            <w:r w:rsidR="00F051B5" w:rsidRPr="00E11AF3">
              <w:rPr>
                <w:rFonts w:ascii="Verdana" w:hAnsi="Verdana"/>
                <w:color w:val="000000" w:themeColor="text1"/>
                <w:sz w:val="16"/>
                <w:szCs w:val="16"/>
                <w:lang w:val="en-US"/>
              </w:rPr>
              <w:t xml:space="preserve">Verification Certificate issued by the Secretary upon receipt of the respective report. </w:t>
            </w:r>
          </w:p>
        </w:tc>
      </w:tr>
      <w:tr w:rsidR="008C02B1" w:rsidRPr="00BB17AE" w14:paraId="4F39B9D8" w14:textId="77777777" w:rsidTr="00F051B5">
        <w:tc>
          <w:tcPr>
            <w:tcW w:w="4421" w:type="dxa"/>
          </w:tcPr>
          <w:p w14:paraId="1420A7C7" w14:textId="77777777" w:rsidR="008C02B1" w:rsidRPr="00E11AF3" w:rsidRDefault="008C02B1" w:rsidP="001C15B9">
            <w:pPr>
              <w:pStyle w:val="Texto"/>
              <w:spacing w:line="223"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12.4 </w:t>
            </w:r>
            <w:r w:rsidRPr="00E11AF3">
              <w:rPr>
                <w:rFonts w:ascii="Verdana" w:hAnsi="Verdana"/>
                <w:color w:val="000000" w:themeColor="text1"/>
                <w:sz w:val="16"/>
                <w:szCs w:val="16"/>
              </w:rPr>
              <w:t>La vigencia de los dictámenes emitidos por las unidades de verificación será de dos años, siempre que se mantengan las condiciones que sirvieron de base para su emisión.</w:t>
            </w:r>
          </w:p>
        </w:tc>
        <w:tc>
          <w:tcPr>
            <w:tcW w:w="4421" w:type="dxa"/>
          </w:tcPr>
          <w:p w14:paraId="43D14B12" w14:textId="77777777" w:rsidR="008C02B1" w:rsidRPr="00E11AF3" w:rsidRDefault="008C02B1" w:rsidP="00F051B5">
            <w:pPr>
              <w:pStyle w:val="Texto"/>
              <w:spacing w:line="223"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12.4 </w:t>
            </w:r>
            <w:r w:rsidRPr="00E11AF3">
              <w:rPr>
                <w:rFonts w:ascii="Verdana" w:hAnsi="Verdana"/>
                <w:color w:val="000000" w:themeColor="text1"/>
                <w:sz w:val="16"/>
                <w:szCs w:val="16"/>
                <w:lang w:val="en-US"/>
              </w:rPr>
              <w:t>The</w:t>
            </w:r>
            <w:r w:rsidR="00F051B5" w:rsidRPr="00E11AF3">
              <w:rPr>
                <w:rFonts w:ascii="Verdana" w:hAnsi="Verdana"/>
                <w:color w:val="000000" w:themeColor="text1"/>
                <w:sz w:val="16"/>
                <w:szCs w:val="16"/>
                <w:lang w:val="en-US"/>
              </w:rPr>
              <w:t xml:space="preserve"> unexpired period</w:t>
            </w:r>
            <w:r w:rsidRPr="00E11AF3">
              <w:rPr>
                <w:rFonts w:ascii="Verdana" w:hAnsi="Verdana"/>
                <w:color w:val="000000" w:themeColor="text1"/>
                <w:sz w:val="16"/>
                <w:szCs w:val="16"/>
                <w:lang w:val="en-US"/>
              </w:rPr>
              <w:t xml:space="preserve"> of the</w:t>
            </w:r>
            <w:r w:rsidR="00F051B5" w:rsidRPr="00E11AF3">
              <w:rPr>
                <w:rFonts w:ascii="Verdana" w:hAnsi="Verdana"/>
                <w:color w:val="000000" w:themeColor="text1"/>
                <w:sz w:val="16"/>
                <w:szCs w:val="16"/>
                <w:lang w:val="en-US"/>
              </w:rPr>
              <w:t xml:space="preserve"> Verification certificates</w:t>
            </w:r>
            <w:r w:rsidRPr="00E11AF3">
              <w:rPr>
                <w:rFonts w:ascii="Verdana" w:hAnsi="Verdana"/>
                <w:color w:val="000000" w:themeColor="text1"/>
                <w:sz w:val="16"/>
                <w:szCs w:val="16"/>
                <w:lang w:val="en-US"/>
              </w:rPr>
              <w:t xml:space="preserve"> issued by the </w:t>
            </w:r>
            <w:r w:rsidR="00F051B5" w:rsidRPr="00E11AF3">
              <w:rPr>
                <w:rFonts w:ascii="Verdana" w:hAnsi="Verdana"/>
                <w:color w:val="000000" w:themeColor="text1"/>
                <w:sz w:val="16"/>
                <w:szCs w:val="16"/>
                <w:lang w:val="en-US"/>
              </w:rPr>
              <w:t>Unit of Verification</w:t>
            </w:r>
            <w:r w:rsidRPr="00E11AF3">
              <w:rPr>
                <w:rFonts w:ascii="Verdana" w:hAnsi="Verdana"/>
                <w:color w:val="000000" w:themeColor="text1"/>
                <w:sz w:val="16"/>
                <w:szCs w:val="16"/>
                <w:lang w:val="en-US"/>
              </w:rPr>
              <w:t>s will be two years, provided that the conditions which formed the basis for issuance remain.</w:t>
            </w:r>
          </w:p>
        </w:tc>
      </w:tr>
      <w:tr w:rsidR="008C02B1" w:rsidRPr="00BB17AE" w14:paraId="3263AD20" w14:textId="77777777" w:rsidTr="00F051B5">
        <w:tc>
          <w:tcPr>
            <w:tcW w:w="4421" w:type="dxa"/>
          </w:tcPr>
          <w:p w14:paraId="749B782B" w14:textId="77777777" w:rsidR="008C02B1" w:rsidRPr="00E11AF3" w:rsidRDefault="008C02B1" w:rsidP="001C15B9">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13. Procedimiento para la evaluación de la conformidad</w:t>
            </w:r>
          </w:p>
        </w:tc>
        <w:tc>
          <w:tcPr>
            <w:tcW w:w="4421" w:type="dxa"/>
          </w:tcPr>
          <w:p w14:paraId="0B5E0E9F" w14:textId="77777777" w:rsidR="008C02B1" w:rsidRPr="00E11AF3" w:rsidRDefault="00942023" w:rsidP="00942023">
            <w:pPr>
              <w:pStyle w:val="Texto"/>
              <w:ind w:firstLine="0"/>
              <w:rPr>
                <w:rFonts w:ascii="Verdana" w:hAnsi="Verdana"/>
                <w:b/>
                <w:color w:val="000000" w:themeColor="text1"/>
                <w:sz w:val="16"/>
                <w:szCs w:val="16"/>
                <w:lang w:val="en-US"/>
              </w:rPr>
            </w:pPr>
            <w:r>
              <w:rPr>
                <w:rFonts w:ascii="Verdana" w:hAnsi="Verdana"/>
                <w:b/>
                <w:color w:val="000000" w:themeColor="text1"/>
                <w:sz w:val="16"/>
                <w:szCs w:val="16"/>
                <w:lang w:val="en-US"/>
              </w:rPr>
              <w:t>13. Procedure for the evaluation of compliance</w:t>
            </w:r>
          </w:p>
        </w:tc>
      </w:tr>
      <w:tr w:rsidR="008C02B1" w:rsidRPr="00BB17AE" w14:paraId="557060C7" w14:textId="77777777" w:rsidTr="00F051B5">
        <w:tc>
          <w:tcPr>
            <w:tcW w:w="4421" w:type="dxa"/>
          </w:tcPr>
          <w:p w14:paraId="34F5636A"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 xml:space="preserve">13.1 </w:t>
            </w:r>
            <w:r w:rsidRPr="00E11AF3">
              <w:rPr>
                <w:rFonts w:ascii="Verdana" w:hAnsi="Verdana"/>
                <w:color w:val="000000" w:themeColor="text1"/>
                <w:sz w:val="16"/>
                <w:szCs w:val="16"/>
              </w:rPr>
              <w:t xml:space="preserve">El presente procedimiento para la evaluación de la conformidad aplica tanto para las visitas de inspección desarrolladas por la autoridad laboral, como para las </w:t>
            </w:r>
            <w:r w:rsidRPr="00E11AF3">
              <w:rPr>
                <w:rFonts w:ascii="Verdana" w:hAnsi="Verdana"/>
                <w:color w:val="000000" w:themeColor="text1"/>
                <w:sz w:val="16"/>
                <w:szCs w:val="16"/>
              </w:rPr>
              <w:lastRenderedPageBreak/>
              <w:t>visitas de verificación que realicen las unidades de verificación.</w:t>
            </w:r>
          </w:p>
        </w:tc>
        <w:tc>
          <w:tcPr>
            <w:tcW w:w="4421" w:type="dxa"/>
          </w:tcPr>
          <w:p w14:paraId="44F3BB97" w14:textId="77777777" w:rsidR="008C02B1" w:rsidRPr="00E11AF3" w:rsidRDefault="008C02B1" w:rsidP="00942023">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 xml:space="preserve">13.1 </w:t>
            </w:r>
            <w:r w:rsidR="00942023">
              <w:rPr>
                <w:rFonts w:ascii="Verdana" w:hAnsi="Verdana"/>
                <w:color w:val="000000" w:themeColor="text1"/>
                <w:sz w:val="16"/>
                <w:szCs w:val="16"/>
                <w:lang w:val="en-US"/>
              </w:rPr>
              <w:t>This procedure for the evaluation of compliance</w:t>
            </w:r>
            <w:r w:rsidRPr="00E11AF3">
              <w:rPr>
                <w:rFonts w:ascii="Verdana" w:hAnsi="Verdana"/>
                <w:color w:val="000000" w:themeColor="text1"/>
                <w:sz w:val="16"/>
                <w:szCs w:val="16"/>
                <w:lang w:val="en-US"/>
              </w:rPr>
              <w:t xml:space="preserve"> applies to the inspections carried out by the labor </w:t>
            </w:r>
            <w:r w:rsidRPr="00E11AF3">
              <w:rPr>
                <w:rFonts w:ascii="Verdana" w:hAnsi="Verdana"/>
                <w:color w:val="000000" w:themeColor="text1"/>
                <w:sz w:val="16"/>
                <w:szCs w:val="16"/>
                <w:lang w:val="en-US"/>
              </w:rPr>
              <w:lastRenderedPageBreak/>
              <w:t>authority,</w:t>
            </w:r>
            <w:r w:rsidR="00F051B5" w:rsidRPr="00E11AF3">
              <w:rPr>
                <w:rFonts w:ascii="Verdana" w:hAnsi="Verdana"/>
                <w:color w:val="000000" w:themeColor="text1"/>
                <w:sz w:val="16"/>
                <w:szCs w:val="16"/>
                <w:lang w:val="en-US"/>
              </w:rPr>
              <w:t xml:space="preserve"> as well as </w:t>
            </w:r>
            <w:r w:rsidRPr="00E11AF3">
              <w:rPr>
                <w:rFonts w:ascii="Verdana" w:hAnsi="Verdana"/>
                <w:color w:val="000000" w:themeColor="text1"/>
                <w:sz w:val="16"/>
                <w:szCs w:val="16"/>
                <w:lang w:val="en-US"/>
              </w:rPr>
              <w:t xml:space="preserve">for verification visits to perform </w:t>
            </w:r>
            <w:r w:rsidR="00F051B5" w:rsidRPr="00E11AF3">
              <w:rPr>
                <w:rFonts w:ascii="Verdana" w:hAnsi="Verdana"/>
                <w:color w:val="000000" w:themeColor="text1"/>
                <w:sz w:val="16"/>
                <w:szCs w:val="16"/>
                <w:lang w:val="en-US"/>
              </w:rPr>
              <w:t>Unit of Verification</w:t>
            </w:r>
            <w:r w:rsidRPr="00E11AF3">
              <w:rPr>
                <w:rFonts w:ascii="Verdana" w:hAnsi="Verdana"/>
                <w:color w:val="000000" w:themeColor="text1"/>
                <w:sz w:val="16"/>
                <w:szCs w:val="16"/>
                <w:lang w:val="en-US"/>
              </w:rPr>
              <w:t>s.</w:t>
            </w:r>
          </w:p>
        </w:tc>
      </w:tr>
      <w:tr w:rsidR="008C02B1" w:rsidRPr="00BB17AE" w14:paraId="412F13F3" w14:textId="77777777" w:rsidTr="00F051B5">
        <w:tc>
          <w:tcPr>
            <w:tcW w:w="4421" w:type="dxa"/>
          </w:tcPr>
          <w:p w14:paraId="533D92BA" w14:textId="77777777" w:rsidR="008C02B1" w:rsidRPr="00E11AF3" w:rsidRDefault="008C02B1"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 xml:space="preserve">13.2 </w:t>
            </w:r>
            <w:r w:rsidRPr="00E11AF3">
              <w:rPr>
                <w:rFonts w:ascii="Verdana" w:hAnsi="Verdana"/>
                <w:color w:val="000000" w:themeColor="text1"/>
                <w:sz w:val="16"/>
                <w:szCs w:val="16"/>
              </w:rPr>
              <w:t>El dictamen vigente deberá estar a disposición de la autoridad laboral cuando ésta lo solicite.</w:t>
            </w:r>
          </w:p>
        </w:tc>
        <w:tc>
          <w:tcPr>
            <w:tcW w:w="4421" w:type="dxa"/>
          </w:tcPr>
          <w:p w14:paraId="7C32BAA4" w14:textId="77777777" w:rsidR="008C02B1" w:rsidRPr="00E11AF3" w:rsidRDefault="008C02B1" w:rsidP="00F051B5">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13.2 </w:t>
            </w:r>
            <w:r w:rsidRPr="00E11AF3">
              <w:rPr>
                <w:rFonts w:ascii="Verdana" w:hAnsi="Verdana"/>
                <w:color w:val="000000" w:themeColor="text1"/>
                <w:sz w:val="16"/>
                <w:szCs w:val="16"/>
                <w:lang w:val="en-US"/>
              </w:rPr>
              <w:t xml:space="preserve">The </w:t>
            </w:r>
            <w:r w:rsidR="00F051B5" w:rsidRPr="00E11AF3">
              <w:rPr>
                <w:rFonts w:ascii="Verdana" w:hAnsi="Verdana"/>
                <w:color w:val="000000" w:themeColor="text1"/>
                <w:sz w:val="16"/>
                <w:szCs w:val="16"/>
                <w:lang w:val="en-US"/>
              </w:rPr>
              <w:t>current verification certificate must be</w:t>
            </w:r>
            <w:r w:rsidRPr="00E11AF3">
              <w:rPr>
                <w:rFonts w:ascii="Verdana" w:hAnsi="Verdana"/>
                <w:color w:val="000000" w:themeColor="text1"/>
                <w:sz w:val="16"/>
                <w:szCs w:val="16"/>
                <w:lang w:val="en-US"/>
              </w:rPr>
              <w:t xml:space="preserve"> available to the labor authority upon request.</w:t>
            </w:r>
          </w:p>
        </w:tc>
      </w:tr>
      <w:tr w:rsidR="00F3263C" w:rsidRPr="00BB17AE" w14:paraId="52C91223" w14:textId="77777777" w:rsidTr="00F3263C">
        <w:tc>
          <w:tcPr>
            <w:tcW w:w="4421" w:type="dxa"/>
            <w:shd w:val="clear" w:color="auto" w:fill="auto"/>
          </w:tcPr>
          <w:p w14:paraId="461D1A2F" w14:textId="77777777" w:rsidR="00F051B5" w:rsidRPr="00E11AF3" w:rsidRDefault="00F051B5" w:rsidP="001C15B9">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 xml:space="preserve">13.3 </w:t>
            </w:r>
            <w:r w:rsidRPr="00E11AF3">
              <w:rPr>
                <w:rFonts w:ascii="Verdana" w:hAnsi="Verdana"/>
                <w:color w:val="000000" w:themeColor="text1"/>
                <w:sz w:val="16"/>
                <w:szCs w:val="16"/>
              </w:rPr>
              <w:t>Los aspectos a verificar durante la evaluación de la conformidad de la presente Norma se realizará, según aplique, mediante la constatación física, revisión documental, registros o entrevistas, con base en lo siguiente:</w:t>
            </w:r>
          </w:p>
        </w:tc>
        <w:tc>
          <w:tcPr>
            <w:tcW w:w="4421" w:type="dxa"/>
            <w:shd w:val="clear" w:color="auto" w:fill="auto"/>
          </w:tcPr>
          <w:p w14:paraId="65824CCC" w14:textId="77777777" w:rsidR="00F051B5" w:rsidRPr="00E11AF3" w:rsidRDefault="00F051B5" w:rsidP="00F051B5">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13.3 </w:t>
            </w:r>
            <w:r w:rsidRPr="00E11AF3">
              <w:rPr>
                <w:rFonts w:ascii="Verdana" w:hAnsi="Verdana"/>
                <w:color w:val="000000" w:themeColor="text1"/>
                <w:sz w:val="16"/>
                <w:szCs w:val="16"/>
                <w:lang w:val="en-US"/>
              </w:rPr>
              <w:t xml:space="preserve">The aspects to verify during the </w:t>
            </w:r>
            <w:r w:rsidR="00942023">
              <w:rPr>
                <w:rFonts w:ascii="Verdana" w:hAnsi="Verdana"/>
                <w:color w:val="000000" w:themeColor="text1"/>
                <w:sz w:val="16"/>
                <w:szCs w:val="16"/>
                <w:lang w:val="en-US"/>
              </w:rPr>
              <w:t>evaluation of compliance</w:t>
            </w:r>
            <w:r w:rsidRPr="00E11AF3">
              <w:rPr>
                <w:rFonts w:ascii="Verdana" w:hAnsi="Verdana"/>
                <w:color w:val="000000" w:themeColor="text1"/>
                <w:sz w:val="16"/>
                <w:szCs w:val="16"/>
                <w:lang w:val="en-US"/>
              </w:rPr>
              <w:t xml:space="preserve"> of this Standard will be made, as applicable, through the physical verification, document review, records or interviews, based on the following: </w:t>
            </w:r>
          </w:p>
        </w:tc>
      </w:tr>
    </w:tbl>
    <w:p w14:paraId="06C9B55D" w14:textId="77777777" w:rsidR="00F051B5" w:rsidRPr="00E11AF3" w:rsidRDefault="00F051B5" w:rsidP="00805640">
      <w:pPr>
        <w:pStyle w:val="Texto"/>
        <w:rPr>
          <w:rFonts w:ascii="Verdana" w:hAnsi="Verdana"/>
          <w:color w:val="000000" w:themeColor="text1"/>
          <w:sz w:val="16"/>
          <w:szCs w:val="16"/>
          <w:lang w:val="en-US"/>
        </w:rPr>
      </w:pPr>
    </w:p>
    <w:p w14:paraId="033F72CD" w14:textId="77777777" w:rsidR="00F051B5" w:rsidRPr="00E11AF3" w:rsidRDefault="00F051B5" w:rsidP="00805640">
      <w:pPr>
        <w:pStyle w:val="Texto"/>
        <w:rPr>
          <w:rFonts w:ascii="Verdana" w:hAnsi="Verdana"/>
          <w:color w:val="000000" w:themeColor="text1"/>
          <w:sz w:val="16"/>
          <w:szCs w:val="16"/>
          <w:lang w:val="en-US"/>
        </w:rPr>
      </w:pPr>
    </w:p>
    <w:p w14:paraId="3423D6EC" w14:textId="77777777" w:rsidR="00F051B5" w:rsidRPr="00E11AF3" w:rsidRDefault="00F051B5" w:rsidP="00805640">
      <w:pPr>
        <w:pStyle w:val="Texto"/>
        <w:rPr>
          <w:rFonts w:ascii="Verdana" w:hAnsi="Verdana"/>
          <w:color w:val="000000" w:themeColor="text1"/>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3D073A" w:rsidRPr="00E11AF3" w14:paraId="5F576544" w14:textId="77777777">
        <w:trPr>
          <w:trHeight w:val="20"/>
          <w:tblHeader/>
        </w:trPr>
        <w:tc>
          <w:tcPr>
            <w:tcW w:w="1380" w:type="dxa"/>
            <w:tcBorders>
              <w:top w:val="single" w:sz="6" w:space="0" w:color="auto"/>
              <w:left w:val="single" w:sz="6" w:space="0" w:color="auto"/>
              <w:bottom w:val="single" w:sz="6" w:space="0" w:color="auto"/>
              <w:right w:val="single" w:sz="6" w:space="0" w:color="auto"/>
            </w:tcBorders>
            <w:shd w:val="pct20" w:color="auto" w:fill="auto"/>
            <w:noWrap/>
            <w:vAlign w:val="center"/>
          </w:tcPr>
          <w:p w14:paraId="5DF8FB45" w14:textId="77777777" w:rsidR="003D073A" w:rsidRPr="00E11AF3" w:rsidRDefault="003D073A" w:rsidP="00B73974">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Disposición</w:t>
            </w:r>
          </w:p>
        </w:tc>
        <w:tc>
          <w:tcPr>
            <w:tcW w:w="1529" w:type="dxa"/>
            <w:tcBorders>
              <w:top w:val="single" w:sz="6" w:space="0" w:color="auto"/>
              <w:left w:val="single" w:sz="6" w:space="0" w:color="auto"/>
              <w:bottom w:val="single" w:sz="6" w:space="0" w:color="auto"/>
              <w:right w:val="single" w:sz="6" w:space="0" w:color="auto"/>
            </w:tcBorders>
            <w:shd w:val="pct20" w:color="auto" w:fill="auto"/>
            <w:vAlign w:val="center"/>
          </w:tcPr>
          <w:p w14:paraId="33CC6740" w14:textId="77777777" w:rsidR="003D073A" w:rsidRPr="00E11AF3" w:rsidRDefault="003D073A" w:rsidP="00B73974">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de comprobación</w:t>
            </w:r>
          </w:p>
        </w:tc>
        <w:tc>
          <w:tcPr>
            <w:tcW w:w="3169" w:type="dxa"/>
            <w:tcBorders>
              <w:top w:val="single" w:sz="6" w:space="0" w:color="auto"/>
              <w:left w:val="single" w:sz="6" w:space="0" w:color="auto"/>
              <w:bottom w:val="single" w:sz="6" w:space="0" w:color="auto"/>
              <w:right w:val="single" w:sz="6" w:space="0" w:color="auto"/>
            </w:tcBorders>
            <w:shd w:val="pct20" w:color="auto" w:fill="auto"/>
            <w:vAlign w:val="center"/>
          </w:tcPr>
          <w:p w14:paraId="43A1CC47" w14:textId="77777777" w:rsidR="003D073A" w:rsidRPr="00E11AF3" w:rsidRDefault="003D073A" w:rsidP="00B73974">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Criterio de aceptación</w:t>
            </w:r>
          </w:p>
        </w:tc>
        <w:tc>
          <w:tcPr>
            <w:tcW w:w="1703" w:type="dxa"/>
            <w:tcBorders>
              <w:top w:val="single" w:sz="6" w:space="0" w:color="auto"/>
              <w:left w:val="single" w:sz="6" w:space="0" w:color="auto"/>
              <w:bottom w:val="single" w:sz="6" w:space="0" w:color="auto"/>
              <w:right w:val="single" w:sz="6" w:space="0" w:color="auto"/>
            </w:tcBorders>
            <w:shd w:val="pct20" w:color="auto" w:fill="auto"/>
            <w:vAlign w:val="center"/>
          </w:tcPr>
          <w:p w14:paraId="3126AB51" w14:textId="77777777" w:rsidR="003D073A" w:rsidRPr="00E11AF3" w:rsidRDefault="003D073A" w:rsidP="00B73974">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Observaciones</w:t>
            </w:r>
          </w:p>
        </w:tc>
        <w:tc>
          <w:tcPr>
            <w:tcW w:w="931" w:type="dxa"/>
            <w:tcBorders>
              <w:top w:val="single" w:sz="6" w:space="0" w:color="auto"/>
              <w:left w:val="single" w:sz="6" w:space="0" w:color="auto"/>
              <w:bottom w:val="single" w:sz="6" w:space="0" w:color="auto"/>
              <w:right w:val="single" w:sz="6" w:space="0" w:color="auto"/>
            </w:tcBorders>
            <w:shd w:val="pct20" w:color="auto" w:fill="auto"/>
            <w:vAlign w:val="center"/>
          </w:tcPr>
          <w:p w14:paraId="33870F01" w14:textId="77777777" w:rsidR="003D073A" w:rsidRPr="00E11AF3" w:rsidRDefault="003D073A" w:rsidP="00B73974">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Riesgo</w:t>
            </w:r>
          </w:p>
        </w:tc>
      </w:tr>
      <w:tr w:rsidR="003D073A" w:rsidRPr="00E11AF3" w14:paraId="65E80298" w14:textId="77777777">
        <w:trPr>
          <w:trHeight w:val="20"/>
        </w:trPr>
        <w:tc>
          <w:tcPr>
            <w:tcW w:w="1380" w:type="dxa"/>
            <w:tcBorders>
              <w:top w:val="single" w:sz="6" w:space="0" w:color="auto"/>
              <w:left w:val="single" w:sz="6" w:space="0" w:color="auto"/>
              <w:right w:val="single" w:sz="6" w:space="0" w:color="auto"/>
            </w:tcBorders>
          </w:tcPr>
          <w:p w14:paraId="36D4BB9E"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6.1 y 8</w:t>
            </w:r>
          </w:p>
        </w:tc>
        <w:tc>
          <w:tcPr>
            <w:tcW w:w="1529" w:type="dxa"/>
            <w:tcBorders>
              <w:top w:val="single" w:sz="6" w:space="0" w:color="auto"/>
              <w:left w:val="single" w:sz="6" w:space="0" w:color="auto"/>
              <w:right w:val="single" w:sz="6" w:space="0" w:color="auto"/>
            </w:tcBorders>
          </w:tcPr>
          <w:p w14:paraId="1A2E750B"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Documental</w:t>
            </w:r>
          </w:p>
        </w:tc>
        <w:tc>
          <w:tcPr>
            <w:tcW w:w="3169" w:type="dxa"/>
            <w:tcBorders>
              <w:top w:val="single" w:sz="6" w:space="0" w:color="auto"/>
              <w:left w:val="single" w:sz="6" w:space="0" w:color="auto"/>
              <w:right w:val="single" w:sz="6" w:space="0" w:color="auto"/>
            </w:tcBorders>
          </w:tcPr>
          <w:p w14:paraId="034CD5E8"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w:t>
            </w:r>
          </w:p>
        </w:tc>
        <w:tc>
          <w:tcPr>
            <w:tcW w:w="1703" w:type="dxa"/>
            <w:tcBorders>
              <w:top w:val="single" w:sz="6" w:space="0" w:color="auto"/>
              <w:left w:val="single" w:sz="6" w:space="0" w:color="auto"/>
              <w:right w:val="single" w:sz="6" w:space="0" w:color="auto"/>
            </w:tcBorders>
          </w:tcPr>
          <w:p w14:paraId="35B6CD85"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p>
        </w:tc>
        <w:tc>
          <w:tcPr>
            <w:tcW w:w="931" w:type="dxa"/>
            <w:tcBorders>
              <w:top w:val="single" w:sz="6" w:space="0" w:color="auto"/>
              <w:left w:val="single" w:sz="6" w:space="0" w:color="auto"/>
              <w:right w:val="single" w:sz="6" w:space="0" w:color="auto"/>
            </w:tcBorders>
          </w:tcPr>
          <w:p w14:paraId="40F72F8D"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Grave</w:t>
            </w:r>
          </w:p>
        </w:tc>
      </w:tr>
      <w:tr w:rsidR="00D83B21" w:rsidRPr="00E11AF3" w14:paraId="29D84FEB" w14:textId="77777777">
        <w:trPr>
          <w:trHeight w:val="20"/>
        </w:trPr>
        <w:tc>
          <w:tcPr>
            <w:tcW w:w="1380" w:type="dxa"/>
            <w:tcBorders>
              <w:left w:val="single" w:sz="6" w:space="0" w:color="auto"/>
              <w:right w:val="single" w:sz="6" w:space="0" w:color="auto"/>
            </w:tcBorders>
          </w:tcPr>
          <w:p w14:paraId="10B88146"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11441E2B"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7D4612E3" w14:textId="77777777" w:rsidR="00D83B21" w:rsidRPr="00E11AF3" w:rsidRDefault="005E42E5" w:rsidP="00B73974">
            <w:pPr>
              <w:pStyle w:val="Texto"/>
              <w:tabs>
                <w:tab w:val="left" w:pos="367"/>
              </w:tabs>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D83B21" w:rsidRPr="00E11AF3">
              <w:rPr>
                <w:rFonts w:ascii="Verdana" w:hAnsi="Verdana"/>
                <w:color w:val="000000" w:themeColor="text1"/>
                <w:sz w:val="16"/>
                <w:szCs w:val="16"/>
              </w:rPr>
              <w:tab/>
              <w:t>Cuenta con el sistema armonizado de identificación y comunicación de peligros y riesgos por sustancias químicas peligrosas y mezclas, y éste incluye lo siguiente:</w:t>
            </w:r>
          </w:p>
        </w:tc>
        <w:tc>
          <w:tcPr>
            <w:tcW w:w="1703" w:type="dxa"/>
            <w:tcBorders>
              <w:left w:val="single" w:sz="6" w:space="0" w:color="auto"/>
              <w:right w:val="single" w:sz="6" w:space="0" w:color="auto"/>
            </w:tcBorders>
          </w:tcPr>
          <w:p w14:paraId="044F824F"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7946BD47"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r>
      <w:tr w:rsidR="00D83B21" w:rsidRPr="00E11AF3" w14:paraId="05F288FD" w14:textId="77777777">
        <w:trPr>
          <w:trHeight w:val="20"/>
        </w:trPr>
        <w:tc>
          <w:tcPr>
            <w:tcW w:w="1380" w:type="dxa"/>
            <w:tcBorders>
              <w:left w:val="single" w:sz="6" w:space="0" w:color="auto"/>
              <w:right w:val="single" w:sz="6" w:space="0" w:color="auto"/>
            </w:tcBorders>
          </w:tcPr>
          <w:p w14:paraId="6A7EBF6A"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1B822592"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6AE80044" w14:textId="77777777" w:rsidR="00D83B21" w:rsidRPr="00E11AF3" w:rsidRDefault="005E42E5" w:rsidP="00B73974">
            <w:pPr>
              <w:pStyle w:val="Texto"/>
              <w:tabs>
                <w:tab w:val="left" w:pos="367"/>
              </w:tabs>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El listado actualizado de las sustancias químicas peligrosas y mezclas, en su caso, que contenga al menos:</w:t>
            </w:r>
          </w:p>
        </w:tc>
        <w:tc>
          <w:tcPr>
            <w:tcW w:w="1703" w:type="dxa"/>
            <w:tcBorders>
              <w:left w:val="single" w:sz="6" w:space="0" w:color="auto"/>
              <w:right w:val="single" w:sz="6" w:space="0" w:color="auto"/>
            </w:tcBorders>
          </w:tcPr>
          <w:p w14:paraId="615F33AD"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1C4E612C"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r>
      <w:tr w:rsidR="00D83B21" w:rsidRPr="00E11AF3" w14:paraId="1A417CDA" w14:textId="77777777">
        <w:trPr>
          <w:trHeight w:val="20"/>
        </w:trPr>
        <w:tc>
          <w:tcPr>
            <w:tcW w:w="1380" w:type="dxa"/>
            <w:tcBorders>
              <w:left w:val="single" w:sz="6" w:space="0" w:color="auto"/>
              <w:right w:val="single" w:sz="6" w:space="0" w:color="auto"/>
            </w:tcBorders>
          </w:tcPr>
          <w:p w14:paraId="447E07A2"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31F7B4C2"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06DE4754" w14:textId="77777777" w:rsidR="00D83B21" w:rsidRPr="00E11AF3" w:rsidRDefault="005E42E5" w:rsidP="00B73974">
            <w:pPr>
              <w:pStyle w:val="Texto"/>
              <w:tabs>
                <w:tab w:val="left" w:pos="367"/>
              </w:tabs>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w:t>
            </w:r>
            <w:r w:rsidR="00D83B21" w:rsidRPr="00E11AF3">
              <w:rPr>
                <w:rFonts w:ascii="Verdana" w:hAnsi="Verdana"/>
                <w:color w:val="000000" w:themeColor="text1"/>
                <w:sz w:val="16"/>
                <w:szCs w:val="16"/>
              </w:rPr>
              <w:tab/>
              <w:t>El nombre de la sustancia química peligrosa o mezcla;</w:t>
            </w:r>
          </w:p>
        </w:tc>
        <w:tc>
          <w:tcPr>
            <w:tcW w:w="1703" w:type="dxa"/>
            <w:tcBorders>
              <w:left w:val="single" w:sz="6" w:space="0" w:color="auto"/>
              <w:right w:val="single" w:sz="6" w:space="0" w:color="auto"/>
            </w:tcBorders>
          </w:tcPr>
          <w:p w14:paraId="1863149F"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2C1AC698"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r>
      <w:tr w:rsidR="00D83B21" w:rsidRPr="00E11AF3" w14:paraId="728ECB40" w14:textId="77777777">
        <w:trPr>
          <w:trHeight w:val="20"/>
        </w:trPr>
        <w:tc>
          <w:tcPr>
            <w:tcW w:w="1380" w:type="dxa"/>
            <w:tcBorders>
              <w:left w:val="single" w:sz="6" w:space="0" w:color="auto"/>
              <w:right w:val="single" w:sz="6" w:space="0" w:color="auto"/>
            </w:tcBorders>
          </w:tcPr>
          <w:p w14:paraId="5D5F838C"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34466F39"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0D259DA0" w14:textId="77777777" w:rsidR="00D83B21" w:rsidRPr="00E11AF3" w:rsidRDefault="005E42E5" w:rsidP="00B73974">
            <w:pPr>
              <w:pStyle w:val="Texto"/>
              <w:tabs>
                <w:tab w:val="left" w:pos="367"/>
              </w:tabs>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w:t>
            </w:r>
            <w:r w:rsidR="00D83B21" w:rsidRPr="00E11AF3">
              <w:rPr>
                <w:rFonts w:ascii="Verdana" w:hAnsi="Verdana"/>
                <w:color w:val="000000" w:themeColor="text1"/>
                <w:sz w:val="16"/>
                <w:szCs w:val="16"/>
              </w:rPr>
              <w:tab/>
              <w:t>El número CAS para la sustancia y para las mezclas el número CAS de los componentes, y</w:t>
            </w:r>
          </w:p>
        </w:tc>
        <w:tc>
          <w:tcPr>
            <w:tcW w:w="1703" w:type="dxa"/>
            <w:tcBorders>
              <w:left w:val="single" w:sz="6" w:space="0" w:color="auto"/>
              <w:right w:val="single" w:sz="6" w:space="0" w:color="auto"/>
            </w:tcBorders>
          </w:tcPr>
          <w:p w14:paraId="771CB446"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233CE7A1"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r>
      <w:tr w:rsidR="00D83B21" w:rsidRPr="00E11AF3" w14:paraId="4B1876A3" w14:textId="77777777">
        <w:trPr>
          <w:trHeight w:val="20"/>
        </w:trPr>
        <w:tc>
          <w:tcPr>
            <w:tcW w:w="1380" w:type="dxa"/>
            <w:tcBorders>
              <w:left w:val="single" w:sz="6" w:space="0" w:color="auto"/>
              <w:right w:val="single" w:sz="6" w:space="0" w:color="auto"/>
            </w:tcBorders>
          </w:tcPr>
          <w:p w14:paraId="6B184631"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1D49AE07"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2EA60F7F" w14:textId="77777777" w:rsidR="00D83B21" w:rsidRPr="00E11AF3" w:rsidRDefault="005E42E5" w:rsidP="00B73974">
            <w:pPr>
              <w:pStyle w:val="Texto"/>
              <w:tabs>
                <w:tab w:val="left" w:pos="367"/>
              </w:tabs>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w:t>
            </w:r>
            <w:r w:rsidR="00D83B21" w:rsidRPr="00E11AF3">
              <w:rPr>
                <w:rFonts w:ascii="Verdana" w:hAnsi="Verdana"/>
                <w:color w:val="000000" w:themeColor="text1"/>
                <w:sz w:val="16"/>
                <w:szCs w:val="16"/>
              </w:rPr>
              <w:tab/>
              <w:t>La clasificación de sus peligros físicos y para la salud específicos relacionados, con sus correspondientes divisiones o categorías;</w:t>
            </w:r>
          </w:p>
        </w:tc>
        <w:tc>
          <w:tcPr>
            <w:tcW w:w="1703" w:type="dxa"/>
            <w:tcBorders>
              <w:left w:val="single" w:sz="6" w:space="0" w:color="auto"/>
              <w:right w:val="single" w:sz="6" w:space="0" w:color="auto"/>
            </w:tcBorders>
          </w:tcPr>
          <w:p w14:paraId="33AD4385"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19040AA1"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r>
      <w:tr w:rsidR="00D83B21" w:rsidRPr="00E11AF3" w14:paraId="521CFEC2" w14:textId="77777777">
        <w:trPr>
          <w:trHeight w:val="20"/>
        </w:trPr>
        <w:tc>
          <w:tcPr>
            <w:tcW w:w="1380" w:type="dxa"/>
            <w:tcBorders>
              <w:left w:val="single" w:sz="6" w:space="0" w:color="auto"/>
              <w:right w:val="single" w:sz="6" w:space="0" w:color="auto"/>
            </w:tcBorders>
          </w:tcPr>
          <w:p w14:paraId="048C353E"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11E33FD4"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56145340" w14:textId="77777777" w:rsidR="00D83B21" w:rsidRPr="00E11AF3" w:rsidRDefault="005E42E5" w:rsidP="00B6481B">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Las hojas de datos de seguridad de las sustancias químicas peligrosas</w:t>
            </w:r>
            <w:r w:rsidR="00ED7749" w:rsidRPr="00E11AF3">
              <w:rPr>
                <w:rFonts w:ascii="Verdana" w:hAnsi="Verdana"/>
                <w:color w:val="000000" w:themeColor="text1"/>
                <w:sz w:val="16"/>
                <w:szCs w:val="16"/>
              </w:rPr>
              <w:t xml:space="preserve"> </w:t>
            </w:r>
            <w:r w:rsidR="00D83B21" w:rsidRPr="00E11AF3">
              <w:rPr>
                <w:rFonts w:ascii="Verdana" w:hAnsi="Verdana"/>
                <w:color w:val="000000" w:themeColor="text1"/>
                <w:sz w:val="16"/>
                <w:szCs w:val="16"/>
              </w:rPr>
              <w:t>y mezclas;</w:t>
            </w:r>
          </w:p>
        </w:tc>
        <w:tc>
          <w:tcPr>
            <w:tcW w:w="1703" w:type="dxa"/>
            <w:tcBorders>
              <w:left w:val="single" w:sz="6" w:space="0" w:color="auto"/>
              <w:right w:val="single" w:sz="6" w:space="0" w:color="auto"/>
            </w:tcBorders>
          </w:tcPr>
          <w:p w14:paraId="64CA90AB"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4A1CE8D5"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7ED9F4E7" w14:textId="77777777">
        <w:trPr>
          <w:trHeight w:val="20"/>
        </w:trPr>
        <w:tc>
          <w:tcPr>
            <w:tcW w:w="1380" w:type="dxa"/>
            <w:tcBorders>
              <w:left w:val="single" w:sz="6" w:space="0" w:color="auto"/>
              <w:right w:val="single" w:sz="6" w:space="0" w:color="auto"/>
            </w:tcBorders>
          </w:tcPr>
          <w:p w14:paraId="3D6627FA"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131870F3"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2BB1C690"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La señalización o el etiquetado, y</w:t>
            </w:r>
          </w:p>
        </w:tc>
        <w:tc>
          <w:tcPr>
            <w:tcW w:w="1703" w:type="dxa"/>
            <w:tcBorders>
              <w:left w:val="single" w:sz="6" w:space="0" w:color="auto"/>
              <w:right w:val="single" w:sz="6" w:space="0" w:color="auto"/>
            </w:tcBorders>
          </w:tcPr>
          <w:p w14:paraId="5E1B4333"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56EDE0E7"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4B5C6D84" w14:textId="77777777">
        <w:trPr>
          <w:trHeight w:val="20"/>
        </w:trPr>
        <w:tc>
          <w:tcPr>
            <w:tcW w:w="1380" w:type="dxa"/>
            <w:tcBorders>
              <w:left w:val="single" w:sz="6" w:space="0" w:color="auto"/>
              <w:right w:val="single" w:sz="6" w:space="0" w:color="auto"/>
            </w:tcBorders>
          </w:tcPr>
          <w:p w14:paraId="0A952CD8"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17E615BD"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70DCC122"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La capacitación y adiestramiento proporcionado a los trabajadores sobre el contenido de las hojas de datos de seguridad y de la señalización, y</w:t>
            </w:r>
          </w:p>
        </w:tc>
        <w:tc>
          <w:tcPr>
            <w:tcW w:w="1703" w:type="dxa"/>
            <w:tcBorders>
              <w:left w:val="single" w:sz="6" w:space="0" w:color="auto"/>
              <w:right w:val="single" w:sz="6" w:space="0" w:color="auto"/>
            </w:tcBorders>
          </w:tcPr>
          <w:p w14:paraId="5FEA2E82"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3607267E"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06D78EA9" w14:textId="77777777">
        <w:trPr>
          <w:trHeight w:val="20"/>
        </w:trPr>
        <w:tc>
          <w:tcPr>
            <w:tcW w:w="1380" w:type="dxa"/>
            <w:tcBorders>
              <w:left w:val="single" w:sz="6" w:space="0" w:color="auto"/>
              <w:right w:val="single" w:sz="6" w:space="0" w:color="auto"/>
            </w:tcBorders>
          </w:tcPr>
          <w:p w14:paraId="33E22E35"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07136526"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0E1C17A2"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D83B21" w:rsidRPr="00E11AF3">
              <w:rPr>
                <w:rFonts w:ascii="Verdana" w:hAnsi="Verdana"/>
                <w:color w:val="000000" w:themeColor="text1"/>
                <w:sz w:val="16"/>
                <w:szCs w:val="16"/>
              </w:rPr>
              <w:tab/>
              <w:t>Actualiza el sistema armonizado de identificación y comunicación de peligros de las sustancias químicas peligrosas y mezclas que se manejan en el centro de trabajo, cuando:</w:t>
            </w:r>
          </w:p>
        </w:tc>
        <w:tc>
          <w:tcPr>
            <w:tcW w:w="1703" w:type="dxa"/>
            <w:tcBorders>
              <w:left w:val="single" w:sz="6" w:space="0" w:color="auto"/>
              <w:right w:val="single" w:sz="6" w:space="0" w:color="auto"/>
            </w:tcBorders>
          </w:tcPr>
          <w:p w14:paraId="66C35780"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6F00A56F"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0868DC35" w14:textId="77777777">
        <w:trPr>
          <w:trHeight w:val="20"/>
        </w:trPr>
        <w:tc>
          <w:tcPr>
            <w:tcW w:w="1380" w:type="dxa"/>
            <w:tcBorders>
              <w:left w:val="single" w:sz="6" w:space="0" w:color="auto"/>
              <w:right w:val="single" w:sz="6" w:space="0" w:color="auto"/>
            </w:tcBorders>
          </w:tcPr>
          <w:p w14:paraId="16889C46"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1529" w:type="dxa"/>
            <w:tcBorders>
              <w:left w:val="single" w:sz="6" w:space="0" w:color="auto"/>
              <w:right w:val="single" w:sz="6" w:space="0" w:color="auto"/>
            </w:tcBorders>
          </w:tcPr>
          <w:p w14:paraId="11DFE9B9"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3169" w:type="dxa"/>
            <w:tcBorders>
              <w:left w:val="single" w:sz="6" w:space="0" w:color="auto"/>
              <w:right w:val="single" w:sz="6" w:space="0" w:color="auto"/>
            </w:tcBorders>
          </w:tcPr>
          <w:p w14:paraId="56160BD6" w14:textId="77777777" w:rsidR="00D83B21" w:rsidRPr="00E11AF3" w:rsidRDefault="005E42E5" w:rsidP="00B73974">
            <w:pPr>
              <w:pStyle w:val="Texto"/>
              <w:tabs>
                <w:tab w:val="left" w:pos="367"/>
              </w:tabs>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Se sustituyen o adicionan sustancias químicas peligrosas y mezclas que se manejan en el centro de trabajo, o</w:t>
            </w:r>
          </w:p>
        </w:tc>
        <w:tc>
          <w:tcPr>
            <w:tcW w:w="1703" w:type="dxa"/>
            <w:tcBorders>
              <w:left w:val="single" w:sz="6" w:space="0" w:color="auto"/>
              <w:right w:val="single" w:sz="6" w:space="0" w:color="auto"/>
            </w:tcBorders>
          </w:tcPr>
          <w:p w14:paraId="26D10256"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3B535ECE"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r>
      <w:tr w:rsidR="00D83B21" w:rsidRPr="00E11AF3" w14:paraId="6131920B" w14:textId="77777777">
        <w:trPr>
          <w:trHeight w:val="20"/>
        </w:trPr>
        <w:tc>
          <w:tcPr>
            <w:tcW w:w="1380" w:type="dxa"/>
            <w:tcBorders>
              <w:left w:val="single" w:sz="6" w:space="0" w:color="auto"/>
              <w:bottom w:val="single" w:sz="6" w:space="0" w:color="auto"/>
              <w:right w:val="single" w:sz="6" w:space="0" w:color="auto"/>
            </w:tcBorders>
          </w:tcPr>
          <w:p w14:paraId="39D488CA"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1529" w:type="dxa"/>
            <w:tcBorders>
              <w:left w:val="single" w:sz="6" w:space="0" w:color="auto"/>
              <w:bottom w:val="single" w:sz="6" w:space="0" w:color="auto"/>
              <w:right w:val="single" w:sz="6" w:space="0" w:color="auto"/>
            </w:tcBorders>
          </w:tcPr>
          <w:p w14:paraId="29907551"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3169" w:type="dxa"/>
            <w:tcBorders>
              <w:left w:val="single" w:sz="6" w:space="0" w:color="auto"/>
              <w:bottom w:val="single" w:sz="6" w:space="0" w:color="auto"/>
              <w:right w:val="single" w:sz="6" w:space="0" w:color="auto"/>
            </w:tcBorders>
          </w:tcPr>
          <w:p w14:paraId="25F1664A" w14:textId="77777777" w:rsidR="00D83B21" w:rsidRPr="00E11AF3" w:rsidRDefault="005E42E5" w:rsidP="00B73974">
            <w:pPr>
              <w:pStyle w:val="Texto"/>
              <w:tabs>
                <w:tab w:val="left" w:pos="367"/>
              </w:tabs>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 xml:space="preserve">Se cuenta con información actualizada de los peligros y riesgos </w:t>
            </w:r>
            <w:r w:rsidR="00D83B21" w:rsidRPr="00E11AF3">
              <w:rPr>
                <w:rFonts w:ascii="Verdana" w:hAnsi="Verdana"/>
                <w:color w:val="000000" w:themeColor="text1"/>
                <w:sz w:val="16"/>
                <w:szCs w:val="16"/>
              </w:rPr>
              <w:lastRenderedPageBreak/>
              <w:t>de las sustancias químicas peligrosas y mezclas.</w:t>
            </w:r>
          </w:p>
        </w:tc>
        <w:tc>
          <w:tcPr>
            <w:tcW w:w="1703" w:type="dxa"/>
            <w:tcBorders>
              <w:left w:val="single" w:sz="6" w:space="0" w:color="auto"/>
              <w:bottom w:val="single" w:sz="6" w:space="0" w:color="auto"/>
              <w:right w:val="single" w:sz="6" w:space="0" w:color="auto"/>
            </w:tcBorders>
          </w:tcPr>
          <w:p w14:paraId="38EDF1C3"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c>
          <w:tcPr>
            <w:tcW w:w="931" w:type="dxa"/>
            <w:tcBorders>
              <w:left w:val="single" w:sz="6" w:space="0" w:color="auto"/>
              <w:bottom w:val="single" w:sz="6" w:space="0" w:color="auto"/>
              <w:right w:val="single" w:sz="6" w:space="0" w:color="auto"/>
            </w:tcBorders>
          </w:tcPr>
          <w:p w14:paraId="1B608741" w14:textId="77777777" w:rsidR="00D83B21" w:rsidRPr="00E11AF3" w:rsidRDefault="00D83B21" w:rsidP="00B73974">
            <w:pPr>
              <w:pStyle w:val="Texto"/>
              <w:spacing w:before="40" w:after="40" w:line="240" w:lineRule="auto"/>
              <w:ind w:firstLine="0"/>
              <w:rPr>
                <w:rFonts w:ascii="Verdana" w:hAnsi="Verdana"/>
                <w:color w:val="000000" w:themeColor="text1"/>
                <w:sz w:val="16"/>
                <w:szCs w:val="16"/>
              </w:rPr>
            </w:pPr>
          </w:p>
        </w:tc>
      </w:tr>
      <w:tr w:rsidR="003D073A" w:rsidRPr="00E11AF3" w14:paraId="77742DA3" w14:textId="77777777">
        <w:trPr>
          <w:trHeight w:val="20"/>
        </w:trPr>
        <w:tc>
          <w:tcPr>
            <w:tcW w:w="1380" w:type="dxa"/>
            <w:tcBorders>
              <w:top w:val="single" w:sz="6" w:space="0" w:color="auto"/>
              <w:left w:val="single" w:sz="6" w:space="0" w:color="auto"/>
              <w:right w:val="single" w:sz="6" w:space="0" w:color="auto"/>
            </w:tcBorders>
          </w:tcPr>
          <w:p w14:paraId="45BC8A23"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6.2</w:t>
            </w:r>
          </w:p>
        </w:tc>
        <w:tc>
          <w:tcPr>
            <w:tcW w:w="1529" w:type="dxa"/>
            <w:tcBorders>
              <w:top w:val="single" w:sz="6" w:space="0" w:color="auto"/>
              <w:left w:val="single" w:sz="6" w:space="0" w:color="auto"/>
              <w:bottom w:val="single" w:sz="6" w:space="0" w:color="auto"/>
              <w:right w:val="single" w:sz="6" w:space="0" w:color="auto"/>
            </w:tcBorders>
          </w:tcPr>
          <w:p w14:paraId="6D0C27E5"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Documental</w:t>
            </w:r>
          </w:p>
        </w:tc>
        <w:tc>
          <w:tcPr>
            <w:tcW w:w="3169" w:type="dxa"/>
            <w:tcBorders>
              <w:top w:val="single" w:sz="6" w:space="0" w:color="auto"/>
              <w:left w:val="single" w:sz="6" w:space="0" w:color="auto"/>
              <w:bottom w:val="single" w:sz="6" w:space="0" w:color="auto"/>
              <w:right w:val="single" w:sz="6" w:space="0" w:color="auto"/>
            </w:tcBorders>
          </w:tcPr>
          <w:p w14:paraId="06636B77"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 tiene implementado en el centro de trabajo el sistema armonizado de identificación y comunicación de peligros y riesgos por sustancias químicas peligrosas y mezclas.</w:t>
            </w:r>
          </w:p>
        </w:tc>
        <w:tc>
          <w:tcPr>
            <w:tcW w:w="1703" w:type="dxa"/>
            <w:tcBorders>
              <w:top w:val="single" w:sz="6" w:space="0" w:color="auto"/>
              <w:left w:val="single" w:sz="6" w:space="0" w:color="auto"/>
              <w:bottom w:val="single" w:sz="6" w:space="0" w:color="auto"/>
              <w:right w:val="single" w:sz="6" w:space="0" w:color="auto"/>
            </w:tcBorders>
          </w:tcPr>
          <w:p w14:paraId="2F1E5DAB"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3AFC2DC2"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p>
        </w:tc>
      </w:tr>
      <w:tr w:rsidR="003D073A" w:rsidRPr="00E11AF3" w14:paraId="7D391B15" w14:textId="77777777">
        <w:trPr>
          <w:trHeight w:val="20"/>
        </w:trPr>
        <w:tc>
          <w:tcPr>
            <w:tcW w:w="1380" w:type="dxa"/>
            <w:tcBorders>
              <w:left w:val="single" w:sz="6" w:space="0" w:color="auto"/>
              <w:bottom w:val="single" w:sz="6" w:space="0" w:color="auto"/>
              <w:right w:val="single" w:sz="6" w:space="0" w:color="auto"/>
            </w:tcBorders>
          </w:tcPr>
          <w:p w14:paraId="3F07AEF7" w14:textId="77777777" w:rsidR="003D073A" w:rsidRPr="00E11AF3" w:rsidRDefault="003D073A" w:rsidP="00B73974">
            <w:pPr>
              <w:pStyle w:val="Texto"/>
              <w:spacing w:before="40" w:after="40" w:line="240" w:lineRule="auto"/>
              <w:ind w:firstLine="0"/>
              <w:rPr>
                <w:rFonts w:ascii="Verdana" w:hAnsi="Verdana"/>
                <w:b/>
                <w:color w:val="000000" w:themeColor="text1"/>
                <w:sz w:val="16"/>
                <w:szCs w:val="16"/>
              </w:rPr>
            </w:pPr>
          </w:p>
        </w:tc>
        <w:tc>
          <w:tcPr>
            <w:tcW w:w="1529" w:type="dxa"/>
            <w:tcBorders>
              <w:top w:val="single" w:sz="6" w:space="0" w:color="auto"/>
              <w:left w:val="single" w:sz="6" w:space="0" w:color="auto"/>
              <w:bottom w:val="single" w:sz="6" w:space="0" w:color="auto"/>
              <w:right w:val="single" w:sz="6" w:space="0" w:color="auto"/>
            </w:tcBorders>
          </w:tcPr>
          <w:p w14:paraId="24D0112C"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Física</w:t>
            </w:r>
          </w:p>
        </w:tc>
        <w:tc>
          <w:tcPr>
            <w:tcW w:w="3169" w:type="dxa"/>
            <w:tcBorders>
              <w:top w:val="single" w:sz="6" w:space="0" w:color="auto"/>
              <w:left w:val="single" w:sz="6" w:space="0" w:color="auto"/>
              <w:bottom w:val="single" w:sz="6" w:space="0" w:color="auto"/>
              <w:right w:val="single" w:sz="6" w:space="0" w:color="auto"/>
            </w:tcBorders>
          </w:tcPr>
          <w:p w14:paraId="5D2F9DD9"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al hacer un recorrido por el centro de trabajo, se constata que tiene implementado el sistema armonizado de identificación y comunicación de peligros y riesgos por sustancias químicas peligrosas y mezclas.</w:t>
            </w:r>
          </w:p>
        </w:tc>
        <w:tc>
          <w:tcPr>
            <w:tcW w:w="1703" w:type="dxa"/>
            <w:tcBorders>
              <w:top w:val="single" w:sz="6" w:space="0" w:color="auto"/>
              <w:left w:val="single" w:sz="6" w:space="0" w:color="auto"/>
              <w:bottom w:val="single" w:sz="6" w:space="0" w:color="auto"/>
              <w:right w:val="single" w:sz="6" w:space="0" w:color="auto"/>
            </w:tcBorders>
          </w:tcPr>
          <w:p w14:paraId="06C77802"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2D53A6F7" w14:textId="77777777" w:rsidR="003D073A" w:rsidRPr="00E11AF3" w:rsidRDefault="003D073A" w:rsidP="00B73974">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Grave</w:t>
            </w:r>
          </w:p>
        </w:tc>
      </w:tr>
    </w:tbl>
    <w:p w14:paraId="12D0EE2A"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3D073A" w:rsidRPr="00E11AF3" w14:paraId="05051943" w14:textId="77777777">
        <w:trPr>
          <w:trHeight w:val="20"/>
        </w:trPr>
        <w:tc>
          <w:tcPr>
            <w:tcW w:w="1380" w:type="dxa"/>
            <w:tcBorders>
              <w:top w:val="single" w:sz="6" w:space="0" w:color="auto"/>
              <w:left w:val="single" w:sz="6" w:space="0" w:color="auto"/>
              <w:bottom w:val="single" w:sz="6" w:space="0" w:color="auto"/>
              <w:right w:val="single" w:sz="6" w:space="0" w:color="auto"/>
            </w:tcBorders>
          </w:tcPr>
          <w:p w14:paraId="744D8CB5"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6.3 y 9</w:t>
            </w:r>
          </w:p>
        </w:tc>
        <w:tc>
          <w:tcPr>
            <w:tcW w:w="1529" w:type="dxa"/>
            <w:tcBorders>
              <w:top w:val="single" w:sz="6" w:space="0" w:color="auto"/>
              <w:left w:val="single" w:sz="6" w:space="0" w:color="auto"/>
              <w:bottom w:val="single" w:sz="6" w:space="0" w:color="auto"/>
              <w:right w:val="single" w:sz="6" w:space="0" w:color="auto"/>
            </w:tcBorders>
          </w:tcPr>
          <w:p w14:paraId="5E1BF895"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Documental</w:t>
            </w:r>
          </w:p>
        </w:tc>
        <w:tc>
          <w:tcPr>
            <w:tcW w:w="3169" w:type="dxa"/>
            <w:tcBorders>
              <w:top w:val="single" w:sz="6" w:space="0" w:color="auto"/>
              <w:left w:val="single" w:sz="6" w:space="0" w:color="auto"/>
              <w:bottom w:val="single" w:sz="6" w:space="0" w:color="auto"/>
              <w:right w:val="single" w:sz="6" w:space="0" w:color="auto"/>
            </w:tcBorders>
          </w:tcPr>
          <w:p w14:paraId="721C5DA4"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 cuenta con las hojas de datos de seguridad de todas las sustancias químicas peligrosas y mezclas que se manejen en el centro de trabajo, de acuerdo con lo que dispone el Capítulo 9, de la presente Norma.</w:t>
            </w:r>
          </w:p>
        </w:tc>
        <w:tc>
          <w:tcPr>
            <w:tcW w:w="1703" w:type="dxa"/>
            <w:tcBorders>
              <w:top w:val="single" w:sz="6" w:space="0" w:color="auto"/>
              <w:left w:val="single" w:sz="6" w:space="0" w:color="auto"/>
              <w:bottom w:val="single" w:sz="6" w:space="0" w:color="auto"/>
              <w:right w:val="single" w:sz="6" w:space="0" w:color="auto"/>
            </w:tcBorders>
          </w:tcPr>
          <w:p w14:paraId="454163E6"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78A24A30"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p>
        </w:tc>
      </w:tr>
      <w:tr w:rsidR="003D073A" w:rsidRPr="00E11AF3" w14:paraId="4D5C04A8" w14:textId="77777777">
        <w:trPr>
          <w:trHeight w:val="20"/>
        </w:trPr>
        <w:tc>
          <w:tcPr>
            <w:tcW w:w="1380" w:type="dxa"/>
            <w:tcBorders>
              <w:top w:val="single" w:sz="6" w:space="0" w:color="auto"/>
              <w:left w:val="single" w:sz="6" w:space="0" w:color="auto"/>
              <w:right w:val="single" w:sz="6" w:space="0" w:color="auto"/>
            </w:tcBorders>
          </w:tcPr>
          <w:p w14:paraId="2FA6E2B4"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6.4</w:t>
            </w:r>
          </w:p>
        </w:tc>
        <w:tc>
          <w:tcPr>
            <w:tcW w:w="1529" w:type="dxa"/>
            <w:tcBorders>
              <w:top w:val="single" w:sz="6" w:space="0" w:color="auto"/>
              <w:left w:val="single" w:sz="6" w:space="0" w:color="auto"/>
              <w:bottom w:val="single" w:sz="6" w:space="0" w:color="auto"/>
              <w:right w:val="single" w:sz="6" w:space="0" w:color="auto"/>
            </w:tcBorders>
          </w:tcPr>
          <w:p w14:paraId="3053D22F"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Documental</w:t>
            </w:r>
          </w:p>
        </w:tc>
        <w:tc>
          <w:tcPr>
            <w:tcW w:w="3169" w:type="dxa"/>
            <w:tcBorders>
              <w:top w:val="single" w:sz="6" w:space="0" w:color="auto"/>
              <w:left w:val="single" w:sz="6" w:space="0" w:color="auto"/>
              <w:bottom w:val="single" w:sz="6" w:space="0" w:color="auto"/>
              <w:right w:val="single" w:sz="6" w:space="0" w:color="auto"/>
            </w:tcBorders>
          </w:tcPr>
          <w:p w14:paraId="1AB310CB"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 pone a disposición permanentemente de los trabajadores, para su consulta, las hojas de datos de seguridad en las áreas donde se manejen sustancias químicas peligrosas y mezclas.</w:t>
            </w:r>
          </w:p>
        </w:tc>
        <w:tc>
          <w:tcPr>
            <w:tcW w:w="1703" w:type="dxa"/>
            <w:tcBorders>
              <w:top w:val="single" w:sz="6" w:space="0" w:color="auto"/>
              <w:left w:val="single" w:sz="6" w:space="0" w:color="auto"/>
              <w:bottom w:val="single" w:sz="6" w:space="0" w:color="auto"/>
              <w:right w:val="single" w:sz="6" w:space="0" w:color="auto"/>
            </w:tcBorders>
          </w:tcPr>
          <w:p w14:paraId="62980CAB"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7E2ADC8D" w14:textId="77777777" w:rsidR="003D073A" w:rsidRPr="00E11AF3" w:rsidRDefault="003D073A" w:rsidP="00B73974">
            <w:pPr>
              <w:pStyle w:val="Texto"/>
              <w:spacing w:after="80" w:line="220" w:lineRule="exact"/>
              <w:ind w:firstLine="0"/>
              <w:rPr>
                <w:rFonts w:ascii="Verdana" w:hAnsi="Verdana"/>
                <w:color w:val="000000" w:themeColor="text1"/>
                <w:sz w:val="16"/>
                <w:szCs w:val="16"/>
              </w:rPr>
            </w:pPr>
          </w:p>
        </w:tc>
      </w:tr>
      <w:tr w:rsidR="003D073A" w:rsidRPr="00E11AF3" w14:paraId="2AAA9BB5" w14:textId="77777777">
        <w:trPr>
          <w:trHeight w:val="20"/>
        </w:trPr>
        <w:tc>
          <w:tcPr>
            <w:tcW w:w="1380" w:type="dxa"/>
            <w:tcBorders>
              <w:left w:val="single" w:sz="6" w:space="0" w:color="auto"/>
              <w:bottom w:val="single" w:sz="6" w:space="0" w:color="auto"/>
              <w:right w:val="single" w:sz="6" w:space="0" w:color="auto"/>
            </w:tcBorders>
          </w:tcPr>
          <w:p w14:paraId="5E2B8F8D" w14:textId="77777777" w:rsidR="003D073A" w:rsidRPr="00E11AF3" w:rsidRDefault="003D073A" w:rsidP="00B73974">
            <w:pPr>
              <w:pStyle w:val="Texto"/>
              <w:spacing w:line="220" w:lineRule="exact"/>
              <w:ind w:firstLine="0"/>
              <w:rPr>
                <w:rFonts w:ascii="Verdana" w:hAnsi="Verdana"/>
                <w:b/>
                <w:color w:val="000000" w:themeColor="text1"/>
                <w:sz w:val="16"/>
                <w:szCs w:val="16"/>
              </w:rPr>
            </w:pPr>
          </w:p>
        </w:tc>
        <w:tc>
          <w:tcPr>
            <w:tcW w:w="1529" w:type="dxa"/>
            <w:tcBorders>
              <w:top w:val="single" w:sz="6" w:space="0" w:color="auto"/>
              <w:left w:val="single" w:sz="6" w:space="0" w:color="auto"/>
              <w:bottom w:val="single" w:sz="6" w:space="0" w:color="auto"/>
              <w:right w:val="single" w:sz="6" w:space="0" w:color="auto"/>
            </w:tcBorders>
          </w:tcPr>
          <w:p w14:paraId="482EEAFD" w14:textId="77777777" w:rsidR="003D073A" w:rsidRPr="00E11AF3" w:rsidRDefault="003D073A" w:rsidP="00B73974">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Entrevista</w:t>
            </w:r>
          </w:p>
        </w:tc>
        <w:tc>
          <w:tcPr>
            <w:tcW w:w="3169" w:type="dxa"/>
            <w:tcBorders>
              <w:top w:val="single" w:sz="6" w:space="0" w:color="auto"/>
              <w:left w:val="single" w:sz="6" w:space="0" w:color="auto"/>
              <w:bottom w:val="single" w:sz="6" w:space="0" w:color="auto"/>
              <w:right w:val="single" w:sz="6" w:space="0" w:color="auto"/>
            </w:tcBorders>
          </w:tcPr>
          <w:p w14:paraId="4AF9D2C9" w14:textId="77777777" w:rsidR="003D073A" w:rsidRPr="00E11AF3" w:rsidRDefault="003D073A" w:rsidP="00B73974">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El patrón cumple cuando al entrevistar a los trabajadores seleccionados de conformidad con el criterio muestral contenido en la </w:t>
            </w:r>
            <w:r w:rsidRPr="00E11AF3">
              <w:rPr>
                <w:rFonts w:ascii="Verdana" w:hAnsi="Verdana"/>
                <w:b/>
                <w:color w:val="000000" w:themeColor="text1"/>
                <w:sz w:val="16"/>
                <w:szCs w:val="16"/>
              </w:rPr>
              <w:t xml:space="preserve">Tabla 2 </w:t>
            </w:r>
            <w:r w:rsidRPr="00E11AF3">
              <w:rPr>
                <w:rFonts w:ascii="Verdana" w:hAnsi="Verdana"/>
                <w:color w:val="000000" w:themeColor="text1"/>
                <w:sz w:val="16"/>
                <w:szCs w:val="16"/>
              </w:rPr>
              <w:t>“Muestreo por selección aleatoria”, se constata que les proporcionan las hojas de datos de seguridad en las áreas donde se manejen sustancias químicas peligrosas y/o mezclas para su consulta.</w:t>
            </w:r>
          </w:p>
        </w:tc>
        <w:tc>
          <w:tcPr>
            <w:tcW w:w="1703" w:type="dxa"/>
            <w:tcBorders>
              <w:top w:val="single" w:sz="6" w:space="0" w:color="auto"/>
              <w:left w:val="single" w:sz="6" w:space="0" w:color="auto"/>
              <w:bottom w:val="single" w:sz="6" w:space="0" w:color="auto"/>
              <w:right w:val="single" w:sz="6" w:space="0" w:color="auto"/>
            </w:tcBorders>
          </w:tcPr>
          <w:p w14:paraId="6D1851EB" w14:textId="77777777" w:rsidR="003D073A" w:rsidRPr="00E11AF3" w:rsidRDefault="003D073A" w:rsidP="00B73974">
            <w:pPr>
              <w:pStyle w:val="Texto"/>
              <w:spacing w:line="220" w:lineRule="exact"/>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590B8999" w14:textId="77777777" w:rsidR="003D073A" w:rsidRPr="00E11AF3" w:rsidRDefault="003D073A" w:rsidP="00B73974">
            <w:pPr>
              <w:pStyle w:val="Texto"/>
              <w:spacing w:line="220" w:lineRule="exact"/>
              <w:ind w:firstLine="0"/>
              <w:rPr>
                <w:rFonts w:ascii="Verdana" w:hAnsi="Verdana"/>
                <w:color w:val="000000" w:themeColor="text1"/>
                <w:sz w:val="16"/>
                <w:szCs w:val="16"/>
              </w:rPr>
            </w:pPr>
          </w:p>
        </w:tc>
      </w:tr>
      <w:tr w:rsidR="003D073A" w:rsidRPr="00E11AF3" w14:paraId="068F16F9" w14:textId="77777777">
        <w:trPr>
          <w:trHeight w:val="20"/>
        </w:trPr>
        <w:tc>
          <w:tcPr>
            <w:tcW w:w="1380" w:type="dxa"/>
            <w:tcBorders>
              <w:top w:val="single" w:sz="6" w:space="0" w:color="auto"/>
              <w:left w:val="single" w:sz="6" w:space="0" w:color="auto"/>
              <w:right w:val="single" w:sz="6" w:space="0" w:color="auto"/>
            </w:tcBorders>
          </w:tcPr>
          <w:p w14:paraId="6E244285" w14:textId="77777777" w:rsidR="003D073A" w:rsidRPr="00E11AF3" w:rsidRDefault="003D073A" w:rsidP="00B73974">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6.5 y 10</w:t>
            </w:r>
          </w:p>
        </w:tc>
        <w:tc>
          <w:tcPr>
            <w:tcW w:w="1529" w:type="dxa"/>
            <w:tcBorders>
              <w:top w:val="single" w:sz="6" w:space="0" w:color="auto"/>
              <w:left w:val="single" w:sz="6" w:space="0" w:color="auto"/>
              <w:right w:val="single" w:sz="6" w:space="0" w:color="auto"/>
            </w:tcBorders>
          </w:tcPr>
          <w:p w14:paraId="0018EB5F" w14:textId="77777777" w:rsidR="003D073A" w:rsidRPr="00E11AF3" w:rsidRDefault="003D073A" w:rsidP="00B73974">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Física</w:t>
            </w:r>
          </w:p>
        </w:tc>
        <w:tc>
          <w:tcPr>
            <w:tcW w:w="3169" w:type="dxa"/>
            <w:tcBorders>
              <w:top w:val="single" w:sz="6" w:space="0" w:color="auto"/>
              <w:left w:val="single" w:sz="6" w:space="0" w:color="auto"/>
              <w:right w:val="single" w:sz="6" w:space="0" w:color="auto"/>
            </w:tcBorders>
          </w:tcPr>
          <w:p w14:paraId="570A4326" w14:textId="77777777" w:rsidR="003D073A" w:rsidRPr="00E11AF3" w:rsidRDefault="003D073A" w:rsidP="00B73974">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al efectuar un recorrido en el centro de trabajo se constata que:</w:t>
            </w:r>
          </w:p>
        </w:tc>
        <w:tc>
          <w:tcPr>
            <w:tcW w:w="1703" w:type="dxa"/>
            <w:tcBorders>
              <w:top w:val="single" w:sz="6" w:space="0" w:color="auto"/>
              <w:left w:val="single" w:sz="6" w:space="0" w:color="auto"/>
              <w:right w:val="single" w:sz="6" w:space="0" w:color="auto"/>
            </w:tcBorders>
          </w:tcPr>
          <w:p w14:paraId="3FBEE604" w14:textId="77777777" w:rsidR="003D073A" w:rsidRPr="00E11AF3" w:rsidRDefault="003D073A" w:rsidP="00B73974">
            <w:pPr>
              <w:pStyle w:val="Texto"/>
              <w:spacing w:line="220" w:lineRule="exact"/>
              <w:ind w:firstLine="0"/>
              <w:rPr>
                <w:rFonts w:ascii="Verdana" w:hAnsi="Verdana"/>
                <w:color w:val="000000" w:themeColor="text1"/>
                <w:sz w:val="16"/>
                <w:szCs w:val="16"/>
              </w:rPr>
            </w:pPr>
          </w:p>
        </w:tc>
        <w:tc>
          <w:tcPr>
            <w:tcW w:w="931" w:type="dxa"/>
            <w:tcBorders>
              <w:top w:val="single" w:sz="6" w:space="0" w:color="auto"/>
              <w:left w:val="single" w:sz="6" w:space="0" w:color="auto"/>
              <w:right w:val="single" w:sz="6" w:space="0" w:color="auto"/>
            </w:tcBorders>
          </w:tcPr>
          <w:p w14:paraId="198B0D6F" w14:textId="77777777" w:rsidR="003D073A" w:rsidRPr="00E11AF3" w:rsidRDefault="003D073A" w:rsidP="00B73974">
            <w:pPr>
              <w:pStyle w:val="Texto"/>
              <w:spacing w:line="220" w:lineRule="exact"/>
              <w:ind w:firstLine="0"/>
              <w:rPr>
                <w:rFonts w:ascii="Verdana" w:hAnsi="Verdana"/>
                <w:color w:val="000000" w:themeColor="text1"/>
                <w:sz w:val="16"/>
                <w:szCs w:val="16"/>
              </w:rPr>
            </w:pPr>
          </w:p>
        </w:tc>
      </w:tr>
      <w:tr w:rsidR="002C25E8" w:rsidRPr="00E11AF3" w14:paraId="0028DB1B" w14:textId="77777777">
        <w:trPr>
          <w:trHeight w:val="20"/>
        </w:trPr>
        <w:tc>
          <w:tcPr>
            <w:tcW w:w="1380" w:type="dxa"/>
            <w:tcBorders>
              <w:left w:val="single" w:sz="6" w:space="0" w:color="auto"/>
              <w:right w:val="single" w:sz="6" w:space="0" w:color="auto"/>
            </w:tcBorders>
          </w:tcPr>
          <w:p w14:paraId="3A70F20C"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1A029AEA"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70FDD3B4" w14:textId="77777777" w:rsidR="002C25E8" w:rsidRPr="00E11AF3" w:rsidRDefault="005E42E5" w:rsidP="00B73974">
            <w:pPr>
              <w:pStyle w:val="Texto"/>
              <w:tabs>
                <w:tab w:val="left" w:pos="367"/>
              </w:tabs>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2C25E8" w:rsidRPr="00E11AF3">
              <w:rPr>
                <w:rFonts w:ascii="Verdana" w:hAnsi="Verdana"/>
                <w:color w:val="000000" w:themeColor="text1"/>
                <w:sz w:val="16"/>
                <w:szCs w:val="16"/>
              </w:rPr>
              <w:tab/>
              <w:t>La señalización se ubica en lugares visibles del contenedor, anaquel o área del centro de trabajo, de tal manera que siempre puedan ser observadas por los trabajadores o servicios de atención de emergencias;</w:t>
            </w:r>
          </w:p>
        </w:tc>
        <w:tc>
          <w:tcPr>
            <w:tcW w:w="1703" w:type="dxa"/>
            <w:tcBorders>
              <w:left w:val="single" w:sz="6" w:space="0" w:color="auto"/>
              <w:right w:val="single" w:sz="6" w:space="0" w:color="auto"/>
            </w:tcBorders>
          </w:tcPr>
          <w:p w14:paraId="54AF9248"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6E8BB197"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r>
      <w:tr w:rsidR="002C25E8" w:rsidRPr="00E11AF3" w14:paraId="79903D60" w14:textId="77777777">
        <w:trPr>
          <w:trHeight w:val="20"/>
        </w:trPr>
        <w:tc>
          <w:tcPr>
            <w:tcW w:w="1380" w:type="dxa"/>
            <w:tcBorders>
              <w:left w:val="single" w:sz="6" w:space="0" w:color="auto"/>
              <w:right w:val="single" w:sz="6" w:space="0" w:color="auto"/>
            </w:tcBorders>
          </w:tcPr>
          <w:p w14:paraId="3A6A47FE"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1A58A30F"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557438C3" w14:textId="77777777" w:rsidR="002C25E8" w:rsidRPr="00E11AF3" w:rsidRDefault="005E42E5" w:rsidP="00B73974">
            <w:pPr>
              <w:pStyle w:val="Texto"/>
              <w:tabs>
                <w:tab w:val="left" w:pos="367"/>
              </w:tabs>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2C25E8" w:rsidRPr="00E11AF3">
              <w:rPr>
                <w:rFonts w:ascii="Verdana" w:hAnsi="Verdana"/>
                <w:color w:val="000000" w:themeColor="text1"/>
                <w:sz w:val="16"/>
                <w:szCs w:val="16"/>
              </w:rPr>
              <w:tab/>
              <w:t xml:space="preserve">Los elementos de la señalización de la sustancia química peligrosa o </w:t>
            </w:r>
            <w:r w:rsidR="002C25E8" w:rsidRPr="00E11AF3">
              <w:rPr>
                <w:rFonts w:ascii="Verdana" w:hAnsi="Verdana"/>
                <w:color w:val="000000" w:themeColor="text1"/>
                <w:sz w:val="16"/>
                <w:szCs w:val="16"/>
              </w:rPr>
              <w:lastRenderedPageBreak/>
              <w:t>mezcla coinciden con la información utilizada en la hoja de datos de seguridad;</w:t>
            </w:r>
          </w:p>
        </w:tc>
        <w:tc>
          <w:tcPr>
            <w:tcW w:w="1703" w:type="dxa"/>
            <w:tcBorders>
              <w:left w:val="single" w:sz="6" w:space="0" w:color="auto"/>
              <w:right w:val="single" w:sz="6" w:space="0" w:color="auto"/>
            </w:tcBorders>
          </w:tcPr>
          <w:p w14:paraId="66B26129"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6446574E"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r>
      <w:tr w:rsidR="002C25E8" w:rsidRPr="00E11AF3" w14:paraId="274B82E7" w14:textId="77777777">
        <w:trPr>
          <w:trHeight w:val="20"/>
        </w:trPr>
        <w:tc>
          <w:tcPr>
            <w:tcW w:w="1380" w:type="dxa"/>
            <w:tcBorders>
              <w:left w:val="single" w:sz="6" w:space="0" w:color="auto"/>
              <w:right w:val="single" w:sz="6" w:space="0" w:color="auto"/>
            </w:tcBorders>
          </w:tcPr>
          <w:p w14:paraId="2D8F7740"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73DE90F6"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3C6C2ED8" w14:textId="77777777" w:rsidR="002C25E8" w:rsidRPr="00E11AF3" w:rsidRDefault="005E42E5" w:rsidP="00B73974">
            <w:pPr>
              <w:pStyle w:val="Texto"/>
              <w:tabs>
                <w:tab w:val="left" w:pos="367"/>
              </w:tabs>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2C25E8" w:rsidRPr="00E11AF3">
              <w:rPr>
                <w:rFonts w:ascii="Verdana" w:hAnsi="Verdana"/>
                <w:color w:val="000000" w:themeColor="text1"/>
                <w:sz w:val="16"/>
                <w:szCs w:val="16"/>
              </w:rPr>
              <w:tab/>
              <w:t>La señalización está marcada, impresa, pintada, adherida o colocada al depósito, recipiente, anaquel o al área, y es de material resistente e indeleble, que soporta las condiciones a las que está expuesta, para que no se alteren la información y los colores de la misma;</w:t>
            </w:r>
          </w:p>
        </w:tc>
        <w:tc>
          <w:tcPr>
            <w:tcW w:w="1703" w:type="dxa"/>
            <w:tcBorders>
              <w:left w:val="single" w:sz="6" w:space="0" w:color="auto"/>
              <w:right w:val="single" w:sz="6" w:space="0" w:color="auto"/>
            </w:tcBorders>
          </w:tcPr>
          <w:p w14:paraId="1D4DE984"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510426A6"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r>
      <w:tr w:rsidR="002C25E8" w:rsidRPr="00E11AF3" w14:paraId="705DD90B" w14:textId="77777777">
        <w:trPr>
          <w:trHeight w:val="20"/>
        </w:trPr>
        <w:tc>
          <w:tcPr>
            <w:tcW w:w="1380" w:type="dxa"/>
            <w:tcBorders>
              <w:left w:val="single" w:sz="6" w:space="0" w:color="auto"/>
              <w:right w:val="single" w:sz="6" w:space="0" w:color="auto"/>
            </w:tcBorders>
          </w:tcPr>
          <w:p w14:paraId="16E98E2B"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18FFCE95"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28A4DE22" w14:textId="77777777" w:rsidR="002C25E8" w:rsidRPr="00E11AF3" w:rsidRDefault="005E42E5" w:rsidP="00B73974">
            <w:pPr>
              <w:pStyle w:val="Texto"/>
              <w:tabs>
                <w:tab w:val="left" w:pos="367"/>
              </w:tabs>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2C25E8" w:rsidRPr="00E11AF3">
              <w:rPr>
                <w:rFonts w:ascii="Verdana" w:hAnsi="Verdana"/>
                <w:color w:val="000000" w:themeColor="text1"/>
                <w:sz w:val="16"/>
                <w:szCs w:val="16"/>
              </w:rPr>
              <w:tab/>
              <w:t>La señalización de sustancias químicas peligrosas y mezclas, se ubica de conformidad con los criterios siguientes:</w:t>
            </w:r>
          </w:p>
        </w:tc>
        <w:tc>
          <w:tcPr>
            <w:tcW w:w="1703" w:type="dxa"/>
            <w:tcBorders>
              <w:left w:val="single" w:sz="6" w:space="0" w:color="auto"/>
              <w:right w:val="single" w:sz="6" w:space="0" w:color="auto"/>
            </w:tcBorders>
          </w:tcPr>
          <w:p w14:paraId="57EA7413"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5873DFCE"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r>
      <w:tr w:rsidR="002C25E8" w:rsidRPr="00E11AF3" w14:paraId="2F5FD76D" w14:textId="77777777">
        <w:trPr>
          <w:trHeight w:val="20"/>
        </w:trPr>
        <w:tc>
          <w:tcPr>
            <w:tcW w:w="1380" w:type="dxa"/>
            <w:tcBorders>
              <w:left w:val="single" w:sz="6" w:space="0" w:color="auto"/>
              <w:right w:val="single" w:sz="6" w:space="0" w:color="auto"/>
            </w:tcBorders>
          </w:tcPr>
          <w:p w14:paraId="5B5C7AD3"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05E0C600" w14:textId="77777777" w:rsidR="002C25E8" w:rsidRPr="00E11AF3" w:rsidRDefault="002C25E8" w:rsidP="00B73974">
            <w:pPr>
              <w:pStyle w:val="Texto"/>
              <w:spacing w:after="8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1B189D35" w14:textId="77777777" w:rsidR="002C25E8" w:rsidRPr="00E11AF3" w:rsidRDefault="005E42E5" w:rsidP="00B73974">
            <w:pPr>
              <w:pStyle w:val="Texto"/>
              <w:tabs>
                <w:tab w:val="left" w:pos="367"/>
              </w:tabs>
              <w:spacing w:after="8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2C25E8" w:rsidRPr="00E11AF3">
              <w:rPr>
                <w:rFonts w:ascii="Verdana" w:hAnsi="Verdana"/>
                <w:color w:val="000000" w:themeColor="text1"/>
                <w:sz w:val="16"/>
                <w:szCs w:val="16"/>
              </w:rPr>
              <w:tab/>
              <w:t>Para una misma sustancia química peligrosa y mezcla, en una estiba por:</w:t>
            </w:r>
          </w:p>
        </w:tc>
        <w:tc>
          <w:tcPr>
            <w:tcW w:w="1703" w:type="dxa"/>
            <w:tcBorders>
              <w:left w:val="single" w:sz="6" w:space="0" w:color="auto"/>
              <w:right w:val="single" w:sz="6" w:space="0" w:color="auto"/>
            </w:tcBorders>
          </w:tcPr>
          <w:p w14:paraId="1A53BE5E"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19BAD3E6" w14:textId="77777777" w:rsidR="002C25E8" w:rsidRPr="00E11AF3" w:rsidRDefault="002C25E8" w:rsidP="00B73974">
            <w:pPr>
              <w:pStyle w:val="Texto"/>
              <w:spacing w:after="80" w:line="220" w:lineRule="exact"/>
              <w:ind w:firstLine="0"/>
              <w:rPr>
                <w:rFonts w:ascii="Verdana" w:hAnsi="Verdana"/>
                <w:color w:val="000000" w:themeColor="text1"/>
                <w:sz w:val="16"/>
                <w:szCs w:val="16"/>
              </w:rPr>
            </w:pPr>
          </w:p>
        </w:tc>
      </w:tr>
      <w:tr w:rsidR="002C25E8" w:rsidRPr="00E11AF3" w14:paraId="42D31626" w14:textId="77777777">
        <w:trPr>
          <w:trHeight w:val="20"/>
        </w:trPr>
        <w:tc>
          <w:tcPr>
            <w:tcW w:w="1380" w:type="dxa"/>
            <w:tcBorders>
              <w:left w:val="single" w:sz="6" w:space="0" w:color="auto"/>
              <w:right w:val="single" w:sz="6" w:space="0" w:color="auto"/>
            </w:tcBorders>
          </w:tcPr>
          <w:p w14:paraId="0AD84545" w14:textId="77777777" w:rsidR="002C25E8" w:rsidRPr="00E11AF3" w:rsidRDefault="002C25E8" w:rsidP="00B73974">
            <w:pPr>
              <w:pStyle w:val="Texto"/>
              <w:spacing w:after="7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25E62549" w14:textId="77777777" w:rsidR="002C25E8" w:rsidRPr="00E11AF3" w:rsidRDefault="002C25E8" w:rsidP="00B73974">
            <w:pPr>
              <w:pStyle w:val="Texto"/>
              <w:spacing w:after="7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0931245C" w14:textId="77777777" w:rsidR="002C25E8" w:rsidRPr="00E11AF3" w:rsidRDefault="005E42E5" w:rsidP="00B73974">
            <w:pPr>
              <w:pStyle w:val="Texto"/>
              <w:tabs>
                <w:tab w:val="left" w:pos="367"/>
              </w:tabs>
              <w:spacing w:after="7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w:t>
            </w:r>
            <w:r w:rsidR="002C25E8" w:rsidRPr="00E11AF3">
              <w:rPr>
                <w:rFonts w:ascii="Verdana" w:hAnsi="Verdana"/>
                <w:color w:val="000000" w:themeColor="text1"/>
                <w:sz w:val="16"/>
                <w:szCs w:val="16"/>
              </w:rPr>
              <w:tab/>
              <w:t>Área, o</w:t>
            </w:r>
          </w:p>
        </w:tc>
        <w:tc>
          <w:tcPr>
            <w:tcW w:w="1703" w:type="dxa"/>
            <w:tcBorders>
              <w:left w:val="single" w:sz="6" w:space="0" w:color="auto"/>
              <w:right w:val="single" w:sz="6" w:space="0" w:color="auto"/>
            </w:tcBorders>
          </w:tcPr>
          <w:p w14:paraId="3D4C91CC" w14:textId="77777777" w:rsidR="002C25E8" w:rsidRPr="00E11AF3" w:rsidRDefault="002C25E8" w:rsidP="00B73974">
            <w:pPr>
              <w:pStyle w:val="Texto"/>
              <w:spacing w:after="7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3D8217AD" w14:textId="77777777" w:rsidR="002C25E8" w:rsidRPr="00E11AF3" w:rsidRDefault="002C25E8" w:rsidP="00B73974">
            <w:pPr>
              <w:pStyle w:val="Texto"/>
              <w:spacing w:after="70" w:line="220" w:lineRule="exact"/>
              <w:ind w:firstLine="0"/>
              <w:rPr>
                <w:rFonts w:ascii="Verdana" w:hAnsi="Verdana"/>
                <w:color w:val="000000" w:themeColor="text1"/>
                <w:sz w:val="16"/>
                <w:szCs w:val="16"/>
              </w:rPr>
            </w:pPr>
          </w:p>
        </w:tc>
      </w:tr>
      <w:tr w:rsidR="002C25E8" w:rsidRPr="00E11AF3" w14:paraId="73C4BAA5" w14:textId="77777777">
        <w:trPr>
          <w:trHeight w:val="20"/>
        </w:trPr>
        <w:tc>
          <w:tcPr>
            <w:tcW w:w="1380" w:type="dxa"/>
            <w:tcBorders>
              <w:left w:val="single" w:sz="6" w:space="0" w:color="auto"/>
              <w:right w:val="single" w:sz="6" w:space="0" w:color="auto"/>
            </w:tcBorders>
          </w:tcPr>
          <w:p w14:paraId="37058287" w14:textId="77777777" w:rsidR="002C25E8" w:rsidRPr="00E11AF3" w:rsidRDefault="002C25E8" w:rsidP="00B73974">
            <w:pPr>
              <w:pStyle w:val="Texto"/>
              <w:spacing w:after="7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696D3CE6" w14:textId="77777777" w:rsidR="002C25E8" w:rsidRPr="00E11AF3" w:rsidRDefault="002C25E8" w:rsidP="00B73974">
            <w:pPr>
              <w:pStyle w:val="Texto"/>
              <w:spacing w:after="7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1EC624D0" w14:textId="77777777" w:rsidR="002C25E8" w:rsidRPr="00E11AF3" w:rsidRDefault="005E42E5" w:rsidP="00B73974">
            <w:pPr>
              <w:pStyle w:val="Texto"/>
              <w:tabs>
                <w:tab w:val="left" w:pos="367"/>
              </w:tabs>
              <w:spacing w:after="70" w:line="220" w:lineRule="exact"/>
              <w:ind w:firstLine="0"/>
              <w:rPr>
                <w:rFonts w:ascii="Verdana" w:hAnsi="Verdana"/>
                <w:color w:val="000000" w:themeColor="text1"/>
                <w:sz w:val="16"/>
                <w:szCs w:val="16"/>
              </w:rPr>
            </w:pPr>
            <w:r w:rsidRPr="00E11AF3">
              <w:rPr>
                <w:rFonts w:ascii="Verdana" w:hAnsi="Verdana"/>
                <w:color w:val="000000" w:themeColor="text1"/>
                <w:sz w:val="16"/>
                <w:szCs w:val="16"/>
              </w:rPr>
              <w:t>●</w:t>
            </w:r>
            <w:r w:rsidR="002C25E8" w:rsidRPr="00E11AF3">
              <w:rPr>
                <w:rFonts w:ascii="Verdana" w:hAnsi="Verdana"/>
                <w:color w:val="000000" w:themeColor="text1"/>
                <w:sz w:val="16"/>
                <w:szCs w:val="16"/>
              </w:rPr>
              <w:tab/>
              <w:t>Recipiente;</w:t>
            </w:r>
          </w:p>
        </w:tc>
        <w:tc>
          <w:tcPr>
            <w:tcW w:w="1703" w:type="dxa"/>
            <w:tcBorders>
              <w:left w:val="single" w:sz="6" w:space="0" w:color="auto"/>
              <w:right w:val="single" w:sz="6" w:space="0" w:color="auto"/>
            </w:tcBorders>
          </w:tcPr>
          <w:p w14:paraId="327F1090" w14:textId="77777777" w:rsidR="002C25E8" w:rsidRPr="00E11AF3" w:rsidRDefault="002C25E8" w:rsidP="00B73974">
            <w:pPr>
              <w:pStyle w:val="Texto"/>
              <w:spacing w:after="7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4FAB255A" w14:textId="77777777" w:rsidR="002C25E8" w:rsidRPr="00E11AF3" w:rsidRDefault="002C25E8" w:rsidP="00B73974">
            <w:pPr>
              <w:pStyle w:val="Texto"/>
              <w:spacing w:after="70" w:line="220" w:lineRule="exact"/>
              <w:ind w:firstLine="0"/>
              <w:rPr>
                <w:rFonts w:ascii="Verdana" w:hAnsi="Verdana"/>
                <w:color w:val="000000" w:themeColor="text1"/>
                <w:sz w:val="16"/>
                <w:szCs w:val="16"/>
              </w:rPr>
            </w:pPr>
          </w:p>
        </w:tc>
      </w:tr>
      <w:tr w:rsidR="002C25E8" w:rsidRPr="00E11AF3" w14:paraId="6A371C72" w14:textId="77777777">
        <w:trPr>
          <w:trHeight w:val="20"/>
        </w:trPr>
        <w:tc>
          <w:tcPr>
            <w:tcW w:w="1380" w:type="dxa"/>
            <w:tcBorders>
              <w:left w:val="single" w:sz="6" w:space="0" w:color="auto"/>
              <w:bottom w:val="single" w:sz="6" w:space="0" w:color="auto"/>
              <w:right w:val="single" w:sz="6" w:space="0" w:color="auto"/>
            </w:tcBorders>
          </w:tcPr>
          <w:p w14:paraId="5D393AAF" w14:textId="77777777" w:rsidR="002C25E8" w:rsidRPr="00E11AF3" w:rsidRDefault="002C25E8" w:rsidP="00B73974">
            <w:pPr>
              <w:pStyle w:val="Texto"/>
              <w:spacing w:after="70" w:line="220" w:lineRule="exact"/>
              <w:ind w:firstLine="0"/>
              <w:rPr>
                <w:rFonts w:ascii="Verdana" w:hAnsi="Verdana"/>
                <w:b/>
                <w:color w:val="000000" w:themeColor="text1"/>
                <w:sz w:val="16"/>
                <w:szCs w:val="16"/>
              </w:rPr>
            </w:pPr>
          </w:p>
        </w:tc>
        <w:tc>
          <w:tcPr>
            <w:tcW w:w="1529" w:type="dxa"/>
            <w:tcBorders>
              <w:left w:val="single" w:sz="6" w:space="0" w:color="auto"/>
              <w:bottom w:val="single" w:sz="6" w:space="0" w:color="auto"/>
              <w:right w:val="single" w:sz="6" w:space="0" w:color="auto"/>
            </w:tcBorders>
          </w:tcPr>
          <w:p w14:paraId="778D3765" w14:textId="77777777" w:rsidR="002C25E8" w:rsidRPr="00E11AF3" w:rsidRDefault="002C25E8" w:rsidP="00B73974">
            <w:pPr>
              <w:pStyle w:val="Texto"/>
              <w:spacing w:after="70" w:line="220" w:lineRule="exact"/>
              <w:ind w:firstLine="0"/>
              <w:rPr>
                <w:rFonts w:ascii="Verdana" w:hAnsi="Verdana"/>
                <w:b/>
                <w:color w:val="000000" w:themeColor="text1"/>
                <w:sz w:val="16"/>
                <w:szCs w:val="16"/>
              </w:rPr>
            </w:pPr>
          </w:p>
        </w:tc>
        <w:tc>
          <w:tcPr>
            <w:tcW w:w="3169" w:type="dxa"/>
            <w:tcBorders>
              <w:left w:val="single" w:sz="6" w:space="0" w:color="auto"/>
              <w:bottom w:val="single" w:sz="6" w:space="0" w:color="auto"/>
              <w:right w:val="single" w:sz="6" w:space="0" w:color="auto"/>
            </w:tcBorders>
          </w:tcPr>
          <w:p w14:paraId="7F930623" w14:textId="77777777" w:rsidR="002C25E8" w:rsidRPr="00E11AF3" w:rsidRDefault="005E42E5" w:rsidP="00B73974">
            <w:pPr>
              <w:pStyle w:val="Texto"/>
              <w:tabs>
                <w:tab w:val="left" w:pos="367"/>
              </w:tabs>
              <w:spacing w:after="7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2C25E8" w:rsidRPr="00E11AF3">
              <w:rPr>
                <w:rFonts w:ascii="Verdana" w:hAnsi="Verdana"/>
                <w:color w:val="000000" w:themeColor="text1"/>
                <w:sz w:val="16"/>
                <w:szCs w:val="16"/>
              </w:rPr>
              <w:tab/>
              <w:t>Para diferentes sustancias químicas peligrosas y mezclas compatibles, en un mismo anaquel o estiba, en:</w:t>
            </w:r>
          </w:p>
        </w:tc>
        <w:tc>
          <w:tcPr>
            <w:tcW w:w="1703" w:type="dxa"/>
            <w:tcBorders>
              <w:left w:val="single" w:sz="6" w:space="0" w:color="auto"/>
              <w:bottom w:val="single" w:sz="6" w:space="0" w:color="auto"/>
              <w:right w:val="single" w:sz="6" w:space="0" w:color="auto"/>
            </w:tcBorders>
          </w:tcPr>
          <w:p w14:paraId="465F7502" w14:textId="77777777" w:rsidR="002C25E8" w:rsidRPr="00E11AF3" w:rsidRDefault="002C25E8" w:rsidP="00B73974">
            <w:pPr>
              <w:pStyle w:val="Texto"/>
              <w:spacing w:after="70" w:line="220" w:lineRule="exact"/>
              <w:ind w:firstLine="0"/>
              <w:rPr>
                <w:rFonts w:ascii="Verdana" w:hAnsi="Verdana"/>
                <w:color w:val="000000" w:themeColor="text1"/>
                <w:sz w:val="16"/>
                <w:szCs w:val="16"/>
              </w:rPr>
            </w:pPr>
          </w:p>
        </w:tc>
        <w:tc>
          <w:tcPr>
            <w:tcW w:w="931" w:type="dxa"/>
            <w:tcBorders>
              <w:left w:val="single" w:sz="6" w:space="0" w:color="auto"/>
              <w:bottom w:val="single" w:sz="6" w:space="0" w:color="auto"/>
              <w:right w:val="single" w:sz="6" w:space="0" w:color="auto"/>
            </w:tcBorders>
          </w:tcPr>
          <w:p w14:paraId="5718B726" w14:textId="77777777" w:rsidR="002C25E8" w:rsidRPr="00E11AF3" w:rsidRDefault="002C25E8" w:rsidP="00B73974">
            <w:pPr>
              <w:pStyle w:val="Texto"/>
              <w:spacing w:after="70" w:line="220" w:lineRule="exact"/>
              <w:ind w:firstLine="0"/>
              <w:rPr>
                <w:rFonts w:ascii="Verdana" w:hAnsi="Verdana"/>
                <w:color w:val="000000" w:themeColor="text1"/>
                <w:sz w:val="16"/>
                <w:szCs w:val="16"/>
              </w:rPr>
            </w:pPr>
          </w:p>
        </w:tc>
      </w:tr>
    </w:tbl>
    <w:p w14:paraId="5F4B33FA"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2C25E8" w:rsidRPr="00E11AF3" w14:paraId="1DD23491" w14:textId="77777777">
        <w:trPr>
          <w:trHeight w:val="20"/>
        </w:trPr>
        <w:tc>
          <w:tcPr>
            <w:tcW w:w="1380" w:type="dxa"/>
            <w:tcBorders>
              <w:top w:val="single" w:sz="6" w:space="0" w:color="auto"/>
              <w:left w:val="single" w:sz="6" w:space="0" w:color="auto"/>
              <w:right w:val="single" w:sz="6" w:space="0" w:color="auto"/>
            </w:tcBorders>
          </w:tcPr>
          <w:p w14:paraId="6315F39B" w14:textId="77777777" w:rsidR="002C25E8" w:rsidRPr="00E11AF3" w:rsidRDefault="002C25E8" w:rsidP="00B73974">
            <w:pPr>
              <w:pStyle w:val="Texto"/>
              <w:spacing w:before="40" w:after="40" w:line="206" w:lineRule="exact"/>
              <w:ind w:firstLine="0"/>
              <w:rPr>
                <w:rFonts w:ascii="Verdana" w:hAnsi="Verdana"/>
                <w:b/>
                <w:color w:val="000000" w:themeColor="text1"/>
                <w:sz w:val="16"/>
                <w:szCs w:val="16"/>
              </w:rPr>
            </w:pPr>
          </w:p>
        </w:tc>
        <w:tc>
          <w:tcPr>
            <w:tcW w:w="1529" w:type="dxa"/>
            <w:tcBorders>
              <w:top w:val="single" w:sz="6" w:space="0" w:color="auto"/>
              <w:left w:val="single" w:sz="6" w:space="0" w:color="auto"/>
              <w:right w:val="single" w:sz="6" w:space="0" w:color="auto"/>
            </w:tcBorders>
          </w:tcPr>
          <w:p w14:paraId="5C2F6FD4" w14:textId="77777777" w:rsidR="002C25E8" w:rsidRPr="00E11AF3" w:rsidRDefault="002C25E8" w:rsidP="00B73974">
            <w:pPr>
              <w:pStyle w:val="Texto"/>
              <w:spacing w:before="40" w:after="40" w:line="206" w:lineRule="exact"/>
              <w:ind w:firstLine="0"/>
              <w:rPr>
                <w:rFonts w:ascii="Verdana" w:hAnsi="Verdana"/>
                <w:b/>
                <w:color w:val="000000" w:themeColor="text1"/>
                <w:sz w:val="16"/>
                <w:szCs w:val="16"/>
              </w:rPr>
            </w:pPr>
          </w:p>
        </w:tc>
        <w:tc>
          <w:tcPr>
            <w:tcW w:w="3169" w:type="dxa"/>
            <w:tcBorders>
              <w:top w:val="single" w:sz="6" w:space="0" w:color="auto"/>
              <w:left w:val="single" w:sz="6" w:space="0" w:color="auto"/>
              <w:right w:val="single" w:sz="6" w:space="0" w:color="auto"/>
            </w:tcBorders>
          </w:tcPr>
          <w:p w14:paraId="22E1EEC9" w14:textId="77777777" w:rsidR="002C25E8" w:rsidRPr="00E11AF3" w:rsidRDefault="005E42E5" w:rsidP="00B73974">
            <w:pPr>
              <w:pStyle w:val="Texto"/>
              <w:tabs>
                <w:tab w:val="left" w:pos="367"/>
              </w:tabs>
              <w:spacing w:before="40" w:after="40" w:line="206" w:lineRule="exact"/>
              <w:ind w:firstLine="0"/>
              <w:rPr>
                <w:rFonts w:ascii="Verdana" w:hAnsi="Verdana"/>
                <w:color w:val="000000" w:themeColor="text1"/>
                <w:sz w:val="16"/>
                <w:szCs w:val="16"/>
              </w:rPr>
            </w:pPr>
            <w:r w:rsidRPr="00E11AF3">
              <w:rPr>
                <w:rFonts w:ascii="Verdana" w:hAnsi="Verdana"/>
                <w:color w:val="000000" w:themeColor="text1"/>
                <w:sz w:val="16"/>
                <w:szCs w:val="16"/>
              </w:rPr>
              <w:t>●</w:t>
            </w:r>
            <w:r w:rsidR="002C25E8" w:rsidRPr="00E11AF3">
              <w:rPr>
                <w:rFonts w:ascii="Verdana" w:hAnsi="Verdana"/>
                <w:color w:val="000000" w:themeColor="text1"/>
                <w:sz w:val="16"/>
                <w:szCs w:val="16"/>
              </w:rPr>
              <w:tab/>
              <w:t>Cada uno de los contenedores, o</w:t>
            </w:r>
          </w:p>
        </w:tc>
        <w:tc>
          <w:tcPr>
            <w:tcW w:w="1703" w:type="dxa"/>
            <w:tcBorders>
              <w:top w:val="single" w:sz="6" w:space="0" w:color="auto"/>
              <w:left w:val="single" w:sz="6" w:space="0" w:color="auto"/>
              <w:right w:val="single" w:sz="6" w:space="0" w:color="auto"/>
            </w:tcBorders>
          </w:tcPr>
          <w:p w14:paraId="50925588" w14:textId="77777777" w:rsidR="002C25E8" w:rsidRPr="00E11AF3" w:rsidRDefault="002C25E8" w:rsidP="00B73974">
            <w:pPr>
              <w:pStyle w:val="Texto"/>
              <w:spacing w:before="40" w:after="40" w:line="206" w:lineRule="exact"/>
              <w:ind w:firstLine="0"/>
              <w:rPr>
                <w:rFonts w:ascii="Verdana" w:hAnsi="Verdana"/>
                <w:color w:val="000000" w:themeColor="text1"/>
                <w:sz w:val="16"/>
                <w:szCs w:val="16"/>
              </w:rPr>
            </w:pPr>
          </w:p>
        </w:tc>
        <w:tc>
          <w:tcPr>
            <w:tcW w:w="931" w:type="dxa"/>
            <w:tcBorders>
              <w:top w:val="single" w:sz="6" w:space="0" w:color="auto"/>
              <w:left w:val="single" w:sz="6" w:space="0" w:color="auto"/>
              <w:right w:val="single" w:sz="6" w:space="0" w:color="auto"/>
            </w:tcBorders>
          </w:tcPr>
          <w:p w14:paraId="18E82B4F" w14:textId="77777777" w:rsidR="002C25E8" w:rsidRPr="00E11AF3" w:rsidRDefault="002C25E8" w:rsidP="00B73974">
            <w:pPr>
              <w:pStyle w:val="Texto"/>
              <w:spacing w:before="40" w:after="40" w:line="206" w:lineRule="exact"/>
              <w:ind w:firstLine="0"/>
              <w:rPr>
                <w:rFonts w:ascii="Verdana" w:hAnsi="Verdana"/>
                <w:color w:val="000000" w:themeColor="text1"/>
                <w:sz w:val="16"/>
                <w:szCs w:val="16"/>
              </w:rPr>
            </w:pPr>
          </w:p>
        </w:tc>
      </w:tr>
      <w:tr w:rsidR="002C25E8" w:rsidRPr="00E11AF3" w14:paraId="2B80B545" w14:textId="77777777">
        <w:trPr>
          <w:trHeight w:val="20"/>
        </w:trPr>
        <w:tc>
          <w:tcPr>
            <w:tcW w:w="1380" w:type="dxa"/>
            <w:tcBorders>
              <w:left w:val="single" w:sz="6" w:space="0" w:color="auto"/>
              <w:right w:val="single" w:sz="6" w:space="0" w:color="auto"/>
            </w:tcBorders>
          </w:tcPr>
          <w:p w14:paraId="2437615D" w14:textId="77777777" w:rsidR="002C25E8" w:rsidRPr="00E11AF3" w:rsidRDefault="002C25E8" w:rsidP="00B73974">
            <w:pPr>
              <w:pStyle w:val="Texto"/>
              <w:spacing w:before="40" w:after="40" w:line="194"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7B9EF995" w14:textId="77777777" w:rsidR="002C25E8" w:rsidRPr="00E11AF3" w:rsidRDefault="002C25E8" w:rsidP="00B73974">
            <w:pPr>
              <w:pStyle w:val="Texto"/>
              <w:spacing w:before="40" w:after="40" w:line="194"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1CD9D04D" w14:textId="77777777" w:rsidR="002C25E8" w:rsidRPr="00E11AF3" w:rsidRDefault="005E42E5" w:rsidP="00B73974">
            <w:pPr>
              <w:pStyle w:val="Texto"/>
              <w:tabs>
                <w:tab w:val="left" w:pos="367"/>
              </w:tabs>
              <w:spacing w:before="40" w:after="40" w:line="194" w:lineRule="exact"/>
              <w:ind w:firstLine="0"/>
              <w:rPr>
                <w:rFonts w:ascii="Verdana" w:hAnsi="Verdana"/>
                <w:color w:val="000000" w:themeColor="text1"/>
                <w:sz w:val="16"/>
                <w:szCs w:val="16"/>
              </w:rPr>
            </w:pPr>
            <w:r w:rsidRPr="00E11AF3">
              <w:rPr>
                <w:rFonts w:ascii="Verdana" w:hAnsi="Verdana"/>
                <w:color w:val="000000" w:themeColor="text1"/>
                <w:sz w:val="16"/>
                <w:szCs w:val="16"/>
              </w:rPr>
              <w:t>●</w:t>
            </w:r>
            <w:r w:rsidR="002C25E8" w:rsidRPr="00E11AF3">
              <w:rPr>
                <w:rFonts w:ascii="Verdana" w:hAnsi="Verdana"/>
                <w:color w:val="000000" w:themeColor="text1"/>
                <w:sz w:val="16"/>
                <w:szCs w:val="16"/>
              </w:rPr>
              <w:tab/>
              <w:t>Las partes del anaquel o área de la estiba, que contienen la misma sustancia química peligrosa y mezcla;</w:t>
            </w:r>
          </w:p>
        </w:tc>
        <w:tc>
          <w:tcPr>
            <w:tcW w:w="1703" w:type="dxa"/>
            <w:tcBorders>
              <w:left w:val="single" w:sz="6" w:space="0" w:color="auto"/>
              <w:right w:val="single" w:sz="6" w:space="0" w:color="auto"/>
            </w:tcBorders>
          </w:tcPr>
          <w:p w14:paraId="6B18E785" w14:textId="77777777" w:rsidR="002C25E8" w:rsidRPr="00E11AF3" w:rsidRDefault="002C25E8" w:rsidP="00B73974">
            <w:pPr>
              <w:pStyle w:val="Texto"/>
              <w:spacing w:before="40" w:after="40" w:line="194"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3576D972" w14:textId="77777777" w:rsidR="002C25E8" w:rsidRPr="00E11AF3" w:rsidRDefault="002C25E8" w:rsidP="00B73974">
            <w:pPr>
              <w:pStyle w:val="Texto"/>
              <w:spacing w:before="40" w:after="40" w:line="194" w:lineRule="exact"/>
              <w:ind w:firstLine="0"/>
              <w:rPr>
                <w:rFonts w:ascii="Verdana" w:hAnsi="Verdana"/>
                <w:color w:val="000000" w:themeColor="text1"/>
                <w:sz w:val="16"/>
                <w:szCs w:val="16"/>
              </w:rPr>
            </w:pPr>
          </w:p>
        </w:tc>
      </w:tr>
      <w:tr w:rsidR="002C25E8" w:rsidRPr="00E11AF3" w14:paraId="2469FAB3" w14:textId="77777777">
        <w:trPr>
          <w:trHeight w:val="20"/>
        </w:trPr>
        <w:tc>
          <w:tcPr>
            <w:tcW w:w="1380" w:type="dxa"/>
            <w:tcBorders>
              <w:left w:val="single" w:sz="6" w:space="0" w:color="auto"/>
              <w:right w:val="single" w:sz="6" w:space="0" w:color="auto"/>
            </w:tcBorders>
          </w:tcPr>
          <w:p w14:paraId="03B6DD28" w14:textId="77777777" w:rsidR="002C25E8" w:rsidRPr="00E11AF3" w:rsidRDefault="002C25E8" w:rsidP="00B73974">
            <w:pPr>
              <w:pStyle w:val="Texto"/>
              <w:spacing w:before="40" w:after="40" w:line="194"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194EE6C7" w14:textId="77777777" w:rsidR="002C25E8" w:rsidRPr="00E11AF3" w:rsidRDefault="002C25E8" w:rsidP="00B73974">
            <w:pPr>
              <w:pStyle w:val="Texto"/>
              <w:spacing w:before="40" w:after="40" w:line="194"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02F83052" w14:textId="77777777" w:rsidR="002C25E8" w:rsidRPr="00E11AF3" w:rsidRDefault="005E42E5" w:rsidP="00B73974">
            <w:pPr>
              <w:pStyle w:val="Texto"/>
              <w:tabs>
                <w:tab w:val="left" w:pos="367"/>
              </w:tabs>
              <w:spacing w:before="40" w:after="40" w:line="194"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2C25E8" w:rsidRPr="00E11AF3">
              <w:rPr>
                <w:rFonts w:ascii="Verdana" w:hAnsi="Verdana"/>
                <w:color w:val="000000" w:themeColor="text1"/>
                <w:sz w:val="16"/>
                <w:szCs w:val="16"/>
              </w:rPr>
              <w:tab/>
              <w:t>En todos los contenedores con sustancias químicas peligrosas y mezclas, localizados en las áreas de proceso;</w:t>
            </w:r>
          </w:p>
        </w:tc>
        <w:tc>
          <w:tcPr>
            <w:tcW w:w="1703" w:type="dxa"/>
            <w:tcBorders>
              <w:left w:val="single" w:sz="6" w:space="0" w:color="auto"/>
              <w:right w:val="single" w:sz="6" w:space="0" w:color="auto"/>
            </w:tcBorders>
          </w:tcPr>
          <w:p w14:paraId="06626CF8" w14:textId="77777777" w:rsidR="002C25E8" w:rsidRPr="00E11AF3" w:rsidRDefault="002C25E8" w:rsidP="00B73974">
            <w:pPr>
              <w:pStyle w:val="Texto"/>
              <w:spacing w:before="40" w:after="40" w:line="194"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08FB1BE6" w14:textId="77777777" w:rsidR="002C25E8" w:rsidRPr="00E11AF3" w:rsidRDefault="002C25E8" w:rsidP="00B73974">
            <w:pPr>
              <w:pStyle w:val="Texto"/>
              <w:spacing w:before="40" w:after="40" w:line="194" w:lineRule="exact"/>
              <w:ind w:firstLine="0"/>
              <w:rPr>
                <w:rFonts w:ascii="Verdana" w:hAnsi="Verdana"/>
                <w:color w:val="000000" w:themeColor="text1"/>
                <w:sz w:val="16"/>
                <w:szCs w:val="16"/>
              </w:rPr>
            </w:pPr>
          </w:p>
        </w:tc>
      </w:tr>
      <w:tr w:rsidR="002C25E8" w:rsidRPr="00E11AF3" w14:paraId="00A73779" w14:textId="77777777">
        <w:trPr>
          <w:trHeight w:val="20"/>
        </w:trPr>
        <w:tc>
          <w:tcPr>
            <w:tcW w:w="1380" w:type="dxa"/>
            <w:tcBorders>
              <w:left w:val="single" w:sz="6" w:space="0" w:color="auto"/>
              <w:right w:val="single" w:sz="6" w:space="0" w:color="auto"/>
            </w:tcBorders>
          </w:tcPr>
          <w:p w14:paraId="10C3596F" w14:textId="77777777" w:rsidR="002C25E8" w:rsidRPr="00E11AF3" w:rsidRDefault="002C25E8" w:rsidP="00B73974">
            <w:pPr>
              <w:pStyle w:val="Texto"/>
              <w:spacing w:before="40" w:after="40" w:line="194"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314AB0F2" w14:textId="77777777" w:rsidR="002C25E8" w:rsidRPr="00E11AF3" w:rsidRDefault="002C25E8" w:rsidP="00B73974">
            <w:pPr>
              <w:pStyle w:val="Texto"/>
              <w:spacing w:before="40" w:after="40" w:line="194"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1973018B" w14:textId="77777777" w:rsidR="002C25E8" w:rsidRPr="00E11AF3" w:rsidRDefault="005E42E5" w:rsidP="00B73974">
            <w:pPr>
              <w:pStyle w:val="Texto"/>
              <w:tabs>
                <w:tab w:val="left" w:pos="367"/>
              </w:tabs>
              <w:spacing w:before="40" w:after="40" w:line="194"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2C25E8" w:rsidRPr="00E11AF3">
              <w:rPr>
                <w:rFonts w:ascii="Verdana" w:hAnsi="Verdana"/>
                <w:color w:val="000000" w:themeColor="text1"/>
                <w:sz w:val="16"/>
                <w:szCs w:val="16"/>
              </w:rPr>
              <w:tab/>
              <w:t>En los contenedores en los que se trasladan sustancias químicas peligrosas y mezclas dentro del centro de trabajo, y</w:t>
            </w:r>
          </w:p>
        </w:tc>
        <w:tc>
          <w:tcPr>
            <w:tcW w:w="1703" w:type="dxa"/>
            <w:tcBorders>
              <w:left w:val="single" w:sz="6" w:space="0" w:color="auto"/>
              <w:right w:val="single" w:sz="6" w:space="0" w:color="auto"/>
            </w:tcBorders>
          </w:tcPr>
          <w:p w14:paraId="6C0EEBDD" w14:textId="77777777" w:rsidR="002C25E8" w:rsidRPr="00E11AF3" w:rsidRDefault="002C25E8" w:rsidP="00B73974">
            <w:pPr>
              <w:pStyle w:val="Texto"/>
              <w:spacing w:before="40" w:after="40" w:line="194"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137B6A3C" w14:textId="77777777" w:rsidR="002C25E8" w:rsidRPr="00E11AF3" w:rsidRDefault="002C25E8" w:rsidP="00B73974">
            <w:pPr>
              <w:pStyle w:val="Texto"/>
              <w:spacing w:before="40" w:after="40" w:line="194" w:lineRule="exact"/>
              <w:ind w:firstLine="0"/>
              <w:rPr>
                <w:rFonts w:ascii="Verdana" w:hAnsi="Verdana"/>
                <w:color w:val="000000" w:themeColor="text1"/>
                <w:sz w:val="16"/>
                <w:szCs w:val="16"/>
              </w:rPr>
            </w:pPr>
          </w:p>
        </w:tc>
      </w:tr>
      <w:tr w:rsidR="00D83B21" w:rsidRPr="00E11AF3" w14:paraId="27FB79CB" w14:textId="77777777">
        <w:trPr>
          <w:trHeight w:val="20"/>
        </w:trPr>
        <w:tc>
          <w:tcPr>
            <w:tcW w:w="1380" w:type="dxa"/>
            <w:tcBorders>
              <w:left w:val="single" w:sz="6" w:space="0" w:color="auto"/>
              <w:right w:val="single" w:sz="6" w:space="0" w:color="auto"/>
            </w:tcBorders>
          </w:tcPr>
          <w:p w14:paraId="2A07CEDC" w14:textId="77777777" w:rsidR="00D83B21" w:rsidRPr="00E11AF3" w:rsidRDefault="00D83B21" w:rsidP="00B73974">
            <w:pPr>
              <w:pStyle w:val="Texto"/>
              <w:spacing w:before="40" w:after="40" w:line="194"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0897A6B7" w14:textId="77777777" w:rsidR="00D83B21" w:rsidRPr="00E11AF3" w:rsidRDefault="00D83B21" w:rsidP="00B73974">
            <w:pPr>
              <w:pStyle w:val="Texto"/>
              <w:spacing w:before="40" w:after="40" w:line="194"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3CE382D3" w14:textId="77777777" w:rsidR="00D83B21" w:rsidRPr="00E11AF3" w:rsidRDefault="005E42E5" w:rsidP="00B73974">
            <w:pPr>
              <w:pStyle w:val="Texto"/>
              <w:tabs>
                <w:tab w:val="left" w:pos="367"/>
              </w:tabs>
              <w:spacing w:before="40" w:after="40" w:line="194"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2C25E8" w:rsidRPr="00E11AF3">
              <w:rPr>
                <w:rFonts w:ascii="Verdana" w:hAnsi="Verdana"/>
                <w:color w:val="000000" w:themeColor="text1"/>
                <w:sz w:val="16"/>
                <w:szCs w:val="16"/>
              </w:rPr>
              <w:tab/>
              <w:t>En los contenedores móviles de grandes dimensiones (transporte terrestre, ferroviario o marítimo), cuando permanecen por más de 72 horas dentro del centro de trabajo, de tal manera que se complementa con la etiqueta utilizada en el transporte, cuando circula fuera del centro de trabajo;</w:t>
            </w:r>
          </w:p>
        </w:tc>
        <w:tc>
          <w:tcPr>
            <w:tcW w:w="1703" w:type="dxa"/>
            <w:tcBorders>
              <w:left w:val="single" w:sz="6" w:space="0" w:color="auto"/>
              <w:right w:val="single" w:sz="6" w:space="0" w:color="auto"/>
            </w:tcBorders>
          </w:tcPr>
          <w:p w14:paraId="7F1EADA8" w14:textId="77777777" w:rsidR="00D83B21" w:rsidRPr="00E11AF3" w:rsidRDefault="00D83B21" w:rsidP="00B73974">
            <w:pPr>
              <w:pStyle w:val="Texto"/>
              <w:spacing w:before="40" w:after="40" w:line="194"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56F8F5D3" w14:textId="77777777" w:rsidR="00D83B21" w:rsidRPr="00E11AF3" w:rsidRDefault="00D83B21" w:rsidP="00B73974">
            <w:pPr>
              <w:pStyle w:val="Texto"/>
              <w:spacing w:before="40" w:after="40" w:line="194" w:lineRule="exact"/>
              <w:ind w:firstLine="0"/>
              <w:rPr>
                <w:rFonts w:ascii="Verdana" w:hAnsi="Verdana"/>
                <w:color w:val="000000" w:themeColor="text1"/>
                <w:sz w:val="16"/>
                <w:szCs w:val="16"/>
              </w:rPr>
            </w:pPr>
          </w:p>
        </w:tc>
      </w:tr>
      <w:tr w:rsidR="00D83B21" w:rsidRPr="00E11AF3" w14:paraId="5C2D965F" w14:textId="77777777">
        <w:trPr>
          <w:trHeight w:val="20"/>
        </w:trPr>
        <w:tc>
          <w:tcPr>
            <w:tcW w:w="1380" w:type="dxa"/>
            <w:tcBorders>
              <w:left w:val="single" w:sz="6" w:space="0" w:color="auto"/>
              <w:right w:val="single" w:sz="6" w:space="0" w:color="auto"/>
            </w:tcBorders>
          </w:tcPr>
          <w:p w14:paraId="757C27ED"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37149E5E"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2D0C4BF3"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2C25E8" w:rsidRPr="00E11AF3">
              <w:rPr>
                <w:rFonts w:ascii="Verdana" w:hAnsi="Verdana"/>
                <w:color w:val="000000" w:themeColor="text1"/>
                <w:sz w:val="16"/>
                <w:szCs w:val="16"/>
              </w:rPr>
              <w:tab/>
              <w:t>Los elementos que integran la señalización, son los siguientes:</w:t>
            </w:r>
          </w:p>
        </w:tc>
        <w:tc>
          <w:tcPr>
            <w:tcW w:w="1703" w:type="dxa"/>
            <w:tcBorders>
              <w:left w:val="single" w:sz="6" w:space="0" w:color="auto"/>
              <w:right w:val="single" w:sz="6" w:space="0" w:color="auto"/>
            </w:tcBorders>
          </w:tcPr>
          <w:p w14:paraId="4BCA6DE9"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2FE76C2C"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3FCA413F" w14:textId="77777777">
        <w:trPr>
          <w:trHeight w:val="20"/>
        </w:trPr>
        <w:tc>
          <w:tcPr>
            <w:tcW w:w="1380" w:type="dxa"/>
            <w:tcBorders>
              <w:left w:val="single" w:sz="6" w:space="0" w:color="auto"/>
              <w:right w:val="single" w:sz="6" w:space="0" w:color="auto"/>
            </w:tcBorders>
          </w:tcPr>
          <w:p w14:paraId="5BEE91CD"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6A5C56C3"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73796941"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2C25E8" w:rsidRPr="00E11AF3">
              <w:rPr>
                <w:rFonts w:ascii="Verdana" w:hAnsi="Verdana"/>
                <w:color w:val="000000" w:themeColor="text1"/>
                <w:sz w:val="16"/>
                <w:szCs w:val="16"/>
              </w:rPr>
              <w:tab/>
              <w:t>El nombre de la sustancia química peligrosa y mezcla;</w:t>
            </w:r>
          </w:p>
        </w:tc>
        <w:tc>
          <w:tcPr>
            <w:tcW w:w="1703" w:type="dxa"/>
            <w:tcBorders>
              <w:left w:val="single" w:sz="6" w:space="0" w:color="auto"/>
              <w:right w:val="single" w:sz="6" w:space="0" w:color="auto"/>
            </w:tcBorders>
          </w:tcPr>
          <w:p w14:paraId="13C7CA78"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72AF07C7"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68C5E53A" w14:textId="77777777">
        <w:trPr>
          <w:trHeight w:val="20"/>
        </w:trPr>
        <w:tc>
          <w:tcPr>
            <w:tcW w:w="1380" w:type="dxa"/>
            <w:tcBorders>
              <w:left w:val="single" w:sz="6" w:space="0" w:color="auto"/>
              <w:right w:val="single" w:sz="6" w:space="0" w:color="auto"/>
            </w:tcBorders>
          </w:tcPr>
          <w:p w14:paraId="4D35F3B7"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29D3878D"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3303FE6C" w14:textId="77777777" w:rsidR="00D83B21" w:rsidRPr="00E11AF3" w:rsidRDefault="005E42E5" w:rsidP="00530D5D">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La palabra de advertencia conforme a lo determinado en el Apéndice A,</w:t>
            </w:r>
            <w:r w:rsidR="00ED7749" w:rsidRPr="00E11AF3">
              <w:rPr>
                <w:rFonts w:ascii="Verdana" w:hAnsi="Verdana"/>
                <w:color w:val="000000" w:themeColor="text1"/>
                <w:sz w:val="16"/>
                <w:szCs w:val="16"/>
              </w:rPr>
              <w:t xml:space="preserve"> </w:t>
            </w:r>
            <w:r w:rsidR="00D83B21" w:rsidRPr="00E11AF3">
              <w:rPr>
                <w:rFonts w:ascii="Verdana" w:hAnsi="Verdana"/>
                <w:color w:val="000000" w:themeColor="text1"/>
                <w:sz w:val="16"/>
                <w:szCs w:val="16"/>
              </w:rPr>
              <w:t>de la presente Norma, y cuando se utiliza la palabra “Peligro”, no aparece la palabra “Atención”;</w:t>
            </w:r>
          </w:p>
        </w:tc>
        <w:tc>
          <w:tcPr>
            <w:tcW w:w="1703" w:type="dxa"/>
            <w:tcBorders>
              <w:left w:val="single" w:sz="6" w:space="0" w:color="auto"/>
              <w:right w:val="single" w:sz="6" w:space="0" w:color="auto"/>
            </w:tcBorders>
          </w:tcPr>
          <w:p w14:paraId="3B4432AD"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4258EE97"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0FCB5213" w14:textId="77777777">
        <w:trPr>
          <w:trHeight w:val="20"/>
        </w:trPr>
        <w:tc>
          <w:tcPr>
            <w:tcW w:w="1380" w:type="dxa"/>
            <w:tcBorders>
              <w:left w:val="single" w:sz="6" w:space="0" w:color="auto"/>
              <w:right w:val="single" w:sz="6" w:space="0" w:color="auto"/>
            </w:tcBorders>
          </w:tcPr>
          <w:p w14:paraId="0AF7E220" w14:textId="77777777" w:rsidR="00D83B21" w:rsidRPr="00E11AF3" w:rsidRDefault="00D83B21" w:rsidP="00B73974">
            <w:pPr>
              <w:pStyle w:val="Texto"/>
              <w:spacing w:before="40" w:after="40" w:line="194"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62AAA95C" w14:textId="77777777" w:rsidR="00D83B21" w:rsidRPr="00E11AF3" w:rsidRDefault="00D83B21" w:rsidP="00B73974">
            <w:pPr>
              <w:pStyle w:val="Texto"/>
              <w:spacing w:before="40" w:after="40" w:line="194"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4830100E" w14:textId="77777777" w:rsidR="00D83B21" w:rsidRPr="00E11AF3" w:rsidRDefault="005E42E5" w:rsidP="00B73974">
            <w:pPr>
              <w:pStyle w:val="Texto"/>
              <w:tabs>
                <w:tab w:val="left" w:pos="367"/>
              </w:tabs>
              <w:spacing w:before="40" w:after="40" w:line="194"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Los pictogramas o símbolos que aplican, de acuerdo con la categoría de sus peligros físicos y para la salud, de la sustancia química peligrosa y mezcla, están de conformidad con lo que señala el Apéndice B, de esta Norma; y en los casos en que el peligro no tiene asociado un símbolo, solamente se colocan las palabras de advertencia y la indicación de peligro; en ningún otro caso existen pictogramas sin símbolo, y</w:t>
            </w:r>
          </w:p>
        </w:tc>
        <w:tc>
          <w:tcPr>
            <w:tcW w:w="1703" w:type="dxa"/>
            <w:tcBorders>
              <w:left w:val="single" w:sz="6" w:space="0" w:color="auto"/>
              <w:right w:val="single" w:sz="6" w:space="0" w:color="auto"/>
            </w:tcBorders>
          </w:tcPr>
          <w:p w14:paraId="76E4B68F" w14:textId="77777777" w:rsidR="00D83B21" w:rsidRPr="00E11AF3" w:rsidRDefault="00D83B21" w:rsidP="00B73974">
            <w:pPr>
              <w:pStyle w:val="Texto"/>
              <w:spacing w:before="40" w:after="40" w:line="194"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3F3C851C" w14:textId="77777777" w:rsidR="00D83B21" w:rsidRPr="00E11AF3" w:rsidRDefault="00D83B21" w:rsidP="00B73974">
            <w:pPr>
              <w:pStyle w:val="Texto"/>
              <w:spacing w:before="40" w:after="40" w:line="194" w:lineRule="exact"/>
              <w:ind w:firstLine="0"/>
              <w:rPr>
                <w:rFonts w:ascii="Verdana" w:hAnsi="Verdana"/>
                <w:color w:val="000000" w:themeColor="text1"/>
                <w:sz w:val="16"/>
                <w:szCs w:val="16"/>
              </w:rPr>
            </w:pPr>
          </w:p>
        </w:tc>
      </w:tr>
      <w:tr w:rsidR="00D83B21" w:rsidRPr="00E11AF3" w14:paraId="538AAAB7" w14:textId="77777777">
        <w:trPr>
          <w:trHeight w:val="20"/>
        </w:trPr>
        <w:tc>
          <w:tcPr>
            <w:tcW w:w="1380" w:type="dxa"/>
            <w:tcBorders>
              <w:left w:val="single" w:sz="6" w:space="0" w:color="auto"/>
              <w:right w:val="single" w:sz="6" w:space="0" w:color="auto"/>
            </w:tcBorders>
          </w:tcPr>
          <w:p w14:paraId="061860A6"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70406731"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71C3A70D"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El Código de identificación de peligro H y su indicación de peligro físico y para la salud, están con base en lo dispuesto en el Apéndice C, Tabla C1 y Tabla C2, de la presente Norma;</w:t>
            </w:r>
          </w:p>
        </w:tc>
        <w:tc>
          <w:tcPr>
            <w:tcW w:w="1703" w:type="dxa"/>
            <w:tcBorders>
              <w:left w:val="single" w:sz="6" w:space="0" w:color="auto"/>
              <w:right w:val="single" w:sz="6" w:space="0" w:color="auto"/>
            </w:tcBorders>
          </w:tcPr>
          <w:p w14:paraId="79EC9F6C"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05ACDC43"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08E56F83" w14:textId="77777777">
        <w:trPr>
          <w:trHeight w:val="20"/>
        </w:trPr>
        <w:tc>
          <w:tcPr>
            <w:tcW w:w="1380" w:type="dxa"/>
            <w:tcBorders>
              <w:left w:val="single" w:sz="6" w:space="0" w:color="auto"/>
              <w:right w:val="single" w:sz="6" w:space="0" w:color="auto"/>
            </w:tcBorders>
          </w:tcPr>
          <w:p w14:paraId="09C4070D"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404F25A9"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3764971E" w14:textId="77777777" w:rsidR="00D83B21" w:rsidRPr="00E11AF3" w:rsidRDefault="00D83B21"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tab/>
              <w:t>En el caso de la etiqueta, se adicionan los Códigos de identificación P y su consejo de prudencia para los peligros físicos y para la salud, conforme a lo que establece el Apéndice D, Tabla D1 de esta Norma, y</w:t>
            </w:r>
          </w:p>
        </w:tc>
        <w:tc>
          <w:tcPr>
            <w:tcW w:w="1703" w:type="dxa"/>
            <w:tcBorders>
              <w:left w:val="single" w:sz="6" w:space="0" w:color="auto"/>
              <w:right w:val="single" w:sz="6" w:space="0" w:color="auto"/>
            </w:tcBorders>
          </w:tcPr>
          <w:p w14:paraId="290621C2"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6B49CA5E"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35E3039B" w14:textId="77777777">
        <w:trPr>
          <w:trHeight w:val="20"/>
        </w:trPr>
        <w:tc>
          <w:tcPr>
            <w:tcW w:w="1380" w:type="dxa"/>
            <w:tcBorders>
              <w:left w:val="single" w:sz="6" w:space="0" w:color="auto"/>
              <w:right w:val="single" w:sz="6" w:space="0" w:color="auto"/>
            </w:tcBorders>
          </w:tcPr>
          <w:p w14:paraId="64F3B5B3"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748E8E4F"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1BF65753"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00D83B21" w:rsidRPr="00E11AF3">
              <w:rPr>
                <w:rFonts w:ascii="Verdana" w:hAnsi="Verdana"/>
                <w:color w:val="000000" w:themeColor="text1"/>
                <w:sz w:val="16"/>
                <w:szCs w:val="16"/>
              </w:rPr>
              <w:tab/>
              <w:t>No se utiliza el signo de exclamación en la señalización de los peligros a la salud, cuando se emplea el símbolo de:</w:t>
            </w:r>
          </w:p>
        </w:tc>
        <w:tc>
          <w:tcPr>
            <w:tcW w:w="1703" w:type="dxa"/>
            <w:tcBorders>
              <w:left w:val="single" w:sz="6" w:space="0" w:color="auto"/>
              <w:right w:val="single" w:sz="6" w:space="0" w:color="auto"/>
            </w:tcBorders>
          </w:tcPr>
          <w:p w14:paraId="5480D0E9"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6CDB589A"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680B3325" w14:textId="77777777">
        <w:trPr>
          <w:trHeight w:val="20"/>
        </w:trPr>
        <w:tc>
          <w:tcPr>
            <w:tcW w:w="1380" w:type="dxa"/>
            <w:tcBorders>
              <w:left w:val="single" w:sz="6" w:space="0" w:color="auto"/>
              <w:right w:val="single" w:sz="6" w:space="0" w:color="auto"/>
            </w:tcBorders>
          </w:tcPr>
          <w:p w14:paraId="610E2E4B"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7812DD0B"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06B6DB1F"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Calavera y tibias cruzadas;</w:t>
            </w:r>
          </w:p>
        </w:tc>
        <w:tc>
          <w:tcPr>
            <w:tcW w:w="1703" w:type="dxa"/>
            <w:tcBorders>
              <w:left w:val="single" w:sz="6" w:space="0" w:color="auto"/>
              <w:right w:val="single" w:sz="6" w:space="0" w:color="auto"/>
            </w:tcBorders>
          </w:tcPr>
          <w:p w14:paraId="3000EBEF"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2E680817"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2A2B3EF8" w14:textId="77777777">
        <w:trPr>
          <w:trHeight w:val="20"/>
        </w:trPr>
        <w:tc>
          <w:tcPr>
            <w:tcW w:w="1380" w:type="dxa"/>
            <w:tcBorders>
              <w:left w:val="single" w:sz="6" w:space="0" w:color="auto"/>
              <w:right w:val="single" w:sz="6" w:space="0" w:color="auto"/>
            </w:tcBorders>
          </w:tcPr>
          <w:p w14:paraId="10B5F5A6"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2F9DA7AA"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4E35EDBD"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Corrosión para indicar los peligros de irritación cutánea u ocular, y</w:t>
            </w:r>
          </w:p>
        </w:tc>
        <w:tc>
          <w:tcPr>
            <w:tcW w:w="1703" w:type="dxa"/>
            <w:tcBorders>
              <w:left w:val="single" w:sz="6" w:space="0" w:color="auto"/>
              <w:right w:val="single" w:sz="6" w:space="0" w:color="auto"/>
            </w:tcBorders>
          </w:tcPr>
          <w:p w14:paraId="05EE425B"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2074569B"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r w:rsidR="00D83B21" w:rsidRPr="00E11AF3" w14:paraId="5DCAC66A" w14:textId="77777777">
        <w:trPr>
          <w:trHeight w:val="20"/>
        </w:trPr>
        <w:tc>
          <w:tcPr>
            <w:tcW w:w="1380" w:type="dxa"/>
            <w:tcBorders>
              <w:left w:val="single" w:sz="6" w:space="0" w:color="auto"/>
              <w:bottom w:val="single" w:sz="6" w:space="0" w:color="auto"/>
              <w:right w:val="single" w:sz="6" w:space="0" w:color="auto"/>
            </w:tcBorders>
          </w:tcPr>
          <w:p w14:paraId="581B6E95"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1529" w:type="dxa"/>
            <w:tcBorders>
              <w:left w:val="single" w:sz="6" w:space="0" w:color="auto"/>
              <w:bottom w:val="single" w:sz="6" w:space="0" w:color="auto"/>
              <w:right w:val="single" w:sz="6" w:space="0" w:color="auto"/>
            </w:tcBorders>
          </w:tcPr>
          <w:p w14:paraId="2F6E36B4" w14:textId="77777777" w:rsidR="00D83B21" w:rsidRPr="00E11AF3" w:rsidRDefault="00D83B21" w:rsidP="00B73974">
            <w:pPr>
              <w:pStyle w:val="Texto"/>
              <w:spacing w:before="40" w:after="40" w:line="200" w:lineRule="exact"/>
              <w:ind w:firstLine="0"/>
              <w:rPr>
                <w:rFonts w:ascii="Verdana" w:hAnsi="Verdana"/>
                <w:b/>
                <w:color w:val="000000" w:themeColor="text1"/>
                <w:sz w:val="16"/>
                <w:szCs w:val="16"/>
              </w:rPr>
            </w:pPr>
          </w:p>
        </w:tc>
        <w:tc>
          <w:tcPr>
            <w:tcW w:w="3169" w:type="dxa"/>
            <w:tcBorders>
              <w:left w:val="single" w:sz="6" w:space="0" w:color="auto"/>
              <w:bottom w:val="single" w:sz="6" w:space="0" w:color="auto"/>
              <w:right w:val="single" w:sz="6" w:space="0" w:color="auto"/>
            </w:tcBorders>
          </w:tcPr>
          <w:p w14:paraId="3235526F" w14:textId="77777777" w:rsidR="00D83B21" w:rsidRPr="00E11AF3" w:rsidRDefault="005E42E5" w:rsidP="00B73974">
            <w:pPr>
              <w:pStyle w:val="Texto"/>
              <w:tabs>
                <w:tab w:val="left" w:pos="367"/>
              </w:tabs>
              <w:spacing w:before="40" w:after="40" w:line="20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D83B21" w:rsidRPr="00E11AF3">
              <w:rPr>
                <w:rFonts w:ascii="Verdana" w:hAnsi="Verdana"/>
                <w:color w:val="000000" w:themeColor="text1"/>
                <w:sz w:val="16"/>
                <w:szCs w:val="16"/>
              </w:rPr>
              <w:tab/>
              <w:t>Sensibilización respiratoria, aunque presente la sustancia química o mezcla peligro de sensibilización de la piel o irritación cutánea u ocular.</w:t>
            </w:r>
          </w:p>
        </w:tc>
        <w:tc>
          <w:tcPr>
            <w:tcW w:w="1703" w:type="dxa"/>
            <w:tcBorders>
              <w:left w:val="single" w:sz="6" w:space="0" w:color="auto"/>
              <w:bottom w:val="single" w:sz="6" w:space="0" w:color="auto"/>
              <w:right w:val="single" w:sz="6" w:space="0" w:color="auto"/>
            </w:tcBorders>
          </w:tcPr>
          <w:p w14:paraId="42A84B42"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c>
          <w:tcPr>
            <w:tcW w:w="931" w:type="dxa"/>
            <w:tcBorders>
              <w:left w:val="single" w:sz="6" w:space="0" w:color="auto"/>
              <w:bottom w:val="single" w:sz="6" w:space="0" w:color="auto"/>
              <w:right w:val="single" w:sz="6" w:space="0" w:color="auto"/>
            </w:tcBorders>
          </w:tcPr>
          <w:p w14:paraId="4D5C0223" w14:textId="77777777" w:rsidR="00D83B21" w:rsidRPr="00E11AF3" w:rsidRDefault="00D83B21" w:rsidP="00B73974">
            <w:pPr>
              <w:pStyle w:val="Texto"/>
              <w:spacing w:before="40" w:after="40" w:line="200" w:lineRule="exact"/>
              <w:ind w:firstLine="0"/>
              <w:rPr>
                <w:rFonts w:ascii="Verdana" w:hAnsi="Verdana"/>
                <w:color w:val="000000" w:themeColor="text1"/>
                <w:sz w:val="16"/>
                <w:szCs w:val="16"/>
              </w:rPr>
            </w:pPr>
          </w:p>
        </w:tc>
      </w:tr>
    </w:tbl>
    <w:p w14:paraId="472AB835"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3D073A" w:rsidRPr="00E11AF3" w14:paraId="27A1D797" w14:textId="77777777">
        <w:trPr>
          <w:trHeight w:val="20"/>
        </w:trPr>
        <w:tc>
          <w:tcPr>
            <w:tcW w:w="1380" w:type="dxa"/>
            <w:tcBorders>
              <w:top w:val="single" w:sz="6" w:space="0" w:color="auto"/>
              <w:left w:val="single" w:sz="6" w:space="0" w:color="auto"/>
              <w:right w:val="single" w:sz="6" w:space="0" w:color="auto"/>
            </w:tcBorders>
          </w:tcPr>
          <w:p w14:paraId="4CE9B214" w14:textId="77777777" w:rsidR="003D073A" w:rsidRPr="00E11AF3" w:rsidRDefault="003D073A" w:rsidP="00B73974">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6.6</w:t>
            </w:r>
          </w:p>
        </w:tc>
        <w:tc>
          <w:tcPr>
            <w:tcW w:w="1529" w:type="dxa"/>
            <w:tcBorders>
              <w:top w:val="single" w:sz="6" w:space="0" w:color="auto"/>
              <w:left w:val="single" w:sz="6" w:space="0" w:color="auto"/>
              <w:bottom w:val="single" w:sz="6" w:space="0" w:color="auto"/>
              <w:right w:val="single" w:sz="6" w:space="0" w:color="auto"/>
            </w:tcBorders>
          </w:tcPr>
          <w:p w14:paraId="3C618787" w14:textId="77777777" w:rsidR="003D073A" w:rsidRPr="00E11AF3" w:rsidRDefault="003D073A" w:rsidP="00B73974">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Documental</w:t>
            </w:r>
          </w:p>
        </w:tc>
        <w:tc>
          <w:tcPr>
            <w:tcW w:w="3169" w:type="dxa"/>
            <w:tcBorders>
              <w:top w:val="single" w:sz="6" w:space="0" w:color="auto"/>
              <w:left w:val="single" w:sz="6" w:space="0" w:color="auto"/>
              <w:bottom w:val="single" w:sz="6" w:space="0" w:color="auto"/>
              <w:right w:val="single" w:sz="6" w:space="0" w:color="auto"/>
            </w:tcBorders>
          </w:tcPr>
          <w:p w14:paraId="04990CDB" w14:textId="77777777" w:rsidR="003D073A" w:rsidRPr="00E11AF3" w:rsidRDefault="003D073A" w:rsidP="00B73974">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 informa a todos los trabajadores y contratistas que manejan sustancias químicas peligrosas y mezclas, sobre los elementos de la hoja de datos de seguridad y de la señalización.</w:t>
            </w:r>
          </w:p>
        </w:tc>
        <w:tc>
          <w:tcPr>
            <w:tcW w:w="1703" w:type="dxa"/>
            <w:tcBorders>
              <w:top w:val="single" w:sz="6" w:space="0" w:color="auto"/>
              <w:left w:val="single" w:sz="6" w:space="0" w:color="auto"/>
              <w:bottom w:val="single" w:sz="6" w:space="0" w:color="auto"/>
              <w:right w:val="single" w:sz="6" w:space="0" w:color="auto"/>
            </w:tcBorders>
          </w:tcPr>
          <w:p w14:paraId="7E8ED39E" w14:textId="77777777" w:rsidR="003D073A" w:rsidRPr="00E11AF3" w:rsidRDefault="003D073A" w:rsidP="00B73974">
            <w:pPr>
              <w:pStyle w:val="Texto"/>
              <w:spacing w:before="40" w:after="40"/>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48595F17" w14:textId="77777777" w:rsidR="003D073A" w:rsidRPr="00E11AF3" w:rsidRDefault="003D073A" w:rsidP="00B73974">
            <w:pPr>
              <w:pStyle w:val="Texto"/>
              <w:spacing w:before="40" w:after="40"/>
              <w:ind w:firstLine="0"/>
              <w:rPr>
                <w:rFonts w:ascii="Verdana" w:hAnsi="Verdana"/>
                <w:color w:val="000000" w:themeColor="text1"/>
                <w:sz w:val="16"/>
                <w:szCs w:val="16"/>
              </w:rPr>
            </w:pPr>
          </w:p>
        </w:tc>
      </w:tr>
      <w:tr w:rsidR="003D073A" w:rsidRPr="00E11AF3" w14:paraId="5906F56D" w14:textId="77777777">
        <w:trPr>
          <w:trHeight w:val="20"/>
        </w:trPr>
        <w:tc>
          <w:tcPr>
            <w:tcW w:w="1380" w:type="dxa"/>
            <w:tcBorders>
              <w:left w:val="single" w:sz="6" w:space="0" w:color="auto"/>
              <w:bottom w:val="single" w:sz="6" w:space="0" w:color="auto"/>
              <w:right w:val="single" w:sz="6" w:space="0" w:color="auto"/>
            </w:tcBorders>
          </w:tcPr>
          <w:p w14:paraId="06D8745B" w14:textId="77777777" w:rsidR="003D073A" w:rsidRPr="00E11AF3" w:rsidRDefault="003D073A" w:rsidP="00B73974">
            <w:pPr>
              <w:pStyle w:val="Texto"/>
              <w:spacing w:before="40" w:after="40"/>
              <w:ind w:firstLine="0"/>
              <w:rPr>
                <w:rFonts w:ascii="Verdana" w:hAnsi="Verdana"/>
                <w:b/>
                <w:color w:val="000000" w:themeColor="text1"/>
                <w:sz w:val="16"/>
                <w:szCs w:val="16"/>
              </w:rPr>
            </w:pPr>
          </w:p>
        </w:tc>
        <w:tc>
          <w:tcPr>
            <w:tcW w:w="1529" w:type="dxa"/>
            <w:tcBorders>
              <w:top w:val="single" w:sz="6" w:space="0" w:color="auto"/>
              <w:left w:val="single" w:sz="6" w:space="0" w:color="auto"/>
              <w:bottom w:val="single" w:sz="6" w:space="0" w:color="auto"/>
              <w:right w:val="single" w:sz="6" w:space="0" w:color="auto"/>
            </w:tcBorders>
          </w:tcPr>
          <w:p w14:paraId="38F478E3" w14:textId="77777777" w:rsidR="003D073A" w:rsidRPr="00E11AF3" w:rsidRDefault="003D073A" w:rsidP="00B73974">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Entrevista</w:t>
            </w:r>
          </w:p>
        </w:tc>
        <w:tc>
          <w:tcPr>
            <w:tcW w:w="3169" w:type="dxa"/>
            <w:tcBorders>
              <w:top w:val="single" w:sz="6" w:space="0" w:color="auto"/>
              <w:left w:val="single" w:sz="6" w:space="0" w:color="auto"/>
              <w:bottom w:val="single" w:sz="6" w:space="0" w:color="auto"/>
              <w:right w:val="single" w:sz="6" w:space="0" w:color="auto"/>
            </w:tcBorders>
          </w:tcPr>
          <w:p w14:paraId="15CE6E4A" w14:textId="77777777" w:rsidR="003D073A" w:rsidRPr="00E11AF3" w:rsidRDefault="003D073A" w:rsidP="00B73974">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 xml:space="preserve">El patrón cumple cuando al entrevistar a los trabajadores y contratistas que manejan sustancias químicas peligrosas y/o mezclas, seleccionados de conformidad con el criterio muestral contenido en la </w:t>
            </w:r>
            <w:r w:rsidRPr="00E11AF3">
              <w:rPr>
                <w:rFonts w:ascii="Verdana" w:hAnsi="Verdana"/>
                <w:b/>
                <w:color w:val="000000" w:themeColor="text1"/>
                <w:sz w:val="16"/>
                <w:szCs w:val="16"/>
              </w:rPr>
              <w:t xml:space="preserve">Tabla 2 </w:t>
            </w:r>
            <w:r w:rsidRPr="00E11AF3">
              <w:rPr>
                <w:rFonts w:ascii="Verdana" w:hAnsi="Verdana"/>
                <w:color w:val="000000" w:themeColor="text1"/>
                <w:sz w:val="16"/>
                <w:szCs w:val="16"/>
              </w:rPr>
              <w:t>“Muestreo por selección aleatoria”, se constata que se les informa a todos los trabajadores y contratistas que manejan sustancias químicas peligrosas y mezclas, sobre los elementos de la hoja de datos de seguridad y de la señalización.</w:t>
            </w:r>
          </w:p>
        </w:tc>
        <w:tc>
          <w:tcPr>
            <w:tcW w:w="1703" w:type="dxa"/>
            <w:tcBorders>
              <w:top w:val="single" w:sz="6" w:space="0" w:color="auto"/>
              <w:left w:val="single" w:sz="6" w:space="0" w:color="auto"/>
              <w:bottom w:val="single" w:sz="6" w:space="0" w:color="auto"/>
              <w:right w:val="single" w:sz="6" w:space="0" w:color="auto"/>
            </w:tcBorders>
          </w:tcPr>
          <w:p w14:paraId="2B69CDD9" w14:textId="77777777" w:rsidR="003D073A" w:rsidRPr="00E11AF3" w:rsidRDefault="003D073A" w:rsidP="00B73974">
            <w:pPr>
              <w:pStyle w:val="Texto"/>
              <w:spacing w:before="40" w:after="40"/>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150AC3D1" w14:textId="77777777" w:rsidR="003D073A" w:rsidRPr="00E11AF3" w:rsidRDefault="003D073A" w:rsidP="00B73974">
            <w:pPr>
              <w:pStyle w:val="Texto"/>
              <w:spacing w:before="40" w:after="40"/>
              <w:ind w:firstLine="0"/>
              <w:rPr>
                <w:rFonts w:ascii="Verdana" w:hAnsi="Verdana"/>
                <w:color w:val="000000" w:themeColor="text1"/>
                <w:sz w:val="16"/>
                <w:szCs w:val="16"/>
              </w:rPr>
            </w:pPr>
          </w:p>
        </w:tc>
      </w:tr>
      <w:tr w:rsidR="005E42E5" w:rsidRPr="00E11AF3" w14:paraId="6D187E8A" w14:textId="77777777">
        <w:trPr>
          <w:trHeight w:val="20"/>
        </w:trPr>
        <w:tc>
          <w:tcPr>
            <w:tcW w:w="1380" w:type="dxa"/>
            <w:tcBorders>
              <w:top w:val="single" w:sz="6" w:space="0" w:color="auto"/>
              <w:left w:val="single" w:sz="6" w:space="0" w:color="auto"/>
              <w:right w:val="single" w:sz="6" w:space="0" w:color="auto"/>
            </w:tcBorders>
          </w:tcPr>
          <w:p w14:paraId="7B0241E4" w14:textId="77777777" w:rsidR="005E42E5" w:rsidRPr="00E11AF3" w:rsidRDefault="005E42E5" w:rsidP="00B73974">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6.7, 11.1 y 11.2</w:t>
            </w:r>
          </w:p>
        </w:tc>
        <w:tc>
          <w:tcPr>
            <w:tcW w:w="1529" w:type="dxa"/>
            <w:tcBorders>
              <w:top w:val="single" w:sz="6" w:space="0" w:color="auto"/>
              <w:left w:val="single" w:sz="6" w:space="0" w:color="auto"/>
              <w:right w:val="single" w:sz="6" w:space="0" w:color="auto"/>
            </w:tcBorders>
          </w:tcPr>
          <w:p w14:paraId="20A6CC3B" w14:textId="77777777" w:rsidR="005E42E5" w:rsidRPr="00E11AF3" w:rsidRDefault="005E42E5" w:rsidP="00B73974">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Documental</w:t>
            </w:r>
          </w:p>
        </w:tc>
        <w:tc>
          <w:tcPr>
            <w:tcW w:w="3169" w:type="dxa"/>
            <w:tcBorders>
              <w:top w:val="single" w:sz="6" w:space="0" w:color="auto"/>
              <w:left w:val="single" w:sz="6" w:space="0" w:color="auto"/>
              <w:right w:val="single" w:sz="6" w:space="0" w:color="auto"/>
            </w:tcBorders>
          </w:tcPr>
          <w:p w14:paraId="39F5A569" w14:textId="77777777" w:rsidR="005E42E5" w:rsidRPr="00E11AF3" w:rsidRDefault="005E42E5" w:rsidP="00B73974">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w:t>
            </w:r>
          </w:p>
        </w:tc>
        <w:tc>
          <w:tcPr>
            <w:tcW w:w="1703" w:type="dxa"/>
            <w:vMerge w:val="restart"/>
            <w:tcBorders>
              <w:top w:val="single" w:sz="6" w:space="0" w:color="auto"/>
              <w:left w:val="single" w:sz="6" w:space="0" w:color="auto"/>
              <w:right w:val="single" w:sz="6" w:space="0" w:color="auto"/>
            </w:tcBorders>
          </w:tcPr>
          <w:p w14:paraId="1FD78CE8" w14:textId="77777777" w:rsidR="005E42E5" w:rsidRPr="00E11AF3" w:rsidRDefault="005E42E5" w:rsidP="00B73974">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La acreditación podrá efectuarse por medio de programas de capacitación, certificados, constancias de competencias o habilidades laborales, reconocimientos o diplomas de los cursos recibidos, así como videos y fotografías.</w:t>
            </w:r>
          </w:p>
          <w:p w14:paraId="2B455901" w14:textId="77777777" w:rsidR="005E42E5" w:rsidRPr="00E11AF3" w:rsidRDefault="005E42E5" w:rsidP="00B73974">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Se considerará que se cumple con la capacitación, cuando presente el programa correspondiente y éste se encuentre en ejecución, siempre que el avance cubra lo programado a la fecha en que se realice la vigilancia o evaluación de la conformidad.</w:t>
            </w:r>
          </w:p>
        </w:tc>
        <w:tc>
          <w:tcPr>
            <w:tcW w:w="931" w:type="dxa"/>
            <w:tcBorders>
              <w:top w:val="single" w:sz="6" w:space="0" w:color="auto"/>
              <w:left w:val="single" w:sz="6" w:space="0" w:color="auto"/>
              <w:right w:val="single" w:sz="6" w:space="0" w:color="auto"/>
            </w:tcBorders>
          </w:tcPr>
          <w:p w14:paraId="1E744219" w14:textId="77777777" w:rsidR="005E42E5" w:rsidRPr="00E11AF3" w:rsidRDefault="005E42E5" w:rsidP="00B73974">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Grave</w:t>
            </w:r>
          </w:p>
        </w:tc>
      </w:tr>
      <w:tr w:rsidR="005E42E5" w:rsidRPr="00E11AF3" w14:paraId="766AA604" w14:textId="77777777">
        <w:trPr>
          <w:trHeight w:val="20"/>
        </w:trPr>
        <w:tc>
          <w:tcPr>
            <w:tcW w:w="1380" w:type="dxa"/>
            <w:tcBorders>
              <w:left w:val="single" w:sz="6" w:space="0" w:color="auto"/>
              <w:right w:val="single" w:sz="6" w:space="0" w:color="auto"/>
            </w:tcBorders>
          </w:tcPr>
          <w:p w14:paraId="5FBB5C95"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31DBA210"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51E502CC"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Pr="00E11AF3">
              <w:rPr>
                <w:rFonts w:ascii="Verdana" w:hAnsi="Verdana"/>
                <w:color w:val="000000" w:themeColor="text1"/>
                <w:sz w:val="16"/>
                <w:szCs w:val="16"/>
              </w:rPr>
              <w:tab/>
              <w:t>Capacita y adiestra a los trabajadores del centro de trabajo que manejan sustancias químicas peligrosas y mezclas, sobre el contenido de las hojas de datos de seguridad y de la señalización;</w:t>
            </w:r>
          </w:p>
        </w:tc>
        <w:tc>
          <w:tcPr>
            <w:tcW w:w="1703" w:type="dxa"/>
            <w:vMerge/>
            <w:tcBorders>
              <w:left w:val="single" w:sz="6" w:space="0" w:color="auto"/>
              <w:right w:val="single" w:sz="6" w:space="0" w:color="auto"/>
            </w:tcBorders>
          </w:tcPr>
          <w:p w14:paraId="59A934C8"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4B5AD358"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r w:rsidR="005E42E5" w:rsidRPr="00E11AF3" w14:paraId="13C5DD76" w14:textId="77777777">
        <w:trPr>
          <w:trHeight w:val="20"/>
        </w:trPr>
        <w:tc>
          <w:tcPr>
            <w:tcW w:w="1380" w:type="dxa"/>
            <w:tcBorders>
              <w:left w:val="single" w:sz="6" w:space="0" w:color="auto"/>
              <w:right w:val="single" w:sz="6" w:space="0" w:color="auto"/>
            </w:tcBorders>
          </w:tcPr>
          <w:p w14:paraId="746FD97E"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01F7A24D"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141A0A44"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Pr="00E11AF3">
              <w:rPr>
                <w:rFonts w:ascii="Verdana" w:hAnsi="Verdana"/>
                <w:color w:val="000000" w:themeColor="text1"/>
                <w:sz w:val="16"/>
                <w:szCs w:val="16"/>
              </w:rPr>
              <w:tab/>
              <w:t>Capacita y adiestra a todos los trabajadores involucrados en el manejo de sustancias químicas peligrosas y mezclas y a los integrantes de la comisión de seguridad e higiene. Quedan incluidos aquellos trabajadores que tenga algún tipo de actuación en caso de emergencia;</w:t>
            </w:r>
          </w:p>
        </w:tc>
        <w:tc>
          <w:tcPr>
            <w:tcW w:w="1703" w:type="dxa"/>
            <w:vMerge/>
            <w:tcBorders>
              <w:left w:val="single" w:sz="6" w:space="0" w:color="auto"/>
              <w:right w:val="single" w:sz="6" w:space="0" w:color="auto"/>
            </w:tcBorders>
          </w:tcPr>
          <w:p w14:paraId="46087F36"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4F05276A"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r w:rsidR="005E42E5" w:rsidRPr="00E11AF3" w14:paraId="0CABBB6C" w14:textId="77777777">
        <w:trPr>
          <w:trHeight w:val="20"/>
        </w:trPr>
        <w:tc>
          <w:tcPr>
            <w:tcW w:w="1380" w:type="dxa"/>
            <w:tcBorders>
              <w:left w:val="single" w:sz="6" w:space="0" w:color="auto"/>
              <w:right w:val="single" w:sz="6" w:space="0" w:color="auto"/>
            </w:tcBorders>
          </w:tcPr>
          <w:p w14:paraId="28CDA414"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741C4D2F"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7CC9ED92"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Pr="00E11AF3">
              <w:rPr>
                <w:rFonts w:ascii="Verdana" w:hAnsi="Verdana"/>
                <w:color w:val="000000" w:themeColor="text1"/>
                <w:sz w:val="16"/>
                <w:szCs w:val="16"/>
              </w:rPr>
              <w:tab/>
              <w:t>La capacitación y adiestramiento se proporciona:</w:t>
            </w:r>
          </w:p>
        </w:tc>
        <w:tc>
          <w:tcPr>
            <w:tcW w:w="1703" w:type="dxa"/>
            <w:vMerge/>
            <w:tcBorders>
              <w:left w:val="single" w:sz="6" w:space="0" w:color="auto"/>
              <w:right w:val="single" w:sz="6" w:space="0" w:color="auto"/>
            </w:tcBorders>
          </w:tcPr>
          <w:p w14:paraId="69ABF0A6"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043BFED4"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r w:rsidR="005E42E5" w:rsidRPr="00E11AF3" w14:paraId="1E3B7868" w14:textId="77777777">
        <w:trPr>
          <w:trHeight w:val="20"/>
        </w:trPr>
        <w:tc>
          <w:tcPr>
            <w:tcW w:w="1380" w:type="dxa"/>
            <w:tcBorders>
              <w:left w:val="single" w:sz="6" w:space="0" w:color="auto"/>
              <w:right w:val="single" w:sz="6" w:space="0" w:color="auto"/>
            </w:tcBorders>
          </w:tcPr>
          <w:p w14:paraId="3341DEC0"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010B2E4A"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24FB8BC0"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Pr="00E11AF3">
              <w:rPr>
                <w:rFonts w:ascii="Verdana" w:hAnsi="Verdana"/>
                <w:color w:val="000000" w:themeColor="text1"/>
                <w:sz w:val="16"/>
                <w:szCs w:val="16"/>
              </w:rPr>
              <w:tab/>
              <w:t>Por lo menos una vez al año;</w:t>
            </w:r>
          </w:p>
        </w:tc>
        <w:tc>
          <w:tcPr>
            <w:tcW w:w="1703" w:type="dxa"/>
            <w:vMerge/>
            <w:tcBorders>
              <w:left w:val="single" w:sz="6" w:space="0" w:color="auto"/>
              <w:right w:val="single" w:sz="6" w:space="0" w:color="auto"/>
            </w:tcBorders>
          </w:tcPr>
          <w:p w14:paraId="612D0770"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17832BFE"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r w:rsidR="005E42E5" w:rsidRPr="00E11AF3" w14:paraId="200899A3" w14:textId="77777777">
        <w:trPr>
          <w:trHeight w:val="20"/>
        </w:trPr>
        <w:tc>
          <w:tcPr>
            <w:tcW w:w="1380" w:type="dxa"/>
            <w:tcBorders>
              <w:left w:val="single" w:sz="6" w:space="0" w:color="auto"/>
              <w:right w:val="single" w:sz="6" w:space="0" w:color="auto"/>
            </w:tcBorders>
          </w:tcPr>
          <w:p w14:paraId="6A86EC0B"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551A6006"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6FE2B3F2"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Pr="00E11AF3">
              <w:rPr>
                <w:rFonts w:ascii="Verdana" w:hAnsi="Verdana"/>
                <w:color w:val="000000" w:themeColor="text1"/>
                <w:sz w:val="16"/>
                <w:szCs w:val="16"/>
              </w:rPr>
              <w:tab/>
              <w:t>Cada vez que se incluye una nueva sustancia química peligrosa y mezcla, y</w:t>
            </w:r>
          </w:p>
        </w:tc>
        <w:tc>
          <w:tcPr>
            <w:tcW w:w="1703" w:type="dxa"/>
            <w:vMerge/>
            <w:tcBorders>
              <w:left w:val="single" w:sz="6" w:space="0" w:color="auto"/>
              <w:right w:val="single" w:sz="6" w:space="0" w:color="auto"/>
            </w:tcBorders>
          </w:tcPr>
          <w:p w14:paraId="671E4F16"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10CCE8B8"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r w:rsidR="005E42E5" w:rsidRPr="00E11AF3" w14:paraId="2222E594" w14:textId="77777777">
        <w:trPr>
          <w:trHeight w:val="20"/>
        </w:trPr>
        <w:tc>
          <w:tcPr>
            <w:tcW w:w="1380" w:type="dxa"/>
            <w:tcBorders>
              <w:left w:val="single" w:sz="6" w:space="0" w:color="auto"/>
              <w:right w:val="single" w:sz="6" w:space="0" w:color="auto"/>
            </w:tcBorders>
          </w:tcPr>
          <w:p w14:paraId="04FABDF0"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22554AC0"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3D2161D2"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Pr="00E11AF3">
              <w:rPr>
                <w:rFonts w:ascii="Verdana" w:hAnsi="Verdana"/>
                <w:color w:val="000000" w:themeColor="text1"/>
                <w:sz w:val="16"/>
                <w:szCs w:val="16"/>
              </w:rPr>
              <w:tab/>
              <w:t>Cuando se actualiza la hoja de datos de seguridad y la señalización, y</w:t>
            </w:r>
          </w:p>
        </w:tc>
        <w:tc>
          <w:tcPr>
            <w:tcW w:w="1703" w:type="dxa"/>
            <w:vMerge/>
            <w:tcBorders>
              <w:left w:val="single" w:sz="6" w:space="0" w:color="auto"/>
              <w:right w:val="single" w:sz="6" w:space="0" w:color="auto"/>
            </w:tcBorders>
          </w:tcPr>
          <w:p w14:paraId="44B2865D"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0FD965CB"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r w:rsidR="005E42E5" w:rsidRPr="00E11AF3" w14:paraId="6A1E99D4" w14:textId="77777777">
        <w:trPr>
          <w:trHeight w:val="20"/>
        </w:trPr>
        <w:tc>
          <w:tcPr>
            <w:tcW w:w="1380" w:type="dxa"/>
            <w:tcBorders>
              <w:left w:val="single" w:sz="6" w:space="0" w:color="auto"/>
              <w:right w:val="single" w:sz="6" w:space="0" w:color="auto"/>
            </w:tcBorders>
          </w:tcPr>
          <w:p w14:paraId="2FCE2786"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12CF0178"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2A781E81"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D8"/>
            </w:r>
            <w:r w:rsidRPr="00E11AF3">
              <w:rPr>
                <w:rFonts w:ascii="Verdana" w:hAnsi="Verdana"/>
                <w:color w:val="000000" w:themeColor="text1"/>
                <w:sz w:val="16"/>
                <w:szCs w:val="16"/>
              </w:rPr>
              <w:tab/>
              <w:t>La capacitación y adiestramiento que se proporciona a todos los trabajadores involucrados en el manejo de sustancias químicas peligrosas y mezclas, integrantes de la comisión de seguridad e higiene, considera al menos, los temas siguientes:</w:t>
            </w:r>
          </w:p>
        </w:tc>
        <w:tc>
          <w:tcPr>
            <w:tcW w:w="1703" w:type="dxa"/>
            <w:vMerge/>
            <w:tcBorders>
              <w:left w:val="single" w:sz="6" w:space="0" w:color="auto"/>
              <w:right w:val="single" w:sz="6" w:space="0" w:color="auto"/>
            </w:tcBorders>
          </w:tcPr>
          <w:p w14:paraId="5D370065"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2217121D"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r w:rsidR="005E42E5" w:rsidRPr="00E11AF3" w14:paraId="3B63667E" w14:textId="77777777">
        <w:trPr>
          <w:trHeight w:val="20"/>
        </w:trPr>
        <w:tc>
          <w:tcPr>
            <w:tcW w:w="1380" w:type="dxa"/>
            <w:tcBorders>
              <w:left w:val="single" w:sz="6" w:space="0" w:color="auto"/>
              <w:right w:val="single" w:sz="6" w:space="0" w:color="auto"/>
            </w:tcBorders>
          </w:tcPr>
          <w:p w14:paraId="33005C2B"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right w:val="single" w:sz="6" w:space="0" w:color="auto"/>
            </w:tcBorders>
          </w:tcPr>
          <w:p w14:paraId="2FDCA4A8" w14:textId="77777777" w:rsidR="005E42E5" w:rsidRPr="00E11AF3" w:rsidRDefault="005E42E5"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right w:val="single" w:sz="6" w:space="0" w:color="auto"/>
            </w:tcBorders>
          </w:tcPr>
          <w:p w14:paraId="3EA57C00" w14:textId="77777777" w:rsidR="005E42E5"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Pr="00E11AF3">
              <w:rPr>
                <w:rFonts w:ascii="Verdana" w:hAnsi="Verdana"/>
                <w:color w:val="000000" w:themeColor="text1"/>
                <w:sz w:val="16"/>
                <w:szCs w:val="16"/>
              </w:rPr>
              <w:tab/>
              <w:t>Las 16 secciones de la hoja de datos de seguridad referidos en el numeral 9.2 de la presente Norma, y</w:t>
            </w:r>
          </w:p>
        </w:tc>
        <w:tc>
          <w:tcPr>
            <w:tcW w:w="1703" w:type="dxa"/>
            <w:vMerge/>
            <w:tcBorders>
              <w:left w:val="single" w:sz="6" w:space="0" w:color="auto"/>
              <w:right w:val="single" w:sz="6" w:space="0" w:color="auto"/>
            </w:tcBorders>
          </w:tcPr>
          <w:p w14:paraId="6D92E3F7"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right w:val="single" w:sz="6" w:space="0" w:color="auto"/>
            </w:tcBorders>
          </w:tcPr>
          <w:p w14:paraId="37405E03" w14:textId="77777777" w:rsidR="005E42E5" w:rsidRPr="00E11AF3" w:rsidRDefault="005E42E5" w:rsidP="00B73974">
            <w:pPr>
              <w:pStyle w:val="Texto"/>
              <w:spacing w:before="40" w:after="40" w:line="220" w:lineRule="exact"/>
              <w:ind w:firstLine="0"/>
              <w:rPr>
                <w:rFonts w:ascii="Verdana" w:hAnsi="Verdana"/>
                <w:color w:val="000000" w:themeColor="text1"/>
                <w:sz w:val="16"/>
                <w:szCs w:val="16"/>
              </w:rPr>
            </w:pPr>
          </w:p>
        </w:tc>
      </w:tr>
    </w:tbl>
    <w:p w14:paraId="6F5FBB99"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2C25E8" w:rsidRPr="00E11AF3" w14:paraId="359676B7" w14:textId="77777777">
        <w:trPr>
          <w:trHeight w:val="20"/>
        </w:trPr>
        <w:tc>
          <w:tcPr>
            <w:tcW w:w="1380" w:type="dxa"/>
            <w:tcBorders>
              <w:left w:val="single" w:sz="6" w:space="0" w:color="auto"/>
              <w:bottom w:val="single" w:sz="6" w:space="0" w:color="auto"/>
              <w:right w:val="single" w:sz="6" w:space="0" w:color="auto"/>
            </w:tcBorders>
          </w:tcPr>
          <w:p w14:paraId="46ACD5E4" w14:textId="77777777" w:rsidR="002C25E8" w:rsidRPr="00E11AF3" w:rsidRDefault="002C25E8" w:rsidP="00B73974">
            <w:pPr>
              <w:pStyle w:val="Texto"/>
              <w:spacing w:before="40" w:after="40" w:line="220" w:lineRule="exact"/>
              <w:ind w:firstLine="0"/>
              <w:rPr>
                <w:rFonts w:ascii="Verdana" w:hAnsi="Verdana"/>
                <w:b/>
                <w:color w:val="000000" w:themeColor="text1"/>
                <w:sz w:val="16"/>
                <w:szCs w:val="16"/>
              </w:rPr>
            </w:pPr>
          </w:p>
        </w:tc>
        <w:tc>
          <w:tcPr>
            <w:tcW w:w="1529" w:type="dxa"/>
            <w:tcBorders>
              <w:left w:val="single" w:sz="6" w:space="0" w:color="auto"/>
              <w:bottom w:val="single" w:sz="6" w:space="0" w:color="auto"/>
              <w:right w:val="single" w:sz="6" w:space="0" w:color="auto"/>
            </w:tcBorders>
          </w:tcPr>
          <w:p w14:paraId="6F9668A9" w14:textId="77777777" w:rsidR="002C25E8" w:rsidRPr="00E11AF3" w:rsidRDefault="002C25E8" w:rsidP="00B73974">
            <w:pPr>
              <w:pStyle w:val="Texto"/>
              <w:spacing w:before="40" w:after="40" w:line="220" w:lineRule="exact"/>
              <w:ind w:firstLine="0"/>
              <w:rPr>
                <w:rFonts w:ascii="Verdana" w:hAnsi="Verdana"/>
                <w:b/>
                <w:color w:val="000000" w:themeColor="text1"/>
                <w:sz w:val="16"/>
                <w:szCs w:val="16"/>
              </w:rPr>
            </w:pPr>
          </w:p>
        </w:tc>
        <w:tc>
          <w:tcPr>
            <w:tcW w:w="3169" w:type="dxa"/>
            <w:tcBorders>
              <w:left w:val="single" w:sz="6" w:space="0" w:color="auto"/>
              <w:bottom w:val="single" w:sz="6" w:space="0" w:color="auto"/>
              <w:right w:val="single" w:sz="6" w:space="0" w:color="auto"/>
            </w:tcBorders>
          </w:tcPr>
          <w:p w14:paraId="783A1D9E" w14:textId="77777777" w:rsidR="002C25E8" w:rsidRPr="00E11AF3" w:rsidRDefault="005E42E5" w:rsidP="00B73974">
            <w:pPr>
              <w:pStyle w:val="Texto"/>
              <w:tabs>
                <w:tab w:val="left" w:pos="367"/>
              </w:tabs>
              <w:spacing w:before="40" w:after="40" w:line="220" w:lineRule="exact"/>
              <w:ind w:firstLine="0"/>
              <w:rPr>
                <w:rFonts w:ascii="Verdana" w:hAnsi="Verdana"/>
                <w:color w:val="000000" w:themeColor="text1"/>
                <w:sz w:val="16"/>
                <w:szCs w:val="16"/>
              </w:rPr>
            </w:pPr>
            <w:r w:rsidRPr="00E11AF3">
              <w:rPr>
                <w:rFonts w:ascii="Verdana" w:hAnsi="Verdana"/>
                <w:color w:val="000000" w:themeColor="text1"/>
                <w:sz w:val="16"/>
                <w:szCs w:val="16"/>
              </w:rPr>
              <w:sym w:font="Wingdings" w:char="F0FC"/>
            </w:r>
            <w:r w:rsidR="002C25E8" w:rsidRPr="00E11AF3">
              <w:rPr>
                <w:rFonts w:ascii="Verdana" w:hAnsi="Verdana"/>
                <w:color w:val="000000" w:themeColor="text1"/>
                <w:sz w:val="16"/>
                <w:szCs w:val="16"/>
              </w:rPr>
              <w:tab/>
              <w:t>Los elementos de la señalización establecidos en el numeral 10.5 de esta Norma.</w:t>
            </w:r>
          </w:p>
        </w:tc>
        <w:tc>
          <w:tcPr>
            <w:tcW w:w="1703" w:type="dxa"/>
            <w:tcBorders>
              <w:left w:val="single" w:sz="6" w:space="0" w:color="auto"/>
              <w:bottom w:val="single" w:sz="6" w:space="0" w:color="auto"/>
              <w:right w:val="single" w:sz="6" w:space="0" w:color="auto"/>
            </w:tcBorders>
          </w:tcPr>
          <w:p w14:paraId="688F2AE9" w14:textId="77777777" w:rsidR="002C25E8" w:rsidRPr="00E11AF3" w:rsidRDefault="002C25E8" w:rsidP="00B73974">
            <w:pPr>
              <w:pStyle w:val="Texto"/>
              <w:spacing w:before="40" w:after="40" w:line="220" w:lineRule="exact"/>
              <w:ind w:firstLine="0"/>
              <w:rPr>
                <w:rFonts w:ascii="Verdana" w:hAnsi="Verdana"/>
                <w:color w:val="000000" w:themeColor="text1"/>
                <w:sz w:val="16"/>
                <w:szCs w:val="16"/>
              </w:rPr>
            </w:pPr>
          </w:p>
        </w:tc>
        <w:tc>
          <w:tcPr>
            <w:tcW w:w="931" w:type="dxa"/>
            <w:tcBorders>
              <w:left w:val="single" w:sz="6" w:space="0" w:color="auto"/>
              <w:bottom w:val="single" w:sz="6" w:space="0" w:color="auto"/>
              <w:right w:val="single" w:sz="6" w:space="0" w:color="auto"/>
            </w:tcBorders>
          </w:tcPr>
          <w:p w14:paraId="576E17DE" w14:textId="77777777" w:rsidR="002C25E8" w:rsidRPr="00E11AF3" w:rsidRDefault="002C25E8" w:rsidP="00B73974">
            <w:pPr>
              <w:pStyle w:val="Texto"/>
              <w:spacing w:before="40" w:after="40" w:line="220" w:lineRule="exact"/>
              <w:ind w:firstLine="0"/>
              <w:rPr>
                <w:rFonts w:ascii="Verdana" w:hAnsi="Verdana"/>
                <w:color w:val="000000" w:themeColor="text1"/>
                <w:sz w:val="16"/>
                <w:szCs w:val="16"/>
              </w:rPr>
            </w:pPr>
          </w:p>
        </w:tc>
      </w:tr>
      <w:tr w:rsidR="003D073A" w:rsidRPr="00E11AF3" w14:paraId="1A316F7B" w14:textId="77777777">
        <w:trPr>
          <w:trHeight w:val="20"/>
        </w:trPr>
        <w:tc>
          <w:tcPr>
            <w:tcW w:w="1380" w:type="dxa"/>
            <w:tcBorders>
              <w:top w:val="single" w:sz="6" w:space="0" w:color="auto"/>
              <w:left w:val="single" w:sz="6" w:space="0" w:color="auto"/>
              <w:bottom w:val="single" w:sz="6" w:space="0" w:color="auto"/>
              <w:right w:val="single" w:sz="6" w:space="0" w:color="auto"/>
            </w:tcBorders>
          </w:tcPr>
          <w:p w14:paraId="685526DD" w14:textId="77777777" w:rsidR="003D073A" w:rsidRPr="00E11AF3" w:rsidRDefault="003D073A" w:rsidP="00DC21F0">
            <w:pPr>
              <w:pStyle w:val="Texto"/>
              <w:spacing w:line="258" w:lineRule="exact"/>
              <w:ind w:firstLine="0"/>
              <w:rPr>
                <w:rFonts w:ascii="Verdana" w:hAnsi="Verdana"/>
                <w:b/>
                <w:color w:val="000000" w:themeColor="text1"/>
                <w:sz w:val="16"/>
                <w:szCs w:val="16"/>
              </w:rPr>
            </w:pPr>
            <w:r w:rsidRPr="00E11AF3">
              <w:rPr>
                <w:rFonts w:ascii="Verdana" w:hAnsi="Verdana"/>
                <w:b/>
                <w:color w:val="000000" w:themeColor="text1"/>
                <w:sz w:val="16"/>
                <w:szCs w:val="16"/>
              </w:rPr>
              <w:t>6.7, 9.2, 10.4 y 11.2</w:t>
            </w:r>
          </w:p>
        </w:tc>
        <w:tc>
          <w:tcPr>
            <w:tcW w:w="1529" w:type="dxa"/>
            <w:tcBorders>
              <w:top w:val="single" w:sz="6" w:space="0" w:color="auto"/>
              <w:left w:val="single" w:sz="6" w:space="0" w:color="auto"/>
              <w:bottom w:val="single" w:sz="6" w:space="0" w:color="auto"/>
              <w:right w:val="single" w:sz="6" w:space="0" w:color="auto"/>
            </w:tcBorders>
          </w:tcPr>
          <w:p w14:paraId="25C0EB11" w14:textId="77777777" w:rsidR="003D073A" w:rsidRPr="00E11AF3" w:rsidRDefault="003D073A" w:rsidP="00DC21F0">
            <w:pPr>
              <w:pStyle w:val="Texto"/>
              <w:spacing w:line="258" w:lineRule="exact"/>
              <w:ind w:firstLine="0"/>
              <w:rPr>
                <w:rFonts w:ascii="Verdana" w:hAnsi="Verdana"/>
                <w:b/>
                <w:color w:val="000000" w:themeColor="text1"/>
                <w:sz w:val="16"/>
                <w:szCs w:val="16"/>
              </w:rPr>
            </w:pPr>
            <w:r w:rsidRPr="00E11AF3">
              <w:rPr>
                <w:rFonts w:ascii="Verdana" w:hAnsi="Verdana"/>
                <w:b/>
                <w:color w:val="000000" w:themeColor="text1"/>
                <w:sz w:val="16"/>
                <w:szCs w:val="16"/>
              </w:rPr>
              <w:t>Entrevista</w:t>
            </w:r>
          </w:p>
        </w:tc>
        <w:tc>
          <w:tcPr>
            <w:tcW w:w="3169" w:type="dxa"/>
            <w:tcBorders>
              <w:top w:val="single" w:sz="6" w:space="0" w:color="auto"/>
              <w:left w:val="single" w:sz="6" w:space="0" w:color="auto"/>
              <w:bottom w:val="single" w:sz="6" w:space="0" w:color="auto"/>
              <w:right w:val="single" w:sz="6" w:space="0" w:color="auto"/>
            </w:tcBorders>
          </w:tcPr>
          <w:p w14:paraId="7506AB89" w14:textId="77777777" w:rsidR="003D073A" w:rsidRPr="00E11AF3" w:rsidRDefault="003D073A" w:rsidP="00DC21F0">
            <w:pPr>
              <w:pStyle w:val="Texto"/>
              <w:spacing w:line="258"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El patrón cumple cuando al entrevistar a los trabajadores seleccionados de conformidad con el criterio muestral contenido en la </w:t>
            </w:r>
            <w:r w:rsidRPr="00E11AF3">
              <w:rPr>
                <w:rFonts w:ascii="Verdana" w:hAnsi="Verdana"/>
                <w:b/>
                <w:color w:val="000000" w:themeColor="text1"/>
                <w:sz w:val="16"/>
                <w:szCs w:val="16"/>
              </w:rPr>
              <w:t xml:space="preserve">Tabla 2 </w:t>
            </w:r>
            <w:r w:rsidRPr="00E11AF3">
              <w:rPr>
                <w:rFonts w:ascii="Verdana" w:hAnsi="Verdana"/>
                <w:color w:val="000000" w:themeColor="text1"/>
                <w:sz w:val="16"/>
                <w:szCs w:val="16"/>
              </w:rPr>
              <w:t xml:space="preserve">“Muestreo por selección aleatoria”, se constata que se les capacita y adiestra sobre el contenido de las hojas de datos de seguridad y de la señalización, de conformidad </w:t>
            </w:r>
            <w:r w:rsidRPr="00E11AF3">
              <w:rPr>
                <w:rFonts w:ascii="Verdana" w:hAnsi="Verdana"/>
                <w:color w:val="000000" w:themeColor="text1"/>
                <w:sz w:val="16"/>
                <w:szCs w:val="16"/>
              </w:rPr>
              <w:lastRenderedPageBreak/>
              <w:t>con lo previsto en los numerales 9.2 y 10.4, de la presente Norma.</w:t>
            </w:r>
          </w:p>
        </w:tc>
        <w:tc>
          <w:tcPr>
            <w:tcW w:w="1703" w:type="dxa"/>
            <w:tcBorders>
              <w:top w:val="single" w:sz="6" w:space="0" w:color="auto"/>
              <w:left w:val="single" w:sz="6" w:space="0" w:color="auto"/>
              <w:bottom w:val="single" w:sz="6" w:space="0" w:color="auto"/>
              <w:right w:val="single" w:sz="6" w:space="0" w:color="auto"/>
            </w:tcBorders>
          </w:tcPr>
          <w:p w14:paraId="1BEFA819" w14:textId="77777777" w:rsidR="003D073A" w:rsidRPr="00E11AF3" w:rsidRDefault="003D073A" w:rsidP="00DC21F0">
            <w:pPr>
              <w:pStyle w:val="Texto"/>
              <w:spacing w:line="258" w:lineRule="exact"/>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54108E57" w14:textId="77777777" w:rsidR="003D073A" w:rsidRPr="00E11AF3" w:rsidRDefault="003D073A" w:rsidP="00DC21F0">
            <w:pPr>
              <w:pStyle w:val="Texto"/>
              <w:spacing w:line="258" w:lineRule="exact"/>
              <w:ind w:firstLine="0"/>
              <w:rPr>
                <w:rFonts w:ascii="Verdana" w:hAnsi="Verdana"/>
                <w:color w:val="000000" w:themeColor="text1"/>
                <w:sz w:val="16"/>
                <w:szCs w:val="16"/>
              </w:rPr>
            </w:pPr>
          </w:p>
        </w:tc>
      </w:tr>
      <w:tr w:rsidR="003D073A" w:rsidRPr="00E11AF3" w14:paraId="5A0D19BA" w14:textId="77777777">
        <w:trPr>
          <w:trHeight w:val="20"/>
        </w:trPr>
        <w:tc>
          <w:tcPr>
            <w:tcW w:w="1380" w:type="dxa"/>
            <w:tcBorders>
              <w:top w:val="single" w:sz="6" w:space="0" w:color="auto"/>
              <w:left w:val="single" w:sz="6" w:space="0" w:color="auto"/>
              <w:bottom w:val="single" w:sz="6" w:space="0" w:color="auto"/>
              <w:right w:val="single" w:sz="6" w:space="0" w:color="auto"/>
            </w:tcBorders>
          </w:tcPr>
          <w:p w14:paraId="758E8D49" w14:textId="77777777" w:rsidR="003D073A" w:rsidRPr="00E11AF3" w:rsidRDefault="003D073A" w:rsidP="00DC21F0">
            <w:pPr>
              <w:pStyle w:val="Texto"/>
              <w:spacing w:line="258" w:lineRule="exact"/>
              <w:ind w:firstLine="0"/>
              <w:rPr>
                <w:rFonts w:ascii="Verdana" w:hAnsi="Verdana"/>
                <w:b/>
                <w:color w:val="000000" w:themeColor="text1"/>
                <w:sz w:val="16"/>
                <w:szCs w:val="16"/>
              </w:rPr>
            </w:pPr>
            <w:r w:rsidRPr="00E11AF3">
              <w:rPr>
                <w:rFonts w:ascii="Verdana" w:hAnsi="Verdana"/>
                <w:b/>
                <w:color w:val="000000" w:themeColor="text1"/>
                <w:sz w:val="16"/>
                <w:szCs w:val="16"/>
              </w:rPr>
              <w:t>6.7 y 11.3</w:t>
            </w:r>
          </w:p>
        </w:tc>
        <w:tc>
          <w:tcPr>
            <w:tcW w:w="1529" w:type="dxa"/>
            <w:tcBorders>
              <w:top w:val="single" w:sz="6" w:space="0" w:color="auto"/>
              <w:left w:val="single" w:sz="6" w:space="0" w:color="auto"/>
              <w:bottom w:val="single" w:sz="6" w:space="0" w:color="auto"/>
              <w:right w:val="single" w:sz="6" w:space="0" w:color="auto"/>
            </w:tcBorders>
          </w:tcPr>
          <w:p w14:paraId="78CF0DEC" w14:textId="77777777" w:rsidR="003D073A" w:rsidRPr="00E11AF3" w:rsidRDefault="003D073A" w:rsidP="00DC21F0">
            <w:pPr>
              <w:pStyle w:val="Texto"/>
              <w:spacing w:line="258" w:lineRule="exact"/>
              <w:ind w:firstLine="0"/>
              <w:rPr>
                <w:rFonts w:ascii="Verdana" w:hAnsi="Verdana"/>
                <w:b/>
                <w:color w:val="000000" w:themeColor="text1"/>
                <w:sz w:val="16"/>
                <w:szCs w:val="16"/>
              </w:rPr>
            </w:pPr>
            <w:r w:rsidRPr="00E11AF3">
              <w:rPr>
                <w:rFonts w:ascii="Verdana" w:hAnsi="Verdana"/>
                <w:b/>
                <w:color w:val="000000" w:themeColor="text1"/>
                <w:sz w:val="16"/>
                <w:szCs w:val="16"/>
              </w:rPr>
              <w:t>Registral</w:t>
            </w:r>
          </w:p>
        </w:tc>
        <w:tc>
          <w:tcPr>
            <w:tcW w:w="3169" w:type="dxa"/>
            <w:tcBorders>
              <w:top w:val="single" w:sz="6" w:space="0" w:color="auto"/>
              <w:left w:val="single" w:sz="6" w:space="0" w:color="auto"/>
              <w:bottom w:val="single" w:sz="6" w:space="0" w:color="auto"/>
              <w:right w:val="single" w:sz="6" w:space="0" w:color="auto"/>
            </w:tcBorders>
          </w:tcPr>
          <w:p w14:paraId="3A55FFDC" w14:textId="77777777" w:rsidR="003D073A" w:rsidRPr="00E11AF3" w:rsidRDefault="003D073A" w:rsidP="00DC21F0">
            <w:pPr>
              <w:pStyle w:val="Texto"/>
              <w:spacing w:line="258" w:lineRule="exact"/>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 mantiene el registro o evidencia de la capacitación proporcionada a los trabajadores involucrados en el manejo de sustancias químicas y mezclas, así como a los integrantes de la comisión de seguridad e higiene.</w:t>
            </w:r>
          </w:p>
        </w:tc>
        <w:tc>
          <w:tcPr>
            <w:tcW w:w="1703" w:type="dxa"/>
            <w:tcBorders>
              <w:top w:val="single" w:sz="6" w:space="0" w:color="auto"/>
              <w:left w:val="single" w:sz="6" w:space="0" w:color="auto"/>
              <w:bottom w:val="single" w:sz="6" w:space="0" w:color="auto"/>
              <w:right w:val="single" w:sz="6" w:space="0" w:color="auto"/>
            </w:tcBorders>
          </w:tcPr>
          <w:p w14:paraId="10456EC5" w14:textId="77777777" w:rsidR="003D073A" w:rsidRPr="00E11AF3" w:rsidRDefault="003D073A" w:rsidP="00DC21F0">
            <w:pPr>
              <w:pStyle w:val="Texto"/>
              <w:spacing w:line="258" w:lineRule="exact"/>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52B738DB" w14:textId="77777777" w:rsidR="003D073A" w:rsidRPr="00E11AF3" w:rsidRDefault="003D073A" w:rsidP="00DC21F0">
            <w:pPr>
              <w:pStyle w:val="Texto"/>
              <w:spacing w:line="258" w:lineRule="exact"/>
              <w:ind w:firstLine="0"/>
              <w:rPr>
                <w:rFonts w:ascii="Verdana" w:hAnsi="Verdana"/>
                <w:color w:val="000000" w:themeColor="text1"/>
                <w:sz w:val="16"/>
                <w:szCs w:val="16"/>
              </w:rPr>
            </w:pPr>
          </w:p>
        </w:tc>
      </w:tr>
      <w:tr w:rsidR="003D073A" w:rsidRPr="00E11AF3" w14:paraId="5C00EB3C" w14:textId="77777777">
        <w:trPr>
          <w:trHeight w:val="20"/>
        </w:trPr>
        <w:tc>
          <w:tcPr>
            <w:tcW w:w="1380" w:type="dxa"/>
            <w:tcBorders>
              <w:top w:val="single" w:sz="6" w:space="0" w:color="auto"/>
              <w:left w:val="single" w:sz="6" w:space="0" w:color="auto"/>
              <w:bottom w:val="single" w:sz="6" w:space="0" w:color="auto"/>
              <w:right w:val="single" w:sz="6" w:space="0" w:color="auto"/>
            </w:tcBorders>
          </w:tcPr>
          <w:p w14:paraId="43A0CB30" w14:textId="77777777" w:rsidR="003D073A" w:rsidRPr="00E11AF3" w:rsidRDefault="003D073A" w:rsidP="00DC21F0">
            <w:pPr>
              <w:pStyle w:val="Texto"/>
              <w:spacing w:line="258" w:lineRule="exact"/>
              <w:ind w:firstLine="0"/>
              <w:rPr>
                <w:rFonts w:ascii="Verdana" w:hAnsi="Verdana"/>
                <w:b/>
                <w:color w:val="000000" w:themeColor="text1"/>
                <w:sz w:val="16"/>
                <w:szCs w:val="16"/>
              </w:rPr>
            </w:pPr>
            <w:r w:rsidRPr="00E11AF3">
              <w:rPr>
                <w:rFonts w:ascii="Verdana" w:hAnsi="Verdana"/>
                <w:b/>
                <w:color w:val="000000" w:themeColor="text1"/>
                <w:sz w:val="16"/>
                <w:szCs w:val="16"/>
              </w:rPr>
              <w:t>6.8</w:t>
            </w:r>
          </w:p>
        </w:tc>
        <w:tc>
          <w:tcPr>
            <w:tcW w:w="1529" w:type="dxa"/>
            <w:tcBorders>
              <w:top w:val="single" w:sz="6" w:space="0" w:color="auto"/>
              <w:left w:val="single" w:sz="6" w:space="0" w:color="auto"/>
              <w:bottom w:val="single" w:sz="6" w:space="0" w:color="auto"/>
              <w:right w:val="single" w:sz="6" w:space="0" w:color="auto"/>
            </w:tcBorders>
          </w:tcPr>
          <w:p w14:paraId="0A9FC962" w14:textId="77777777" w:rsidR="003D073A" w:rsidRPr="00E11AF3" w:rsidRDefault="003D073A" w:rsidP="00DC21F0">
            <w:pPr>
              <w:pStyle w:val="Texto"/>
              <w:spacing w:line="258" w:lineRule="exact"/>
              <w:ind w:firstLine="0"/>
              <w:rPr>
                <w:rFonts w:ascii="Verdana" w:hAnsi="Verdana"/>
                <w:b/>
                <w:color w:val="000000" w:themeColor="text1"/>
                <w:sz w:val="16"/>
                <w:szCs w:val="16"/>
              </w:rPr>
            </w:pPr>
            <w:r w:rsidRPr="00E11AF3">
              <w:rPr>
                <w:rFonts w:ascii="Verdana" w:hAnsi="Verdana"/>
                <w:b/>
                <w:color w:val="000000" w:themeColor="text1"/>
                <w:sz w:val="16"/>
                <w:szCs w:val="16"/>
              </w:rPr>
              <w:t>Documental</w:t>
            </w:r>
          </w:p>
        </w:tc>
        <w:tc>
          <w:tcPr>
            <w:tcW w:w="3169" w:type="dxa"/>
            <w:tcBorders>
              <w:top w:val="single" w:sz="6" w:space="0" w:color="auto"/>
              <w:left w:val="single" w:sz="6" w:space="0" w:color="auto"/>
              <w:bottom w:val="single" w:sz="6" w:space="0" w:color="auto"/>
              <w:right w:val="single" w:sz="6" w:space="0" w:color="auto"/>
            </w:tcBorders>
          </w:tcPr>
          <w:p w14:paraId="2EFD5905" w14:textId="77777777" w:rsidR="003D073A" w:rsidRPr="00E11AF3" w:rsidRDefault="003D073A" w:rsidP="00DC21F0">
            <w:pPr>
              <w:pStyle w:val="Texto"/>
              <w:spacing w:line="258" w:lineRule="exact"/>
              <w:ind w:firstLine="0"/>
              <w:rPr>
                <w:rFonts w:ascii="Verdana" w:hAnsi="Verdana"/>
                <w:color w:val="000000" w:themeColor="text1"/>
                <w:sz w:val="16"/>
                <w:szCs w:val="16"/>
              </w:rPr>
            </w:pPr>
            <w:r w:rsidRPr="00E11AF3">
              <w:rPr>
                <w:rFonts w:ascii="Verdana" w:hAnsi="Verdana"/>
                <w:color w:val="000000" w:themeColor="text1"/>
                <w:sz w:val="16"/>
                <w:szCs w:val="16"/>
              </w:rPr>
              <w:t>El patrón cumple cuando presenta evidencia documental de que entrega a sus clientes las hojas de datos de seguridad de las sustancias químicas peligrosas y mezclas que comercialicen.</w:t>
            </w:r>
          </w:p>
        </w:tc>
        <w:tc>
          <w:tcPr>
            <w:tcW w:w="1703" w:type="dxa"/>
            <w:tcBorders>
              <w:top w:val="single" w:sz="6" w:space="0" w:color="auto"/>
              <w:left w:val="single" w:sz="6" w:space="0" w:color="auto"/>
              <w:bottom w:val="single" w:sz="6" w:space="0" w:color="auto"/>
              <w:right w:val="single" w:sz="6" w:space="0" w:color="auto"/>
            </w:tcBorders>
          </w:tcPr>
          <w:p w14:paraId="484CD2EF" w14:textId="77777777" w:rsidR="003D073A" w:rsidRPr="00E11AF3" w:rsidRDefault="003D073A" w:rsidP="00DC21F0">
            <w:pPr>
              <w:pStyle w:val="Texto"/>
              <w:spacing w:line="258" w:lineRule="exact"/>
              <w:ind w:firstLine="0"/>
              <w:rPr>
                <w:rFonts w:ascii="Verdana" w:hAnsi="Verdana"/>
                <w:color w:val="000000" w:themeColor="text1"/>
                <w:sz w:val="16"/>
                <w:szCs w:val="16"/>
              </w:rPr>
            </w:pPr>
          </w:p>
        </w:tc>
        <w:tc>
          <w:tcPr>
            <w:tcW w:w="931" w:type="dxa"/>
            <w:tcBorders>
              <w:top w:val="single" w:sz="6" w:space="0" w:color="auto"/>
              <w:left w:val="single" w:sz="6" w:space="0" w:color="auto"/>
              <w:bottom w:val="single" w:sz="6" w:space="0" w:color="auto"/>
              <w:right w:val="single" w:sz="6" w:space="0" w:color="auto"/>
            </w:tcBorders>
          </w:tcPr>
          <w:p w14:paraId="4644E48E" w14:textId="77777777" w:rsidR="003D073A" w:rsidRPr="00E11AF3" w:rsidRDefault="003D073A" w:rsidP="00DC21F0">
            <w:pPr>
              <w:pStyle w:val="Texto"/>
              <w:spacing w:line="258" w:lineRule="exact"/>
              <w:ind w:firstLine="0"/>
              <w:rPr>
                <w:rFonts w:ascii="Verdana" w:hAnsi="Verdana"/>
                <w:color w:val="000000" w:themeColor="text1"/>
                <w:sz w:val="16"/>
                <w:szCs w:val="16"/>
              </w:rPr>
            </w:pPr>
          </w:p>
        </w:tc>
      </w:tr>
    </w:tbl>
    <w:p w14:paraId="2A4D39DC" w14:textId="77777777" w:rsidR="003D073A" w:rsidRPr="00E11AF3" w:rsidRDefault="003D073A" w:rsidP="00DC21F0">
      <w:pPr>
        <w:pStyle w:val="Texto"/>
        <w:spacing w:line="258" w:lineRule="exact"/>
        <w:rPr>
          <w:rFonts w:ascii="Verdana" w:hAnsi="Verdana"/>
          <w:color w:val="000000" w:themeColor="text1"/>
          <w:sz w:val="16"/>
          <w:szCs w:val="16"/>
        </w:rPr>
      </w:pPr>
    </w:p>
    <w:p w14:paraId="6FB17753" w14:textId="77777777" w:rsidR="00F3263C" w:rsidRPr="00E11AF3" w:rsidRDefault="00F3263C" w:rsidP="00DC21F0">
      <w:pPr>
        <w:pStyle w:val="Texto"/>
        <w:spacing w:line="258" w:lineRule="exact"/>
        <w:rPr>
          <w:rFonts w:ascii="Verdana" w:hAnsi="Verdana"/>
          <w:color w:val="000000" w:themeColor="text1"/>
          <w:sz w:val="16"/>
          <w:szCs w:val="16"/>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965950" w:rsidRPr="00E11AF3" w14:paraId="2E440179" w14:textId="77777777" w:rsidTr="009D6A8B">
        <w:trPr>
          <w:trHeight w:val="20"/>
          <w:tblHeader/>
        </w:trPr>
        <w:tc>
          <w:tcPr>
            <w:tcW w:w="1380" w:type="dxa"/>
            <w:tcBorders>
              <w:top w:val="single" w:sz="6" w:space="0" w:color="auto"/>
              <w:left w:val="single" w:sz="6" w:space="0" w:color="auto"/>
              <w:bottom w:val="single" w:sz="6" w:space="0" w:color="auto"/>
              <w:right w:val="single" w:sz="6" w:space="0" w:color="auto"/>
            </w:tcBorders>
            <w:shd w:val="pct20" w:color="auto" w:fill="auto"/>
            <w:noWrap/>
            <w:vAlign w:val="center"/>
          </w:tcPr>
          <w:p w14:paraId="063B9328" w14:textId="77777777" w:rsidR="00965950" w:rsidRPr="00E11AF3" w:rsidRDefault="00965950" w:rsidP="009D6A8B">
            <w:pPr>
              <w:pStyle w:val="Texto"/>
              <w:spacing w:before="40" w:after="40"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Provision</w:t>
            </w:r>
          </w:p>
        </w:tc>
        <w:tc>
          <w:tcPr>
            <w:tcW w:w="1529" w:type="dxa"/>
            <w:tcBorders>
              <w:top w:val="single" w:sz="6" w:space="0" w:color="auto"/>
              <w:left w:val="single" w:sz="6" w:space="0" w:color="auto"/>
              <w:bottom w:val="single" w:sz="6" w:space="0" w:color="auto"/>
              <w:right w:val="single" w:sz="6" w:space="0" w:color="auto"/>
            </w:tcBorders>
            <w:shd w:val="pct20" w:color="auto" w:fill="auto"/>
            <w:vAlign w:val="center"/>
          </w:tcPr>
          <w:p w14:paraId="36891D81" w14:textId="77777777" w:rsidR="00965950" w:rsidRPr="00E11AF3" w:rsidRDefault="00965950" w:rsidP="009D6A8B">
            <w:pPr>
              <w:pStyle w:val="Texto"/>
              <w:spacing w:before="40" w:after="40"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Type of Verification</w:t>
            </w:r>
          </w:p>
        </w:tc>
        <w:tc>
          <w:tcPr>
            <w:tcW w:w="3169" w:type="dxa"/>
            <w:tcBorders>
              <w:top w:val="single" w:sz="6" w:space="0" w:color="auto"/>
              <w:left w:val="single" w:sz="6" w:space="0" w:color="auto"/>
              <w:bottom w:val="single" w:sz="6" w:space="0" w:color="auto"/>
              <w:right w:val="single" w:sz="6" w:space="0" w:color="auto"/>
            </w:tcBorders>
            <w:shd w:val="pct20" w:color="auto" w:fill="auto"/>
            <w:vAlign w:val="center"/>
          </w:tcPr>
          <w:p w14:paraId="453DABA4" w14:textId="77777777" w:rsidR="00965950" w:rsidRPr="00E11AF3" w:rsidRDefault="00965950" w:rsidP="009D6A8B">
            <w:pPr>
              <w:pStyle w:val="Texto"/>
              <w:spacing w:before="40" w:after="40"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Acceptance Criteria</w:t>
            </w:r>
          </w:p>
        </w:tc>
        <w:tc>
          <w:tcPr>
            <w:tcW w:w="1703" w:type="dxa"/>
            <w:tcBorders>
              <w:top w:val="single" w:sz="6" w:space="0" w:color="auto"/>
              <w:left w:val="single" w:sz="6" w:space="0" w:color="auto"/>
              <w:bottom w:val="single" w:sz="6" w:space="0" w:color="auto"/>
              <w:right w:val="single" w:sz="6" w:space="0" w:color="auto"/>
            </w:tcBorders>
            <w:shd w:val="pct20" w:color="auto" w:fill="auto"/>
            <w:vAlign w:val="center"/>
          </w:tcPr>
          <w:p w14:paraId="69EE7AE2" w14:textId="77777777" w:rsidR="00965950" w:rsidRPr="00E11AF3" w:rsidRDefault="00965950" w:rsidP="009D6A8B">
            <w:pPr>
              <w:pStyle w:val="Texto"/>
              <w:spacing w:before="40" w:after="40"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Observations </w:t>
            </w:r>
          </w:p>
        </w:tc>
        <w:tc>
          <w:tcPr>
            <w:tcW w:w="931" w:type="dxa"/>
            <w:tcBorders>
              <w:top w:val="single" w:sz="6" w:space="0" w:color="auto"/>
              <w:left w:val="single" w:sz="6" w:space="0" w:color="auto"/>
              <w:bottom w:val="single" w:sz="6" w:space="0" w:color="auto"/>
              <w:right w:val="single" w:sz="6" w:space="0" w:color="auto"/>
            </w:tcBorders>
            <w:shd w:val="pct20" w:color="auto" w:fill="auto"/>
            <w:vAlign w:val="center"/>
          </w:tcPr>
          <w:p w14:paraId="7CED14CD" w14:textId="77777777" w:rsidR="00965950" w:rsidRPr="00E11AF3" w:rsidRDefault="00965950" w:rsidP="009D6A8B">
            <w:pPr>
              <w:pStyle w:val="Texto"/>
              <w:spacing w:before="40" w:after="40"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Risk </w:t>
            </w:r>
          </w:p>
        </w:tc>
      </w:tr>
      <w:tr w:rsidR="00965950" w:rsidRPr="00E11AF3" w14:paraId="5BAE6E3C" w14:textId="77777777" w:rsidTr="009D6A8B">
        <w:trPr>
          <w:trHeight w:val="20"/>
        </w:trPr>
        <w:tc>
          <w:tcPr>
            <w:tcW w:w="1380" w:type="dxa"/>
            <w:tcBorders>
              <w:top w:val="single" w:sz="6" w:space="0" w:color="auto"/>
              <w:left w:val="single" w:sz="6" w:space="0" w:color="auto"/>
              <w:right w:val="single" w:sz="6" w:space="0" w:color="auto"/>
            </w:tcBorders>
          </w:tcPr>
          <w:p w14:paraId="01F94252"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6.1 and 8</w:t>
            </w:r>
          </w:p>
        </w:tc>
        <w:tc>
          <w:tcPr>
            <w:tcW w:w="1529" w:type="dxa"/>
            <w:tcBorders>
              <w:top w:val="single" w:sz="6" w:space="0" w:color="auto"/>
              <w:left w:val="single" w:sz="6" w:space="0" w:color="auto"/>
              <w:right w:val="single" w:sz="6" w:space="0" w:color="auto"/>
            </w:tcBorders>
          </w:tcPr>
          <w:p w14:paraId="52720294"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Documentation </w:t>
            </w:r>
          </w:p>
        </w:tc>
        <w:tc>
          <w:tcPr>
            <w:tcW w:w="3169" w:type="dxa"/>
            <w:tcBorders>
              <w:top w:val="single" w:sz="6" w:space="0" w:color="auto"/>
              <w:left w:val="single" w:sz="6" w:space="0" w:color="auto"/>
              <w:right w:val="single" w:sz="6" w:space="0" w:color="auto"/>
            </w:tcBorders>
          </w:tcPr>
          <w:p w14:paraId="7AD9C9D9"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employer complies when documentation evidence is presented that: </w:t>
            </w:r>
          </w:p>
        </w:tc>
        <w:tc>
          <w:tcPr>
            <w:tcW w:w="1703" w:type="dxa"/>
            <w:tcBorders>
              <w:top w:val="single" w:sz="6" w:space="0" w:color="auto"/>
              <w:left w:val="single" w:sz="6" w:space="0" w:color="auto"/>
              <w:right w:val="single" w:sz="6" w:space="0" w:color="auto"/>
            </w:tcBorders>
          </w:tcPr>
          <w:p w14:paraId="102171C3"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top w:val="single" w:sz="6" w:space="0" w:color="auto"/>
              <w:left w:val="single" w:sz="6" w:space="0" w:color="auto"/>
              <w:right w:val="single" w:sz="6" w:space="0" w:color="auto"/>
            </w:tcBorders>
          </w:tcPr>
          <w:p w14:paraId="6E15F6EA"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Serious </w:t>
            </w:r>
          </w:p>
        </w:tc>
      </w:tr>
      <w:tr w:rsidR="00965950" w:rsidRPr="00BB17AE" w14:paraId="7A048852" w14:textId="77777777" w:rsidTr="009D6A8B">
        <w:trPr>
          <w:trHeight w:val="20"/>
        </w:trPr>
        <w:tc>
          <w:tcPr>
            <w:tcW w:w="1380" w:type="dxa"/>
            <w:tcBorders>
              <w:left w:val="single" w:sz="6" w:space="0" w:color="auto"/>
              <w:right w:val="single" w:sz="6" w:space="0" w:color="auto"/>
            </w:tcBorders>
          </w:tcPr>
          <w:p w14:paraId="4DC7DE1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07A11B70"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4AA658CD" w14:textId="77777777" w:rsidR="00965950" w:rsidRPr="00E11AF3" w:rsidRDefault="00965950" w:rsidP="009D6A8B">
            <w:pPr>
              <w:pStyle w:val="Texto"/>
              <w:tabs>
                <w:tab w:val="left" w:pos="367"/>
              </w:tabs>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D8"/>
            </w:r>
            <w:r w:rsidRPr="00E11AF3">
              <w:rPr>
                <w:rFonts w:ascii="Verdana" w:hAnsi="Verdana"/>
                <w:color w:val="000000" w:themeColor="text1"/>
                <w:sz w:val="16"/>
                <w:szCs w:val="16"/>
                <w:lang w:val="en-US"/>
              </w:rPr>
              <w:tab/>
              <w:t xml:space="preserve">He/she has the harmonized system of identification and communication of hazards and risks from hazardous chemicals and mixtures, and it includes the following at least: </w:t>
            </w:r>
          </w:p>
        </w:tc>
        <w:tc>
          <w:tcPr>
            <w:tcW w:w="1703" w:type="dxa"/>
            <w:tcBorders>
              <w:left w:val="single" w:sz="6" w:space="0" w:color="auto"/>
              <w:right w:val="single" w:sz="6" w:space="0" w:color="auto"/>
            </w:tcBorders>
          </w:tcPr>
          <w:p w14:paraId="6AA98464"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0448DAF4"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BB17AE" w14:paraId="57242E14" w14:textId="77777777" w:rsidTr="009D6A8B">
        <w:trPr>
          <w:trHeight w:val="20"/>
        </w:trPr>
        <w:tc>
          <w:tcPr>
            <w:tcW w:w="1380" w:type="dxa"/>
            <w:tcBorders>
              <w:left w:val="single" w:sz="6" w:space="0" w:color="auto"/>
              <w:right w:val="single" w:sz="6" w:space="0" w:color="auto"/>
            </w:tcBorders>
          </w:tcPr>
          <w:p w14:paraId="1AEEAF26"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51C1F3E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18B7FB55" w14:textId="77777777" w:rsidR="00965950" w:rsidRPr="00E11AF3" w:rsidRDefault="00965950" w:rsidP="009D6A8B">
            <w:pPr>
              <w:pStyle w:val="Texto"/>
              <w:tabs>
                <w:tab w:val="left" w:pos="367"/>
              </w:tabs>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FC"/>
            </w:r>
            <w:r w:rsidRPr="00E11AF3">
              <w:rPr>
                <w:rFonts w:ascii="Verdana" w:hAnsi="Verdana"/>
                <w:color w:val="000000" w:themeColor="text1"/>
                <w:sz w:val="16"/>
                <w:szCs w:val="16"/>
                <w:lang w:val="en-US"/>
              </w:rPr>
              <w:tab/>
              <w:t>The updated list of hazardous chemicals and mixtures, when applicable, that contains at least:</w:t>
            </w:r>
          </w:p>
        </w:tc>
        <w:tc>
          <w:tcPr>
            <w:tcW w:w="1703" w:type="dxa"/>
            <w:tcBorders>
              <w:left w:val="single" w:sz="6" w:space="0" w:color="auto"/>
              <w:right w:val="single" w:sz="6" w:space="0" w:color="auto"/>
            </w:tcBorders>
          </w:tcPr>
          <w:p w14:paraId="6531A7B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3CFD293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BB17AE" w14:paraId="04FC4E04" w14:textId="77777777" w:rsidTr="009D6A8B">
        <w:trPr>
          <w:trHeight w:val="20"/>
        </w:trPr>
        <w:tc>
          <w:tcPr>
            <w:tcW w:w="1380" w:type="dxa"/>
            <w:tcBorders>
              <w:left w:val="single" w:sz="6" w:space="0" w:color="auto"/>
              <w:right w:val="single" w:sz="6" w:space="0" w:color="auto"/>
            </w:tcBorders>
          </w:tcPr>
          <w:p w14:paraId="22088717"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3C333E52"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14EA95C6" w14:textId="77777777" w:rsidR="00965950" w:rsidRPr="00E11AF3" w:rsidRDefault="00965950" w:rsidP="009D6A8B">
            <w:pPr>
              <w:pStyle w:val="Texto"/>
              <w:tabs>
                <w:tab w:val="left" w:pos="367"/>
              </w:tabs>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w:t>
            </w:r>
            <w:r w:rsidRPr="00E11AF3">
              <w:rPr>
                <w:rFonts w:ascii="Verdana" w:hAnsi="Verdana"/>
                <w:color w:val="000000" w:themeColor="text1"/>
                <w:sz w:val="16"/>
                <w:szCs w:val="16"/>
                <w:lang w:val="en-US"/>
              </w:rPr>
              <w:tab/>
              <w:t>The name of the hazardous chemical substance or mixture;</w:t>
            </w:r>
          </w:p>
        </w:tc>
        <w:tc>
          <w:tcPr>
            <w:tcW w:w="1703" w:type="dxa"/>
            <w:tcBorders>
              <w:left w:val="single" w:sz="6" w:space="0" w:color="auto"/>
              <w:right w:val="single" w:sz="6" w:space="0" w:color="auto"/>
            </w:tcBorders>
          </w:tcPr>
          <w:p w14:paraId="0680996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0E8AFC43"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BB17AE" w14:paraId="768F164D" w14:textId="77777777" w:rsidTr="009D6A8B">
        <w:trPr>
          <w:trHeight w:val="20"/>
        </w:trPr>
        <w:tc>
          <w:tcPr>
            <w:tcW w:w="1380" w:type="dxa"/>
            <w:tcBorders>
              <w:left w:val="single" w:sz="6" w:space="0" w:color="auto"/>
              <w:right w:val="single" w:sz="6" w:space="0" w:color="auto"/>
            </w:tcBorders>
          </w:tcPr>
          <w:p w14:paraId="5E49A15B"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49BFF8D9"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64BA8009" w14:textId="77777777" w:rsidR="00965950" w:rsidRPr="00E11AF3" w:rsidRDefault="00965950" w:rsidP="009D6A8B">
            <w:pPr>
              <w:pStyle w:val="Texto"/>
              <w:tabs>
                <w:tab w:val="left" w:pos="367"/>
              </w:tabs>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w:t>
            </w:r>
            <w:r w:rsidRPr="00E11AF3">
              <w:rPr>
                <w:rFonts w:ascii="Verdana" w:hAnsi="Verdana"/>
                <w:color w:val="000000" w:themeColor="text1"/>
                <w:sz w:val="16"/>
                <w:szCs w:val="16"/>
                <w:lang w:val="en-US"/>
              </w:rPr>
              <w:tab/>
              <w:t>The CAS number for the substance and for mixtures, the CAS number of components, and</w:t>
            </w:r>
          </w:p>
        </w:tc>
        <w:tc>
          <w:tcPr>
            <w:tcW w:w="1703" w:type="dxa"/>
            <w:tcBorders>
              <w:left w:val="single" w:sz="6" w:space="0" w:color="auto"/>
              <w:right w:val="single" w:sz="6" w:space="0" w:color="auto"/>
            </w:tcBorders>
          </w:tcPr>
          <w:p w14:paraId="61CEC5FD"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548E6A41"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BB17AE" w14:paraId="7C573E15" w14:textId="77777777" w:rsidTr="009D6A8B">
        <w:trPr>
          <w:trHeight w:val="20"/>
        </w:trPr>
        <w:tc>
          <w:tcPr>
            <w:tcW w:w="1380" w:type="dxa"/>
            <w:tcBorders>
              <w:left w:val="single" w:sz="6" w:space="0" w:color="auto"/>
              <w:right w:val="single" w:sz="6" w:space="0" w:color="auto"/>
            </w:tcBorders>
          </w:tcPr>
          <w:p w14:paraId="6A578E3E"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3BF8CD8B"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52F23259" w14:textId="77777777" w:rsidR="00965950" w:rsidRPr="00E11AF3" w:rsidRDefault="00965950" w:rsidP="009D6A8B">
            <w:pPr>
              <w:pStyle w:val="Texto"/>
              <w:tabs>
                <w:tab w:val="left" w:pos="367"/>
              </w:tabs>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w:t>
            </w:r>
            <w:r w:rsidRPr="00E11AF3">
              <w:rPr>
                <w:rFonts w:ascii="Verdana" w:hAnsi="Verdana"/>
                <w:color w:val="000000" w:themeColor="text1"/>
                <w:sz w:val="16"/>
                <w:szCs w:val="16"/>
                <w:lang w:val="en-US"/>
              </w:rPr>
              <w:tab/>
              <w:t>The classification of their physical hazards and health characteristics, specific, related to their respective divisions or categories;</w:t>
            </w:r>
          </w:p>
        </w:tc>
        <w:tc>
          <w:tcPr>
            <w:tcW w:w="1703" w:type="dxa"/>
            <w:tcBorders>
              <w:left w:val="single" w:sz="6" w:space="0" w:color="auto"/>
              <w:right w:val="single" w:sz="6" w:space="0" w:color="auto"/>
            </w:tcBorders>
          </w:tcPr>
          <w:p w14:paraId="30826CE8"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1698BB54"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BB17AE" w14:paraId="7160B24A" w14:textId="77777777" w:rsidTr="009D6A8B">
        <w:trPr>
          <w:trHeight w:val="20"/>
        </w:trPr>
        <w:tc>
          <w:tcPr>
            <w:tcW w:w="1380" w:type="dxa"/>
            <w:tcBorders>
              <w:left w:val="single" w:sz="6" w:space="0" w:color="auto"/>
              <w:right w:val="single" w:sz="6" w:space="0" w:color="auto"/>
            </w:tcBorders>
          </w:tcPr>
          <w:p w14:paraId="39F5B127"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2199F305"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2A0CD618" w14:textId="77777777" w:rsidR="00965950" w:rsidRPr="00E11AF3" w:rsidRDefault="00965950" w:rsidP="009D6A8B">
            <w:pPr>
              <w:pStyle w:val="Texto"/>
              <w:tabs>
                <w:tab w:val="left" w:pos="367"/>
              </w:tabs>
              <w:spacing w:before="40" w:after="40"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FC"/>
            </w:r>
            <w:r w:rsidRPr="00E11AF3">
              <w:rPr>
                <w:rFonts w:ascii="Verdana" w:hAnsi="Verdana"/>
                <w:color w:val="000000" w:themeColor="text1"/>
                <w:sz w:val="16"/>
                <w:szCs w:val="16"/>
                <w:lang w:val="en-US"/>
              </w:rPr>
              <w:tab/>
              <w:t>The Safety Data Sheets safety of the hazardous chemical substances and mixtures;</w:t>
            </w:r>
          </w:p>
        </w:tc>
        <w:tc>
          <w:tcPr>
            <w:tcW w:w="1703" w:type="dxa"/>
            <w:tcBorders>
              <w:left w:val="single" w:sz="6" w:space="0" w:color="auto"/>
              <w:right w:val="single" w:sz="6" w:space="0" w:color="auto"/>
            </w:tcBorders>
          </w:tcPr>
          <w:p w14:paraId="497E10F0"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045CA633"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r>
      <w:tr w:rsidR="00965950" w:rsidRPr="00BB17AE" w14:paraId="3635D66A" w14:textId="77777777" w:rsidTr="009D6A8B">
        <w:trPr>
          <w:trHeight w:val="20"/>
        </w:trPr>
        <w:tc>
          <w:tcPr>
            <w:tcW w:w="1380" w:type="dxa"/>
            <w:tcBorders>
              <w:left w:val="single" w:sz="6" w:space="0" w:color="auto"/>
              <w:right w:val="single" w:sz="6" w:space="0" w:color="auto"/>
            </w:tcBorders>
          </w:tcPr>
          <w:p w14:paraId="25A4B0D4"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3A2076E1"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0A7D629E" w14:textId="77777777" w:rsidR="00965950" w:rsidRPr="00E11AF3" w:rsidRDefault="00965950" w:rsidP="009D6A8B">
            <w:pPr>
              <w:pStyle w:val="Texto"/>
              <w:tabs>
                <w:tab w:val="left" w:pos="367"/>
              </w:tabs>
              <w:spacing w:before="40" w:after="40"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FC"/>
            </w:r>
            <w:r w:rsidRPr="00E11AF3">
              <w:rPr>
                <w:rFonts w:ascii="Verdana" w:hAnsi="Verdana"/>
                <w:color w:val="000000" w:themeColor="text1"/>
                <w:sz w:val="16"/>
                <w:szCs w:val="16"/>
                <w:lang w:val="en-US"/>
              </w:rPr>
              <w:tab/>
              <w:t xml:space="preserve">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or the labeling;</w:t>
            </w:r>
          </w:p>
        </w:tc>
        <w:tc>
          <w:tcPr>
            <w:tcW w:w="1703" w:type="dxa"/>
            <w:tcBorders>
              <w:left w:val="single" w:sz="6" w:space="0" w:color="auto"/>
              <w:right w:val="single" w:sz="6" w:space="0" w:color="auto"/>
            </w:tcBorders>
          </w:tcPr>
          <w:p w14:paraId="073D08D1"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4B87DCFE"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r>
      <w:tr w:rsidR="00965950" w:rsidRPr="00BB17AE" w14:paraId="7A7081B1" w14:textId="77777777" w:rsidTr="009D6A8B">
        <w:trPr>
          <w:trHeight w:val="20"/>
        </w:trPr>
        <w:tc>
          <w:tcPr>
            <w:tcW w:w="1380" w:type="dxa"/>
            <w:tcBorders>
              <w:left w:val="single" w:sz="6" w:space="0" w:color="auto"/>
              <w:right w:val="single" w:sz="6" w:space="0" w:color="auto"/>
            </w:tcBorders>
          </w:tcPr>
          <w:p w14:paraId="4A6F67B0"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2EE9BA35"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579952FA" w14:textId="77777777" w:rsidR="00965950" w:rsidRPr="00E11AF3" w:rsidRDefault="00965950" w:rsidP="009D6A8B">
            <w:pPr>
              <w:pStyle w:val="Texto"/>
              <w:tabs>
                <w:tab w:val="left" w:pos="367"/>
              </w:tabs>
              <w:spacing w:before="40" w:after="40"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FC"/>
            </w:r>
            <w:r w:rsidRPr="00E11AF3">
              <w:rPr>
                <w:rFonts w:ascii="Verdana" w:hAnsi="Verdana"/>
                <w:color w:val="000000" w:themeColor="text1"/>
                <w:sz w:val="16"/>
                <w:szCs w:val="16"/>
                <w:lang w:val="en-US"/>
              </w:rPr>
              <w:tab/>
              <w:t xml:space="preserve">The qualification and training provided to workers on the contents of the Safety Data Sheets and 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and</w:t>
            </w:r>
          </w:p>
        </w:tc>
        <w:tc>
          <w:tcPr>
            <w:tcW w:w="1703" w:type="dxa"/>
            <w:tcBorders>
              <w:left w:val="single" w:sz="6" w:space="0" w:color="auto"/>
              <w:right w:val="single" w:sz="6" w:space="0" w:color="auto"/>
            </w:tcBorders>
          </w:tcPr>
          <w:p w14:paraId="301124DA"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1CBF857B"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r>
      <w:tr w:rsidR="00965950" w:rsidRPr="00BB17AE" w14:paraId="44691516" w14:textId="77777777" w:rsidTr="009D6A8B">
        <w:trPr>
          <w:trHeight w:val="20"/>
        </w:trPr>
        <w:tc>
          <w:tcPr>
            <w:tcW w:w="1380" w:type="dxa"/>
            <w:tcBorders>
              <w:left w:val="single" w:sz="6" w:space="0" w:color="auto"/>
              <w:right w:val="single" w:sz="6" w:space="0" w:color="auto"/>
            </w:tcBorders>
          </w:tcPr>
          <w:p w14:paraId="492C647A"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47177BDB"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6AF74ABC" w14:textId="77777777" w:rsidR="00965950" w:rsidRPr="00E11AF3" w:rsidRDefault="00965950" w:rsidP="009D6A8B">
            <w:pPr>
              <w:pStyle w:val="Texto"/>
              <w:tabs>
                <w:tab w:val="left" w:pos="367"/>
              </w:tabs>
              <w:spacing w:before="40" w:after="40"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D8"/>
            </w:r>
            <w:r w:rsidRPr="00E11AF3">
              <w:rPr>
                <w:rFonts w:ascii="Verdana" w:hAnsi="Verdana"/>
                <w:color w:val="000000" w:themeColor="text1"/>
                <w:sz w:val="16"/>
                <w:szCs w:val="16"/>
                <w:lang w:val="en-US"/>
              </w:rPr>
              <w:tab/>
              <w:t xml:space="preserve">Update the harmonized system of identification and hazard </w:t>
            </w:r>
            <w:r w:rsidRPr="00E11AF3">
              <w:rPr>
                <w:rFonts w:ascii="Verdana" w:hAnsi="Verdana"/>
                <w:color w:val="000000" w:themeColor="text1"/>
                <w:sz w:val="16"/>
                <w:szCs w:val="16"/>
                <w:lang w:val="en-US"/>
              </w:rPr>
              <w:lastRenderedPageBreak/>
              <w:t>communication of hazardous chemical substances and mixtures that are handled in the workplace, when:</w:t>
            </w:r>
          </w:p>
        </w:tc>
        <w:tc>
          <w:tcPr>
            <w:tcW w:w="1703" w:type="dxa"/>
            <w:tcBorders>
              <w:left w:val="single" w:sz="6" w:space="0" w:color="auto"/>
              <w:right w:val="single" w:sz="6" w:space="0" w:color="auto"/>
            </w:tcBorders>
          </w:tcPr>
          <w:p w14:paraId="2BFB07C2"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586561E3" w14:textId="77777777" w:rsidR="00965950" w:rsidRPr="00E11AF3" w:rsidRDefault="00965950" w:rsidP="009D6A8B">
            <w:pPr>
              <w:pStyle w:val="Texto"/>
              <w:spacing w:before="40" w:after="40" w:line="200" w:lineRule="exact"/>
              <w:ind w:firstLine="0"/>
              <w:rPr>
                <w:rFonts w:ascii="Verdana" w:hAnsi="Verdana"/>
                <w:color w:val="000000" w:themeColor="text1"/>
                <w:sz w:val="16"/>
                <w:szCs w:val="16"/>
                <w:lang w:val="en-US"/>
              </w:rPr>
            </w:pPr>
          </w:p>
        </w:tc>
      </w:tr>
      <w:tr w:rsidR="00965950" w:rsidRPr="00BB17AE" w14:paraId="3011C61E" w14:textId="77777777" w:rsidTr="009D6A8B">
        <w:trPr>
          <w:trHeight w:val="20"/>
        </w:trPr>
        <w:tc>
          <w:tcPr>
            <w:tcW w:w="1380" w:type="dxa"/>
            <w:tcBorders>
              <w:left w:val="single" w:sz="6" w:space="0" w:color="auto"/>
              <w:right w:val="single" w:sz="6" w:space="0" w:color="auto"/>
            </w:tcBorders>
          </w:tcPr>
          <w:p w14:paraId="0E5ABBB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529" w:type="dxa"/>
            <w:tcBorders>
              <w:left w:val="single" w:sz="6" w:space="0" w:color="auto"/>
              <w:right w:val="single" w:sz="6" w:space="0" w:color="auto"/>
            </w:tcBorders>
          </w:tcPr>
          <w:p w14:paraId="49E13E31"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3169" w:type="dxa"/>
            <w:tcBorders>
              <w:left w:val="single" w:sz="6" w:space="0" w:color="auto"/>
              <w:right w:val="single" w:sz="6" w:space="0" w:color="auto"/>
            </w:tcBorders>
          </w:tcPr>
          <w:p w14:paraId="611BB34B" w14:textId="77777777" w:rsidR="00965950" w:rsidRPr="00E11AF3" w:rsidRDefault="00965950" w:rsidP="009D6A8B">
            <w:pPr>
              <w:pStyle w:val="Texto"/>
              <w:tabs>
                <w:tab w:val="left" w:pos="367"/>
              </w:tabs>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FC"/>
            </w:r>
            <w:r w:rsidRPr="00E11AF3">
              <w:rPr>
                <w:rFonts w:ascii="Verdana" w:hAnsi="Verdana"/>
                <w:color w:val="000000" w:themeColor="text1"/>
                <w:sz w:val="16"/>
                <w:szCs w:val="16"/>
                <w:lang w:val="en-US"/>
              </w:rPr>
              <w:tab/>
              <w:t>Hazardous chemicals and mixtures that are handled in the workplace are replaced or added, or</w:t>
            </w:r>
          </w:p>
        </w:tc>
        <w:tc>
          <w:tcPr>
            <w:tcW w:w="1703" w:type="dxa"/>
            <w:tcBorders>
              <w:left w:val="single" w:sz="6" w:space="0" w:color="auto"/>
              <w:right w:val="single" w:sz="6" w:space="0" w:color="auto"/>
            </w:tcBorders>
          </w:tcPr>
          <w:p w14:paraId="7EBA27B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left w:val="single" w:sz="6" w:space="0" w:color="auto"/>
              <w:right w:val="single" w:sz="6" w:space="0" w:color="auto"/>
            </w:tcBorders>
          </w:tcPr>
          <w:p w14:paraId="4693D2FB"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BB17AE" w14:paraId="0C04CC7D" w14:textId="77777777" w:rsidTr="009D6A8B">
        <w:trPr>
          <w:trHeight w:val="20"/>
        </w:trPr>
        <w:tc>
          <w:tcPr>
            <w:tcW w:w="1380" w:type="dxa"/>
            <w:tcBorders>
              <w:left w:val="single" w:sz="6" w:space="0" w:color="auto"/>
              <w:bottom w:val="single" w:sz="6" w:space="0" w:color="auto"/>
              <w:right w:val="single" w:sz="6" w:space="0" w:color="auto"/>
            </w:tcBorders>
          </w:tcPr>
          <w:p w14:paraId="34EA4C0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529" w:type="dxa"/>
            <w:tcBorders>
              <w:left w:val="single" w:sz="6" w:space="0" w:color="auto"/>
              <w:bottom w:val="single" w:sz="6" w:space="0" w:color="auto"/>
              <w:right w:val="single" w:sz="6" w:space="0" w:color="auto"/>
            </w:tcBorders>
          </w:tcPr>
          <w:p w14:paraId="1B74A927"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3169" w:type="dxa"/>
            <w:tcBorders>
              <w:left w:val="single" w:sz="6" w:space="0" w:color="auto"/>
              <w:bottom w:val="single" w:sz="6" w:space="0" w:color="auto"/>
              <w:right w:val="single" w:sz="6" w:space="0" w:color="auto"/>
            </w:tcBorders>
          </w:tcPr>
          <w:p w14:paraId="6589FE81" w14:textId="77777777" w:rsidR="00965950" w:rsidRPr="00E11AF3" w:rsidRDefault="00965950" w:rsidP="009D6A8B">
            <w:pPr>
              <w:pStyle w:val="Texto"/>
              <w:tabs>
                <w:tab w:val="left" w:pos="367"/>
              </w:tabs>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sym w:font="Wingdings" w:char="F0FC"/>
            </w:r>
            <w:r w:rsidRPr="00E11AF3">
              <w:rPr>
                <w:rFonts w:ascii="Verdana" w:hAnsi="Verdana"/>
                <w:color w:val="000000" w:themeColor="text1"/>
                <w:sz w:val="16"/>
                <w:szCs w:val="16"/>
                <w:lang w:val="en-US"/>
              </w:rPr>
              <w:tab/>
              <w:t>There is updated information on the hazards and risks of hazardous chemical substances and mixtures.</w:t>
            </w:r>
          </w:p>
        </w:tc>
        <w:tc>
          <w:tcPr>
            <w:tcW w:w="1703" w:type="dxa"/>
            <w:tcBorders>
              <w:left w:val="single" w:sz="6" w:space="0" w:color="auto"/>
              <w:bottom w:val="single" w:sz="6" w:space="0" w:color="auto"/>
              <w:right w:val="single" w:sz="6" w:space="0" w:color="auto"/>
            </w:tcBorders>
          </w:tcPr>
          <w:p w14:paraId="79F583AF"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left w:val="single" w:sz="6" w:space="0" w:color="auto"/>
              <w:bottom w:val="single" w:sz="6" w:space="0" w:color="auto"/>
              <w:right w:val="single" w:sz="6" w:space="0" w:color="auto"/>
            </w:tcBorders>
          </w:tcPr>
          <w:p w14:paraId="5AC9D532"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BB17AE" w14:paraId="19321181" w14:textId="77777777" w:rsidTr="009D6A8B">
        <w:trPr>
          <w:trHeight w:val="20"/>
        </w:trPr>
        <w:tc>
          <w:tcPr>
            <w:tcW w:w="1380" w:type="dxa"/>
            <w:tcBorders>
              <w:top w:val="single" w:sz="6" w:space="0" w:color="auto"/>
              <w:left w:val="single" w:sz="6" w:space="0" w:color="auto"/>
              <w:right w:val="single" w:sz="6" w:space="0" w:color="auto"/>
            </w:tcBorders>
          </w:tcPr>
          <w:p w14:paraId="2F258B69"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6.2</w:t>
            </w:r>
          </w:p>
        </w:tc>
        <w:tc>
          <w:tcPr>
            <w:tcW w:w="1529" w:type="dxa"/>
            <w:tcBorders>
              <w:top w:val="single" w:sz="6" w:space="0" w:color="auto"/>
              <w:left w:val="single" w:sz="6" w:space="0" w:color="auto"/>
              <w:bottom w:val="single" w:sz="6" w:space="0" w:color="auto"/>
              <w:right w:val="single" w:sz="6" w:space="0" w:color="auto"/>
            </w:tcBorders>
          </w:tcPr>
          <w:p w14:paraId="4E62173B"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Documentation</w:t>
            </w:r>
          </w:p>
        </w:tc>
        <w:tc>
          <w:tcPr>
            <w:tcW w:w="3169" w:type="dxa"/>
            <w:tcBorders>
              <w:top w:val="single" w:sz="6" w:space="0" w:color="auto"/>
              <w:left w:val="single" w:sz="6" w:space="0" w:color="auto"/>
              <w:bottom w:val="single" w:sz="6" w:space="0" w:color="auto"/>
              <w:right w:val="single" w:sz="6" w:space="0" w:color="auto"/>
            </w:tcBorders>
          </w:tcPr>
          <w:p w14:paraId="24221557"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employer complies when documentation evidence is presented that he/she has implemented in the workplace the harmonized system of identification and communication of hazards and risks from hazardous chemical substances and mixtures.</w:t>
            </w:r>
          </w:p>
        </w:tc>
        <w:tc>
          <w:tcPr>
            <w:tcW w:w="1703" w:type="dxa"/>
            <w:tcBorders>
              <w:top w:val="single" w:sz="6" w:space="0" w:color="auto"/>
              <w:left w:val="single" w:sz="6" w:space="0" w:color="auto"/>
              <w:bottom w:val="single" w:sz="6" w:space="0" w:color="auto"/>
              <w:right w:val="single" w:sz="6" w:space="0" w:color="auto"/>
            </w:tcBorders>
          </w:tcPr>
          <w:p w14:paraId="4A997B74"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7D21EA9A"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r>
      <w:tr w:rsidR="00965950" w:rsidRPr="00E11AF3" w14:paraId="562A9772" w14:textId="77777777" w:rsidTr="009D6A8B">
        <w:trPr>
          <w:trHeight w:val="20"/>
        </w:trPr>
        <w:tc>
          <w:tcPr>
            <w:tcW w:w="1380" w:type="dxa"/>
            <w:tcBorders>
              <w:left w:val="single" w:sz="6" w:space="0" w:color="auto"/>
              <w:bottom w:val="single" w:sz="6" w:space="0" w:color="auto"/>
              <w:right w:val="single" w:sz="6" w:space="0" w:color="auto"/>
            </w:tcBorders>
          </w:tcPr>
          <w:p w14:paraId="30D64992" w14:textId="77777777" w:rsidR="00965950" w:rsidRPr="00E11AF3" w:rsidRDefault="00965950" w:rsidP="009D6A8B">
            <w:pPr>
              <w:pStyle w:val="Texto"/>
              <w:spacing w:before="40" w:after="40" w:line="240" w:lineRule="auto"/>
              <w:ind w:firstLine="0"/>
              <w:rPr>
                <w:rFonts w:ascii="Verdana" w:hAnsi="Verdana"/>
                <w:b/>
                <w:color w:val="000000" w:themeColor="text1"/>
                <w:sz w:val="16"/>
                <w:szCs w:val="16"/>
                <w:lang w:val="en-US"/>
              </w:rPr>
            </w:pPr>
          </w:p>
        </w:tc>
        <w:tc>
          <w:tcPr>
            <w:tcW w:w="1529" w:type="dxa"/>
            <w:tcBorders>
              <w:top w:val="single" w:sz="6" w:space="0" w:color="auto"/>
              <w:left w:val="single" w:sz="6" w:space="0" w:color="auto"/>
              <w:bottom w:val="single" w:sz="6" w:space="0" w:color="auto"/>
              <w:right w:val="single" w:sz="6" w:space="0" w:color="auto"/>
            </w:tcBorders>
          </w:tcPr>
          <w:p w14:paraId="27D1395C"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Physical </w:t>
            </w:r>
          </w:p>
        </w:tc>
        <w:tc>
          <w:tcPr>
            <w:tcW w:w="3169" w:type="dxa"/>
            <w:tcBorders>
              <w:top w:val="single" w:sz="6" w:space="0" w:color="auto"/>
              <w:left w:val="single" w:sz="6" w:space="0" w:color="auto"/>
              <w:bottom w:val="single" w:sz="6" w:space="0" w:color="auto"/>
              <w:right w:val="single" w:sz="6" w:space="0" w:color="auto"/>
            </w:tcBorders>
          </w:tcPr>
          <w:p w14:paraId="209257AA"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employer complies when making a tour of the workplace it is verified that he/she has implemented the harmonized system of identification of hazards and risks from hazardous chemical substances and mixtures. </w:t>
            </w:r>
          </w:p>
          <w:p w14:paraId="2939D50C"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1703" w:type="dxa"/>
            <w:tcBorders>
              <w:top w:val="single" w:sz="6" w:space="0" w:color="auto"/>
              <w:left w:val="single" w:sz="6" w:space="0" w:color="auto"/>
              <w:bottom w:val="single" w:sz="6" w:space="0" w:color="auto"/>
              <w:right w:val="single" w:sz="6" w:space="0" w:color="auto"/>
            </w:tcBorders>
          </w:tcPr>
          <w:p w14:paraId="2AAF015B"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16D3CB4A" w14:textId="77777777" w:rsidR="00965950" w:rsidRPr="00E11AF3" w:rsidRDefault="00965950" w:rsidP="009D6A8B">
            <w:pPr>
              <w:pStyle w:val="Texto"/>
              <w:spacing w:before="40" w:after="40" w:line="240" w:lineRule="au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Serious </w:t>
            </w:r>
          </w:p>
        </w:tc>
      </w:tr>
    </w:tbl>
    <w:p w14:paraId="3B00C7C8" w14:textId="77777777" w:rsidR="00965950" w:rsidRPr="00E11AF3" w:rsidRDefault="00965950" w:rsidP="00965950">
      <w:pPr>
        <w:rPr>
          <w:rFonts w:ascii="Verdana" w:hAnsi="Verdana"/>
          <w:color w:val="000000" w:themeColor="text1"/>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965950" w:rsidRPr="00BB17AE" w14:paraId="1559933E" w14:textId="77777777" w:rsidTr="009D6A8B">
        <w:trPr>
          <w:trHeight w:val="20"/>
        </w:trPr>
        <w:tc>
          <w:tcPr>
            <w:tcW w:w="1380" w:type="dxa"/>
            <w:tcBorders>
              <w:top w:val="single" w:sz="6" w:space="0" w:color="auto"/>
              <w:left w:val="single" w:sz="6" w:space="0" w:color="auto"/>
              <w:bottom w:val="single" w:sz="6" w:space="0" w:color="auto"/>
              <w:right w:val="single" w:sz="6" w:space="0" w:color="auto"/>
            </w:tcBorders>
          </w:tcPr>
          <w:p w14:paraId="27FD158E"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6.3 and 9</w:t>
            </w:r>
          </w:p>
        </w:tc>
        <w:tc>
          <w:tcPr>
            <w:tcW w:w="1529" w:type="dxa"/>
            <w:tcBorders>
              <w:top w:val="single" w:sz="6" w:space="0" w:color="auto"/>
              <w:left w:val="single" w:sz="6" w:space="0" w:color="auto"/>
              <w:bottom w:val="single" w:sz="6" w:space="0" w:color="auto"/>
              <w:right w:val="single" w:sz="6" w:space="0" w:color="auto"/>
            </w:tcBorders>
          </w:tcPr>
          <w:p w14:paraId="3330B085"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Documentation</w:t>
            </w:r>
          </w:p>
        </w:tc>
        <w:tc>
          <w:tcPr>
            <w:tcW w:w="3169" w:type="dxa"/>
            <w:tcBorders>
              <w:top w:val="single" w:sz="6" w:space="0" w:color="auto"/>
              <w:left w:val="single" w:sz="6" w:space="0" w:color="auto"/>
              <w:bottom w:val="single" w:sz="6" w:space="0" w:color="auto"/>
              <w:right w:val="single" w:sz="6" w:space="0" w:color="auto"/>
            </w:tcBorders>
          </w:tcPr>
          <w:p w14:paraId="6DF0A02D"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The employer complies when documentation evidence is presented that he/she has the Safety Data Sheets of all the hazardous chemical substances and mixtures that are handled in the workplace, in accordance with the stipulations in Chapter 9 of this Standard.</w:t>
            </w:r>
          </w:p>
        </w:tc>
        <w:tc>
          <w:tcPr>
            <w:tcW w:w="1703" w:type="dxa"/>
            <w:tcBorders>
              <w:top w:val="single" w:sz="6" w:space="0" w:color="auto"/>
              <w:left w:val="single" w:sz="6" w:space="0" w:color="auto"/>
              <w:bottom w:val="single" w:sz="6" w:space="0" w:color="auto"/>
              <w:right w:val="single" w:sz="6" w:space="0" w:color="auto"/>
            </w:tcBorders>
          </w:tcPr>
          <w:p w14:paraId="433DD196"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359E4F6B"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r>
      <w:tr w:rsidR="00965950" w:rsidRPr="00BB17AE" w14:paraId="7D17C1EB" w14:textId="77777777" w:rsidTr="009D6A8B">
        <w:trPr>
          <w:trHeight w:val="20"/>
        </w:trPr>
        <w:tc>
          <w:tcPr>
            <w:tcW w:w="1380" w:type="dxa"/>
            <w:tcBorders>
              <w:top w:val="single" w:sz="6" w:space="0" w:color="auto"/>
              <w:left w:val="single" w:sz="6" w:space="0" w:color="auto"/>
              <w:right w:val="single" w:sz="6" w:space="0" w:color="auto"/>
            </w:tcBorders>
          </w:tcPr>
          <w:p w14:paraId="28725D0F"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6.4</w:t>
            </w:r>
          </w:p>
        </w:tc>
        <w:tc>
          <w:tcPr>
            <w:tcW w:w="1529" w:type="dxa"/>
            <w:tcBorders>
              <w:top w:val="single" w:sz="6" w:space="0" w:color="auto"/>
              <w:left w:val="single" w:sz="6" w:space="0" w:color="auto"/>
              <w:bottom w:val="single" w:sz="6" w:space="0" w:color="auto"/>
              <w:right w:val="single" w:sz="6" w:space="0" w:color="auto"/>
            </w:tcBorders>
          </w:tcPr>
          <w:p w14:paraId="4668D061"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Documentation</w:t>
            </w:r>
          </w:p>
        </w:tc>
        <w:tc>
          <w:tcPr>
            <w:tcW w:w="3169" w:type="dxa"/>
            <w:tcBorders>
              <w:top w:val="single" w:sz="6" w:space="0" w:color="auto"/>
              <w:left w:val="single" w:sz="6" w:space="0" w:color="auto"/>
              <w:bottom w:val="single" w:sz="6" w:space="0" w:color="auto"/>
              <w:right w:val="single" w:sz="6" w:space="0" w:color="auto"/>
            </w:tcBorders>
          </w:tcPr>
          <w:p w14:paraId="3E0F0177"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documentation evidence is presented that he/she has made available permanently to the workers, for their consultation, the Safety Data Sheets in the areas where hazardous chemical substances and mixtures are handled in the workplace.  </w:t>
            </w:r>
          </w:p>
        </w:tc>
        <w:tc>
          <w:tcPr>
            <w:tcW w:w="1703" w:type="dxa"/>
            <w:tcBorders>
              <w:top w:val="single" w:sz="6" w:space="0" w:color="auto"/>
              <w:left w:val="single" w:sz="6" w:space="0" w:color="auto"/>
              <w:bottom w:val="single" w:sz="6" w:space="0" w:color="auto"/>
              <w:right w:val="single" w:sz="6" w:space="0" w:color="auto"/>
            </w:tcBorders>
          </w:tcPr>
          <w:p w14:paraId="60B7FF1B"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0DC29696"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r>
      <w:tr w:rsidR="00965950" w:rsidRPr="00BB17AE" w14:paraId="7C151816" w14:textId="77777777" w:rsidTr="009D6A8B">
        <w:trPr>
          <w:trHeight w:val="20"/>
        </w:trPr>
        <w:tc>
          <w:tcPr>
            <w:tcW w:w="1380" w:type="dxa"/>
            <w:tcBorders>
              <w:left w:val="single" w:sz="6" w:space="0" w:color="auto"/>
              <w:bottom w:val="single" w:sz="6" w:space="0" w:color="auto"/>
              <w:right w:val="single" w:sz="6" w:space="0" w:color="auto"/>
            </w:tcBorders>
          </w:tcPr>
          <w:p w14:paraId="137754E0" w14:textId="77777777" w:rsidR="00965950" w:rsidRPr="00E11AF3" w:rsidRDefault="00965950" w:rsidP="009D6A8B">
            <w:pPr>
              <w:spacing w:after="101" w:line="220" w:lineRule="exact"/>
              <w:jc w:val="both"/>
              <w:rPr>
                <w:rFonts w:ascii="Verdana" w:hAnsi="Verdana" w:cs="Arial"/>
                <w:b/>
                <w:color w:val="000000" w:themeColor="text1"/>
                <w:sz w:val="16"/>
                <w:szCs w:val="16"/>
                <w:lang w:val="en-US"/>
              </w:rPr>
            </w:pPr>
          </w:p>
        </w:tc>
        <w:tc>
          <w:tcPr>
            <w:tcW w:w="1529" w:type="dxa"/>
            <w:tcBorders>
              <w:top w:val="single" w:sz="6" w:space="0" w:color="auto"/>
              <w:left w:val="single" w:sz="6" w:space="0" w:color="auto"/>
              <w:bottom w:val="single" w:sz="6" w:space="0" w:color="auto"/>
              <w:right w:val="single" w:sz="6" w:space="0" w:color="auto"/>
            </w:tcBorders>
          </w:tcPr>
          <w:p w14:paraId="63FFDCA1" w14:textId="77777777" w:rsidR="00965950" w:rsidRPr="00E11AF3" w:rsidRDefault="00965950" w:rsidP="009D6A8B">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Interview</w:t>
            </w:r>
          </w:p>
        </w:tc>
        <w:tc>
          <w:tcPr>
            <w:tcW w:w="3169" w:type="dxa"/>
            <w:tcBorders>
              <w:top w:val="single" w:sz="6" w:space="0" w:color="auto"/>
              <w:left w:val="single" w:sz="6" w:space="0" w:color="auto"/>
              <w:bottom w:val="single" w:sz="6" w:space="0" w:color="auto"/>
              <w:right w:val="single" w:sz="6" w:space="0" w:color="auto"/>
            </w:tcBorders>
          </w:tcPr>
          <w:p w14:paraId="69C002B9" w14:textId="77777777" w:rsidR="00965950" w:rsidRPr="00E11AF3" w:rsidRDefault="00965950" w:rsidP="009D6A8B">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interviewing the workers selected according to the sampling criteria contained in Table 2 “Sampling by random selection,” it is verified that they are provided with the Safety Data Sheets in the areas where hazardous chemical substances and/or mixtures are handled in the workplace for their consultation.  </w:t>
            </w:r>
          </w:p>
        </w:tc>
        <w:tc>
          <w:tcPr>
            <w:tcW w:w="1703" w:type="dxa"/>
            <w:tcBorders>
              <w:top w:val="single" w:sz="6" w:space="0" w:color="auto"/>
              <w:left w:val="single" w:sz="6" w:space="0" w:color="auto"/>
              <w:bottom w:val="single" w:sz="6" w:space="0" w:color="auto"/>
              <w:right w:val="single" w:sz="6" w:space="0" w:color="auto"/>
            </w:tcBorders>
          </w:tcPr>
          <w:p w14:paraId="0635652D" w14:textId="77777777" w:rsidR="00965950" w:rsidRPr="00E11AF3" w:rsidRDefault="00965950" w:rsidP="009D6A8B">
            <w:pPr>
              <w:spacing w:after="101" w:line="220"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49772D63" w14:textId="77777777" w:rsidR="00965950" w:rsidRPr="00E11AF3" w:rsidRDefault="00965950" w:rsidP="009D6A8B">
            <w:pPr>
              <w:spacing w:after="101" w:line="220" w:lineRule="exact"/>
              <w:jc w:val="both"/>
              <w:rPr>
                <w:rFonts w:ascii="Verdana" w:hAnsi="Verdana" w:cs="Arial"/>
                <w:color w:val="000000" w:themeColor="text1"/>
                <w:sz w:val="16"/>
                <w:szCs w:val="16"/>
                <w:lang w:val="en-US"/>
              </w:rPr>
            </w:pPr>
          </w:p>
        </w:tc>
      </w:tr>
      <w:tr w:rsidR="00965950" w:rsidRPr="00BB17AE" w14:paraId="3DD9129C" w14:textId="77777777" w:rsidTr="009D6A8B">
        <w:trPr>
          <w:trHeight w:val="20"/>
        </w:trPr>
        <w:tc>
          <w:tcPr>
            <w:tcW w:w="1380" w:type="dxa"/>
            <w:tcBorders>
              <w:top w:val="single" w:sz="6" w:space="0" w:color="auto"/>
              <w:left w:val="single" w:sz="6" w:space="0" w:color="auto"/>
              <w:right w:val="single" w:sz="6" w:space="0" w:color="auto"/>
            </w:tcBorders>
          </w:tcPr>
          <w:p w14:paraId="5049FE20" w14:textId="77777777" w:rsidR="00965950" w:rsidRPr="00E11AF3" w:rsidRDefault="00965950" w:rsidP="009D6A8B">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6.5 and 10</w:t>
            </w:r>
          </w:p>
        </w:tc>
        <w:tc>
          <w:tcPr>
            <w:tcW w:w="1529" w:type="dxa"/>
            <w:tcBorders>
              <w:top w:val="single" w:sz="6" w:space="0" w:color="auto"/>
              <w:left w:val="single" w:sz="6" w:space="0" w:color="auto"/>
              <w:right w:val="single" w:sz="6" w:space="0" w:color="auto"/>
            </w:tcBorders>
          </w:tcPr>
          <w:p w14:paraId="41A6EE76" w14:textId="77777777" w:rsidR="00965950" w:rsidRPr="00E11AF3" w:rsidRDefault="00965950" w:rsidP="009D6A8B">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Physical</w:t>
            </w:r>
          </w:p>
        </w:tc>
        <w:tc>
          <w:tcPr>
            <w:tcW w:w="3169" w:type="dxa"/>
            <w:tcBorders>
              <w:top w:val="single" w:sz="6" w:space="0" w:color="auto"/>
              <w:left w:val="single" w:sz="6" w:space="0" w:color="auto"/>
              <w:right w:val="single" w:sz="6" w:space="0" w:color="auto"/>
            </w:tcBorders>
          </w:tcPr>
          <w:p w14:paraId="3C1700BB" w14:textId="77777777" w:rsidR="00965950" w:rsidRPr="00E11AF3" w:rsidRDefault="00965950" w:rsidP="009D6A8B">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during the tour in the workplace it is verified: </w:t>
            </w:r>
          </w:p>
        </w:tc>
        <w:tc>
          <w:tcPr>
            <w:tcW w:w="1703" w:type="dxa"/>
            <w:tcBorders>
              <w:top w:val="single" w:sz="6" w:space="0" w:color="auto"/>
              <w:left w:val="single" w:sz="6" w:space="0" w:color="auto"/>
              <w:right w:val="single" w:sz="6" w:space="0" w:color="auto"/>
            </w:tcBorders>
          </w:tcPr>
          <w:p w14:paraId="5983D3EF" w14:textId="77777777" w:rsidR="00965950" w:rsidRPr="00E11AF3" w:rsidRDefault="00965950" w:rsidP="009D6A8B">
            <w:pPr>
              <w:spacing w:after="101" w:line="220"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right w:val="single" w:sz="6" w:space="0" w:color="auto"/>
            </w:tcBorders>
          </w:tcPr>
          <w:p w14:paraId="31665509" w14:textId="77777777" w:rsidR="00965950" w:rsidRPr="00E11AF3" w:rsidRDefault="00965950" w:rsidP="009D6A8B">
            <w:pPr>
              <w:spacing w:after="101" w:line="220" w:lineRule="exact"/>
              <w:jc w:val="both"/>
              <w:rPr>
                <w:rFonts w:ascii="Verdana" w:hAnsi="Verdana" w:cs="Arial"/>
                <w:color w:val="000000" w:themeColor="text1"/>
                <w:sz w:val="16"/>
                <w:szCs w:val="16"/>
                <w:lang w:val="en-US"/>
              </w:rPr>
            </w:pPr>
          </w:p>
        </w:tc>
      </w:tr>
      <w:tr w:rsidR="00965950" w:rsidRPr="00BB17AE" w14:paraId="3B49BBE4" w14:textId="77777777" w:rsidTr="009D6A8B">
        <w:trPr>
          <w:trHeight w:val="20"/>
        </w:trPr>
        <w:tc>
          <w:tcPr>
            <w:tcW w:w="1380" w:type="dxa"/>
            <w:tcBorders>
              <w:left w:val="single" w:sz="6" w:space="0" w:color="auto"/>
              <w:right w:val="single" w:sz="6" w:space="0" w:color="auto"/>
            </w:tcBorders>
          </w:tcPr>
          <w:p w14:paraId="4BABCA6E"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1881BD0C"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443E3C17" w14:textId="77777777" w:rsidR="00965950" w:rsidRPr="00E11AF3" w:rsidRDefault="00965950" w:rsidP="009D6A8B">
            <w:pPr>
              <w:tabs>
                <w:tab w:val="left" w:pos="367"/>
              </w:tabs>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are placed in visible places on the container, shelf or area of the workplace, so that they always can be observed by the workers or emergency attention service persons;</w:t>
            </w:r>
          </w:p>
        </w:tc>
        <w:tc>
          <w:tcPr>
            <w:tcW w:w="1703" w:type="dxa"/>
            <w:tcBorders>
              <w:left w:val="single" w:sz="6" w:space="0" w:color="auto"/>
              <w:right w:val="single" w:sz="6" w:space="0" w:color="auto"/>
            </w:tcBorders>
          </w:tcPr>
          <w:p w14:paraId="22942A2E"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2922E8CD"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r>
      <w:tr w:rsidR="00965950" w:rsidRPr="00BB17AE" w14:paraId="4C9E6F21" w14:textId="77777777" w:rsidTr="009D6A8B">
        <w:trPr>
          <w:trHeight w:val="20"/>
        </w:trPr>
        <w:tc>
          <w:tcPr>
            <w:tcW w:w="1380" w:type="dxa"/>
            <w:tcBorders>
              <w:left w:val="single" w:sz="6" w:space="0" w:color="auto"/>
              <w:right w:val="single" w:sz="6" w:space="0" w:color="auto"/>
            </w:tcBorders>
          </w:tcPr>
          <w:p w14:paraId="16B9F53E"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77021613"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2615CCD7" w14:textId="77777777" w:rsidR="00965950" w:rsidRPr="00E11AF3" w:rsidRDefault="00965950" w:rsidP="009D6A8B">
            <w:pPr>
              <w:tabs>
                <w:tab w:val="left" w:pos="367"/>
              </w:tabs>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The elements of 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of the hazardous chemical substance or mixture must match the information used in the Safety Data Sheet; </w:t>
            </w:r>
          </w:p>
        </w:tc>
        <w:tc>
          <w:tcPr>
            <w:tcW w:w="1703" w:type="dxa"/>
            <w:tcBorders>
              <w:left w:val="single" w:sz="6" w:space="0" w:color="auto"/>
              <w:right w:val="single" w:sz="6" w:space="0" w:color="auto"/>
            </w:tcBorders>
          </w:tcPr>
          <w:p w14:paraId="2D602A59"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5D4574CB"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r>
      <w:tr w:rsidR="00965950" w:rsidRPr="00BB17AE" w14:paraId="574F1387" w14:textId="77777777" w:rsidTr="009D6A8B">
        <w:trPr>
          <w:trHeight w:val="20"/>
        </w:trPr>
        <w:tc>
          <w:tcPr>
            <w:tcW w:w="1380" w:type="dxa"/>
            <w:tcBorders>
              <w:left w:val="single" w:sz="6" w:space="0" w:color="auto"/>
              <w:right w:val="single" w:sz="6" w:space="0" w:color="auto"/>
            </w:tcBorders>
          </w:tcPr>
          <w:p w14:paraId="751A2797"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076DCD8F"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1A73AA9D" w14:textId="77777777" w:rsidR="00965950" w:rsidRPr="00E11AF3" w:rsidRDefault="00965950" w:rsidP="009D6A8B">
            <w:pPr>
              <w:tabs>
                <w:tab w:val="left" w:pos="367"/>
              </w:tabs>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are marked, printed, painted, adhered or placed on the container, shelf or area, and be of durable and indelible material, which supports the conditions to which it must be exposed, so that information is not altered and the colors of the same;</w:t>
            </w:r>
          </w:p>
        </w:tc>
        <w:tc>
          <w:tcPr>
            <w:tcW w:w="1703" w:type="dxa"/>
            <w:tcBorders>
              <w:left w:val="single" w:sz="6" w:space="0" w:color="auto"/>
              <w:right w:val="single" w:sz="6" w:space="0" w:color="auto"/>
            </w:tcBorders>
          </w:tcPr>
          <w:p w14:paraId="6264FD55"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57579DD7"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r>
      <w:tr w:rsidR="00965950" w:rsidRPr="00BB17AE" w14:paraId="256B647B" w14:textId="77777777" w:rsidTr="009D6A8B">
        <w:trPr>
          <w:trHeight w:val="20"/>
        </w:trPr>
        <w:tc>
          <w:tcPr>
            <w:tcW w:w="1380" w:type="dxa"/>
            <w:tcBorders>
              <w:left w:val="single" w:sz="6" w:space="0" w:color="auto"/>
              <w:right w:val="single" w:sz="6" w:space="0" w:color="auto"/>
            </w:tcBorders>
          </w:tcPr>
          <w:p w14:paraId="0FACF464"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79286BB4"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1EB8CE41" w14:textId="77777777" w:rsidR="00965950" w:rsidRPr="00E11AF3" w:rsidRDefault="00965950" w:rsidP="009D6A8B">
            <w:pPr>
              <w:tabs>
                <w:tab w:val="left" w:pos="367"/>
              </w:tabs>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of hazardous chemical substances and mixtures are located in accordance with the following criteria:</w:t>
            </w:r>
          </w:p>
        </w:tc>
        <w:tc>
          <w:tcPr>
            <w:tcW w:w="1703" w:type="dxa"/>
            <w:tcBorders>
              <w:left w:val="single" w:sz="6" w:space="0" w:color="auto"/>
              <w:right w:val="single" w:sz="6" w:space="0" w:color="auto"/>
            </w:tcBorders>
          </w:tcPr>
          <w:p w14:paraId="32CD62D0"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0C549F2E"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r>
      <w:tr w:rsidR="00965950" w:rsidRPr="00BB17AE" w14:paraId="4B65E2F5" w14:textId="77777777" w:rsidTr="009D6A8B">
        <w:trPr>
          <w:trHeight w:val="20"/>
        </w:trPr>
        <w:tc>
          <w:tcPr>
            <w:tcW w:w="1380" w:type="dxa"/>
            <w:tcBorders>
              <w:left w:val="single" w:sz="6" w:space="0" w:color="auto"/>
              <w:right w:val="single" w:sz="6" w:space="0" w:color="auto"/>
            </w:tcBorders>
          </w:tcPr>
          <w:p w14:paraId="23FA8213"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5C5CE001" w14:textId="77777777" w:rsidR="00965950" w:rsidRPr="00E11AF3" w:rsidRDefault="00965950" w:rsidP="009D6A8B">
            <w:pPr>
              <w:spacing w:after="8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720A5CAE" w14:textId="77777777" w:rsidR="00965950" w:rsidRPr="00E11AF3" w:rsidRDefault="00965950" w:rsidP="009D6A8B">
            <w:pPr>
              <w:tabs>
                <w:tab w:val="left" w:pos="367"/>
              </w:tabs>
              <w:spacing w:after="8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For the same substance and hazardous chemical mixture in a load by:</w:t>
            </w:r>
          </w:p>
        </w:tc>
        <w:tc>
          <w:tcPr>
            <w:tcW w:w="1703" w:type="dxa"/>
            <w:tcBorders>
              <w:left w:val="single" w:sz="6" w:space="0" w:color="auto"/>
              <w:right w:val="single" w:sz="6" w:space="0" w:color="auto"/>
            </w:tcBorders>
          </w:tcPr>
          <w:p w14:paraId="129262A5"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14DF08EB" w14:textId="77777777" w:rsidR="00965950" w:rsidRPr="00E11AF3" w:rsidRDefault="00965950" w:rsidP="009D6A8B">
            <w:pPr>
              <w:spacing w:after="80" w:line="220" w:lineRule="exact"/>
              <w:jc w:val="both"/>
              <w:rPr>
                <w:rFonts w:ascii="Verdana" w:hAnsi="Verdana" w:cs="Arial"/>
                <w:color w:val="000000" w:themeColor="text1"/>
                <w:sz w:val="16"/>
                <w:szCs w:val="16"/>
                <w:lang w:val="en-US"/>
              </w:rPr>
            </w:pPr>
          </w:p>
        </w:tc>
      </w:tr>
      <w:tr w:rsidR="00965950" w:rsidRPr="00E11AF3" w14:paraId="193F50A6" w14:textId="77777777" w:rsidTr="009D6A8B">
        <w:trPr>
          <w:trHeight w:val="20"/>
        </w:trPr>
        <w:tc>
          <w:tcPr>
            <w:tcW w:w="1380" w:type="dxa"/>
            <w:tcBorders>
              <w:left w:val="single" w:sz="6" w:space="0" w:color="auto"/>
              <w:right w:val="single" w:sz="6" w:space="0" w:color="auto"/>
            </w:tcBorders>
          </w:tcPr>
          <w:p w14:paraId="1EC0A4B3" w14:textId="77777777" w:rsidR="00965950" w:rsidRPr="00E11AF3" w:rsidRDefault="00965950" w:rsidP="009D6A8B">
            <w:pPr>
              <w:spacing w:after="7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5F7B3CBE" w14:textId="77777777" w:rsidR="00965950" w:rsidRPr="00E11AF3" w:rsidRDefault="00965950" w:rsidP="009D6A8B">
            <w:pPr>
              <w:spacing w:after="7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15D63D70" w14:textId="77777777" w:rsidR="00965950" w:rsidRPr="00E11AF3" w:rsidRDefault="00965950" w:rsidP="009D6A8B">
            <w:pPr>
              <w:tabs>
                <w:tab w:val="left" w:pos="367"/>
              </w:tabs>
              <w:spacing w:after="7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Area, or</w:t>
            </w:r>
          </w:p>
        </w:tc>
        <w:tc>
          <w:tcPr>
            <w:tcW w:w="1703" w:type="dxa"/>
            <w:tcBorders>
              <w:left w:val="single" w:sz="6" w:space="0" w:color="auto"/>
              <w:right w:val="single" w:sz="6" w:space="0" w:color="auto"/>
            </w:tcBorders>
          </w:tcPr>
          <w:p w14:paraId="56FFA131" w14:textId="77777777" w:rsidR="00965950" w:rsidRPr="00E11AF3" w:rsidRDefault="00965950" w:rsidP="009D6A8B">
            <w:pPr>
              <w:spacing w:after="7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27D7B4C9" w14:textId="77777777" w:rsidR="00965950" w:rsidRPr="00E11AF3" w:rsidRDefault="00965950" w:rsidP="009D6A8B">
            <w:pPr>
              <w:spacing w:after="70" w:line="220" w:lineRule="exact"/>
              <w:jc w:val="both"/>
              <w:rPr>
                <w:rFonts w:ascii="Verdana" w:hAnsi="Verdana" w:cs="Arial"/>
                <w:color w:val="000000" w:themeColor="text1"/>
                <w:sz w:val="16"/>
                <w:szCs w:val="16"/>
                <w:lang w:val="en-US"/>
              </w:rPr>
            </w:pPr>
          </w:p>
        </w:tc>
      </w:tr>
      <w:tr w:rsidR="00965950" w:rsidRPr="00E11AF3" w14:paraId="4E8B808E" w14:textId="77777777" w:rsidTr="009D6A8B">
        <w:trPr>
          <w:trHeight w:val="20"/>
        </w:trPr>
        <w:tc>
          <w:tcPr>
            <w:tcW w:w="1380" w:type="dxa"/>
            <w:tcBorders>
              <w:left w:val="single" w:sz="6" w:space="0" w:color="auto"/>
              <w:right w:val="single" w:sz="6" w:space="0" w:color="auto"/>
            </w:tcBorders>
          </w:tcPr>
          <w:p w14:paraId="2D05AAAD" w14:textId="77777777" w:rsidR="00965950" w:rsidRPr="00E11AF3" w:rsidRDefault="00965950" w:rsidP="009D6A8B">
            <w:pPr>
              <w:spacing w:after="7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4D71756E" w14:textId="77777777" w:rsidR="00965950" w:rsidRPr="00E11AF3" w:rsidRDefault="00965950" w:rsidP="009D6A8B">
            <w:pPr>
              <w:spacing w:after="7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14B2DAD9" w14:textId="77777777" w:rsidR="00965950" w:rsidRPr="00E11AF3" w:rsidRDefault="00965950" w:rsidP="009D6A8B">
            <w:pPr>
              <w:tabs>
                <w:tab w:val="left" w:pos="367"/>
              </w:tabs>
              <w:spacing w:after="7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Container;</w:t>
            </w:r>
          </w:p>
        </w:tc>
        <w:tc>
          <w:tcPr>
            <w:tcW w:w="1703" w:type="dxa"/>
            <w:tcBorders>
              <w:left w:val="single" w:sz="6" w:space="0" w:color="auto"/>
              <w:right w:val="single" w:sz="6" w:space="0" w:color="auto"/>
            </w:tcBorders>
          </w:tcPr>
          <w:p w14:paraId="2C82812A" w14:textId="77777777" w:rsidR="00965950" w:rsidRPr="00E11AF3" w:rsidRDefault="00965950" w:rsidP="009D6A8B">
            <w:pPr>
              <w:spacing w:after="7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25A1E2EE" w14:textId="77777777" w:rsidR="00965950" w:rsidRPr="00E11AF3" w:rsidRDefault="00965950" w:rsidP="009D6A8B">
            <w:pPr>
              <w:spacing w:after="70" w:line="220" w:lineRule="exact"/>
              <w:jc w:val="both"/>
              <w:rPr>
                <w:rFonts w:ascii="Verdana" w:hAnsi="Verdana" w:cs="Arial"/>
                <w:color w:val="000000" w:themeColor="text1"/>
                <w:sz w:val="16"/>
                <w:szCs w:val="16"/>
                <w:lang w:val="en-US"/>
              </w:rPr>
            </w:pPr>
          </w:p>
        </w:tc>
      </w:tr>
      <w:tr w:rsidR="00965950" w:rsidRPr="00BB17AE" w14:paraId="02E71073" w14:textId="77777777" w:rsidTr="009D6A8B">
        <w:trPr>
          <w:trHeight w:val="20"/>
        </w:trPr>
        <w:tc>
          <w:tcPr>
            <w:tcW w:w="1380" w:type="dxa"/>
            <w:tcBorders>
              <w:left w:val="single" w:sz="6" w:space="0" w:color="auto"/>
              <w:bottom w:val="single" w:sz="6" w:space="0" w:color="auto"/>
              <w:right w:val="single" w:sz="6" w:space="0" w:color="auto"/>
            </w:tcBorders>
          </w:tcPr>
          <w:p w14:paraId="58CF94FC" w14:textId="77777777" w:rsidR="00965950" w:rsidRPr="00E11AF3" w:rsidRDefault="00965950" w:rsidP="009D6A8B">
            <w:pPr>
              <w:spacing w:after="70" w:line="220" w:lineRule="exact"/>
              <w:jc w:val="both"/>
              <w:rPr>
                <w:rFonts w:ascii="Verdana" w:hAnsi="Verdana" w:cs="Arial"/>
                <w:b/>
                <w:color w:val="000000" w:themeColor="text1"/>
                <w:sz w:val="16"/>
                <w:szCs w:val="16"/>
                <w:lang w:val="en-US"/>
              </w:rPr>
            </w:pPr>
          </w:p>
        </w:tc>
        <w:tc>
          <w:tcPr>
            <w:tcW w:w="1529" w:type="dxa"/>
            <w:tcBorders>
              <w:left w:val="single" w:sz="6" w:space="0" w:color="auto"/>
              <w:bottom w:val="single" w:sz="6" w:space="0" w:color="auto"/>
              <w:right w:val="single" w:sz="6" w:space="0" w:color="auto"/>
            </w:tcBorders>
          </w:tcPr>
          <w:p w14:paraId="2E9379BD" w14:textId="77777777" w:rsidR="00965950" w:rsidRPr="00E11AF3" w:rsidRDefault="00965950" w:rsidP="009D6A8B">
            <w:pPr>
              <w:spacing w:after="70" w:line="220" w:lineRule="exact"/>
              <w:jc w:val="both"/>
              <w:rPr>
                <w:rFonts w:ascii="Verdana" w:hAnsi="Verdana" w:cs="Arial"/>
                <w:b/>
                <w:color w:val="000000" w:themeColor="text1"/>
                <w:sz w:val="16"/>
                <w:szCs w:val="16"/>
                <w:lang w:val="en-US"/>
              </w:rPr>
            </w:pPr>
          </w:p>
        </w:tc>
        <w:tc>
          <w:tcPr>
            <w:tcW w:w="3169" w:type="dxa"/>
            <w:tcBorders>
              <w:left w:val="single" w:sz="6" w:space="0" w:color="auto"/>
              <w:bottom w:val="single" w:sz="6" w:space="0" w:color="auto"/>
              <w:right w:val="single" w:sz="6" w:space="0" w:color="auto"/>
            </w:tcBorders>
          </w:tcPr>
          <w:p w14:paraId="6AB21A9A" w14:textId="77777777" w:rsidR="00965950" w:rsidRPr="00E11AF3" w:rsidRDefault="00965950" w:rsidP="009D6A8B">
            <w:pPr>
              <w:tabs>
                <w:tab w:val="left" w:pos="367"/>
              </w:tabs>
              <w:spacing w:after="7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For different compatible chemical substances and mixtures, on a single shelf or load, in: </w:t>
            </w:r>
          </w:p>
        </w:tc>
        <w:tc>
          <w:tcPr>
            <w:tcW w:w="1703" w:type="dxa"/>
            <w:tcBorders>
              <w:left w:val="single" w:sz="6" w:space="0" w:color="auto"/>
              <w:bottom w:val="single" w:sz="6" w:space="0" w:color="auto"/>
              <w:right w:val="single" w:sz="6" w:space="0" w:color="auto"/>
            </w:tcBorders>
          </w:tcPr>
          <w:p w14:paraId="4DB38912" w14:textId="77777777" w:rsidR="00965950" w:rsidRPr="00E11AF3" w:rsidRDefault="00965950" w:rsidP="009D6A8B">
            <w:pPr>
              <w:spacing w:after="70" w:line="220" w:lineRule="exact"/>
              <w:jc w:val="both"/>
              <w:rPr>
                <w:rFonts w:ascii="Verdana" w:hAnsi="Verdana" w:cs="Arial"/>
                <w:color w:val="000000" w:themeColor="text1"/>
                <w:sz w:val="16"/>
                <w:szCs w:val="16"/>
                <w:lang w:val="en-US"/>
              </w:rPr>
            </w:pPr>
          </w:p>
        </w:tc>
        <w:tc>
          <w:tcPr>
            <w:tcW w:w="931" w:type="dxa"/>
            <w:tcBorders>
              <w:left w:val="single" w:sz="6" w:space="0" w:color="auto"/>
              <w:bottom w:val="single" w:sz="6" w:space="0" w:color="auto"/>
              <w:right w:val="single" w:sz="6" w:space="0" w:color="auto"/>
            </w:tcBorders>
          </w:tcPr>
          <w:p w14:paraId="7B9E4C6E" w14:textId="77777777" w:rsidR="00965950" w:rsidRPr="00E11AF3" w:rsidRDefault="00965950" w:rsidP="009D6A8B">
            <w:pPr>
              <w:spacing w:after="70" w:line="220" w:lineRule="exact"/>
              <w:jc w:val="both"/>
              <w:rPr>
                <w:rFonts w:ascii="Verdana" w:hAnsi="Verdana" w:cs="Arial"/>
                <w:color w:val="000000" w:themeColor="text1"/>
                <w:sz w:val="16"/>
                <w:szCs w:val="16"/>
                <w:lang w:val="en-US"/>
              </w:rPr>
            </w:pPr>
          </w:p>
        </w:tc>
      </w:tr>
    </w:tbl>
    <w:p w14:paraId="756EC23F" w14:textId="77777777" w:rsidR="00965950" w:rsidRPr="00E11AF3" w:rsidRDefault="00965950" w:rsidP="00965950">
      <w:pPr>
        <w:rPr>
          <w:rFonts w:ascii="Verdana" w:hAnsi="Verdana"/>
          <w:color w:val="000000" w:themeColor="text1"/>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965950" w:rsidRPr="00BB17AE" w14:paraId="7C8EA96B" w14:textId="77777777" w:rsidTr="009D6A8B">
        <w:trPr>
          <w:trHeight w:val="20"/>
        </w:trPr>
        <w:tc>
          <w:tcPr>
            <w:tcW w:w="1380" w:type="dxa"/>
            <w:tcBorders>
              <w:top w:val="single" w:sz="6" w:space="0" w:color="auto"/>
              <w:left w:val="single" w:sz="6" w:space="0" w:color="auto"/>
              <w:right w:val="single" w:sz="6" w:space="0" w:color="auto"/>
            </w:tcBorders>
          </w:tcPr>
          <w:p w14:paraId="351EED1E" w14:textId="77777777" w:rsidR="00965950" w:rsidRPr="00E11AF3" w:rsidRDefault="00965950" w:rsidP="009D6A8B">
            <w:pPr>
              <w:spacing w:before="40" w:after="40" w:line="206" w:lineRule="exact"/>
              <w:jc w:val="both"/>
              <w:rPr>
                <w:rFonts w:ascii="Verdana" w:hAnsi="Verdana" w:cs="Arial"/>
                <w:b/>
                <w:color w:val="000000" w:themeColor="text1"/>
                <w:sz w:val="16"/>
                <w:szCs w:val="16"/>
                <w:lang w:val="en-US"/>
              </w:rPr>
            </w:pPr>
          </w:p>
        </w:tc>
        <w:tc>
          <w:tcPr>
            <w:tcW w:w="1529" w:type="dxa"/>
            <w:tcBorders>
              <w:top w:val="single" w:sz="6" w:space="0" w:color="auto"/>
              <w:left w:val="single" w:sz="6" w:space="0" w:color="auto"/>
              <w:right w:val="single" w:sz="6" w:space="0" w:color="auto"/>
            </w:tcBorders>
          </w:tcPr>
          <w:p w14:paraId="7E7B569C" w14:textId="77777777" w:rsidR="00965950" w:rsidRPr="00E11AF3" w:rsidRDefault="00965950" w:rsidP="009D6A8B">
            <w:pPr>
              <w:spacing w:before="40" w:after="40" w:line="206" w:lineRule="exact"/>
              <w:jc w:val="both"/>
              <w:rPr>
                <w:rFonts w:ascii="Verdana" w:hAnsi="Verdana" w:cs="Arial"/>
                <w:b/>
                <w:color w:val="000000" w:themeColor="text1"/>
                <w:sz w:val="16"/>
                <w:szCs w:val="16"/>
                <w:lang w:val="en-US"/>
              </w:rPr>
            </w:pPr>
          </w:p>
        </w:tc>
        <w:tc>
          <w:tcPr>
            <w:tcW w:w="3169" w:type="dxa"/>
            <w:tcBorders>
              <w:top w:val="single" w:sz="6" w:space="0" w:color="auto"/>
              <w:left w:val="single" w:sz="6" w:space="0" w:color="auto"/>
              <w:right w:val="single" w:sz="6" w:space="0" w:color="auto"/>
            </w:tcBorders>
          </w:tcPr>
          <w:p w14:paraId="5CB6A026" w14:textId="77777777" w:rsidR="00965950" w:rsidRPr="00E11AF3" w:rsidRDefault="00965950" w:rsidP="009D6A8B">
            <w:pPr>
              <w:tabs>
                <w:tab w:val="left" w:pos="367"/>
              </w:tabs>
              <w:spacing w:before="40" w:after="40" w:line="20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Each of the containers, or</w:t>
            </w:r>
          </w:p>
        </w:tc>
        <w:tc>
          <w:tcPr>
            <w:tcW w:w="1703" w:type="dxa"/>
            <w:tcBorders>
              <w:top w:val="single" w:sz="6" w:space="0" w:color="auto"/>
              <w:left w:val="single" w:sz="6" w:space="0" w:color="auto"/>
              <w:right w:val="single" w:sz="6" w:space="0" w:color="auto"/>
            </w:tcBorders>
          </w:tcPr>
          <w:p w14:paraId="652AA6D9" w14:textId="77777777" w:rsidR="00965950" w:rsidRPr="00E11AF3" w:rsidRDefault="00965950" w:rsidP="009D6A8B">
            <w:pPr>
              <w:spacing w:before="40" w:after="40" w:line="206"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right w:val="single" w:sz="6" w:space="0" w:color="auto"/>
            </w:tcBorders>
          </w:tcPr>
          <w:p w14:paraId="304FB2E4" w14:textId="77777777" w:rsidR="00965950" w:rsidRPr="00E11AF3" w:rsidRDefault="00965950" w:rsidP="009D6A8B">
            <w:pPr>
              <w:spacing w:before="40" w:after="40" w:line="206" w:lineRule="exact"/>
              <w:jc w:val="both"/>
              <w:rPr>
                <w:rFonts w:ascii="Verdana" w:hAnsi="Verdana" w:cs="Arial"/>
                <w:color w:val="000000" w:themeColor="text1"/>
                <w:sz w:val="16"/>
                <w:szCs w:val="16"/>
                <w:lang w:val="en-US"/>
              </w:rPr>
            </w:pPr>
          </w:p>
        </w:tc>
      </w:tr>
      <w:tr w:rsidR="00965950" w:rsidRPr="00BB17AE" w14:paraId="7B644FE9" w14:textId="77777777" w:rsidTr="009D6A8B">
        <w:trPr>
          <w:trHeight w:val="720"/>
        </w:trPr>
        <w:tc>
          <w:tcPr>
            <w:tcW w:w="1380" w:type="dxa"/>
            <w:tcBorders>
              <w:left w:val="single" w:sz="6" w:space="0" w:color="auto"/>
              <w:right w:val="single" w:sz="6" w:space="0" w:color="auto"/>
            </w:tcBorders>
          </w:tcPr>
          <w:p w14:paraId="080670D9"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7A23FBC9"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517F4EBF" w14:textId="77777777" w:rsidR="00965950" w:rsidRPr="00E11AF3" w:rsidRDefault="00965950" w:rsidP="009D6A8B">
            <w:pPr>
              <w:tabs>
                <w:tab w:val="left" w:pos="367"/>
              </w:tabs>
              <w:spacing w:before="40" w:after="40" w:line="194"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The parts of the shelf or load area, containing the same hazardous chemical substance and mixture;</w:t>
            </w:r>
          </w:p>
        </w:tc>
        <w:tc>
          <w:tcPr>
            <w:tcW w:w="1703" w:type="dxa"/>
            <w:tcBorders>
              <w:left w:val="single" w:sz="6" w:space="0" w:color="auto"/>
              <w:right w:val="single" w:sz="6" w:space="0" w:color="auto"/>
            </w:tcBorders>
          </w:tcPr>
          <w:p w14:paraId="1BFCD1A0"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4D02B19A"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r>
      <w:tr w:rsidR="00965950" w:rsidRPr="00BB17AE" w14:paraId="50359536" w14:textId="77777777" w:rsidTr="009D6A8B">
        <w:trPr>
          <w:trHeight w:val="20"/>
        </w:trPr>
        <w:tc>
          <w:tcPr>
            <w:tcW w:w="1380" w:type="dxa"/>
            <w:tcBorders>
              <w:left w:val="single" w:sz="6" w:space="0" w:color="auto"/>
              <w:right w:val="single" w:sz="6" w:space="0" w:color="auto"/>
            </w:tcBorders>
          </w:tcPr>
          <w:p w14:paraId="525A9E38"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7974BEDB"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0ECAC2B6" w14:textId="77777777" w:rsidR="00965950" w:rsidRPr="00E11AF3" w:rsidRDefault="00965950" w:rsidP="009D6A8B">
            <w:pPr>
              <w:tabs>
                <w:tab w:val="left" w:pos="367"/>
              </w:tabs>
              <w:spacing w:before="40" w:after="40" w:line="194"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In all the containers with hazardous chemical substances and mixtures, located in the processing areas;</w:t>
            </w:r>
          </w:p>
        </w:tc>
        <w:tc>
          <w:tcPr>
            <w:tcW w:w="1703" w:type="dxa"/>
            <w:tcBorders>
              <w:left w:val="single" w:sz="6" w:space="0" w:color="auto"/>
              <w:right w:val="single" w:sz="6" w:space="0" w:color="auto"/>
            </w:tcBorders>
          </w:tcPr>
          <w:p w14:paraId="139C6A01"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729B7071"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r>
      <w:tr w:rsidR="00965950" w:rsidRPr="00BB17AE" w14:paraId="76C313CD" w14:textId="77777777" w:rsidTr="009D6A8B">
        <w:trPr>
          <w:trHeight w:val="20"/>
        </w:trPr>
        <w:tc>
          <w:tcPr>
            <w:tcW w:w="1380" w:type="dxa"/>
            <w:tcBorders>
              <w:left w:val="single" w:sz="6" w:space="0" w:color="auto"/>
              <w:right w:val="single" w:sz="6" w:space="0" w:color="auto"/>
            </w:tcBorders>
          </w:tcPr>
          <w:p w14:paraId="32AA23B1"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4428066E"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4E8B8E97" w14:textId="77777777" w:rsidR="00965950" w:rsidRPr="00E11AF3" w:rsidRDefault="00965950" w:rsidP="009D6A8B">
            <w:pPr>
              <w:tabs>
                <w:tab w:val="left" w:pos="367"/>
              </w:tabs>
              <w:spacing w:before="40" w:after="40" w:line="194"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In the containers in which hazardous chemical substances and mixtures are moved within the workplace, and</w:t>
            </w:r>
          </w:p>
        </w:tc>
        <w:tc>
          <w:tcPr>
            <w:tcW w:w="1703" w:type="dxa"/>
            <w:tcBorders>
              <w:left w:val="single" w:sz="6" w:space="0" w:color="auto"/>
              <w:right w:val="single" w:sz="6" w:space="0" w:color="auto"/>
            </w:tcBorders>
          </w:tcPr>
          <w:p w14:paraId="5AEA0E85"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603BF216"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r>
      <w:tr w:rsidR="00965950" w:rsidRPr="00BB17AE" w14:paraId="23F844B6" w14:textId="77777777" w:rsidTr="009D6A8B">
        <w:trPr>
          <w:trHeight w:val="20"/>
        </w:trPr>
        <w:tc>
          <w:tcPr>
            <w:tcW w:w="1380" w:type="dxa"/>
            <w:tcBorders>
              <w:left w:val="single" w:sz="6" w:space="0" w:color="auto"/>
              <w:right w:val="single" w:sz="6" w:space="0" w:color="auto"/>
            </w:tcBorders>
          </w:tcPr>
          <w:p w14:paraId="34DB8933"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652B2864"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43B96D61" w14:textId="77777777" w:rsidR="00965950" w:rsidRPr="00E11AF3" w:rsidRDefault="00965950" w:rsidP="009D6A8B">
            <w:pPr>
              <w:tabs>
                <w:tab w:val="left" w:pos="367"/>
              </w:tabs>
              <w:spacing w:before="40" w:after="40" w:line="194"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 xml:space="preserve"> In the mobile containers of large dimensions (land, rail or sea transport), when it remains for more than 72 hours within the workplace, in such a way that it complements the label used on the transport when circulating outside the workplace;</w:t>
            </w:r>
          </w:p>
          <w:p w14:paraId="3BA5EF0A" w14:textId="77777777" w:rsidR="00965950" w:rsidRPr="00E11AF3" w:rsidRDefault="00965950" w:rsidP="009D6A8B">
            <w:pPr>
              <w:tabs>
                <w:tab w:val="left" w:pos="367"/>
              </w:tabs>
              <w:spacing w:before="40" w:after="40" w:line="194" w:lineRule="exact"/>
              <w:jc w:val="both"/>
              <w:rPr>
                <w:rFonts w:ascii="Verdana" w:hAnsi="Verdana" w:cs="Arial"/>
                <w:color w:val="000000" w:themeColor="text1"/>
                <w:sz w:val="16"/>
                <w:szCs w:val="16"/>
                <w:lang w:val="en-US"/>
              </w:rPr>
            </w:pPr>
          </w:p>
        </w:tc>
        <w:tc>
          <w:tcPr>
            <w:tcW w:w="1703" w:type="dxa"/>
            <w:tcBorders>
              <w:left w:val="single" w:sz="6" w:space="0" w:color="auto"/>
              <w:right w:val="single" w:sz="6" w:space="0" w:color="auto"/>
            </w:tcBorders>
          </w:tcPr>
          <w:p w14:paraId="67D03370"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3952439A"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r>
      <w:tr w:rsidR="00965950" w:rsidRPr="00BB17AE" w14:paraId="544D4FB8" w14:textId="77777777" w:rsidTr="009D6A8B">
        <w:trPr>
          <w:trHeight w:val="20"/>
        </w:trPr>
        <w:tc>
          <w:tcPr>
            <w:tcW w:w="1380" w:type="dxa"/>
            <w:tcBorders>
              <w:left w:val="single" w:sz="6" w:space="0" w:color="auto"/>
              <w:right w:val="single" w:sz="6" w:space="0" w:color="auto"/>
            </w:tcBorders>
          </w:tcPr>
          <w:p w14:paraId="0670C4D3"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2F3B89CD"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1A224B53"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The elements that integrate 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are the following:</w:t>
            </w:r>
          </w:p>
        </w:tc>
        <w:tc>
          <w:tcPr>
            <w:tcW w:w="1703" w:type="dxa"/>
            <w:tcBorders>
              <w:left w:val="single" w:sz="6" w:space="0" w:color="auto"/>
              <w:right w:val="single" w:sz="6" w:space="0" w:color="auto"/>
            </w:tcBorders>
          </w:tcPr>
          <w:p w14:paraId="30B07E6E"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7DEEFC2D"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BB17AE" w14:paraId="77CAAAAB" w14:textId="77777777" w:rsidTr="009D6A8B">
        <w:trPr>
          <w:trHeight w:val="531"/>
        </w:trPr>
        <w:tc>
          <w:tcPr>
            <w:tcW w:w="1380" w:type="dxa"/>
            <w:tcBorders>
              <w:left w:val="single" w:sz="6" w:space="0" w:color="auto"/>
              <w:right w:val="single" w:sz="6" w:space="0" w:color="auto"/>
            </w:tcBorders>
          </w:tcPr>
          <w:p w14:paraId="34F82BF9"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2FBBB90A"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4FB67658"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The name of the hazardous chemical substance and mixture;</w:t>
            </w:r>
          </w:p>
        </w:tc>
        <w:tc>
          <w:tcPr>
            <w:tcW w:w="1703" w:type="dxa"/>
            <w:tcBorders>
              <w:left w:val="single" w:sz="6" w:space="0" w:color="auto"/>
              <w:right w:val="single" w:sz="6" w:space="0" w:color="auto"/>
            </w:tcBorders>
          </w:tcPr>
          <w:p w14:paraId="25E6F346"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280F8E16"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BB17AE" w14:paraId="55F6640B" w14:textId="77777777" w:rsidTr="009D6A8B">
        <w:trPr>
          <w:trHeight w:val="20"/>
        </w:trPr>
        <w:tc>
          <w:tcPr>
            <w:tcW w:w="1380" w:type="dxa"/>
            <w:tcBorders>
              <w:left w:val="single" w:sz="6" w:space="0" w:color="auto"/>
              <w:right w:val="single" w:sz="6" w:space="0" w:color="auto"/>
            </w:tcBorders>
          </w:tcPr>
          <w:p w14:paraId="350269AB"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389C8F3A"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692F7032"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The </w:t>
            </w:r>
            <w:r w:rsidR="000B5C31" w:rsidRPr="00E11AF3">
              <w:rPr>
                <w:rFonts w:ascii="Verdana" w:hAnsi="Verdana" w:cs="Arial"/>
                <w:color w:val="000000" w:themeColor="text1"/>
                <w:sz w:val="16"/>
                <w:szCs w:val="16"/>
                <w:lang w:val="en-US"/>
              </w:rPr>
              <w:t>signal word</w:t>
            </w:r>
            <w:r w:rsidRPr="00E11AF3">
              <w:rPr>
                <w:rFonts w:ascii="Verdana" w:hAnsi="Verdana" w:cs="Arial"/>
                <w:color w:val="000000" w:themeColor="text1"/>
                <w:sz w:val="16"/>
                <w:szCs w:val="16"/>
                <w:lang w:val="en-US"/>
              </w:rPr>
              <w:t xml:space="preserve"> according to that determined in Appendix A of this Standard. When the word "Danger" is used, the word "Attention" must not appear;</w:t>
            </w:r>
          </w:p>
        </w:tc>
        <w:tc>
          <w:tcPr>
            <w:tcW w:w="1703" w:type="dxa"/>
            <w:tcBorders>
              <w:left w:val="single" w:sz="6" w:space="0" w:color="auto"/>
              <w:right w:val="single" w:sz="6" w:space="0" w:color="auto"/>
            </w:tcBorders>
          </w:tcPr>
          <w:p w14:paraId="5BF01CFB"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2594BBD3"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BB17AE" w14:paraId="61457A47" w14:textId="77777777" w:rsidTr="009D6A8B">
        <w:trPr>
          <w:trHeight w:val="20"/>
        </w:trPr>
        <w:tc>
          <w:tcPr>
            <w:tcW w:w="1380" w:type="dxa"/>
            <w:tcBorders>
              <w:left w:val="single" w:sz="6" w:space="0" w:color="auto"/>
              <w:right w:val="single" w:sz="6" w:space="0" w:color="auto"/>
            </w:tcBorders>
          </w:tcPr>
          <w:p w14:paraId="6868E464"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1B0ECDD6" w14:textId="77777777" w:rsidR="00965950" w:rsidRPr="00E11AF3" w:rsidRDefault="00965950" w:rsidP="009D6A8B">
            <w:pPr>
              <w:spacing w:before="40" w:after="40" w:line="194"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21FB47BC" w14:textId="77777777" w:rsidR="00965950" w:rsidRPr="00E11AF3" w:rsidRDefault="00965950" w:rsidP="009D6A8B">
            <w:pPr>
              <w:tabs>
                <w:tab w:val="left" w:pos="367"/>
              </w:tabs>
              <w:spacing w:before="40" w:after="40" w:line="194"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The Pictograms or symbols that apply, according to the category of their physical and health hazards of the hazardous chemical substances and mixtures in accordance with that stipulated in Appendix B of this Standard. In the cases where the hazard is associated with a symbol, only the </w:t>
            </w:r>
            <w:r w:rsidR="000B5C31" w:rsidRPr="00E11AF3">
              <w:rPr>
                <w:rFonts w:ascii="Verdana" w:hAnsi="Verdana" w:cs="Arial"/>
                <w:color w:val="000000" w:themeColor="text1"/>
                <w:sz w:val="16"/>
                <w:szCs w:val="16"/>
                <w:lang w:val="en-US"/>
              </w:rPr>
              <w:t>Signal words</w:t>
            </w:r>
            <w:r w:rsidRPr="00E11AF3">
              <w:rPr>
                <w:rFonts w:ascii="Verdana" w:hAnsi="Verdana" w:cs="Arial"/>
                <w:color w:val="000000" w:themeColor="text1"/>
                <w:sz w:val="16"/>
                <w:szCs w:val="16"/>
                <w:lang w:val="en-US"/>
              </w:rPr>
              <w:t xml:space="preserve"> and the indication of danger will be placed; in any other case there must be no pictograms without a symbol, and</w:t>
            </w:r>
          </w:p>
          <w:p w14:paraId="3FFBCB97" w14:textId="77777777" w:rsidR="00965950" w:rsidRPr="00E11AF3" w:rsidRDefault="00965950" w:rsidP="009D6A8B">
            <w:pPr>
              <w:tabs>
                <w:tab w:val="left" w:pos="367"/>
              </w:tabs>
              <w:spacing w:before="40" w:after="40" w:line="194" w:lineRule="exact"/>
              <w:jc w:val="both"/>
              <w:rPr>
                <w:rFonts w:ascii="Verdana" w:hAnsi="Verdana" w:cs="Arial"/>
                <w:color w:val="000000" w:themeColor="text1"/>
                <w:sz w:val="16"/>
                <w:szCs w:val="16"/>
                <w:lang w:val="en-US"/>
              </w:rPr>
            </w:pPr>
          </w:p>
        </w:tc>
        <w:tc>
          <w:tcPr>
            <w:tcW w:w="1703" w:type="dxa"/>
            <w:tcBorders>
              <w:left w:val="single" w:sz="6" w:space="0" w:color="auto"/>
              <w:right w:val="single" w:sz="6" w:space="0" w:color="auto"/>
            </w:tcBorders>
          </w:tcPr>
          <w:p w14:paraId="39BE46F5"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53B4FC72" w14:textId="77777777" w:rsidR="00965950" w:rsidRPr="00E11AF3" w:rsidRDefault="00965950" w:rsidP="009D6A8B">
            <w:pPr>
              <w:spacing w:before="40" w:after="40" w:line="194" w:lineRule="exact"/>
              <w:jc w:val="both"/>
              <w:rPr>
                <w:rFonts w:ascii="Verdana" w:hAnsi="Verdana" w:cs="Arial"/>
                <w:color w:val="000000" w:themeColor="text1"/>
                <w:sz w:val="16"/>
                <w:szCs w:val="16"/>
                <w:lang w:val="en-US"/>
              </w:rPr>
            </w:pPr>
          </w:p>
        </w:tc>
      </w:tr>
      <w:tr w:rsidR="00965950" w:rsidRPr="00BB17AE" w14:paraId="347DDF54" w14:textId="77777777" w:rsidTr="009D6A8B">
        <w:trPr>
          <w:trHeight w:val="20"/>
        </w:trPr>
        <w:tc>
          <w:tcPr>
            <w:tcW w:w="1380" w:type="dxa"/>
            <w:tcBorders>
              <w:left w:val="single" w:sz="6" w:space="0" w:color="auto"/>
              <w:right w:val="single" w:sz="6" w:space="0" w:color="auto"/>
            </w:tcBorders>
          </w:tcPr>
          <w:p w14:paraId="4170DFF7"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224CEF55"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7C86593B"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The Code of identification of hazard H and its indication of physical danger and for health, based on the provisions in Appendix C, Table C1 and Table C2, of this Standard;</w:t>
            </w:r>
          </w:p>
        </w:tc>
        <w:tc>
          <w:tcPr>
            <w:tcW w:w="1703" w:type="dxa"/>
            <w:tcBorders>
              <w:left w:val="single" w:sz="6" w:space="0" w:color="auto"/>
              <w:right w:val="single" w:sz="6" w:space="0" w:color="auto"/>
            </w:tcBorders>
          </w:tcPr>
          <w:p w14:paraId="491A25F8"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0B2F668D"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BB17AE" w14:paraId="5CA8D4D9" w14:textId="77777777" w:rsidTr="009D6A8B">
        <w:trPr>
          <w:trHeight w:val="20"/>
        </w:trPr>
        <w:tc>
          <w:tcPr>
            <w:tcW w:w="1380" w:type="dxa"/>
            <w:tcBorders>
              <w:left w:val="single" w:sz="6" w:space="0" w:color="auto"/>
              <w:right w:val="single" w:sz="6" w:space="0" w:color="auto"/>
            </w:tcBorders>
          </w:tcPr>
          <w:p w14:paraId="5BED6484"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3D361556"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5EDD67F8" w14:textId="77777777" w:rsidR="00965950" w:rsidRPr="00E11AF3" w:rsidRDefault="00965950" w:rsidP="00760B09">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In the case of the label, the Identification Code P and its </w:t>
            </w:r>
            <w:r w:rsidR="00760B09" w:rsidRPr="00E11AF3">
              <w:rPr>
                <w:rFonts w:ascii="Verdana" w:hAnsi="Verdana" w:cs="Arial"/>
                <w:color w:val="000000" w:themeColor="text1"/>
                <w:sz w:val="16"/>
                <w:szCs w:val="16"/>
                <w:lang w:val="en-US"/>
              </w:rPr>
              <w:t>precautionary statement</w:t>
            </w:r>
            <w:r w:rsidRPr="00E11AF3">
              <w:rPr>
                <w:rFonts w:ascii="Verdana" w:hAnsi="Verdana" w:cs="Arial"/>
                <w:color w:val="000000" w:themeColor="text1"/>
                <w:sz w:val="16"/>
                <w:szCs w:val="16"/>
                <w:lang w:val="en-US"/>
              </w:rPr>
              <w:t xml:space="preserve"> for physical hazards and health, as established in Appendix D, Table D.1, of this Standard will be added;</w:t>
            </w:r>
          </w:p>
        </w:tc>
        <w:tc>
          <w:tcPr>
            <w:tcW w:w="1703" w:type="dxa"/>
            <w:tcBorders>
              <w:left w:val="single" w:sz="6" w:space="0" w:color="auto"/>
              <w:right w:val="single" w:sz="6" w:space="0" w:color="auto"/>
            </w:tcBorders>
          </w:tcPr>
          <w:p w14:paraId="6EEA8C3A"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371285EE"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BB17AE" w14:paraId="3022EBD7" w14:textId="77777777" w:rsidTr="009D6A8B">
        <w:trPr>
          <w:trHeight w:val="20"/>
        </w:trPr>
        <w:tc>
          <w:tcPr>
            <w:tcW w:w="1380" w:type="dxa"/>
            <w:tcBorders>
              <w:left w:val="single" w:sz="6" w:space="0" w:color="auto"/>
              <w:right w:val="single" w:sz="6" w:space="0" w:color="auto"/>
            </w:tcBorders>
          </w:tcPr>
          <w:p w14:paraId="53FA7D6B"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4BAA63FD"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62CAACE3"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The exclamation point in 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of the health hazards is not used, when the following symbol is used:</w:t>
            </w:r>
          </w:p>
        </w:tc>
        <w:tc>
          <w:tcPr>
            <w:tcW w:w="1703" w:type="dxa"/>
            <w:tcBorders>
              <w:left w:val="single" w:sz="6" w:space="0" w:color="auto"/>
              <w:right w:val="single" w:sz="6" w:space="0" w:color="auto"/>
            </w:tcBorders>
          </w:tcPr>
          <w:p w14:paraId="1457615A"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773E67D9"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E11AF3" w14:paraId="7ECD0361" w14:textId="77777777" w:rsidTr="009D6A8B">
        <w:trPr>
          <w:trHeight w:val="20"/>
        </w:trPr>
        <w:tc>
          <w:tcPr>
            <w:tcW w:w="1380" w:type="dxa"/>
            <w:tcBorders>
              <w:left w:val="single" w:sz="6" w:space="0" w:color="auto"/>
              <w:right w:val="single" w:sz="6" w:space="0" w:color="auto"/>
            </w:tcBorders>
          </w:tcPr>
          <w:p w14:paraId="46BE6242"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10CC5EF0"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0B62D251"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Skull and crossbones;</w:t>
            </w:r>
          </w:p>
        </w:tc>
        <w:tc>
          <w:tcPr>
            <w:tcW w:w="1703" w:type="dxa"/>
            <w:tcBorders>
              <w:left w:val="single" w:sz="6" w:space="0" w:color="auto"/>
              <w:right w:val="single" w:sz="6" w:space="0" w:color="auto"/>
            </w:tcBorders>
          </w:tcPr>
          <w:p w14:paraId="692B1895"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355AFDF2"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BB17AE" w14:paraId="55959183" w14:textId="77777777" w:rsidTr="009D6A8B">
        <w:trPr>
          <w:trHeight w:val="20"/>
        </w:trPr>
        <w:tc>
          <w:tcPr>
            <w:tcW w:w="1380" w:type="dxa"/>
            <w:tcBorders>
              <w:left w:val="single" w:sz="6" w:space="0" w:color="auto"/>
              <w:right w:val="single" w:sz="6" w:space="0" w:color="auto"/>
            </w:tcBorders>
          </w:tcPr>
          <w:p w14:paraId="1A07919C"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2F69BA68"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0620EC1F"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Corrosion for indicating the dangers of skin or eye irritation, and </w:t>
            </w:r>
          </w:p>
        </w:tc>
        <w:tc>
          <w:tcPr>
            <w:tcW w:w="1703" w:type="dxa"/>
            <w:tcBorders>
              <w:left w:val="single" w:sz="6" w:space="0" w:color="auto"/>
              <w:right w:val="single" w:sz="6" w:space="0" w:color="auto"/>
            </w:tcBorders>
          </w:tcPr>
          <w:p w14:paraId="380F078D"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33A17F18"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r w:rsidR="00965950" w:rsidRPr="00BB17AE" w14:paraId="41DD4ADF" w14:textId="77777777" w:rsidTr="009D6A8B">
        <w:trPr>
          <w:trHeight w:val="20"/>
        </w:trPr>
        <w:tc>
          <w:tcPr>
            <w:tcW w:w="1380" w:type="dxa"/>
            <w:tcBorders>
              <w:left w:val="single" w:sz="6" w:space="0" w:color="auto"/>
              <w:bottom w:val="single" w:sz="6" w:space="0" w:color="auto"/>
              <w:right w:val="single" w:sz="6" w:space="0" w:color="auto"/>
            </w:tcBorders>
          </w:tcPr>
          <w:p w14:paraId="65FC279A"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1529" w:type="dxa"/>
            <w:tcBorders>
              <w:left w:val="single" w:sz="6" w:space="0" w:color="auto"/>
              <w:bottom w:val="single" w:sz="6" w:space="0" w:color="auto"/>
              <w:right w:val="single" w:sz="6" w:space="0" w:color="auto"/>
            </w:tcBorders>
          </w:tcPr>
          <w:p w14:paraId="1588370F" w14:textId="77777777" w:rsidR="00965950" w:rsidRPr="00E11AF3" w:rsidRDefault="00965950" w:rsidP="009D6A8B">
            <w:pPr>
              <w:spacing w:before="40" w:after="40" w:line="200" w:lineRule="exact"/>
              <w:jc w:val="both"/>
              <w:rPr>
                <w:rFonts w:ascii="Verdana" w:hAnsi="Verdana" w:cs="Arial"/>
                <w:b/>
                <w:color w:val="000000" w:themeColor="text1"/>
                <w:sz w:val="16"/>
                <w:szCs w:val="16"/>
                <w:lang w:val="en-US"/>
              </w:rPr>
            </w:pPr>
          </w:p>
        </w:tc>
        <w:tc>
          <w:tcPr>
            <w:tcW w:w="3169" w:type="dxa"/>
            <w:tcBorders>
              <w:left w:val="single" w:sz="6" w:space="0" w:color="auto"/>
              <w:bottom w:val="single" w:sz="6" w:space="0" w:color="auto"/>
              <w:right w:val="single" w:sz="6" w:space="0" w:color="auto"/>
            </w:tcBorders>
          </w:tcPr>
          <w:p w14:paraId="25B4F472" w14:textId="77777777" w:rsidR="00965950" w:rsidRPr="00E11AF3" w:rsidRDefault="00965950" w:rsidP="009D6A8B">
            <w:pPr>
              <w:tabs>
                <w:tab w:val="left" w:pos="367"/>
              </w:tabs>
              <w:spacing w:before="40" w:after="40" w:line="20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Respiratory sensitization, although this chemical substance or mixture presents a risk of skin sensitization or skin or eye irritation.  </w:t>
            </w:r>
          </w:p>
        </w:tc>
        <w:tc>
          <w:tcPr>
            <w:tcW w:w="1703" w:type="dxa"/>
            <w:tcBorders>
              <w:left w:val="single" w:sz="6" w:space="0" w:color="auto"/>
              <w:bottom w:val="single" w:sz="6" w:space="0" w:color="auto"/>
              <w:right w:val="single" w:sz="6" w:space="0" w:color="auto"/>
            </w:tcBorders>
          </w:tcPr>
          <w:p w14:paraId="2A128385"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c>
          <w:tcPr>
            <w:tcW w:w="931" w:type="dxa"/>
            <w:tcBorders>
              <w:left w:val="single" w:sz="6" w:space="0" w:color="auto"/>
              <w:bottom w:val="single" w:sz="6" w:space="0" w:color="auto"/>
              <w:right w:val="single" w:sz="6" w:space="0" w:color="auto"/>
            </w:tcBorders>
          </w:tcPr>
          <w:p w14:paraId="234C5172" w14:textId="77777777" w:rsidR="00965950" w:rsidRPr="00E11AF3" w:rsidRDefault="00965950" w:rsidP="009D6A8B">
            <w:pPr>
              <w:spacing w:before="40" w:after="40" w:line="200" w:lineRule="exact"/>
              <w:jc w:val="both"/>
              <w:rPr>
                <w:rFonts w:ascii="Verdana" w:hAnsi="Verdana" w:cs="Arial"/>
                <w:color w:val="000000" w:themeColor="text1"/>
                <w:sz w:val="16"/>
                <w:szCs w:val="16"/>
                <w:lang w:val="en-US"/>
              </w:rPr>
            </w:pPr>
          </w:p>
        </w:tc>
      </w:tr>
    </w:tbl>
    <w:p w14:paraId="618E1949" w14:textId="77777777" w:rsidR="00965950" w:rsidRPr="00E11AF3" w:rsidRDefault="00965950" w:rsidP="00965950">
      <w:pPr>
        <w:rPr>
          <w:rFonts w:ascii="Verdana" w:hAnsi="Verdana"/>
          <w:color w:val="000000" w:themeColor="text1"/>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965950" w:rsidRPr="00BB17AE" w14:paraId="13DC17A8" w14:textId="77777777" w:rsidTr="009D6A8B">
        <w:trPr>
          <w:trHeight w:val="20"/>
        </w:trPr>
        <w:tc>
          <w:tcPr>
            <w:tcW w:w="1380" w:type="dxa"/>
            <w:tcBorders>
              <w:top w:val="single" w:sz="6" w:space="0" w:color="auto"/>
              <w:left w:val="single" w:sz="6" w:space="0" w:color="auto"/>
              <w:right w:val="single" w:sz="6" w:space="0" w:color="auto"/>
            </w:tcBorders>
          </w:tcPr>
          <w:p w14:paraId="236D0247" w14:textId="77777777" w:rsidR="00965950" w:rsidRPr="00E11AF3" w:rsidRDefault="00965950" w:rsidP="009D6A8B">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6.6</w:t>
            </w:r>
          </w:p>
        </w:tc>
        <w:tc>
          <w:tcPr>
            <w:tcW w:w="1529" w:type="dxa"/>
            <w:tcBorders>
              <w:top w:val="single" w:sz="6" w:space="0" w:color="auto"/>
              <w:left w:val="single" w:sz="6" w:space="0" w:color="auto"/>
              <w:bottom w:val="single" w:sz="6" w:space="0" w:color="auto"/>
              <w:right w:val="single" w:sz="6" w:space="0" w:color="auto"/>
            </w:tcBorders>
          </w:tcPr>
          <w:p w14:paraId="27FD21D4" w14:textId="77777777" w:rsidR="00965950" w:rsidRPr="00E11AF3" w:rsidRDefault="00965950" w:rsidP="009D6A8B">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Documentation</w:t>
            </w:r>
          </w:p>
        </w:tc>
        <w:tc>
          <w:tcPr>
            <w:tcW w:w="3169" w:type="dxa"/>
            <w:tcBorders>
              <w:top w:val="single" w:sz="6" w:space="0" w:color="auto"/>
              <w:left w:val="single" w:sz="6" w:space="0" w:color="auto"/>
              <w:bottom w:val="single" w:sz="6" w:space="0" w:color="auto"/>
              <w:right w:val="single" w:sz="6" w:space="0" w:color="auto"/>
            </w:tcBorders>
          </w:tcPr>
          <w:p w14:paraId="35079929"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documentation evidence is presented that informs all the workers and contractors that handle hazardous chemical substances and mixtures on the elements of the Safety Data Sheets and 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w:t>
            </w:r>
          </w:p>
        </w:tc>
        <w:tc>
          <w:tcPr>
            <w:tcW w:w="1703" w:type="dxa"/>
            <w:tcBorders>
              <w:top w:val="single" w:sz="6" w:space="0" w:color="auto"/>
              <w:left w:val="single" w:sz="6" w:space="0" w:color="auto"/>
              <w:bottom w:val="single" w:sz="6" w:space="0" w:color="auto"/>
              <w:right w:val="single" w:sz="6" w:space="0" w:color="auto"/>
            </w:tcBorders>
          </w:tcPr>
          <w:p w14:paraId="7F8B76E2"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245CB6C3"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p>
        </w:tc>
      </w:tr>
      <w:tr w:rsidR="00965950" w:rsidRPr="00BB17AE" w14:paraId="3B3318BB" w14:textId="77777777" w:rsidTr="009D6A8B">
        <w:trPr>
          <w:trHeight w:val="3225"/>
        </w:trPr>
        <w:tc>
          <w:tcPr>
            <w:tcW w:w="1380" w:type="dxa"/>
            <w:tcBorders>
              <w:left w:val="single" w:sz="6" w:space="0" w:color="auto"/>
              <w:bottom w:val="single" w:sz="6" w:space="0" w:color="auto"/>
              <w:right w:val="single" w:sz="6" w:space="0" w:color="auto"/>
            </w:tcBorders>
          </w:tcPr>
          <w:p w14:paraId="7D844013" w14:textId="77777777" w:rsidR="00965950" w:rsidRPr="00E11AF3" w:rsidRDefault="00965950" w:rsidP="009D6A8B">
            <w:pPr>
              <w:spacing w:before="40" w:after="40" w:line="216" w:lineRule="exact"/>
              <w:jc w:val="both"/>
              <w:rPr>
                <w:rFonts w:ascii="Verdana" w:hAnsi="Verdana" w:cs="Arial"/>
                <w:b/>
                <w:color w:val="000000" w:themeColor="text1"/>
                <w:sz w:val="16"/>
                <w:szCs w:val="16"/>
                <w:lang w:val="en-US"/>
              </w:rPr>
            </w:pPr>
          </w:p>
        </w:tc>
        <w:tc>
          <w:tcPr>
            <w:tcW w:w="1529" w:type="dxa"/>
            <w:tcBorders>
              <w:top w:val="single" w:sz="6" w:space="0" w:color="auto"/>
              <w:left w:val="single" w:sz="6" w:space="0" w:color="auto"/>
              <w:bottom w:val="single" w:sz="6" w:space="0" w:color="auto"/>
              <w:right w:val="single" w:sz="6" w:space="0" w:color="auto"/>
            </w:tcBorders>
          </w:tcPr>
          <w:p w14:paraId="559B1402" w14:textId="77777777" w:rsidR="00965950" w:rsidRPr="00E11AF3" w:rsidRDefault="00965950" w:rsidP="009D6A8B">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Interview</w:t>
            </w:r>
          </w:p>
        </w:tc>
        <w:tc>
          <w:tcPr>
            <w:tcW w:w="3169" w:type="dxa"/>
            <w:tcBorders>
              <w:top w:val="single" w:sz="6" w:space="0" w:color="auto"/>
              <w:left w:val="single" w:sz="6" w:space="0" w:color="auto"/>
              <w:bottom w:val="single" w:sz="6" w:space="0" w:color="auto"/>
              <w:right w:val="single" w:sz="6" w:space="0" w:color="auto"/>
            </w:tcBorders>
          </w:tcPr>
          <w:p w14:paraId="395B7B5A"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interviewing the workers and contractors that handle hazardous chemical substances and/or mixtures selected according to the sampling criteria contained in Table 2 “Sampling by random selection,” it is verified that all the workers and contractors that handle hazardous chemical substances and mixtures are informed on the elements of the Safety Data Sheets and their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w:t>
            </w:r>
          </w:p>
          <w:p w14:paraId="0597F162"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p>
        </w:tc>
        <w:tc>
          <w:tcPr>
            <w:tcW w:w="1703" w:type="dxa"/>
            <w:tcBorders>
              <w:top w:val="single" w:sz="6" w:space="0" w:color="auto"/>
              <w:left w:val="single" w:sz="6" w:space="0" w:color="auto"/>
              <w:bottom w:val="single" w:sz="6" w:space="0" w:color="auto"/>
              <w:right w:val="single" w:sz="6" w:space="0" w:color="auto"/>
            </w:tcBorders>
          </w:tcPr>
          <w:p w14:paraId="3113ED3B"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6480C5DA"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p>
        </w:tc>
      </w:tr>
      <w:tr w:rsidR="00965950" w:rsidRPr="00E11AF3" w14:paraId="6352648E" w14:textId="77777777" w:rsidTr="009D6A8B">
        <w:trPr>
          <w:trHeight w:val="20"/>
        </w:trPr>
        <w:tc>
          <w:tcPr>
            <w:tcW w:w="1380" w:type="dxa"/>
            <w:tcBorders>
              <w:top w:val="single" w:sz="6" w:space="0" w:color="auto"/>
              <w:left w:val="single" w:sz="6" w:space="0" w:color="auto"/>
              <w:right w:val="single" w:sz="6" w:space="0" w:color="auto"/>
            </w:tcBorders>
          </w:tcPr>
          <w:p w14:paraId="3248A449" w14:textId="77777777" w:rsidR="00965950" w:rsidRPr="00E11AF3" w:rsidRDefault="00965950" w:rsidP="009D6A8B">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6.7, 11.1 and 11.2</w:t>
            </w:r>
          </w:p>
        </w:tc>
        <w:tc>
          <w:tcPr>
            <w:tcW w:w="1529" w:type="dxa"/>
            <w:tcBorders>
              <w:top w:val="single" w:sz="6" w:space="0" w:color="auto"/>
              <w:left w:val="single" w:sz="6" w:space="0" w:color="auto"/>
              <w:right w:val="single" w:sz="6" w:space="0" w:color="auto"/>
            </w:tcBorders>
          </w:tcPr>
          <w:p w14:paraId="27D36302" w14:textId="77777777" w:rsidR="00965950" w:rsidRPr="00E11AF3" w:rsidRDefault="00965950" w:rsidP="009D6A8B">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Documentation</w:t>
            </w:r>
          </w:p>
        </w:tc>
        <w:tc>
          <w:tcPr>
            <w:tcW w:w="3169" w:type="dxa"/>
            <w:tcBorders>
              <w:top w:val="single" w:sz="6" w:space="0" w:color="auto"/>
              <w:left w:val="single" w:sz="6" w:space="0" w:color="auto"/>
              <w:right w:val="single" w:sz="6" w:space="0" w:color="auto"/>
            </w:tcBorders>
          </w:tcPr>
          <w:p w14:paraId="7389F913"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The employer complies when documentation evidence is presented that:</w:t>
            </w:r>
          </w:p>
        </w:tc>
        <w:tc>
          <w:tcPr>
            <w:tcW w:w="1703" w:type="dxa"/>
            <w:vMerge w:val="restart"/>
            <w:tcBorders>
              <w:top w:val="single" w:sz="6" w:space="0" w:color="auto"/>
              <w:left w:val="single" w:sz="6" w:space="0" w:color="auto"/>
              <w:right w:val="single" w:sz="6" w:space="0" w:color="auto"/>
            </w:tcBorders>
          </w:tcPr>
          <w:p w14:paraId="0F253455" w14:textId="77777777" w:rsidR="00965950" w:rsidRPr="00E11AF3" w:rsidRDefault="00965950" w:rsidP="009D6A8B">
            <w:pPr>
              <w:spacing w:before="40" w:after="40" w:line="216" w:lineRule="exact"/>
              <w:rPr>
                <w:rFonts w:ascii="Verdana" w:hAnsi="Verdana" w:cs="Arial"/>
                <w:color w:val="000000" w:themeColor="text1"/>
                <w:sz w:val="16"/>
                <w:szCs w:val="16"/>
                <w:lang w:val="en-US"/>
              </w:rPr>
            </w:pPr>
            <w:r w:rsidRPr="00E11AF3">
              <w:rPr>
                <w:rFonts w:ascii="Verdana" w:hAnsi="Verdana"/>
                <w:color w:val="000000" w:themeColor="text1"/>
                <w:sz w:val="16"/>
                <w:szCs w:val="16"/>
                <w:lang w:val="en-US"/>
              </w:rPr>
              <w:t>The accreditation can be made through programs of qualification, certificates, signed receipts of labor skills and abilities, recognitions or diplomas of courses received, as well as videos and photographs. The qualification will be considered compliant when the corresponding program is presented and is under execution, provided that the advance covers that programmed at the date in which the oversight or evaluation is made of the compliance.</w:t>
            </w:r>
          </w:p>
        </w:tc>
        <w:tc>
          <w:tcPr>
            <w:tcW w:w="931" w:type="dxa"/>
            <w:tcBorders>
              <w:top w:val="single" w:sz="6" w:space="0" w:color="auto"/>
              <w:left w:val="single" w:sz="6" w:space="0" w:color="auto"/>
              <w:right w:val="single" w:sz="6" w:space="0" w:color="auto"/>
            </w:tcBorders>
          </w:tcPr>
          <w:p w14:paraId="2155600C" w14:textId="77777777" w:rsidR="00965950" w:rsidRPr="00E11AF3" w:rsidRDefault="00965950" w:rsidP="009D6A8B">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Serious</w:t>
            </w:r>
          </w:p>
        </w:tc>
      </w:tr>
      <w:tr w:rsidR="00965950" w:rsidRPr="00BB17AE" w14:paraId="574ED7B6" w14:textId="77777777" w:rsidTr="009D6A8B">
        <w:trPr>
          <w:trHeight w:val="20"/>
        </w:trPr>
        <w:tc>
          <w:tcPr>
            <w:tcW w:w="1380" w:type="dxa"/>
            <w:tcBorders>
              <w:left w:val="single" w:sz="6" w:space="0" w:color="auto"/>
              <w:right w:val="single" w:sz="6" w:space="0" w:color="auto"/>
            </w:tcBorders>
          </w:tcPr>
          <w:p w14:paraId="6AE87E44"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7440D902"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76D2078D"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He/she qualifies and trains all the workers involved in the handling of hazardous chemical substances and mixtures, on the content of the Safety Data Sheets and 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w:t>
            </w:r>
          </w:p>
        </w:tc>
        <w:tc>
          <w:tcPr>
            <w:tcW w:w="1703" w:type="dxa"/>
            <w:vMerge/>
            <w:tcBorders>
              <w:left w:val="single" w:sz="6" w:space="0" w:color="auto"/>
              <w:right w:val="single" w:sz="6" w:space="0" w:color="auto"/>
            </w:tcBorders>
          </w:tcPr>
          <w:p w14:paraId="7278A6BA"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19A12D2D"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6CE0616A" w14:textId="77777777" w:rsidTr="009D6A8B">
        <w:trPr>
          <w:trHeight w:val="20"/>
        </w:trPr>
        <w:tc>
          <w:tcPr>
            <w:tcW w:w="1380" w:type="dxa"/>
            <w:tcBorders>
              <w:left w:val="single" w:sz="6" w:space="0" w:color="auto"/>
              <w:right w:val="single" w:sz="6" w:space="0" w:color="auto"/>
            </w:tcBorders>
          </w:tcPr>
          <w:p w14:paraId="06B63C15"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182BB8BD"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605AEC98"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He/she qualifies and trains all the workers involved in the handling of hazardous chemical substances and mixtures and all the members of the Health and Safety Commission. Those workers are included that have some type of action in case of emergency;</w:t>
            </w:r>
          </w:p>
        </w:tc>
        <w:tc>
          <w:tcPr>
            <w:tcW w:w="1703" w:type="dxa"/>
            <w:vMerge/>
            <w:tcBorders>
              <w:left w:val="single" w:sz="6" w:space="0" w:color="auto"/>
              <w:right w:val="single" w:sz="6" w:space="0" w:color="auto"/>
            </w:tcBorders>
          </w:tcPr>
          <w:p w14:paraId="1B337D6E"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215FA241"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2B24198C" w14:textId="77777777" w:rsidTr="009D6A8B">
        <w:trPr>
          <w:trHeight w:val="20"/>
        </w:trPr>
        <w:tc>
          <w:tcPr>
            <w:tcW w:w="1380" w:type="dxa"/>
            <w:tcBorders>
              <w:left w:val="single" w:sz="6" w:space="0" w:color="auto"/>
              <w:right w:val="single" w:sz="6" w:space="0" w:color="auto"/>
            </w:tcBorders>
          </w:tcPr>
          <w:p w14:paraId="77061C7C"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407FC05A"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0003078E"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 xml:space="preserve">The qualification and training is provided: </w:t>
            </w:r>
          </w:p>
        </w:tc>
        <w:tc>
          <w:tcPr>
            <w:tcW w:w="1703" w:type="dxa"/>
            <w:vMerge/>
            <w:tcBorders>
              <w:left w:val="single" w:sz="6" w:space="0" w:color="auto"/>
              <w:right w:val="single" w:sz="6" w:space="0" w:color="auto"/>
            </w:tcBorders>
          </w:tcPr>
          <w:p w14:paraId="0F45714F"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7618A94E"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01FACF6D" w14:textId="77777777" w:rsidTr="009D6A8B">
        <w:trPr>
          <w:trHeight w:val="20"/>
        </w:trPr>
        <w:tc>
          <w:tcPr>
            <w:tcW w:w="1380" w:type="dxa"/>
            <w:tcBorders>
              <w:left w:val="single" w:sz="6" w:space="0" w:color="auto"/>
              <w:right w:val="single" w:sz="6" w:space="0" w:color="auto"/>
            </w:tcBorders>
          </w:tcPr>
          <w:p w14:paraId="22F4EA00"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28C1C92F"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2D4FD8FB"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At least once per year;</w:t>
            </w:r>
          </w:p>
        </w:tc>
        <w:tc>
          <w:tcPr>
            <w:tcW w:w="1703" w:type="dxa"/>
            <w:vMerge/>
            <w:tcBorders>
              <w:left w:val="single" w:sz="6" w:space="0" w:color="auto"/>
              <w:right w:val="single" w:sz="6" w:space="0" w:color="auto"/>
            </w:tcBorders>
          </w:tcPr>
          <w:p w14:paraId="6B43E4E8"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26B17C50"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0D6950F0" w14:textId="77777777" w:rsidTr="009D6A8B">
        <w:trPr>
          <w:trHeight w:val="20"/>
        </w:trPr>
        <w:tc>
          <w:tcPr>
            <w:tcW w:w="1380" w:type="dxa"/>
            <w:tcBorders>
              <w:left w:val="single" w:sz="6" w:space="0" w:color="auto"/>
              <w:right w:val="single" w:sz="6" w:space="0" w:color="auto"/>
            </w:tcBorders>
          </w:tcPr>
          <w:p w14:paraId="0DF42B38"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6B2AB3AC"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603BC465"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Each time a new hazardous chemical substance and mixture is included, and </w:t>
            </w:r>
          </w:p>
        </w:tc>
        <w:tc>
          <w:tcPr>
            <w:tcW w:w="1703" w:type="dxa"/>
            <w:vMerge/>
            <w:tcBorders>
              <w:left w:val="single" w:sz="6" w:space="0" w:color="auto"/>
              <w:right w:val="single" w:sz="6" w:space="0" w:color="auto"/>
            </w:tcBorders>
          </w:tcPr>
          <w:p w14:paraId="6FEA3AB8"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07DB917E"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28147EA4" w14:textId="77777777" w:rsidTr="009D6A8B">
        <w:trPr>
          <w:trHeight w:val="20"/>
        </w:trPr>
        <w:tc>
          <w:tcPr>
            <w:tcW w:w="1380" w:type="dxa"/>
            <w:tcBorders>
              <w:left w:val="single" w:sz="6" w:space="0" w:color="auto"/>
              <w:right w:val="single" w:sz="6" w:space="0" w:color="auto"/>
            </w:tcBorders>
          </w:tcPr>
          <w:p w14:paraId="1C52C994"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2F0BE3B2"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762AEE97"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When the Safety Data Sheet and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are updated, and</w:t>
            </w:r>
          </w:p>
        </w:tc>
        <w:tc>
          <w:tcPr>
            <w:tcW w:w="1703" w:type="dxa"/>
            <w:vMerge/>
            <w:tcBorders>
              <w:left w:val="single" w:sz="6" w:space="0" w:color="auto"/>
              <w:right w:val="single" w:sz="6" w:space="0" w:color="auto"/>
            </w:tcBorders>
          </w:tcPr>
          <w:p w14:paraId="68100945"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4A4083FE"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11252EBA" w14:textId="77777777" w:rsidTr="009D6A8B">
        <w:trPr>
          <w:trHeight w:val="20"/>
        </w:trPr>
        <w:tc>
          <w:tcPr>
            <w:tcW w:w="1380" w:type="dxa"/>
            <w:tcBorders>
              <w:left w:val="single" w:sz="6" w:space="0" w:color="auto"/>
              <w:right w:val="single" w:sz="6" w:space="0" w:color="auto"/>
            </w:tcBorders>
          </w:tcPr>
          <w:p w14:paraId="354B2B7A"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1FCFAF41"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7D831279"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D8"/>
            </w:r>
            <w:r w:rsidRPr="00E11AF3">
              <w:rPr>
                <w:rFonts w:ascii="Verdana" w:hAnsi="Verdana" w:cs="Arial"/>
                <w:color w:val="000000" w:themeColor="text1"/>
                <w:sz w:val="16"/>
                <w:szCs w:val="16"/>
                <w:lang w:val="en-US"/>
              </w:rPr>
              <w:tab/>
              <w:t>The qualification and training is provided to all workers involved in the handling of hazardous chemical substances and mixtures, and members of the health and safety committee, must take into consideration at least the following themes:</w:t>
            </w:r>
          </w:p>
        </w:tc>
        <w:tc>
          <w:tcPr>
            <w:tcW w:w="1703" w:type="dxa"/>
            <w:vMerge/>
            <w:tcBorders>
              <w:left w:val="single" w:sz="6" w:space="0" w:color="auto"/>
              <w:right w:val="single" w:sz="6" w:space="0" w:color="auto"/>
            </w:tcBorders>
          </w:tcPr>
          <w:p w14:paraId="28689F33"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50B02917"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19BAB109" w14:textId="77777777" w:rsidTr="009D6A8B">
        <w:trPr>
          <w:trHeight w:val="20"/>
        </w:trPr>
        <w:tc>
          <w:tcPr>
            <w:tcW w:w="1380" w:type="dxa"/>
            <w:tcBorders>
              <w:left w:val="single" w:sz="6" w:space="0" w:color="auto"/>
              <w:right w:val="single" w:sz="6" w:space="0" w:color="auto"/>
            </w:tcBorders>
          </w:tcPr>
          <w:p w14:paraId="5A7E411A"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right w:val="single" w:sz="6" w:space="0" w:color="auto"/>
            </w:tcBorders>
          </w:tcPr>
          <w:p w14:paraId="389470BE"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right w:val="single" w:sz="6" w:space="0" w:color="auto"/>
            </w:tcBorders>
          </w:tcPr>
          <w:p w14:paraId="31B5EAE3"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The 16 sections of the Safety Data Sheet referred to in section 9.2 of this standard, and</w:t>
            </w:r>
          </w:p>
        </w:tc>
        <w:tc>
          <w:tcPr>
            <w:tcW w:w="1703" w:type="dxa"/>
            <w:vMerge/>
            <w:tcBorders>
              <w:left w:val="single" w:sz="6" w:space="0" w:color="auto"/>
              <w:right w:val="single" w:sz="6" w:space="0" w:color="auto"/>
            </w:tcBorders>
          </w:tcPr>
          <w:p w14:paraId="2B00D358"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right w:val="single" w:sz="6" w:space="0" w:color="auto"/>
            </w:tcBorders>
          </w:tcPr>
          <w:p w14:paraId="59B89861"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bl>
    <w:p w14:paraId="2A265A0C" w14:textId="77777777" w:rsidR="00965950" w:rsidRPr="00E11AF3" w:rsidRDefault="00965950" w:rsidP="00965950">
      <w:pPr>
        <w:rPr>
          <w:rFonts w:ascii="Verdana" w:hAnsi="Verdana"/>
          <w:color w:val="000000" w:themeColor="text1"/>
          <w:sz w:val="16"/>
          <w:szCs w:val="16"/>
          <w:lang w:val="en-US"/>
        </w:rPr>
      </w:pPr>
    </w:p>
    <w:tbl>
      <w:tblPr>
        <w:tblW w:w="8712" w:type="dxa"/>
        <w:tblInd w:w="144" w:type="dxa"/>
        <w:tblLayout w:type="fixed"/>
        <w:tblCellMar>
          <w:left w:w="70" w:type="dxa"/>
          <w:right w:w="70" w:type="dxa"/>
        </w:tblCellMar>
        <w:tblLook w:val="0000" w:firstRow="0" w:lastRow="0" w:firstColumn="0" w:lastColumn="0" w:noHBand="0" w:noVBand="0"/>
      </w:tblPr>
      <w:tblGrid>
        <w:gridCol w:w="1380"/>
        <w:gridCol w:w="1529"/>
        <w:gridCol w:w="3169"/>
        <w:gridCol w:w="1703"/>
        <w:gridCol w:w="931"/>
      </w:tblGrid>
      <w:tr w:rsidR="00965950" w:rsidRPr="00BB17AE" w14:paraId="330AFC84" w14:textId="77777777" w:rsidTr="009D6A8B">
        <w:trPr>
          <w:trHeight w:val="20"/>
        </w:trPr>
        <w:tc>
          <w:tcPr>
            <w:tcW w:w="1380" w:type="dxa"/>
            <w:tcBorders>
              <w:left w:val="single" w:sz="6" w:space="0" w:color="auto"/>
              <w:bottom w:val="single" w:sz="6" w:space="0" w:color="auto"/>
              <w:right w:val="single" w:sz="6" w:space="0" w:color="auto"/>
            </w:tcBorders>
          </w:tcPr>
          <w:p w14:paraId="1C59458B"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1529" w:type="dxa"/>
            <w:tcBorders>
              <w:left w:val="single" w:sz="6" w:space="0" w:color="auto"/>
              <w:bottom w:val="single" w:sz="6" w:space="0" w:color="auto"/>
              <w:right w:val="single" w:sz="6" w:space="0" w:color="auto"/>
            </w:tcBorders>
          </w:tcPr>
          <w:p w14:paraId="27CDAE67" w14:textId="77777777" w:rsidR="00965950" w:rsidRPr="00E11AF3" w:rsidRDefault="00965950" w:rsidP="009D6A8B">
            <w:pPr>
              <w:spacing w:before="40" w:after="40" w:line="220" w:lineRule="exact"/>
              <w:jc w:val="both"/>
              <w:rPr>
                <w:rFonts w:ascii="Verdana" w:hAnsi="Verdana" w:cs="Arial"/>
                <w:b/>
                <w:color w:val="000000" w:themeColor="text1"/>
                <w:sz w:val="16"/>
                <w:szCs w:val="16"/>
                <w:lang w:val="en-US"/>
              </w:rPr>
            </w:pPr>
          </w:p>
        </w:tc>
        <w:tc>
          <w:tcPr>
            <w:tcW w:w="3169" w:type="dxa"/>
            <w:tcBorders>
              <w:left w:val="single" w:sz="6" w:space="0" w:color="auto"/>
              <w:bottom w:val="single" w:sz="6" w:space="0" w:color="auto"/>
              <w:right w:val="single" w:sz="6" w:space="0" w:color="auto"/>
            </w:tcBorders>
          </w:tcPr>
          <w:p w14:paraId="18A87525" w14:textId="77777777" w:rsidR="00965950" w:rsidRPr="00E11AF3" w:rsidRDefault="00965950" w:rsidP="009D6A8B">
            <w:pPr>
              <w:tabs>
                <w:tab w:val="left" w:pos="367"/>
              </w:tabs>
              <w:spacing w:before="40" w:after="40"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sym w:font="Wingdings" w:char="F0FC"/>
            </w:r>
            <w:r w:rsidRPr="00E11AF3">
              <w:rPr>
                <w:rFonts w:ascii="Verdana" w:hAnsi="Verdana" w:cs="Arial"/>
                <w:color w:val="000000" w:themeColor="text1"/>
                <w:sz w:val="16"/>
                <w:szCs w:val="16"/>
                <w:lang w:val="en-US"/>
              </w:rPr>
              <w:tab/>
              <w:t xml:space="preserve">The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elements established in section 10.5 of this Standard.</w:t>
            </w:r>
          </w:p>
        </w:tc>
        <w:tc>
          <w:tcPr>
            <w:tcW w:w="1703" w:type="dxa"/>
            <w:tcBorders>
              <w:left w:val="single" w:sz="6" w:space="0" w:color="auto"/>
              <w:bottom w:val="single" w:sz="6" w:space="0" w:color="auto"/>
              <w:right w:val="single" w:sz="6" w:space="0" w:color="auto"/>
            </w:tcBorders>
          </w:tcPr>
          <w:p w14:paraId="11A2CA1C"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c>
          <w:tcPr>
            <w:tcW w:w="931" w:type="dxa"/>
            <w:tcBorders>
              <w:left w:val="single" w:sz="6" w:space="0" w:color="auto"/>
              <w:bottom w:val="single" w:sz="6" w:space="0" w:color="auto"/>
              <w:right w:val="single" w:sz="6" w:space="0" w:color="auto"/>
            </w:tcBorders>
          </w:tcPr>
          <w:p w14:paraId="2D305A75" w14:textId="77777777" w:rsidR="00965950" w:rsidRPr="00E11AF3" w:rsidRDefault="00965950" w:rsidP="009D6A8B">
            <w:pPr>
              <w:spacing w:before="40" w:after="40" w:line="220" w:lineRule="exact"/>
              <w:jc w:val="both"/>
              <w:rPr>
                <w:rFonts w:ascii="Verdana" w:hAnsi="Verdana" w:cs="Arial"/>
                <w:color w:val="000000" w:themeColor="text1"/>
                <w:sz w:val="16"/>
                <w:szCs w:val="16"/>
                <w:lang w:val="en-US"/>
              </w:rPr>
            </w:pPr>
          </w:p>
        </w:tc>
      </w:tr>
      <w:tr w:rsidR="00965950" w:rsidRPr="00BB17AE" w14:paraId="79D34C17" w14:textId="77777777" w:rsidTr="009D6A8B">
        <w:trPr>
          <w:trHeight w:val="20"/>
        </w:trPr>
        <w:tc>
          <w:tcPr>
            <w:tcW w:w="1380" w:type="dxa"/>
            <w:tcBorders>
              <w:top w:val="single" w:sz="6" w:space="0" w:color="auto"/>
              <w:left w:val="single" w:sz="6" w:space="0" w:color="auto"/>
              <w:bottom w:val="single" w:sz="6" w:space="0" w:color="auto"/>
              <w:right w:val="single" w:sz="6" w:space="0" w:color="auto"/>
            </w:tcBorders>
          </w:tcPr>
          <w:p w14:paraId="47862EC4" w14:textId="77777777" w:rsidR="00965950" w:rsidRPr="00E11AF3" w:rsidRDefault="00965950" w:rsidP="009D6A8B">
            <w:pPr>
              <w:spacing w:after="101" w:line="258"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lastRenderedPageBreak/>
              <w:t>6.7, 9.2, 10.4 and 11.2</w:t>
            </w:r>
          </w:p>
        </w:tc>
        <w:tc>
          <w:tcPr>
            <w:tcW w:w="1529" w:type="dxa"/>
            <w:tcBorders>
              <w:top w:val="single" w:sz="6" w:space="0" w:color="auto"/>
              <w:left w:val="single" w:sz="6" w:space="0" w:color="auto"/>
              <w:bottom w:val="single" w:sz="6" w:space="0" w:color="auto"/>
              <w:right w:val="single" w:sz="6" w:space="0" w:color="auto"/>
            </w:tcBorders>
          </w:tcPr>
          <w:p w14:paraId="01BCF4BE" w14:textId="77777777" w:rsidR="00965950" w:rsidRPr="00E11AF3" w:rsidRDefault="00965950" w:rsidP="009D6A8B">
            <w:pPr>
              <w:spacing w:after="101" w:line="258"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Interview</w:t>
            </w:r>
          </w:p>
        </w:tc>
        <w:tc>
          <w:tcPr>
            <w:tcW w:w="3169" w:type="dxa"/>
            <w:tcBorders>
              <w:top w:val="single" w:sz="6" w:space="0" w:color="auto"/>
              <w:left w:val="single" w:sz="6" w:space="0" w:color="auto"/>
              <w:bottom w:val="single" w:sz="6" w:space="0" w:color="auto"/>
              <w:right w:val="single" w:sz="6" w:space="0" w:color="auto"/>
            </w:tcBorders>
          </w:tcPr>
          <w:p w14:paraId="4905C0D7"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interviewing the workers and contractors selected according to the sampling criteria contained in Table 2 “Sampling by random selection,” it is verified that they are qualified and trained on the contents of the Safety Data Sheets and their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according to that detailed in numbers 9.2 and 10.4 of this Standard.</w:t>
            </w:r>
          </w:p>
        </w:tc>
        <w:tc>
          <w:tcPr>
            <w:tcW w:w="1703" w:type="dxa"/>
            <w:tcBorders>
              <w:top w:val="single" w:sz="6" w:space="0" w:color="auto"/>
              <w:left w:val="single" w:sz="6" w:space="0" w:color="auto"/>
              <w:bottom w:val="single" w:sz="6" w:space="0" w:color="auto"/>
              <w:right w:val="single" w:sz="6" w:space="0" w:color="auto"/>
            </w:tcBorders>
          </w:tcPr>
          <w:p w14:paraId="7CC3CB33"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7E57653A"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p>
        </w:tc>
      </w:tr>
      <w:tr w:rsidR="00965950" w:rsidRPr="00BB17AE" w14:paraId="26B76DA4" w14:textId="77777777" w:rsidTr="009D6A8B">
        <w:trPr>
          <w:trHeight w:val="20"/>
        </w:trPr>
        <w:tc>
          <w:tcPr>
            <w:tcW w:w="1380" w:type="dxa"/>
            <w:tcBorders>
              <w:top w:val="single" w:sz="6" w:space="0" w:color="auto"/>
              <w:left w:val="single" w:sz="6" w:space="0" w:color="auto"/>
              <w:bottom w:val="single" w:sz="6" w:space="0" w:color="auto"/>
              <w:right w:val="single" w:sz="6" w:space="0" w:color="auto"/>
            </w:tcBorders>
          </w:tcPr>
          <w:p w14:paraId="3A1B0F75" w14:textId="77777777" w:rsidR="00965950" w:rsidRPr="00E11AF3" w:rsidRDefault="00965950" w:rsidP="009D6A8B">
            <w:pPr>
              <w:spacing w:after="101" w:line="258"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6.7 and 11.3</w:t>
            </w:r>
          </w:p>
        </w:tc>
        <w:tc>
          <w:tcPr>
            <w:tcW w:w="1529" w:type="dxa"/>
            <w:tcBorders>
              <w:top w:val="single" w:sz="6" w:space="0" w:color="auto"/>
              <w:left w:val="single" w:sz="6" w:space="0" w:color="auto"/>
              <w:bottom w:val="single" w:sz="6" w:space="0" w:color="auto"/>
              <w:right w:val="single" w:sz="6" w:space="0" w:color="auto"/>
            </w:tcBorders>
          </w:tcPr>
          <w:p w14:paraId="3B2CD425" w14:textId="77777777" w:rsidR="00965950" w:rsidRPr="00E11AF3" w:rsidRDefault="00965950" w:rsidP="009D6A8B">
            <w:pPr>
              <w:spacing w:after="101" w:line="258"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Records</w:t>
            </w:r>
          </w:p>
        </w:tc>
        <w:tc>
          <w:tcPr>
            <w:tcW w:w="3169" w:type="dxa"/>
            <w:tcBorders>
              <w:top w:val="single" w:sz="6" w:space="0" w:color="auto"/>
              <w:left w:val="single" w:sz="6" w:space="0" w:color="auto"/>
              <w:bottom w:val="single" w:sz="6" w:space="0" w:color="auto"/>
              <w:right w:val="single" w:sz="6" w:space="0" w:color="auto"/>
            </w:tcBorders>
          </w:tcPr>
          <w:p w14:paraId="41D364B6"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documentation evidence is presented that he present documentation that  he/she maintains a record or evidence of the qualification provided to the workers involved in the handling of chemical substances and mixtures, as well as members of the health and safety committee. </w:t>
            </w:r>
          </w:p>
        </w:tc>
        <w:tc>
          <w:tcPr>
            <w:tcW w:w="1703" w:type="dxa"/>
            <w:tcBorders>
              <w:top w:val="single" w:sz="6" w:space="0" w:color="auto"/>
              <w:left w:val="single" w:sz="6" w:space="0" w:color="auto"/>
              <w:bottom w:val="single" w:sz="6" w:space="0" w:color="auto"/>
              <w:right w:val="single" w:sz="6" w:space="0" w:color="auto"/>
            </w:tcBorders>
          </w:tcPr>
          <w:p w14:paraId="65CB68B7"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477D2313"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p>
        </w:tc>
      </w:tr>
      <w:tr w:rsidR="00965950" w:rsidRPr="00BB17AE" w14:paraId="5193C3D5" w14:textId="77777777" w:rsidTr="009D6A8B">
        <w:trPr>
          <w:trHeight w:val="20"/>
        </w:trPr>
        <w:tc>
          <w:tcPr>
            <w:tcW w:w="1380" w:type="dxa"/>
            <w:tcBorders>
              <w:top w:val="single" w:sz="6" w:space="0" w:color="auto"/>
              <w:left w:val="single" w:sz="6" w:space="0" w:color="auto"/>
              <w:bottom w:val="single" w:sz="6" w:space="0" w:color="auto"/>
              <w:right w:val="single" w:sz="6" w:space="0" w:color="auto"/>
            </w:tcBorders>
          </w:tcPr>
          <w:p w14:paraId="65F5E8F8" w14:textId="77777777" w:rsidR="00965950" w:rsidRPr="00E11AF3" w:rsidRDefault="00965950" w:rsidP="009D6A8B">
            <w:pPr>
              <w:spacing w:after="101" w:line="258"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6.8</w:t>
            </w:r>
          </w:p>
        </w:tc>
        <w:tc>
          <w:tcPr>
            <w:tcW w:w="1529" w:type="dxa"/>
            <w:tcBorders>
              <w:top w:val="single" w:sz="6" w:space="0" w:color="auto"/>
              <w:left w:val="single" w:sz="6" w:space="0" w:color="auto"/>
              <w:bottom w:val="single" w:sz="6" w:space="0" w:color="auto"/>
              <w:right w:val="single" w:sz="6" w:space="0" w:color="auto"/>
            </w:tcBorders>
          </w:tcPr>
          <w:p w14:paraId="25F75B5F" w14:textId="77777777" w:rsidR="00965950" w:rsidRPr="00E11AF3" w:rsidRDefault="00965950" w:rsidP="009D6A8B">
            <w:pPr>
              <w:spacing w:after="101" w:line="258"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Documentation</w:t>
            </w:r>
          </w:p>
        </w:tc>
        <w:tc>
          <w:tcPr>
            <w:tcW w:w="3169" w:type="dxa"/>
            <w:tcBorders>
              <w:top w:val="single" w:sz="6" w:space="0" w:color="auto"/>
              <w:left w:val="single" w:sz="6" w:space="0" w:color="auto"/>
              <w:bottom w:val="single" w:sz="6" w:space="0" w:color="auto"/>
              <w:right w:val="single" w:sz="6" w:space="0" w:color="auto"/>
            </w:tcBorders>
          </w:tcPr>
          <w:p w14:paraId="1D7906DB"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The employer complies when documentation evidence is presented that he/she delivers the Safety Data Sheets of the hazardous chemical substances and mixtures that are commercially distributed. </w:t>
            </w:r>
          </w:p>
        </w:tc>
        <w:tc>
          <w:tcPr>
            <w:tcW w:w="1703" w:type="dxa"/>
            <w:tcBorders>
              <w:top w:val="single" w:sz="6" w:space="0" w:color="auto"/>
              <w:left w:val="single" w:sz="6" w:space="0" w:color="auto"/>
              <w:bottom w:val="single" w:sz="6" w:space="0" w:color="auto"/>
              <w:right w:val="single" w:sz="6" w:space="0" w:color="auto"/>
            </w:tcBorders>
          </w:tcPr>
          <w:p w14:paraId="4708D401"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p>
        </w:tc>
        <w:tc>
          <w:tcPr>
            <w:tcW w:w="931" w:type="dxa"/>
            <w:tcBorders>
              <w:top w:val="single" w:sz="6" w:space="0" w:color="auto"/>
              <w:left w:val="single" w:sz="6" w:space="0" w:color="auto"/>
              <w:bottom w:val="single" w:sz="6" w:space="0" w:color="auto"/>
              <w:right w:val="single" w:sz="6" w:space="0" w:color="auto"/>
            </w:tcBorders>
          </w:tcPr>
          <w:p w14:paraId="38B9F90A" w14:textId="77777777" w:rsidR="00965950" w:rsidRPr="00E11AF3" w:rsidRDefault="00965950" w:rsidP="009D6A8B">
            <w:pPr>
              <w:spacing w:after="101" w:line="258" w:lineRule="exact"/>
              <w:jc w:val="both"/>
              <w:rPr>
                <w:rFonts w:ascii="Verdana" w:hAnsi="Verdana" w:cs="Arial"/>
                <w:color w:val="000000" w:themeColor="text1"/>
                <w:sz w:val="16"/>
                <w:szCs w:val="16"/>
                <w:lang w:val="en-US"/>
              </w:rPr>
            </w:pPr>
          </w:p>
        </w:tc>
      </w:tr>
    </w:tbl>
    <w:p w14:paraId="2CCC9BFF" w14:textId="77777777" w:rsidR="00965950" w:rsidRPr="00E11AF3" w:rsidRDefault="00965950" w:rsidP="00965950">
      <w:pPr>
        <w:rPr>
          <w:rFonts w:ascii="Verdana" w:hAnsi="Verdana"/>
          <w:color w:val="000000" w:themeColor="text1"/>
          <w:sz w:val="16"/>
          <w:szCs w:val="16"/>
          <w:lang w:val="en-US"/>
        </w:rPr>
      </w:pPr>
    </w:p>
    <w:p w14:paraId="40894267" w14:textId="77777777" w:rsidR="00965950" w:rsidRPr="00E11AF3" w:rsidRDefault="00965950" w:rsidP="00965950">
      <w:pPr>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965950" w:rsidRPr="00BB17AE" w14:paraId="5557DA62" w14:textId="77777777" w:rsidTr="00965950">
        <w:tc>
          <w:tcPr>
            <w:tcW w:w="4416" w:type="dxa"/>
          </w:tcPr>
          <w:p w14:paraId="6CC54F2B" w14:textId="77777777" w:rsidR="00965950" w:rsidRPr="00E11AF3" w:rsidRDefault="00965950" w:rsidP="00965950">
            <w:pPr>
              <w:pStyle w:val="Texto"/>
              <w:spacing w:line="258"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13.4 </w:t>
            </w:r>
            <w:r w:rsidRPr="00E11AF3">
              <w:rPr>
                <w:rFonts w:ascii="Verdana" w:hAnsi="Verdana"/>
                <w:color w:val="000000" w:themeColor="text1"/>
                <w:sz w:val="16"/>
                <w:szCs w:val="16"/>
              </w:rPr>
              <w:t>Para la selección del personal ocupacionalmente expuesto por entrevistar se aplicará el criterio muestral contenido en la Tabla 2.</w:t>
            </w:r>
          </w:p>
        </w:tc>
        <w:tc>
          <w:tcPr>
            <w:tcW w:w="4416" w:type="dxa"/>
          </w:tcPr>
          <w:p w14:paraId="687B1815" w14:textId="77777777" w:rsidR="00965950" w:rsidRPr="00E11AF3" w:rsidRDefault="00965950" w:rsidP="00965950">
            <w:pPr>
              <w:pStyle w:val="Texto"/>
              <w:spacing w:line="25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13.4 </w:t>
            </w:r>
            <w:r w:rsidRPr="00E11AF3">
              <w:rPr>
                <w:rFonts w:ascii="Verdana" w:hAnsi="Verdana"/>
                <w:color w:val="000000" w:themeColor="text1"/>
                <w:sz w:val="16"/>
                <w:szCs w:val="16"/>
                <w:lang w:val="en-US"/>
              </w:rPr>
              <w:t xml:space="preserve">For the selection of the occupationally exposed personnel to be interviewed, the sampling </w:t>
            </w:r>
            <w:proofErr w:type="spellStart"/>
            <w:r w:rsidRPr="00E11AF3">
              <w:rPr>
                <w:rFonts w:ascii="Verdana" w:hAnsi="Verdana"/>
                <w:color w:val="000000" w:themeColor="text1"/>
                <w:sz w:val="16"/>
                <w:szCs w:val="16"/>
                <w:lang w:val="en-US"/>
              </w:rPr>
              <w:t>critera</w:t>
            </w:r>
            <w:proofErr w:type="spellEnd"/>
            <w:r w:rsidRPr="00E11AF3">
              <w:rPr>
                <w:rFonts w:ascii="Verdana" w:hAnsi="Verdana"/>
                <w:color w:val="000000" w:themeColor="text1"/>
                <w:sz w:val="16"/>
                <w:szCs w:val="16"/>
                <w:lang w:val="en-US"/>
              </w:rPr>
              <w:t xml:space="preserve"> contained in Table 2 will be applied. </w:t>
            </w:r>
          </w:p>
        </w:tc>
      </w:tr>
    </w:tbl>
    <w:p w14:paraId="2661CC00" w14:textId="77777777" w:rsidR="00965950" w:rsidRPr="00E11AF3" w:rsidRDefault="00965950" w:rsidP="00965950">
      <w:pPr>
        <w:pStyle w:val="Texto"/>
        <w:spacing w:line="258" w:lineRule="exact"/>
        <w:ind w:firstLine="0"/>
        <w:rPr>
          <w:rFonts w:ascii="Verdana" w:hAnsi="Verdana"/>
          <w:b/>
          <w:color w:val="000000" w:themeColor="text1"/>
          <w:sz w:val="16"/>
          <w:szCs w:val="16"/>
          <w:lang w:val="en-US"/>
        </w:rPr>
      </w:pPr>
    </w:p>
    <w:p w14:paraId="10DBF325" w14:textId="77777777" w:rsidR="003D073A" w:rsidRPr="00E11AF3" w:rsidRDefault="003D073A" w:rsidP="00DC21F0">
      <w:pPr>
        <w:pStyle w:val="Texto"/>
        <w:spacing w:line="258" w:lineRule="exact"/>
        <w:ind w:firstLine="0"/>
        <w:jc w:val="center"/>
        <w:rPr>
          <w:rFonts w:ascii="Verdana" w:hAnsi="Verdana"/>
          <w:b/>
          <w:color w:val="000000" w:themeColor="text1"/>
          <w:sz w:val="16"/>
          <w:szCs w:val="16"/>
          <w:lang w:val="en-US"/>
        </w:rPr>
      </w:pPr>
    </w:p>
    <w:tbl>
      <w:tblPr>
        <w:tblW w:w="5832" w:type="dxa"/>
        <w:jc w:val="center"/>
        <w:tblLayout w:type="fixed"/>
        <w:tblCellMar>
          <w:left w:w="72" w:type="dxa"/>
          <w:right w:w="72" w:type="dxa"/>
        </w:tblCellMar>
        <w:tblLook w:val="0000" w:firstRow="0" w:lastRow="0" w:firstColumn="0" w:lastColumn="0" w:noHBand="0" w:noVBand="0"/>
      </w:tblPr>
      <w:tblGrid>
        <w:gridCol w:w="3019"/>
        <w:gridCol w:w="2813"/>
      </w:tblGrid>
      <w:tr w:rsidR="00965950" w:rsidRPr="00E11AF3" w14:paraId="4002B980" w14:textId="77777777" w:rsidTr="00965950">
        <w:trPr>
          <w:trHeight w:val="20"/>
          <w:jc w:val="center"/>
        </w:trPr>
        <w:tc>
          <w:tcPr>
            <w:tcW w:w="5832" w:type="dxa"/>
            <w:gridSpan w:val="2"/>
            <w:tcBorders>
              <w:bottom w:val="single" w:sz="4" w:space="0" w:color="auto"/>
            </w:tcBorders>
            <w:shd w:val="clear" w:color="auto" w:fill="auto"/>
            <w:noWrap/>
          </w:tcPr>
          <w:p w14:paraId="610B8F6E" w14:textId="77777777" w:rsidR="00965950" w:rsidRPr="00E11AF3" w:rsidRDefault="00965950" w:rsidP="00965950">
            <w:pPr>
              <w:pStyle w:val="Texto"/>
              <w:spacing w:line="258" w:lineRule="exact"/>
              <w:ind w:firstLine="0"/>
              <w:jc w:val="center"/>
              <w:rPr>
                <w:rFonts w:ascii="Verdana" w:hAnsi="Verdana"/>
                <w:b/>
                <w:color w:val="000000" w:themeColor="text1"/>
                <w:sz w:val="16"/>
                <w:szCs w:val="16"/>
                <w:lang w:val="es-MX"/>
              </w:rPr>
            </w:pPr>
            <w:r w:rsidRPr="00E11AF3">
              <w:rPr>
                <w:rFonts w:ascii="Verdana" w:hAnsi="Verdana"/>
                <w:b/>
                <w:color w:val="000000" w:themeColor="text1"/>
                <w:sz w:val="16"/>
                <w:szCs w:val="16"/>
                <w:lang w:val="es-MX"/>
              </w:rPr>
              <w:t>Tabla 2</w:t>
            </w:r>
          </w:p>
          <w:p w14:paraId="138A699F" w14:textId="77777777" w:rsidR="00965950" w:rsidRPr="00E11AF3" w:rsidRDefault="00965950" w:rsidP="00965950">
            <w:pPr>
              <w:pStyle w:val="Texto"/>
              <w:spacing w:line="258"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lang w:val="es-MX"/>
              </w:rPr>
              <w:t>Tamaño de la muestra por número de trabajadores ocupacionalmente ex</w:t>
            </w:r>
            <w:r w:rsidRPr="00E11AF3">
              <w:rPr>
                <w:rFonts w:ascii="Verdana" w:hAnsi="Verdana"/>
                <w:b/>
                <w:color w:val="000000" w:themeColor="text1"/>
                <w:sz w:val="16"/>
                <w:szCs w:val="16"/>
              </w:rPr>
              <w:t>puestos.</w:t>
            </w:r>
          </w:p>
        </w:tc>
      </w:tr>
      <w:tr w:rsidR="003D073A" w:rsidRPr="00E11AF3" w14:paraId="46D4B4AE" w14:textId="77777777" w:rsidTr="00965950">
        <w:trPr>
          <w:trHeight w:val="20"/>
          <w:jc w:val="center"/>
        </w:trPr>
        <w:tc>
          <w:tcPr>
            <w:tcW w:w="3019" w:type="dxa"/>
            <w:tcBorders>
              <w:top w:val="single" w:sz="4" w:space="0" w:color="auto"/>
              <w:left w:val="single" w:sz="4" w:space="0" w:color="auto"/>
              <w:bottom w:val="single" w:sz="4" w:space="0" w:color="auto"/>
              <w:right w:val="single" w:sz="4" w:space="0" w:color="auto"/>
            </w:tcBorders>
            <w:shd w:val="pct20" w:color="auto" w:fill="auto"/>
            <w:noWrap/>
          </w:tcPr>
          <w:p w14:paraId="43933AF1" w14:textId="77777777" w:rsidR="003D073A" w:rsidRPr="00E11AF3" w:rsidRDefault="003D073A" w:rsidP="00DC21F0">
            <w:pPr>
              <w:pStyle w:val="Texto"/>
              <w:spacing w:line="258"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Número de trabajadores ocupacionalmente expuestos</w:t>
            </w:r>
          </w:p>
        </w:tc>
        <w:tc>
          <w:tcPr>
            <w:tcW w:w="2813" w:type="dxa"/>
            <w:tcBorders>
              <w:top w:val="single" w:sz="4" w:space="0" w:color="auto"/>
              <w:left w:val="single" w:sz="4" w:space="0" w:color="auto"/>
              <w:bottom w:val="single" w:sz="4" w:space="0" w:color="auto"/>
              <w:right w:val="single" w:sz="4" w:space="0" w:color="auto"/>
            </w:tcBorders>
            <w:shd w:val="pct20" w:color="auto" w:fill="auto"/>
          </w:tcPr>
          <w:p w14:paraId="0249086B"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b/>
                <w:color w:val="000000" w:themeColor="text1"/>
                <w:sz w:val="16"/>
                <w:szCs w:val="16"/>
              </w:rPr>
              <w:t>Número de trabajadores por entrevistar</w:t>
            </w:r>
          </w:p>
        </w:tc>
      </w:tr>
      <w:tr w:rsidR="003D073A" w:rsidRPr="00E11AF3" w14:paraId="4C83BDD7" w14:textId="77777777" w:rsidTr="00965950">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69245FD0"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1-15</w:t>
            </w:r>
          </w:p>
        </w:tc>
        <w:tc>
          <w:tcPr>
            <w:tcW w:w="2813" w:type="dxa"/>
            <w:tcBorders>
              <w:top w:val="single" w:sz="4" w:space="0" w:color="auto"/>
              <w:left w:val="single" w:sz="4" w:space="0" w:color="auto"/>
              <w:bottom w:val="single" w:sz="4" w:space="0" w:color="auto"/>
              <w:right w:val="single" w:sz="4" w:space="0" w:color="auto"/>
            </w:tcBorders>
          </w:tcPr>
          <w:p w14:paraId="337C8EEC"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6CEA4CF6" w14:textId="77777777" w:rsidTr="00965950">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7516AD3B"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16-50</w:t>
            </w:r>
          </w:p>
        </w:tc>
        <w:tc>
          <w:tcPr>
            <w:tcW w:w="2813" w:type="dxa"/>
            <w:tcBorders>
              <w:top w:val="single" w:sz="4" w:space="0" w:color="auto"/>
              <w:left w:val="single" w:sz="4" w:space="0" w:color="auto"/>
              <w:bottom w:val="single" w:sz="4" w:space="0" w:color="auto"/>
              <w:right w:val="single" w:sz="4" w:space="0" w:color="auto"/>
            </w:tcBorders>
          </w:tcPr>
          <w:p w14:paraId="02009F42"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3CD4939C" w14:textId="77777777" w:rsidTr="00965950">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73977D17"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51-105</w:t>
            </w:r>
          </w:p>
        </w:tc>
        <w:tc>
          <w:tcPr>
            <w:tcW w:w="2813" w:type="dxa"/>
            <w:tcBorders>
              <w:top w:val="single" w:sz="4" w:space="0" w:color="auto"/>
              <w:left w:val="single" w:sz="4" w:space="0" w:color="auto"/>
              <w:bottom w:val="single" w:sz="4" w:space="0" w:color="auto"/>
              <w:right w:val="single" w:sz="4" w:space="0" w:color="auto"/>
            </w:tcBorders>
          </w:tcPr>
          <w:p w14:paraId="15A6D8B7"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18B06FA1" w14:textId="77777777" w:rsidTr="00965950">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422FAB2D"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Más de 105</w:t>
            </w:r>
          </w:p>
        </w:tc>
        <w:tc>
          <w:tcPr>
            <w:tcW w:w="2813" w:type="dxa"/>
            <w:tcBorders>
              <w:top w:val="single" w:sz="4" w:space="0" w:color="auto"/>
              <w:left w:val="single" w:sz="4" w:space="0" w:color="auto"/>
              <w:bottom w:val="single" w:sz="4" w:space="0" w:color="auto"/>
              <w:right w:val="single" w:sz="4" w:space="0" w:color="auto"/>
            </w:tcBorders>
          </w:tcPr>
          <w:p w14:paraId="39C6BF94" w14:textId="77777777" w:rsidR="003D073A" w:rsidRPr="00E11AF3" w:rsidRDefault="003D073A" w:rsidP="00DC21F0">
            <w:pPr>
              <w:pStyle w:val="Texto"/>
              <w:spacing w:line="258"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 por cada 35 trabajadores hasta un máximo de 15</w:t>
            </w:r>
          </w:p>
        </w:tc>
      </w:tr>
    </w:tbl>
    <w:p w14:paraId="43B72551" w14:textId="77777777" w:rsidR="003D073A" w:rsidRPr="00E11AF3" w:rsidRDefault="003D073A" w:rsidP="00DC21F0">
      <w:pPr>
        <w:pStyle w:val="Texto"/>
        <w:spacing w:line="258" w:lineRule="exact"/>
        <w:rPr>
          <w:rFonts w:ascii="Verdana" w:hAnsi="Verdana"/>
          <w:color w:val="000000" w:themeColor="text1"/>
          <w:sz w:val="16"/>
          <w:szCs w:val="16"/>
        </w:rPr>
      </w:pPr>
    </w:p>
    <w:tbl>
      <w:tblPr>
        <w:tblW w:w="5832" w:type="dxa"/>
        <w:jc w:val="center"/>
        <w:tblLayout w:type="fixed"/>
        <w:tblCellMar>
          <w:left w:w="72" w:type="dxa"/>
          <w:right w:w="72" w:type="dxa"/>
        </w:tblCellMar>
        <w:tblLook w:val="0000" w:firstRow="0" w:lastRow="0" w:firstColumn="0" w:lastColumn="0" w:noHBand="0" w:noVBand="0"/>
      </w:tblPr>
      <w:tblGrid>
        <w:gridCol w:w="3019"/>
        <w:gridCol w:w="2813"/>
      </w:tblGrid>
      <w:tr w:rsidR="00965950" w:rsidRPr="00BB17AE" w14:paraId="283811F7" w14:textId="77777777" w:rsidTr="009D6A8B">
        <w:trPr>
          <w:trHeight w:val="20"/>
          <w:jc w:val="center"/>
        </w:trPr>
        <w:tc>
          <w:tcPr>
            <w:tcW w:w="5832" w:type="dxa"/>
            <w:gridSpan w:val="2"/>
            <w:tcBorders>
              <w:bottom w:val="single" w:sz="4" w:space="0" w:color="auto"/>
            </w:tcBorders>
            <w:shd w:val="clear" w:color="auto" w:fill="auto"/>
            <w:noWrap/>
          </w:tcPr>
          <w:p w14:paraId="641F663F" w14:textId="77777777" w:rsidR="00965950" w:rsidRPr="00E11AF3" w:rsidRDefault="00965950" w:rsidP="00965950">
            <w:pPr>
              <w:spacing w:after="101" w:line="258"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lastRenderedPageBreak/>
              <w:t>Table 2</w:t>
            </w:r>
          </w:p>
          <w:p w14:paraId="23A26637" w14:textId="77777777" w:rsidR="00965950" w:rsidRPr="00E11AF3" w:rsidRDefault="00965950" w:rsidP="00965950">
            <w:pPr>
              <w:spacing w:after="101" w:line="258"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Size of the sampling by number of Occupationally Exposed Personnel</w:t>
            </w:r>
          </w:p>
        </w:tc>
      </w:tr>
      <w:tr w:rsidR="00965950" w:rsidRPr="00BB17AE" w14:paraId="16E902F9" w14:textId="77777777" w:rsidTr="009D6A8B">
        <w:trPr>
          <w:trHeight w:val="20"/>
          <w:jc w:val="center"/>
        </w:trPr>
        <w:tc>
          <w:tcPr>
            <w:tcW w:w="3019" w:type="dxa"/>
            <w:tcBorders>
              <w:top w:val="single" w:sz="4" w:space="0" w:color="auto"/>
              <w:left w:val="single" w:sz="4" w:space="0" w:color="auto"/>
              <w:bottom w:val="single" w:sz="4" w:space="0" w:color="auto"/>
              <w:right w:val="single" w:sz="4" w:space="0" w:color="auto"/>
            </w:tcBorders>
            <w:shd w:val="pct20" w:color="auto" w:fill="auto"/>
            <w:noWrap/>
          </w:tcPr>
          <w:p w14:paraId="0A15FD3C" w14:textId="77777777" w:rsidR="00965950" w:rsidRPr="00E11AF3" w:rsidRDefault="00965950" w:rsidP="00965950">
            <w:pPr>
              <w:spacing w:after="101" w:line="258"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Number of Occupationally Exposed Personnel </w:t>
            </w:r>
          </w:p>
        </w:tc>
        <w:tc>
          <w:tcPr>
            <w:tcW w:w="2813" w:type="dxa"/>
            <w:tcBorders>
              <w:top w:val="single" w:sz="4" w:space="0" w:color="auto"/>
              <w:left w:val="single" w:sz="4" w:space="0" w:color="auto"/>
              <w:bottom w:val="single" w:sz="4" w:space="0" w:color="auto"/>
              <w:right w:val="single" w:sz="4" w:space="0" w:color="auto"/>
            </w:tcBorders>
            <w:shd w:val="pct20" w:color="auto" w:fill="auto"/>
          </w:tcPr>
          <w:p w14:paraId="08A0ABBC"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b/>
                <w:color w:val="000000" w:themeColor="text1"/>
                <w:sz w:val="16"/>
                <w:szCs w:val="16"/>
                <w:lang w:val="en-US"/>
              </w:rPr>
              <w:t>Number of workers to be interviewed</w:t>
            </w:r>
          </w:p>
        </w:tc>
      </w:tr>
      <w:tr w:rsidR="00965950" w:rsidRPr="00E11AF3" w14:paraId="4DA870D2" w14:textId="77777777" w:rsidTr="009D6A8B">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0423BC5D"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1-15</w:t>
            </w:r>
          </w:p>
        </w:tc>
        <w:tc>
          <w:tcPr>
            <w:tcW w:w="2813" w:type="dxa"/>
            <w:tcBorders>
              <w:top w:val="single" w:sz="4" w:space="0" w:color="auto"/>
              <w:left w:val="single" w:sz="4" w:space="0" w:color="auto"/>
              <w:bottom w:val="single" w:sz="4" w:space="0" w:color="auto"/>
              <w:right w:val="single" w:sz="4" w:space="0" w:color="auto"/>
            </w:tcBorders>
          </w:tcPr>
          <w:p w14:paraId="69FDEE36"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1</w:t>
            </w:r>
          </w:p>
        </w:tc>
      </w:tr>
      <w:tr w:rsidR="00965950" w:rsidRPr="00E11AF3" w14:paraId="48FCD23B" w14:textId="77777777" w:rsidTr="009D6A8B">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1FD1502"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16-50</w:t>
            </w:r>
          </w:p>
        </w:tc>
        <w:tc>
          <w:tcPr>
            <w:tcW w:w="2813" w:type="dxa"/>
            <w:tcBorders>
              <w:top w:val="single" w:sz="4" w:space="0" w:color="auto"/>
              <w:left w:val="single" w:sz="4" w:space="0" w:color="auto"/>
              <w:bottom w:val="single" w:sz="4" w:space="0" w:color="auto"/>
              <w:right w:val="single" w:sz="4" w:space="0" w:color="auto"/>
            </w:tcBorders>
          </w:tcPr>
          <w:p w14:paraId="751BDD11"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2</w:t>
            </w:r>
          </w:p>
        </w:tc>
      </w:tr>
      <w:tr w:rsidR="00965950" w:rsidRPr="00E11AF3" w14:paraId="18856FDF" w14:textId="77777777" w:rsidTr="009D6A8B">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261A016B"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51-105</w:t>
            </w:r>
          </w:p>
        </w:tc>
        <w:tc>
          <w:tcPr>
            <w:tcW w:w="2813" w:type="dxa"/>
            <w:tcBorders>
              <w:top w:val="single" w:sz="4" w:space="0" w:color="auto"/>
              <w:left w:val="single" w:sz="4" w:space="0" w:color="auto"/>
              <w:bottom w:val="single" w:sz="4" w:space="0" w:color="auto"/>
              <w:right w:val="single" w:sz="4" w:space="0" w:color="auto"/>
            </w:tcBorders>
          </w:tcPr>
          <w:p w14:paraId="4EB5337F"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3</w:t>
            </w:r>
          </w:p>
        </w:tc>
      </w:tr>
      <w:tr w:rsidR="00965950" w:rsidRPr="00BB17AE" w14:paraId="78466B22" w14:textId="77777777" w:rsidTr="009D6A8B">
        <w:trPr>
          <w:trHeight w:val="20"/>
          <w:jc w:val="center"/>
        </w:trPr>
        <w:tc>
          <w:tcPr>
            <w:tcW w:w="3019" w:type="dxa"/>
            <w:tcBorders>
              <w:top w:val="single" w:sz="4" w:space="0" w:color="auto"/>
              <w:left w:val="single" w:sz="4" w:space="0" w:color="auto"/>
              <w:bottom w:val="single" w:sz="4" w:space="0" w:color="auto"/>
              <w:right w:val="single" w:sz="4" w:space="0" w:color="auto"/>
            </w:tcBorders>
          </w:tcPr>
          <w:p w14:paraId="52218498"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More than 105</w:t>
            </w:r>
          </w:p>
        </w:tc>
        <w:tc>
          <w:tcPr>
            <w:tcW w:w="2813" w:type="dxa"/>
            <w:tcBorders>
              <w:top w:val="single" w:sz="4" w:space="0" w:color="auto"/>
              <w:left w:val="single" w:sz="4" w:space="0" w:color="auto"/>
              <w:bottom w:val="single" w:sz="4" w:space="0" w:color="auto"/>
              <w:right w:val="single" w:sz="4" w:space="0" w:color="auto"/>
            </w:tcBorders>
          </w:tcPr>
          <w:p w14:paraId="6AE8991A" w14:textId="77777777" w:rsidR="00965950" w:rsidRPr="00E11AF3" w:rsidRDefault="00965950" w:rsidP="00965950">
            <w:pPr>
              <w:spacing w:after="101" w:line="258" w:lineRule="exact"/>
              <w:jc w:val="center"/>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1 for each 35 workers up to a maximum of 15</w:t>
            </w:r>
          </w:p>
        </w:tc>
      </w:tr>
    </w:tbl>
    <w:p w14:paraId="4088FEBF" w14:textId="77777777" w:rsidR="00965950" w:rsidRPr="00E11AF3" w:rsidRDefault="00965950" w:rsidP="00DC21F0">
      <w:pPr>
        <w:pStyle w:val="Texto"/>
        <w:spacing w:line="258" w:lineRule="exact"/>
        <w:rPr>
          <w:rFonts w:ascii="Verdana" w:hAnsi="Verdana"/>
          <w:b/>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3263C" w:rsidRPr="00BB17AE" w14:paraId="772F7EBA" w14:textId="77777777" w:rsidTr="00F3263C">
        <w:tc>
          <w:tcPr>
            <w:tcW w:w="4416" w:type="dxa"/>
          </w:tcPr>
          <w:p w14:paraId="62A1C7EA" w14:textId="77777777" w:rsidR="00965950" w:rsidRPr="00E11AF3" w:rsidRDefault="00965950" w:rsidP="009D6A8B">
            <w:pPr>
              <w:pStyle w:val="Texto"/>
              <w:spacing w:line="258"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13.5 </w:t>
            </w:r>
            <w:r w:rsidRPr="00E11AF3">
              <w:rPr>
                <w:rFonts w:ascii="Verdana" w:hAnsi="Verdana"/>
                <w:color w:val="000000" w:themeColor="text1"/>
                <w:sz w:val="16"/>
                <w:szCs w:val="16"/>
              </w:rPr>
              <w:t>Se podrá acreditar el cumplimiento con esta Norma mediante el dictamen de una unidad de verificación acreditada y aprobada en los términos de la Ley Federal sobre Metrología y Normalización.</w:t>
            </w:r>
          </w:p>
        </w:tc>
        <w:tc>
          <w:tcPr>
            <w:tcW w:w="4416" w:type="dxa"/>
          </w:tcPr>
          <w:p w14:paraId="737F56BD" w14:textId="77777777" w:rsidR="00965950" w:rsidRPr="00E11AF3" w:rsidRDefault="00965950" w:rsidP="00965950">
            <w:pPr>
              <w:pStyle w:val="Texto"/>
              <w:spacing w:line="25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13.5 </w:t>
            </w:r>
            <w:r w:rsidRPr="00E11AF3">
              <w:rPr>
                <w:rFonts w:ascii="Verdana" w:hAnsi="Verdana"/>
                <w:color w:val="000000" w:themeColor="text1"/>
                <w:sz w:val="16"/>
                <w:szCs w:val="16"/>
                <w:lang w:val="en-US"/>
              </w:rPr>
              <w:t>The compliance with this Standard can be accredited through the Certificate of an accredited and approved Unit of Verification under the terms of the Federal Law of Metrology and Standardization.</w:t>
            </w:r>
          </w:p>
        </w:tc>
      </w:tr>
      <w:tr w:rsidR="00F3263C" w:rsidRPr="00BB17AE" w14:paraId="659430AE" w14:textId="77777777" w:rsidTr="00F3263C">
        <w:tc>
          <w:tcPr>
            <w:tcW w:w="4416" w:type="dxa"/>
          </w:tcPr>
          <w:p w14:paraId="741D9F53" w14:textId="77777777" w:rsidR="00965950" w:rsidRPr="00E11AF3" w:rsidRDefault="00965950" w:rsidP="009D6A8B">
            <w:pPr>
              <w:pStyle w:val="Texto"/>
              <w:spacing w:line="258"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13.6 </w:t>
            </w:r>
            <w:r w:rsidRPr="00E11AF3">
              <w:rPr>
                <w:rFonts w:ascii="Verdana" w:hAnsi="Verdana"/>
                <w:color w:val="000000" w:themeColor="text1"/>
                <w:sz w:val="16"/>
                <w:szCs w:val="16"/>
              </w:rPr>
              <w:t>Las evidencias de tipo documental y los registros administrativos a que alude la presente Norma podrán exhibirse de manera impresa o en medios magnéticos, y deberán conservarse al menos durante dos años.</w:t>
            </w:r>
          </w:p>
        </w:tc>
        <w:tc>
          <w:tcPr>
            <w:tcW w:w="4416" w:type="dxa"/>
          </w:tcPr>
          <w:p w14:paraId="2F7639CD" w14:textId="77777777" w:rsidR="00965950" w:rsidRPr="00E11AF3" w:rsidRDefault="00965950" w:rsidP="009D6A8B">
            <w:pPr>
              <w:pStyle w:val="Texto"/>
              <w:spacing w:line="25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13.6 </w:t>
            </w:r>
            <w:r w:rsidRPr="00E11AF3">
              <w:rPr>
                <w:rFonts w:ascii="Verdana" w:hAnsi="Verdana"/>
                <w:color w:val="000000" w:themeColor="text1"/>
                <w:sz w:val="16"/>
                <w:szCs w:val="16"/>
                <w:lang w:val="en-US"/>
              </w:rPr>
              <w:t xml:space="preserve">The documentation type evidence and the administrative records alluded to in this Standard can be presented printed or in an electronic format, and must be kept at least two years. </w:t>
            </w:r>
          </w:p>
        </w:tc>
      </w:tr>
      <w:tr w:rsidR="00F3263C" w:rsidRPr="00E11AF3" w14:paraId="4CB282EE" w14:textId="77777777" w:rsidTr="00F3263C">
        <w:tc>
          <w:tcPr>
            <w:tcW w:w="4416" w:type="dxa"/>
          </w:tcPr>
          <w:p w14:paraId="011C80CB" w14:textId="77777777" w:rsidR="00965950" w:rsidRPr="00E11AF3" w:rsidRDefault="00965950" w:rsidP="009D6A8B">
            <w:pPr>
              <w:pStyle w:val="Texto"/>
              <w:spacing w:line="258" w:lineRule="exact"/>
              <w:ind w:firstLine="0"/>
              <w:rPr>
                <w:rFonts w:ascii="Verdana" w:hAnsi="Verdana"/>
                <w:b/>
                <w:color w:val="000000" w:themeColor="text1"/>
                <w:sz w:val="16"/>
                <w:szCs w:val="16"/>
                <w:lang w:val="es-MX"/>
              </w:rPr>
            </w:pPr>
            <w:r w:rsidRPr="00E11AF3">
              <w:rPr>
                <w:rFonts w:ascii="Verdana" w:hAnsi="Verdana"/>
                <w:b/>
                <w:color w:val="000000" w:themeColor="text1"/>
                <w:sz w:val="16"/>
                <w:szCs w:val="16"/>
                <w:lang w:val="es-MX"/>
              </w:rPr>
              <w:t>14. Vigilancia</w:t>
            </w:r>
          </w:p>
        </w:tc>
        <w:tc>
          <w:tcPr>
            <w:tcW w:w="4416" w:type="dxa"/>
          </w:tcPr>
          <w:p w14:paraId="3D85AFB5" w14:textId="77777777" w:rsidR="00965950" w:rsidRPr="00E11AF3" w:rsidRDefault="00965950" w:rsidP="009D6A8B">
            <w:pPr>
              <w:pStyle w:val="Texto"/>
              <w:spacing w:line="258"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14. Oversight </w:t>
            </w:r>
          </w:p>
        </w:tc>
      </w:tr>
      <w:tr w:rsidR="00F3263C" w:rsidRPr="00BB17AE" w14:paraId="136999C3" w14:textId="77777777" w:rsidTr="00F3263C">
        <w:tc>
          <w:tcPr>
            <w:tcW w:w="4416" w:type="dxa"/>
          </w:tcPr>
          <w:p w14:paraId="7755B109" w14:textId="77777777" w:rsidR="00965950" w:rsidRPr="00E11AF3" w:rsidRDefault="00965950" w:rsidP="009D6A8B">
            <w:pPr>
              <w:pStyle w:val="Texto"/>
              <w:spacing w:line="258" w:lineRule="exact"/>
              <w:ind w:firstLine="0"/>
              <w:rPr>
                <w:rFonts w:ascii="Verdana" w:hAnsi="Verdana"/>
                <w:color w:val="000000" w:themeColor="text1"/>
                <w:sz w:val="16"/>
                <w:szCs w:val="16"/>
                <w:lang w:val="es-MX"/>
              </w:rPr>
            </w:pPr>
            <w:r w:rsidRPr="00E11AF3">
              <w:rPr>
                <w:rFonts w:ascii="Verdana" w:hAnsi="Verdana"/>
                <w:b/>
                <w:color w:val="000000" w:themeColor="text1"/>
                <w:sz w:val="16"/>
                <w:szCs w:val="16"/>
                <w:lang w:val="es-MX"/>
              </w:rPr>
              <w:t xml:space="preserve">14.1 </w:t>
            </w:r>
            <w:r w:rsidRPr="00E11AF3">
              <w:rPr>
                <w:rFonts w:ascii="Verdana" w:hAnsi="Verdana"/>
                <w:color w:val="000000" w:themeColor="text1"/>
                <w:sz w:val="16"/>
                <w:szCs w:val="16"/>
                <w:lang w:val="es-MX"/>
              </w:rPr>
              <w:t>La vigilancia del cumplimiento de esta Norma corresponde a la Secretaría.</w:t>
            </w:r>
          </w:p>
        </w:tc>
        <w:tc>
          <w:tcPr>
            <w:tcW w:w="4416" w:type="dxa"/>
          </w:tcPr>
          <w:p w14:paraId="2D759889" w14:textId="77777777" w:rsidR="00965950" w:rsidRPr="00E11AF3" w:rsidRDefault="00965950" w:rsidP="009D6A8B">
            <w:pPr>
              <w:pStyle w:val="Texto"/>
              <w:spacing w:line="258"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14.1 </w:t>
            </w:r>
            <w:r w:rsidRPr="00E11AF3">
              <w:rPr>
                <w:rFonts w:ascii="Verdana" w:hAnsi="Verdana"/>
                <w:color w:val="000000" w:themeColor="text1"/>
                <w:sz w:val="16"/>
                <w:szCs w:val="16"/>
                <w:lang w:val="en-US"/>
              </w:rPr>
              <w:t>The oversight to the compliance to this Standard is the responsibility of the Secretary.</w:t>
            </w:r>
          </w:p>
        </w:tc>
      </w:tr>
      <w:tr w:rsidR="00F3263C" w:rsidRPr="00E11AF3" w14:paraId="296BBC0E" w14:textId="77777777" w:rsidTr="00F3263C">
        <w:tc>
          <w:tcPr>
            <w:tcW w:w="4416" w:type="dxa"/>
          </w:tcPr>
          <w:p w14:paraId="553C8716" w14:textId="77777777" w:rsidR="00965950" w:rsidRPr="00E11AF3" w:rsidRDefault="00965950" w:rsidP="009D6A8B">
            <w:pPr>
              <w:pStyle w:val="Texto"/>
              <w:spacing w:line="240" w:lineRule="exact"/>
              <w:ind w:firstLine="0"/>
              <w:rPr>
                <w:rFonts w:ascii="Verdana" w:hAnsi="Verdana"/>
                <w:b/>
                <w:color w:val="000000" w:themeColor="text1"/>
                <w:sz w:val="16"/>
                <w:szCs w:val="16"/>
                <w:lang w:val="es-MX"/>
              </w:rPr>
            </w:pPr>
            <w:r w:rsidRPr="00E11AF3">
              <w:rPr>
                <w:rFonts w:ascii="Verdana" w:hAnsi="Verdana"/>
                <w:b/>
                <w:color w:val="000000" w:themeColor="text1"/>
                <w:sz w:val="16"/>
                <w:szCs w:val="16"/>
                <w:lang w:val="es-MX"/>
              </w:rPr>
              <w:t>15. Bibliografía</w:t>
            </w:r>
          </w:p>
        </w:tc>
        <w:tc>
          <w:tcPr>
            <w:tcW w:w="4416" w:type="dxa"/>
          </w:tcPr>
          <w:p w14:paraId="0E172825" w14:textId="77777777" w:rsidR="00965950" w:rsidRPr="00E11AF3" w:rsidRDefault="00965950" w:rsidP="009D6A8B">
            <w:pPr>
              <w:pStyle w:val="Texto"/>
              <w:spacing w:line="24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15. Bibliography</w:t>
            </w:r>
          </w:p>
        </w:tc>
      </w:tr>
      <w:tr w:rsidR="00F3263C" w:rsidRPr="00BB17AE" w14:paraId="722748C9" w14:textId="77777777" w:rsidTr="00F3263C">
        <w:tc>
          <w:tcPr>
            <w:tcW w:w="4416" w:type="dxa"/>
          </w:tcPr>
          <w:p w14:paraId="251A29CC"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t>15.1 Convenio 155</w:t>
            </w:r>
            <w:r w:rsidRPr="00E11AF3">
              <w:rPr>
                <w:rFonts w:ascii="Verdana" w:hAnsi="Verdana"/>
                <w:color w:val="000000" w:themeColor="text1"/>
                <w:sz w:val="16"/>
                <w:szCs w:val="16"/>
              </w:rPr>
              <w:t>, Sobre seguridad y salud de los trabajadores y medio ambiente de trabajo. Organización Internacional del Trabajo. Ratificado el 1 de febrero de 1984 y publicado en el Diario Oficial de la Federación el seis de marzo de 1984 y su fe de erratas de cinco de abril de 1984.</w:t>
            </w:r>
          </w:p>
        </w:tc>
        <w:tc>
          <w:tcPr>
            <w:tcW w:w="4416" w:type="dxa"/>
          </w:tcPr>
          <w:p w14:paraId="77C2403C"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15.1 Convention 155</w:t>
            </w:r>
            <w:r w:rsidRPr="00E11AF3">
              <w:rPr>
                <w:rFonts w:ascii="Verdana" w:hAnsi="Verdana"/>
                <w:color w:val="000000" w:themeColor="text1"/>
                <w:sz w:val="16"/>
                <w:szCs w:val="16"/>
                <w:lang w:val="en-US"/>
              </w:rPr>
              <w:t xml:space="preserve">, On Health and Safety of workers and labor environment. International Organization of Labor. Ratified on February 1, 1984 and published in the Official Daily of the Federation on March 6, 1984 and its Erratum on April 5, 1984. </w:t>
            </w:r>
          </w:p>
        </w:tc>
      </w:tr>
      <w:tr w:rsidR="00F3263C" w:rsidRPr="00BB17AE" w14:paraId="1C97D890" w14:textId="77777777" w:rsidTr="00F3263C">
        <w:tc>
          <w:tcPr>
            <w:tcW w:w="4416" w:type="dxa"/>
          </w:tcPr>
          <w:p w14:paraId="6820451F"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15.2 Convenio 170</w:t>
            </w:r>
            <w:r w:rsidRPr="00E11AF3">
              <w:rPr>
                <w:rFonts w:ascii="Verdana" w:hAnsi="Verdana"/>
                <w:color w:val="000000" w:themeColor="text1"/>
                <w:sz w:val="16"/>
                <w:szCs w:val="16"/>
                <w:lang w:val="es-MX"/>
              </w:rPr>
              <w:t xml:space="preserve">, Sobre la seguridad en la utilización </w:t>
            </w:r>
            <w:r w:rsidRPr="00E11AF3">
              <w:rPr>
                <w:rFonts w:ascii="Verdana" w:hAnsi="Verdana"/>
                <w:color w:val="000000" w:themeColor="text1"/>
                <w:sz w:val="16"/>
                <w:szCs w:val="16"/>
              </w:rPr>
              <w:t>de los productos químicos en el trabajo. Organización Internacional del Trabajo. Ratificado el 17 de noviembre de 1992 y publicado en el Diario Oficial de la Federación el cuatro de diciembre de 1992.</w:t>
            </w:r>
          </w:p>
        </w:tc>
        <w:tc>
          <w:tcPr>
            <w:tcW w:w="4416" w:type="dxa"/>
          </w:tcPr>
          <w:p w14:paraId="3908AB13"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15.2 Convention 170</w:t>
            </w:r>
            <w:r w:rsidRPr="00E11AF3">
              <w:rPr>
                <w:rFonts w:ascii="Verdana" w:hAnsi="Verdana"/>
                <w:color w:val="000000" w:themeColor="text1"/>
                <w:sz w:val="16"/>
                <w:szCs w:val="16"/>
                <w:lang w:val="en-US"/>
              </w:rPr>
              <w:t xml:space="preserve">, On safety in the use of chemical products on the job. International Organization of Labor. Ratified on November 17, 1992 and published in the Official Daily of the Federation on December 04, 1992. </w:t>
            </w:r>
          </w:p>
        </w:tc>
      </w:tr>
      <w:tr w:rsidR="00F3263C" w:rsidRPr="00E11AF3" w14:paraId="74BB46C3" w14:textId="77777777" w:rsidTr="00F3263C">
        <w:tc>
          <w:tcPr>
            <w:tcW w:w="4416" w:type="dxa"/>
          </w:tcPr>
          <w:p w14:paraId="085BCBEE"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15.3 Globally Harmonized System of Classification and Labelling of Chemicals</w:t>
            </w:r>
            <w:r w:rsidRPr="00E11AF3">
              <w:rPr>
                <w:rFonts w:ascii="Verdana" w:hAnsi="Verdana"/>
                <w:color w:val="000000" w:themeColor="text1"/>
                <w:sz w:val="16"/>
                <w:szCs w:val="16"/>
                <w:lang w:val="en-US"/>
              </w:rPr>
              <w:t xml:space="preserve">, GHS, Fifth Edition. Nueva York y </w:t>
            </w:r>
            <w:proofErr w:type="spellStart"/>
            <w:r w:rsidRPr="00E11AF3">
              <w:rPr>
                <w:rFonts w:ascii="Verdana" w:hAnsi="Verdana"/>
                <w:color w:val="000000" w:themeColor="text1"/>
                <w:sz w:val="16"/>
                <w:szCs w:val="16"/>
                <w:lang w:val="en-US"/>
              </w:rPr>
              <w:t>Ginebra</w:t>
            </w:r>
            <w:proofErr w:type="spellEnd"/>
            <w:r w:rsidRPr="00E11AF3">
              <w:rPr>
                <w:rFonts w:ascii="Verdana" w:hAnsi="Verdana"/>
                <w:color w:val="000000" w:themeColor="text1"/>
                <w:sz w:val="16"/>
                <w:szCs w:val="16"/>
                <w:lang w:val="en-US"/>
              </w:rPr>
              <w:t xml:space="preserve">, 2013. </w:t>
            </w:r>
            <w:proofErr w:type="spellStart"/>
            <w:r w:rsidRPr="00E11AF3">
              <w:rPr>
                <w:rFonts w:ascii="Verdana" w:hAnsi="Verdana"/>
                <w:color w:val="000000" w:themeColor="text1"/>
                <w:sz w:val="16"/>
                <w:szCs w:val="16"/>
                <w:lang w:val="en-US"/>
              </w:rPr>
              <w:t>Organización</w:t>
            </w:r>
            <w:proofErr w:type="spellEnd"/>
            <w:r w:rsidRPr="00E11AF3">
              <w:rPr>
                <w:rFonts w:ascii="Verdana" w:hAnsi="Verdana"/>
                <w:color w:val="000000" w:themeColor="text1"/>
                <w:sz w:val="16"/>
                <w:szCs w:val="16"/>
                <w:lang w:val="en-US"/>
              </w:rPr>
              <w:t xml:space="preserve"> de las </w:t>
            </w:r>
            <w:proofErr w:type="spellStart"/>
            <w:r w:rsidRPr="00E11AF3">
              <w:rPr>
                <w:rFonts w:ascii="Verdana" w:hAnsi="Verdana"/>
                <w:color w:val="000000" w:themeColor="text1"/>
                <w:sz w:val="16"/>
                <w:szCs w:val="16"/>
                <w:lang w:val="en-US"/>
              </w:rPr>
              <w:t>Naciones</w:t>
            </w:r>
            <w:proofErr w:type="spellEnd"/>
            <w:r w:rsidRPr="00E11AF3">
              <w:rPr>
                <w:rFonts w:ascii="Verdana" w:hAnsi="Verdana"/>
                <w:color w:val="000000" w:themeColor="text1"/>
                <w:sz w:val="16"/>
                <w:szCs w:val="16"/>
                <w:lang w:val="en-US"/>
              </w:rPr>
              <w:t xml:space="preserve"> </w:t>
            </w:r>
            <w:proofErr w:type="spellStart"/>
            <w:r w:rsidRPr="00E11AF3">
              <w:rPr>
                <w:rFonts w:ascii="Verdana" w:hAnsi="Verdana"/>
                <w:color w:val="000000" w:themeColor="text1"/>
                <w:sz w:val="16"/>
                <w:szCs w:val="16"/>
                <w:lang w:val="en-US"/>
              </w:rPr>
              <w:t>Unidas</w:t>
            </w:r>
            <w:proofErr w:type="spellEnd"/>
            <w:r w:rsidRPr="00E11AF3">
              <w:rPr>
                <w:rFonts w:ascii="Verdana" w:hAnsi="Verdana"/>
                <w:color w:val="000000" w:themeColor="text1"/>
                <w:sz w:val="16"/>
                <w:szCs w:val="16"/>
                <w:lang w:val="en-US"/>
              </w:rPr>
              <w:t>.</w:t>
            </w:r>
          </w:p>
        </w:tc>
        <w:tc>
          <w:tcPr>
            <w:tcW w:w="4416" w:type="dxa"/>
          </w:tcPr>
          <w:p w14:paraId="44AB251B" w14:textId="77777777" w:rsidR="00965950" w:rsidRPr="00E11AF3" w:rsidRDefault="00965950" w:rsidP="00965950">
            <w:pPr>
              <w:pStyle w:val="Texto"/>
              <w:spacing w:line="24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15.3 Globally Harmonized System of Classification and Labelling of Chemicals</w:t>
            </w:r>
            <w:r w:rsidRPr="00E11AF3">
              <w:rPr>
                <w:rFonts w:ascii="Verdana" w:hAnsi="Verdana"/>
                <w:color w:val="000000" w:themeColor="text1"/>
                <w:sz w:val="16"/>
                <w:szCs w:val="16"/>
                <w:lang w:val="en-US"/>
              </w:rPr>
              <w:t>, GHS, Fifth Edition. New York and Geneva, 2013. United Nations Organization.</w:t>
            </w:r>
          </w:p>
        </w:tc>
      </w:tr>
      <w:tr w:rsidR="00F3263C" w:rsidRPr="00E11AF3" w14:paraId="712CF198" w14:textId="77777777" w:rsidTr="00F3263C">
        <w:tc>
          <w:tcPr>
            <w:tcW w:w="4416" w:type="dxa"/>
          </w:tcPr>
          <w:p w14:paraId="4F968B65"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t>15.4 Ley Federal del Trabajo</w:t>
            </w:r>
            <w:r w:rsidRPr="00E11AF3">
              <w:rPr>
                <w:rFonts w:ascii="Verdana" w:hAnsi="Verdana"/>
                <w:color w:val="000000" w:themeColor="text1"/>
                <w:sz w:val="16"/>
                <w:szCs w:val="16"/>
              </w:rPr>
              <w:t>. Publicada en el Diario Oficial de la Federación de primero de abril de 1970 y sus reformas.</w:t>
            </w:r>
          </w:p>
        </w:tc>
        <w:tc>
          <w:tcPr>
            <w:tcW w:w="4416" w:type="dxa"/>
          </w:tcPr>
          <w:p w14:paraId="5D6E728A"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15.4 Federal Labor Law</w:t>
            </w:r>
            <w:r w:rsidRPr="00E11AF3">
              <w:rPr>
                <w:rFonts w:ascii="Verdana" w:hAnsi="Verdana"/>
                <w:color w:val="000000" w:themeColor="text1"/>
                <w:sz w:val="16"/>
                <w:szCs w:val="16"/>
                <w:lang w:val="en-US"/>
              </w:rPr>
              <w:t>. Published in the Official Daily of the Federation on April 1, 1970 and its reforms. (Last reform June 12, 2015)</w:t>
            </w:r>
          </w:p>
        </w:tc>
      </w:tr>
      <w:tr w:rsidR="00F3263C" w:rsidRPr="00BB17AE" w14:paraId="34D8CC52" w14:textId="77777777" w:rsidTr="00F3263C">
        <w:tc>
          <w:tcPr>
            <w:tcW w:w="4416" w:type="dxa"/>
          </w:tcPr>
          <w:p w14:paraId="643D4FC6"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t>15.5 NOM-003-SEGOB-2011</w:t>
            </w:r>
            <w:r w:rsidRPr="00E11AF3">
              <w:rPr>
                <w:rFonts w:ascii="Verdana" w:hAnsi="Verdana"/>
                <w:color w:val="000000" w:themeColor="text1"/>
                <w:sz w:val="16"/>
                <w:szCs w:val="16"/>
              </w:rPr>
              <w:t xml:space="preserve">, Señales y Avisos para Protección Civil; Colores, Forma y Símbolos a Utilizar. </w:t>
            </w:r>
            <w:r w:rsidRPr="00E11AF3">
              <w:rPr>
                <w:rFonts w:ascii="Verdana" w:hAnsi="Verdana"/>
                <w:color w:val="000000" w:themeColor="text1"/>
                <w:sz w:val="16"/>
                <w:szCs w:val="16"/>
              </w:rPr>
              <w:lastRenderedPageBreak/>
              <w:t>Publicada en el Diario Oficial de la Federación de veintitrés de diciembre de 2011.</w:t>
            </w:r>
          </w:p>
        </w:tc>
        <w:tc>
          <w:tcPr>
            <w:tcW w:w="4416" w:type="dxa"/>
          </w:tcPr>
          <w:p w14:paraId="1F2A4D00"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15.5 NOM-003-SEGOB</w:t>
            </w:r>
            <w:r w:rsidRPr="00E11AF3">
              <w:rPr>
                <w:rFonts w:ascii="Verdana" w:hAnsi="Verdana"/>
                <w:color w:val="000000" w:themeColor="text1"/>
                <w:sz w:val="16"/>
                <w:szCs w:val="16"/>
                <w:lang w:val="en-US"/>
              </w:rPr>
              <w:t xml:space="preserve">, Signs and warnings for Civil Protection; Colors, Shapes and Symbols to use. </w:t>
            </w:r>
            <w:r w:rsidRPr="00E11AF3">
              <w:rPr>
                <w:rFonts w:ascii="Verdana" w:hAnsi="Verdana"/>
                <w:color w:val="000000" w:themeColor="text1"/>
                <w:sz w:val="16"/>
                <w:szCs w:val="16"/>
                <w:lang w:val="en-US"/>
              </w:rPr>
              <w:lastRenderedPageBreak/>
              <w:t xml:space="preserve">Published in the Official Daily of the Federation on December 23, 2011. </w:t>
            </w:r>
          </w:p>
        </w:tc>
      </w:tr>
      <w:tr w:rsidR="00F3263C" w:rsidRPr="00BB17AE" w14:paraId="7F67104E" w14:textId="77777777" w:rsidTr="00F3263C">
        <w:tc>
          <w:tcPr>
            <w:tcW w:w="4416" w:type="dxa"/>
          </w:tcPr>
          <w:p w14:paraId="7C233F06"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15.6 NOM-004-SCT/2008,</w:t>
            </w:r>
            <w:r w:rsidRPr="00E11AF3">
              <w:rPr>
                <w:rFonts w:ascii="Verdana" w:hAnsi="Verdana"/>
                <w:color w:val="000000" w:themeColor="text1"/>
                <w:sz w:val="16"/>
                <w:szCs w:val="16"/>
              </w:rPr>
              <w:t xml:space="preserve"> Sistemas de identificación de unidades destinadas al transporte de substancias, materiales y residuos peligrosos. Publicada en el Diario Oficial de la Federación de dieciocho de agosto de 2008.</w:t>
            </w:r>
          </w:p>
        </w:tc>
        <w:tc>
          <w:tcPr>
            <w:tcW w:w="4416" w:type="dxa"/>
          </w:tcPr>
          <w:p w14:paraId="6F35D631"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15.6 NOM-004-SCT-2008,</w:t>
            </w:r>
            <w:r w:rsidRPr="00E11AF3">
              <w:rPr>
                <w:rFonts w:ascii="Verdana" w:hAnsi="Verdana"/>
                <w:color w:val="000000" w:themeColor="text1"/>
                <w:sz w:val="16"/>
                <w:szCs w:val="16"/>
                <w:lang w:val="en-US"/>
              </w:rPr>
              <w:t xml:space="preserve"> Systems of identification of units designated for transport of substances, materials and hazardous wastes. Published in the Official Daily of the Federation on August 18, 2008. </w:t>
            </w:r>
          </w:p>
        </w:tc>
      </w:tr>
      <w:tr w:rsidR="00F3263C" w:rsidRPr="00113BA4" w14:paraId="7ED5EBF8" w14:textId="77777777" w:rsidTr="00F3263C">
        <w:tc>
          <w:tcPr>
            <w:tcW w:w="4416" w:type="dxa"/>
          </w:tcPr>
          <w:p w14:paraId="2FE97FF1"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15</w:t>
            </w:r>
            <w:r w:rsidRPr="00E11AF3">
              <w:rPr>
                <w:rFonts w:ascii="Verdana" w:hAnsi="Verdana"/>
                <w:b/>
                <w:color w:val="000000" w:themeColor="text1"/>
                <w:sz w:val="16"/>
                <w:szCs w:val="16"/>
              </w:rPr>
              <w:t>.7 NOM-005-STPS-1998,</w:t>
            </w:r>
            <w:r w:rsidRPr="00E11AF3">
              <w:rPr>
                <w:rFonts w:ascii="Verdana" w:hAnsi="Verdana"/>
                <w:color w:val="000000" w:themeColor="text1"/>
                <w:sz w:val="16"/>
                <w:szCs w:val="16"/>
              </w:rPr>
              <w:t xml:space="preserve"> Relativa a las condiciones de seguridad e higiene en los centros de trabajo para el manejo, transporte y almacenamiento de sustancias químicas peligrosas. Publicada en el Diario Oficial de la Federación de dos de febrero de 1999.</w:t>
            </w:r>
          </w:p>
        </w:tc>
        <w:tc>
          <w:tcPr>
            <w:tcW w:w="4416" w:type="dxa"/>
          </w:tcPr>
          <w:p w14:paraId="2BDE00EA"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15.7 NOM-005-STPS-1998,</w:t>
            </w:r>
            <w:r w:rsidRPr="00E11AF3">
              <w:rPr>
                <w:rFonts w:ascii="Verdana" w:hAnsi="Verdana"/>
                <w:color w:val="000000" w:themeColor="text1"/>
                <w:sz w:val="16"/>
                <w:szCs w:val="16"/>
                <w:lang w:val="en-US"/>
              </w:rPr>
              <w:t xml:space="preserve"> Relative to the health and safety conditions in the workplace for the handling, transport and storage of hazardous chemical substances. Published in the Official Daily of the Federation on February 02, 1999. </w:t>
            </w:r>
          </w:p>
        </w:tc>
      </w:tr>
      <w:tr w:rsidR="00F3263C" w:rsidRPr="00113BA4" w14:paraId="5E2AECD3" w14:textId="77777777" w:rsidTr="00F3263C">
        <w:tc>
          <w:tcPr>
            <w:tcW w:w="4416" w:type="dxa"/>
          </w:tcPr>
          <w:p w14:paraId="6FCA7690"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15.8 NOM-008-SCFI-2002</w:t>
            </w:r>
            <w:r w:rsidRPr="00E11AF3">
              <w:rPr>
                <w:rFonts w:ascii="Verdana" w:hAnsi="Verdana"/>
                <w:color w:val="000000" w:themeColor="text1"/>
                <w:sz w:val="16"/>
                <w:szCs w:val="16"/>
                <w:lang w:val="es-MX"/>
              </w:rPr>
              <w:t>, Sistema General de Unidades de Medida. Publicada en el Di</w:t>
            </w:r>
            <w:r w:rsidRPr="00E11AF3">
              <w:rPr>
                <w:rFonts w:ascii="Verdana" w:hAnsi="Verdana"/>
                <w:color w:val="000000" w:themeColor="text1"/>
                <w:sz w:val="16"/>
                <w:szCs w:val="16"/>
              </w:rPr>
              <w:t>ario Oficial de la Federación de veinticuatro de octubre de 2002.</w:t>
            </w:r>
          </w:p>
        </w:tc>
        <w:tc>
          <w:tcPr>
            <w:tcW w:w="4416" w:type="dxa"/>
          </w:tcPr>
          <w:p w14:paraId="45335AB0"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15.8 NOM-008-SCFI-2002</w:t>
            </w:r>
            <w:r w:rsidRPr="00E11AF3">
              <w:rPr>
                <w:rFonts w:ascii="Verdana" w:hAnsi="Verdana"/>
                <w:color w:val="000000" w:themeColor="text1"/>
                <w:sz w:val="16"/>
                <w:szCs w:val="16"/>
                <w:lang w:val="en-US"/>
              </w:rPr>
              <w:t xml:space="preserve">, General System of units of measure. Published in the Official Daily of the Federation on November 27, 2002. </w:t>
            </w:r>
          </w:p>
        </w:tc>
      </w:tr>
      <w:tr w:rsidR="00F3263C" w:rsidRPr="00113BA4" w14:paraId="0C68B154" w14:textId="77777777" w:rsidTr="00F3263C">
        <w:tc>
          <w:tcPr>
            <w:tcW w:w="4416" w:type="dxa"/>
          </w:tcPr>
          <w:p w14:paraId="2FCC4128"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t>15.9 NOM-017-STPS-2008</w:t>
            </w:r>
            <w:r w:rsidRPr="00E11AF3">
              <w:rPr>
                <w:rFonts w:ascii="Verdana" w:hAnsi="Verdana"/>
                <w:color w:val="000000" w:themeColor="text1"/>
                <w:sz w:val="16"/>
                <w:szCs w:val="16"/>
              </w:rPr>
              <w:t>, Equipo de protección personal - Selección, uso y manejo en los centros de trabajo. Publicada en el Diario Oficial de la Federación de nueve de diciembre de 2008.</w:t>
            </w:r>
          </w:p>
        </w:tc>
        <w:tc>
          <w:tcPr>
            <w:tcW w:w="4416" w:type="dxa"/>
          </w:tcPr>
          <w:p w14:paraId="49EC6197"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15.9 NOM-017-STPS-2008,</w:t>
            </w:r>
            <w:r w:rsidRPr="00E11AF3">
              <w:rPr>
                <w:rFonts w:ascii="Verdana" w:hAnsi="Verdana"/>
                <w:color w:val="000000" w:themeColor="text1"/>
                <w:sz w:val="16"/>
                <w:szCs w:val="16"/>
                <w:lang w:val="en-US"/>
              </w:rPr>
              <w:t xml:space="preserve"> Personal protective equipment – Selection, use and handling in the workplace. Published in the Official Daily of the Federation on December 9, 2008. </w:t>
            </w:r>
          </w:p>
        </w:tc>
      </w:tr>
      <w:tr w:rsidR="00F3263C" w:rsidRPr="00E11AF3" w14:paraId="0B1B40D8" w14:textId="77777777" w:rsidTr="00F3263C">
        <w:tc>
          <w:tcPr>
            <w:tcW w:w="4416" w:type="dxa"/>
          </w:tcPr>
          <w:p w14:paraId="2767A455"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t>15.10 Recomendación número 177</w:t>
            </w:r>
            <w:r w:rsidRPr="00E11AF3">
              <w:rPr>
                <w:rFonts w:ascii="Verdana" w:hAnsi="Verdana"/>
                <w:color w:val="000000" w:themeColor="text1"/>
                <w:sz w:val="16"/>
                <w:szCs w:val="16"/>
              </w:rPr>
              <w:t xml:space="preserve"> sobre la seguridad en el uso de químicos en el trabajo. 1990. Organización Internacional del Trabajo.</w:t>
            </w:r>
          </w:p>
        </w:tc>
        <w:tc>
          <w:tcPr>
            <w:tcW w:w="4416" w:type="dxa"/>
          </w:tcPr>
          <w:p w14:paraId="4E1808ED" w14:textId="77777777" w:rsidR="00965950" w:rsidRPr="00E11AF3" w:rsidRDefault="00965950" w:rsidP="009D6A8B">
            <w:pPr>
              <w:pStyle w:val="Texto"/>
              <w:spacing w:line="240" w:lineRule="exact"/>
              <w:ind w:firstLine="0"/>
              <w:rPr>
                <w:rFonts w:ascii="Verdana" w:hAnsi="Verdana"/>
                <w:color w:val="000000" w:themeColor="text1"/>
                <w:sz w:val="16"/>
                <w:szCs w:val="16"/>
                <w:lang w:val="es-MX"/>
              </w:rPr>
            </w:pPr>
            <w:r w:rsidRPr="00E11AF3">
              <w:rPr>
                <w:rFonts w:ascii="Verdana" w:hAnsi="Verdana"/>
                <w:b/>
                <w:color w:val="000000" w:themeColor="text1"/>
                <w:sz w:val="16"/>
                <w:szCs w:val="16"/>
                <w:lang w:val="en-US"/>
              </w:rPr>
              <w:t>15.10 Recommendation number 177</w:t>
            </w:r>
            <w:r w:rsidRPr="00E11AF3">
              <w:rPr>
                <w:rFonts w:ascii="Verdana" w:hAnsi="Verdana"/>
                <w:color w:val="000000" w:themeColor="text1"/>
                <w:sz w:val="16"/>
                <w:szCs w:val="16"/>
                <w:lang w:val="en-US"/>
              </w:rPr>
              <w:t xml:space="preserve"> on the safety in the use of chemicals on the job. 1990. International Labor Organization.</w:t>
            </w:r>
            <w:r w:rsidRPr="00E11AF3">
              <w:rPr>
                <w:rFonts w:ascii="Verdana" w:hAnsi="Verdana"/>
                <w:color w:val="000000" w:themeColor="text1"/>
                <w:sz w:val="16"/>
                <w:szCs w:val="16"/>
                <w:lang w:val="es-MX"/>
              </w:rPr>
              <w:t xml:space="preserve"> </w:t>
            </w:r>
          </w:p>
        </w:tc>
      </w:tr>
      <w:tr w:rsidR="00F3263C" w:rsidRPr="00113BA4" w14:paraId="60E3CB7F" w14:textId="77777777" w:rsidTr="00F3263C">
        <w:tc>
          <w:tcPr>
            <w:tcW w:w="4416" w:type="dxa"/>
          </w:tcPr>
          <w:p w14:paraId="2F9362A8"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15.11 Reglamento Federal de Seguridad, Higiene y Me</w:t>
            </w:r>
            <w:r w:rsidRPr="00E11AF3">
              <w:rPr>
                <w:rFonts w:ascii="Verdana" w:hAnsi="Verdana"/>
                <w:b/>
                <w:color w:val="000000" w:themeColor="text1"/>
                <w:sz w:val="16"/>
                <w:szCs w:val="16"/>
              </w:rPr>
              <w:t>dio Ambiente de Trabajo.</w:t>
            </w:r>
            <w:r w:rsidRPr="00E11AF3">
              <w:rPr>
                <w:rFonts w:ascii="Verdana" w:hAnsi="Verdana"/>
                <w:color w:val="000000" w:themeColor="text1"/>
                <w:sz w:val="16"/>
                <w:szCs w:val="16"/>
              </w:rPr>
              <w:t xml:space="preserve"> Publicado en el Diario Oficial de la Federación de veintiuno de enero de 1997.</w:t>
            </w:r>
          </w:p>
        </w:tc>
        <w:tc>
          <w:tcPr>
            <w:tcW w:w="4416" w:type="dxa"/>
          </w:tcPr>
          <w:p w14:paraId="443C85BF"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15.11 Federal Regulation of Occupational Health and Safety.</w:t>
            </w:r>
            <w:r w:rsidRPr="00E11AF3">
              <w:rPr>
                <w:rFonts w:ascii="Verdana" w:hAnsi="Verdana"/>
                <w:color w:val="000000" w:themeColor="text1"/>
                <w:sz w:val="16"/>
                <w:szCs w:val="16"/>
                <w:lang w:val="en-US"/>
              </w:rPr>
              <w:t xml:space="preserve"> Published in the Official Daily of the Federation on January 21, 1997. </w:t>
            </w:r>
          </w:p>
        </w:tc>
      </w:tr>
      <w:tr w:rsidR="00F3263C" w:rsidRPr="00E11AF3" w14:paraId="4E7CD22E" w14:textId="77777777" w:rsidTr="00F3263C">
        <w:tc>
          <w:tcPr>
            <w:tcW w:w="4416" w:type="dxa"/>
          </w:tcPr>
          <w:p w14:paraId="1E02C28C" w14:textId="77777777" w:rsidR="00965950" w:rsidRPr="00E11AF3" w:rsidRDefault="00965950" w:rsidP="009D6A8B">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16. Concordancia con normas internacionales</w:t>
            </w:r>
          </w:p>
        </w:tc>
        <w:tc>
          <w:tcPr>
            <w:tcW w:w="4416" w:type="dxa"/>
          </w:tcPr>
          <w:p w14:paraId="6AEE2E8D" w14:textId="77777777" w:rsidR="00965950" w:rsidRPr="00E11AF3" w:rsidRDefault="00965950" w:rsidP="009D6A8B">
            <w:pPr>
              <w:pStyle w:val="Texto"/>
              <w:spacing w:line="24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16. Concordance with international standards.</w:t>
            </w:r>
          </w:p>
        </w:tc>
      </w:tr>
      <w:tr w:rsidR="00F3263C" w:rsidRPr="00113BA4" w14:paraId="192A146E" w14:textId="77777777" w:rsidTr="00F3263C">
        <w:tc>
          <w:tcPr>
            <w:tcW w:w="4416" w:type="dxa"/>
          </w:tcPr>
          <w:p w14:paraId="25980B66" w14:textId="77777777" w:rsidR="00965950" w:rsidRPr="00E11AF3" w:rsidRDefault="00965950" w:rsidP="009D6A8B">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Esta Norma Oficial Mexicana es parcialmente equivalente a la Norma Mexicana </w:t>
            </w:r>
            <w:r w:rsidRPr="00E11AF3">
              <w:rPr>
                <w:rFonts w:ascii="Verdana" w:hAnsi="Verdana"/>
                <w:b/>
                <w:color w:val="000000" w:themeColor="text1"/>
                <w:sz w:val="16"/>
                <w:szCs w:val="16"/>
              </w:rPr>
              <w:t>NMX-R-019-SCFI-2011</w:t>
            </w:r>
            <w:r w:rsidRPr="00E11AF3">
              <w:rPr>
                <w:rFonts w:ascii="Verdana" w:hAnsi="Verdana"/>
                <w:color w:val="000000" w:themeColor="text1"/>
                <w:sz w:val="16"/>
                <w:szCs w:val="16"/>
              </w:rPr>
              <w:t xml:space="preserve"> y a la </w:t>
            </w:r>
            <w:r w:rsidRPr="00E11AF3">
              <w:rPr>
                <w:rFonts w:ascii="Verdana" w:hAnsi="Verdana"/>
                <w:b/>
                <w:color w:val="000000" w:themeColor="text1"/>
                <w:sz w:val="16"/>
                <w:szCs w:val="16"/>
              </w:rPr>
              <w:t>Quinta Edición del Sistema Globalmente Armonizado de Clasificación y Etiquetado de Productos Químicos</w:t>
            </w:r>
            <w:r w:rsidRPr="00E11AF3">
              <w:rPr>
                <w:rFonts w:ascii="Verdana" w:hAnsi="Verdana"/>
                <w:color w:val="000000" w:themeColor="text1"/>
                <w:sz w:val="16"/>
                <w:szCs w:val="16"/>
              </w:rPr>
              <w:t>, GHS, de la Organización de las Naciones Unidas, Nueva York y Ginebra, 2013, la cual ha sido adaptada para cumplir con los requerimientos normativos de esta Secretaría.</w:t>
            </w:r>
          </w:p>
        </w:tc>
        <w:tc>
          <w:tcPr>
            <w:tcW w:w="4416" w:type="dxa"/>
          </w:tcPr>
          <w:p w14:paraId="54FA15FB" w14:textId="77777777" w:rsidR="00965950" w:rsidRPr="00E11AF3" w:rsidRDefault="00965950" w:rsidP="00965950">
            <w:pPr>
              <w:pStyle w:val="Texto"/>
              <w:spacing w:line="24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This Official Mexican Standard is partially equivalent to the Mexican standard </w:t>
            </w:r>
            <w:r w:rsidRPr="00E11AF3">
              <w:rPr>
                <w:rFonts w:ascii="Verdana" w:hAnsi="Verdana"/>
                <w:b/>
                <w:color w:val="000000" w:themeColor="text1"/>
                <w:sz w:val="16"/>
                <w:szCs w:val="16"/>
                <w:lang w:val="en-US"/>
              </w:rPr>
              <w:t>NMX-R-019-SCFI-2011</w:t>
            </w:r>
            <w:r w:rsidRPr="00E11AF3">
              <w:rPr>
                <w:rFonts w:ascii="Verdana" w:hAnsi="Verdana"/>
                <w:color w:val="000000" w:themeColor="text1"/>
                <w:sz w:val="16"/>
                <w:szCs w:val="16"/>
                <w:lang w:val="en-US"/>
              </w:rPr>
              <w:t xml:space="preserve"> and to the </w:t>
            </w:r>
            <w:r w:rsidRPr="00E11AF3">
              <w:rPr>
                <w:rFonts w:ascii="Verdana" w:hAnsi="Verdana"/>
                <w:b/>
                <w:color w:val="000000" w:themeColor="text1"/>
                <w:sz w:val="16"/>
                <w:szCs w:val="16"/>
                <w:lang w:val="en-US"/>
              </w:rPr>
              <w:t>Fifth Edition of the Globally Harmonized System of Classification and Labelling of Chemicals</w:t>
            </w:r>
            <w:r w:rsidRPr="00E11AF3">
              <w:rPr>
                <w:rFonts w:ascii="Verdana" w:hAnsi="Verdana"/>
                <w:color w:val="000000" w:themeColor="text1"/>
                <w:sz w:val="16"/>
                <w:szCs w:val="16"/>
                <w:lang w:val="en-US"/>
              </w:rPr>
              <w:t xml:space="preserve">, GHS, of the United Nations Organization and Geneva, 2013, which has been adapted to comply with the obligatory requirements of this Secretary. </w:t>
            </w:r>
          </w:p>
        </w:tc>
      </w:tr>
      <w:tr w:rsidR="00F3263C" w:rsidRPr="00E11AF3" w14:paraId="2D675A10" w14:textId="77777777" w:rsidTr="00F3263C">
        <w:tc>
          <w:tcPr>
            <w:tcW w:w="4416" w:type="dxa"/>
          </w:tcPr>
          <w:p w14:paraId="7E5E760E" w14:textId="77777777" w:rsidR="00965950" w:rsidRPr="00E11AF3" w:rsidRDefault="00965950" w:rsidP="009D6A8B">
            <w:pPr>
              <w:pStyle w:val="ANOTACION"/>
              <w:spacing w:line="240" w:lineRule="exact"/>
              <w:rPr>
                <w:rFonts w:ascii="Verdana" w:hAnsi="Verdana"/>
                <w:color w:val="000000" w:themeColor="text1"/>
                <w:sz w:val="16"/>
                <w:szCs w:val="16"/>
              </w:rPr>
            </w:pPr>
            <w:r w:rsidRPr="00E11AF3">
              <w:rPr>
                <w:rFonts w:ascii="Verdana" w:hAnsi="Verdana"/>
                <w:color w:val="000000" w:themeColor="text1"/>
                <w:sz w:val="16"/>
                <w:szCs w:val="16"/>
              </w:rPr>
              <w:t>TRANSITORIOS</w:t>
            </w:r>
          </w:p>
        </w:tc>
        <w:tc>
          <w:tcPr>
            <w:tcW w:w="4416" w:type="dxa"/>
          </w:tcPr>
          <w:p w14:paraId="08E3FCD6" w14:textId="77777777" w:rsidR="00965950" w:rsidRPr="00E11AF3" w:rsidRDefault="00965950" w:rsidP="009D6A8B">
            <w:pPr>
              <w:pStyle w:val="ANOTACION"/>
              <w:spacing w:line="24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TRANSITIONAL ARTICLES</w:t>
            </w:r>
          </w:p>
        </w:tc>
      </w:tr>
      <w:tr w:rsidR="00F3263C" w:rsidRPr="00113BA4" w14:paraId="06FA89B3" w14:textId="77777777" w:rsidTr="00F3263C">
        <w:tc>
          <w:tcPr>
            <w:tcW w:w="4416" w:type="dxa"/>
          </w:tcPr>
          <w:p w14:paraId="70F6D3C1" w14:textId="77777777" w:rsidR="00965950" w:rsidRPr="00E11AF3" w:rsidRDefault="00965950" w:rsidP="009D6A8B">
            <w:pPr>
              <w:pStyle w:val="Texto"/>
              <w:spacing w:line="240" w:lineRule="exact"/>
              <w:ind w:firstLine="0"/>
              <w:rPr>
                <w:rFonts w:ascii="Verdana" w:hAnsi="Verdana"/>
                <w:color w:val="000000" w:themeColor="text1"/>
                <w:sz w:val="16"/>
                <w:szCs w:val="16"/>
                <w:lang w:val="es-MX"/>
              </w:rPr>
            </w:pPr>
            <w:r w:rsidRPr="00E11AF3">
              <w:rPr>
                <w:rFonts w:ascii="Verdana" w:hAnsi="Verdana"/>
                <w:b/>
                <w:color w:val="000000" w:themeColor="text1"/>
                <w:sz w:val="16"/>
                <w:szCs w:val="16"/>
                <w:lang w:val="es-MX"/>
              </w:rPr>
              <w:t>Primero.-</w:t>
            </w:r>
            <w:r w:rsidRPr="00E11AF3">
              <w:rPr>
                <w:rFonts w:ascii="Verdana" w:hAnsi="Verdana"/>
                <w:color w:val="000000" w:themeColor="text1"/>
                <w:sz w:val="16"/>
                <w:szCs w:val="16"/>
                <w:lang w:val="es-MX"/>
              </w:rPr>
              <w:t xml:space="preserve"> La presente Norma entrará en vigor a los tres años siguientes de su publicación en el Diario Oficial de la Federación.</w:t>
            </w:r>
          </w:p>
        </w:tc>
        <w:tc>
          <w:tcPr>
            <w:tcW w:w="4416" w:type="dxa"/>
          </w:tcPr>
          <w:p w14:paraId="482678F1"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First. </w:t>
            </w:r>
            <w:r w:rsidRPr="00E11AF3">
              <w:rPr>
                <w:rFonts w:ascii="Verdana" w:hAnsi="Verdana"/>
                <w:color w:val="000000" w:themeColor="text1"/>
                <w:sz w:val="16"/>
                <w:szCs w:val="16"/>
                <w:lang w:val="en-US"/>
              </w:rPr>
              <w:t xml:space="preserve">This Standard will take effect three years after its publication in the Official Daily of the Federation. </w:t>
            </w:r>
          </w:p>
        </w:tc>
      </w:tr>
      <w:tr w:rsidR="00F3263C" w:rsidRPr="00113BA4" w14:paraId="1DDC5925" w14:textId="77777777" w:rsidTr="00F3263C">
        <w:tc>
          <w:tcPr>
            <w:tcW w:w="4416" w:type="dxa"/>
          </w:tcPr>
          <w:p w14:paraId="54814AD4" w14:textId="77777777" w:rsidR="00965950" w:rsidRPr="00E11AF3" w:rsidRDefault="00965950" w:rsidP="009D6A8B">
            <w:pPr>
              <w:pStyle w:val="Texto"/>
              <w:spacing w:line="240" w:lineRule="exact"/>
              <w:ind w:firstLine="0"/>
              <w:rPr>
                <w:rFonts w:ascii="Verdana" w:hAnsi="Verdana"/>
                <w:color w:val="000000" w:themeColor="text1"/>
                <w:sz w:val="16"/>
                <w:szCs w:val="16"/>
                <w:lang w:val="es-MX"/>
              </w:rPr>
            </w:pPr>
            <w:r w:rsidRPr="00E11AF3">
              <w:rPr>
                <w:rFonts w:ascii="Verdana" w:hAnsi="Verdana"/>
                <w:b/>
                <w:color w:val="000000" w:themeColor="text1"/>
                <w:sz w:val="16"/>
                <w:szCs w:val="16"/>
                <w:lang w:val="es-MX"/>
              </w:rPr>
              <w:t>Segundo.-</w:t>
            </w:r>
            <w:r w:rsidRPr="00E11AF3">
              <w:rPr>
                <w:rFonts w:ascii="Verdana" w:hAnsi="Verdana"/>
                <w:color w:val="000000" w:themeColor="text1"/>
                <w:sz w:val="16"/>
                <w:szCs w:val="16"/>
                <w:lang w:val="es-MX"/>
              </w:rPr>
              <w:t xml:space="preserve"> Durante el lapso señalado en el artículo anterior, los patrones podrán cumplir con la Norma Oficial Mexicana NOM-018-STPS-2000, Sistema para la identificación y comunicación de peligros y riesgos por sustancias químicas peligrosas en los centros de trabajo, o bien realizarán las adaptaciones para observar las disposiciones de la Norma Oficial Mexicana NOM-018-STPS-</w:t>
            </w:r>
            <w:r w:rsidRPr="00E11AF3">
              <w:rPr>
                <w:rFonts w:ascii="Verdana" w:hAnsi="Verdana"/>
                <w:b/>
                <w:bCs/>
                <w:color w:val="000000" w:themeColor="text1"/>
                <w:sz w:val="16"/>
                <w:szCs w:val="16"/>
                <w:lang w:val="es-MX"/>
              </w:rPr>
              <w:t>2015</w:t>
            </w:r>
            <w:r w:rsidRPr="00E11AF3">
              <w:rPr>
                <w:rFonts w:ascii="Verdana" w:hAnsi="Verdana"/>
                <w:color w:val="000000" w:themeColor="text1"/>
                <w:sz w:val="16"/>
                <w:szCs w:val="16"/>
                <w:lang w:val="es-MX"/>
              </w:rPr>
              <w:t xml:space="preserve">, Sistema Armonizado para la Identificación y Comunicación de Peligros y Riesgos por </w:t>
            </w:r>
            <w:r w:rsidRPr="00E11AF3">
              <w:rPr>
                <w:rFonts w:ascii="Verdana" w:hAnsi="Verdana"/>
                <w:color w:val="000000" w:themeColor="text1"/>
                <w:sz w:val="16"/>
                <w:szCs w:val="16"/>
                <w:lang w:val="es-MX"/>
              </w:rPr>
              <w:lastRenderedPageBreak/>
              <w:t>Sustancias Químicas Peligrosas en los Centros de Trabajo.</w:t>
            </w:r>
          </w:p>
        </w:tc>
        <w:tc>
          <w:tcPr>
            <w:tcW w:w="4416" w:type="dxa"/>
          </w:tcPr>
          <w:p w14:paraId="7F2086B2" w14:textId="77777777" w:rsidR="00965950" w:rsidRPr="00E11AF3" w:rsidRDefault="00965950" w:rsidP="009D6A8B">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 xml:space="preserve">Second. </w:t>
            </w:r>
            <w:r w:rsidRPr="00E11AF3">
              <w:rPr>
                <w:rFonts w:ascii="Verdana" w:hAnsi="Verdana"/>
                <w:color w:val="000000" w:themeColor="text1"/>
                <w:sz w:val="16"/>
                <w:szCs w:val="16"/>
                <w:lang w:val="en-US"/>
              </w:rPr>
              <w:t xml:space="preserve">During the lapse stipulated in the preceding article, the employers can comply with the Official Mexican Standard NOM-018-STPS-2000, System </w:t>
            </w:r>
            <w:proofErr w:type="spellStart"/>
            <w:r w:rsidRPr="00E11AF3">
              <w:rPr>
                <w:rFonts w:ascii="Verdana" w:hAnsi="Verdana"/>
                <w:color w:val="000000" w:themeColor="text1"/>
                <w:sz w:val="16"/>
                <w:szCs w:val="16"/>
                <w:lang w:val="en-US"/>
              </w:rPr>
              <w:t>fro</w:t>
            </w:r>
            <w:proofErr w:type="spellEnd"/>
            <w:r w:rsidRPr="00E11AF3">
              <w:rPr>
                <w:rFonts w:ascii="Verdana" w:hAnsi="Verdana"/>
                <w:color w:val="000000" w:themeColor="text1"/>
                <w:sz w:val="16"/>
                <w:szCs w:val="16"/>
                <w:lang w:val="en-US"/>
              </w:rPr>
              <w:t xml:space="preserve"> the identification and communication of hazards and risks for hazardous chemical substances in the workplace, or will make the adaptations to observe the provisions of the Official Mexican Standard NOM-018-STPS-2015, Harmonized System – for the identification and Communication of Hazards and Risks from Hazardous chemical substances in the Workplace. </w:t>
            </w:r>
          </w:p>
        </w:tc>
      </w:tr>
      <w:tr w:rsidR="00F3263C" w:rsidRPr="00113BA4" w14:paraId="13973D47" w14:textId="77777777" w:rsidTr="00F3263C">
        <w:tc>
          <w:tcPr>
            <w:tcW w:w="4416" w:type="dxa"/>
          </w:tcPr>
          <w:p w14:paraId="2954AB4C" w14:textId="77777777" w:rsidR="00965950" w:rsidRPr="00E11AF3" w:rsidRDefault="00965950" w:rsidP="009D6A8B">
            <w:pPr>
              <w:pStyle w:val="Texto"/>
              <w:spacing w:line="240" w:lineRule="exact"/>
              <w:ind w:firstLine="0"/>
              <w:rPr>
                <w:rFonts w:ascii="Verdana" w:hAnsi="Verdana"/>
                <w:color w:val="000000" w:themeColor="text1"/>
                <w:sz w:val="16"/>
                <w:szCs w:val="16"/>
                <w:lang w:val="es-MX"/>
              </w:rPr>
            </w:pPr>
            <w:r w:rsidRPr="00E11AF3">
              <w:rPr>
                <w:rFonts w:ascii="Verdana" w:hAnsi="Verdana"/>
                <w:b/>
                <w:color w:val="000000" w:themeColor="text1"/>
                <w:sz w:val="16"/>
                <w:szCs w:val="16"/>
                <w:lang w:val="es-MX"/>
              </w:rPr>
              <w:t>Tercero.-</w:t>
            </w:r>
            <w:r w:rsidRPr="00E11AF3">
              <w:rPr>
                <w:rFonts w:ascii="Verdana" w:hAnsi="Verdana"/>
                <w:color w:val="000000" w:themeColor="text1"/>
                <w:sz w:val="16"/>
                <w:szCs w:val="16"/>
                <w:lang w:val="es-MX"/>
              </w:rPr>
              <w:t xml:space="preserve"> Con la entrada en vigor de esta Norma quedará sin efectos la Norma Oficial Mexicana NOM-018-STPS-2000, Sistema para la identificación y comunicación de peligros y riesgos por sustancias químicas peligrosas en los centros de trabajo, publicada en el Diario Oficial de la Federación de 27 de octubre de 2000, la aclaración a dicha norma y su acuerdo de modificación de dos de enero de 2001 y seis de septiembre de 2013, respectivamente.</w:t>
            </w:r>
          </w:p>
        </w:tc>
        <w:tc>
          <w:tcPr>
            <w:tcW w:w="4416" w:type="dxa"/>
          </w:tcPr>
          <w:p w14:paraId="303C47B2" w14:textId="77777777" w:rsidR="00965950" w:rsidRPr="00E11AF3" w:rsidRDefault="00965950" w:rsidP="00F3263C">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Third. </w:t>
            </w:r>
            <w:r w:rsidRPr="00E11AF3">
              <w:rPr>
                <w:rFonts w:ascii="Verdana" w:hAnsi="Verdana"/>
                <w:color w:val="000000" w:themeColor="text1"/>
                <w:sz w:val="16"/>
                <w:szCs w:val="16"/>
                <w:lang w:val="en-US"/>
              </w:rPr>
              <w:t>When this Standard takes effect, the Official Mexican Stan</w:t>
            </w:r>
            <w:r w:rsidR="00F3263C" w:rsidRPr="00E11AF3">
              <w:rPr>
                <w:rFonts w:ascii="Verdana" w:hAnsi="Verdana"/>
                <w:color w:val="000000" w:themeColor="text1"/>
                <w:sz w:val="16"/>
                <w:szCs w:val="16"/>
                <w:lang w:val="en-US"/>
              </w:rPr>
              <w:t>dard NOM-018-STPS-2000, System for</w:t>
            </w:r>
            <w:r w:rsidRPr="00E11AF3">
              <w:rPr>
                <w:rFonts w:ascii="Verdana" w:hAnsi="Verdana"/>
                <w:color w:val="000000" w:themeColor="text1"/>
                <w:sz w:val="16"/>
                <w:szCs w:val="16"/>
                <w:lang w:val="en-US"/>
              </w:rPr>
              <w:t xml:space="preserve"> the identification and communication of hazards and risks for hazardous chemical substances in the workplace, published in the Official Daily of the Federation on October 27, 2000, the clarification of said standard and its agreement of modification on January 2, 2001 and Sept 06, 2013, respectively</w:t>
            </w:r>
            <w:r w:rsidR="004810CB" w:rsidRPr="00E11AF3">
              <w:rPr>
                <w:rFonts w:ascii="Verdana" w:hAnsi="Verdana"/>
                <w:color w:val="000000" w:themeColor="text1"/>
                <w:sz w:val="16"/>
                <w:szCs w:val="16"/>
                <w:lang w:val="en-US"/>
              </w:rPr>
              <w:t>, will remain without legal effects</w:t>
            </w:r>
            <w:r w:rsidRPr="00E11AF3">
              <w:rPr>
                <w:rFonts w:ascii="Verdana" w:hAnsi="Verdana"/>
                <w:color w:val="000000" w:themeColor="text1"/>
                <w:sz w:val="16"/>
                <w:szCs w:val="16"/>
                <w:lang w:val="en-US"/>
              </w:rPr>
              <w:t xml:space="preserve">. </w:t>
            </w:r>
          </w:p>
        </w:tc>
      </w:tr>
      <w:tr w:rsidR="00F3263C" w:rsidRPr="00E11AF3" w14:paraId="2EA50460" w14:textId="77777777" w:rsidTr="00F3263C">
        <w:tc>
          <w:tcPr>
            <w:tcW w:w="4416" w:type="dxa"/>
          </w:tcPr>
          <w:p w14:paraId="2C167674" w14:textId="77777777" w:rsidR="00965950" w:rsidRPr="00E11AF3" w:rsidRDefault="00965950" w:rsidP="009D6A8B">
            <w:pPr>
              <w:pStyle w:val="Texto"/>
              <w:spacing w:line="240" w:lineRule="exact"/>
              <w:ind w:firstLine="0"/>
              <w:rPr>
                <w:rFonts w:ascii="Verdana" w:hAnsi="Verdana"/>
                <w:color w:val="000000" w:themeColor="text1"/>
                <w:sz w:val="16"/>
                <w:szCs w:val="16"/>
                <w:lang w:val="es-MX"/>
              </w:rPr>
            </w:pPr>
            <w:r w:rsidRPr="00E11AF3">
              <w:rPr>
                <w:rFonts w:ascii="Verdana" w:hAnsi="Verdana"/>
                <w:color w:val="000000" w:themeColor="text1"/>
                <w:sz w:val="16"/>
                <w:szCs w:val="16"/>
                <w:lang w:val="es-MX"/>
              </w:rPr>
              <w:t xml:space="preserve">México, Distrito Federal a los diecisiete días del mes de septiembre de dos mil quince.- El Secretario del Trabajo y Previsión Social, </w:t>
            </w:r>
            <w:r w:rsidRPr="00E11AF3">
              <w:rPr>
                <w:rFonts w:ascii="Verdana" w:hAnsi="Verdana"/>
                <w:b/>
                <w:color w:val="000000" w:themeColor="text1"/>
                <w:sz w:val="16"/>
                <w:szCs w:val="16"/>
                <w:lang w:val="es-MX"/>
              </w:rPr>
              <w:t>Jesús Alfonso Navarrete Prida</w:t>
            </w:r>
            <w:r w:rsidRPr="00E11AF3">
              <w:rPr>
                <w:rFonts w:ascii="Verdana" w:hAnsi="Verdana"/>
                <w:color w:val="000000" w:themeColor="text1"/>
                <w:sz w:val="16"/>
                <w:szCs w:val="16"/>
                <w:lang w:val="es-MX"/>
              </w:rPr>
              <w:t>.- Rúbrica.</w:t>
            </w:r>
          </w:p>
        </w:tc>
        <w:tc>
          <w:tcPr>
            <w:tcW w:w="4416" w:type="dxa"/>
          </w:tcPr>
          <w:p w14:paraId="74CB19AD" w14:textId="77777777" w:rsidR="00965950" w:rsidRPr="00E11AF3" w:rsidRDefault="00965950" w:rsidP="009D6A8B">
            <w:pPr>
              <w:pStyle w:val="Texto"/>
              <w:spacing w:line="240" w:lineRule="exact"/>
              <w:ind w:firstLine="0"/>
              <w:rPr>
                <w:rFonts w:ascii="Verdana" w:hAnsi="Verdana"/>
                <w:color w:val="000000" w:themeColor="text1"/>
                <w:sz w:val="16"/>
                <w:szCs w:val="16"/>
                <w:lang w:val="es-MX"/>
              </w:rPr>
            </w:pPr>
            <w:r w:rsidRPr="00E11AF3">
              <w:rPr>
                <w:rFonts w:ascii="Verdana" w:hAnsi="Verdana"/>
                <w:color w:val="000000" w:themeColor="text1"/>
                <w:sz w:val="16"/>
                <w:szCs w:val="16"/>
                <w:lang w:val="en-US"/>
              </w:rPr>
              <w:t xml:space="preserve">Mexico, Federal District, on the sixteenth day of the month of September of two thousand fifteen. The Secretary of Labor and Social Welfare, </w:t>
            </w:r>
            <w:r w:rsidRPr="00E11AF3">
              <w:rPr>
                <w:rFonts w:ascii="Verdana" w:hAnsi="Verdana"/>
                <w:b/>
                <w:color w:val="000000" w:themeColor="text1"/>
                <w:sz w:val="16"/>
                <w:szCs w:val="16"/>
                <w:lang w:val="en-US"/>
              </w:rPr>
              <w:t xml:space="preserve">Jesus Alfonso Navarrete </w:t>
            </w:r>
            <w:proofErr w:type="spellStart"/>
            <w:r w:rsidRPr="00E11AF3">
              <w:rPr>
                <w:rFonts w:ascii="Verdana" w:hAnsi="Verdana"/>
                <w:b/>
                <w:color w:val="000000" w:themeColor="text1"/>
                <w:sz w:val="16"/>
                <w:szCs w:val="16"/>
                <w:lang w:val="en-US"/>
              </w:rPr>
              <w:t>Prida</w:t>
            </w:r>
            <w:proofErr w:type="spellEnd"/>
            <w:r w:rsidRPr="00E11AF3">
              <w:rPr>
                <w:rFonts w:ascii="Verdana" w:hAnsi="Verdana"/>
                <w:b/>
                <w:color w:val="000000" w:themeColor="text1"/>
                <w:sz w:val="16"/>
                <w:szCs w:val="16"/>
                <w:lang w:val="en-US"/>
              </w:rPr>
              <w:t xml:space="preserve">. </w:t>
            </w:r>
            <w:proofErr w:type="spellStart"/>
            <w:r w:rsidRPr="00E11AF3">
              <w:rPr>
                <w:rFonts w:ascii="Verdana" w:hAnsi="Verdana"/>
                <w:color w:val="000000" w:themeColor="text1"/>
                <w:sz w:val="16"/>
                <w:szCs w:val="16"/>
                <w:lang w:val="es-MX"/>
              </w:rPr>
              <w:t>Signed</w:t>
            </w:r>
            <w:proofErr w:type="spellEnd"/>
            <w:r w:rsidRPr="00E11AF3">
              <w:rPr>
                <w:rFonts w:ascii="Verdana" w:hAnsi="Verdana"/>
                <w:color w:val="000000" w:themeColor="text1"/>
                <w:sz w:val="16"/>
                <w:szCs w:val="16"/>
                <w:lang w:val="es-MX"/>
              </w:rPr>
              <w:t xml:space="preserve">. </w:t>
            </w:r>
          </w:p>
        </w:tc>
      </w:tr>
      <w:tr w:rsidR="00F3263C" w:rsidRPr="00E11AF3" w14:paraId="3881F7EC" w14:textId="77777777" w:rsidTr="00F3263C">
        <w:tc>
          <w:tcPr>
            <w:tcW w:w="4416" w:type="dxa"/>
          </w:tcPr>
          <w:p w14:paraId="0BA59A8A" w14:textId="77777777" w:rsidR="00965950" w:rsidRPr="00E11AF3" w:rsidRDefault="00965950" w:rsidP="009D6A8B">
            <w:pPr>
              <w:pStyle w:val="ANOTACION"/>
              <w:rPr>
                <w:rFonts w:ascii="Verdana" w:hAnsi="Verdana"/>
                <w:color w:val="000000" w:themeColor="text1"/>
                <w:sz w:val="16"/>
                <w:szCs w:val="16"/>
              </w:rPr>
            </w:pPr>
            <w:r w:rsidRPr="00E11AF3">
              <w:rPr>
                <w:rFonts w:ascii="Verdana" w:hAnsi="Verdana"/>
                <w:color w:val="000000" w:themeColor="text1"/>
                <w:sz w:val="16"/>
                <w:szCs w:val="16"/>
              </w:rPr>
              <w:t>APÉNDICE A</w:t>
            </w:r>
          </w:p>
        </w:tc>
        <w:tc>
          <w:tcPr>
            <w:tcW w:w="4416" w:type="dxa"/>
          </w:tcPr>
          <w:p w14:paraId="6B26546E" w14:textId="77777777" w:rsidR="00965950" w:rsidRPr="00E11AF3" w:rsidRDefault="00965950" w:rsidP="009D6A8B">
            <w:pPr>
              <w:pStyle w:val="ANOTACION"/>
              <w:rPr>
                <w:rFonts w:ascii="Verdana" w:hAnsi="Verdana"/>
                <w:color w:val="000000" w:themeColor="text1"/>
                <w:sz w:val="16"/>
                <w:szCs w:val="16"/>
                <w:lang w:val="es-MX"/>
              </w:rPr>
            </w:pPr>
            <w:r w:rsidRPr="00E11AF3">
              <w:rPr>
                <w:rFonts w:ascii="Verdana" w:hAnsi="Verdana"/>
                <w:color w:val="000000" w:themeColor="text1"/>
                <w:sz w:val="16"/>
                <w:szCs w:val="16"/>
                <w:lang w:val="es-MX"/>
              </w:rPr>
              <w:t>APPENDIX A</w:t>
            </w:r>
          </w:p>
        </w:tc>
      </w:tr>
      <w:tr w:rsidR="00F3263C" w:rsidRPr="00113BA4" w14:paraId="1EF20002" w14:textId="77777777" w:rsidTr="00F3263C">
        <w:tc>
          <w:tcPr>
            <w:tcW w:w="4416" w:type="dxa"/>
          </w:tcPr>
          <w:p w14:paraId="6D10EB3A" w14:textId="77777777" w:rsidR="00965950" w:rsidRPr="00E11AF3" w:rsidRDefault="00965950" w:rsidP="009D6A8B">
            <w:pPr>
              <w:pStyle w:val="ANOTACION"/>
              <w:rPr>
                <w:rFonts w:ascii="Verdana" w:hAnsi="Verdana"/>
                <w:color w:val="000000" w:themeColor="text1"/>
                <w:sz w:val="16"/>
                <w:szCs w:val="16"/>
              </w:rPr>
            </w:pPr>
            <w:r w:rsidRPr="00E11AF3">
              <w:rPr>
                <w:rFonts w:ascii="Verdana" w:hAnsi="Verdana"/>
                <w:color w:val="000000" w:themeColor="text1"/>
                <w:sz w:val="16"/>
                <w:szCs w:val="16"/>
              </w:rPr>
              <w:t>ELEMENTOS DE COMUNICACIÓN DE PELIGROS FÍSICOS Y PARA LA SALUD</w:t>
            </w:r>
          </w:p>
        </w:tc>
        <w:tc>
          <w:tcPr>
            <w:tcW w:w="4416" w:type="dxa"/>
          </w:tcPr>
          <w:p w14:paraId="3D1D0FC0" w14:textId="77777777" w:rsidR="00965950" w:rsidRPr="00E11AF3" w:rsidRDefault="00965950" w:rsidP="00965950">
            <w:pPr>
              <w:pStyle w:val="ANOTACION"/>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ELEMENTS OF COMMUNICATION OF PHYSICAL AND HEALTH HAZARDS </w:t>
            </w:r>
          </w:p>
        </w:tc>
      </w:tr>
      <w:tr w:rsidR="00F3263C" w:rsidRPr="00113BA4" w14:paraId="43F4DE43" w14:textId="77777777" w:rsidTr="00F3263C">
        <w:tc>
          <w:tcPr>
            <w:tcW w:w="4416" w:type="dxa"/>
          </w:tcPr>
          <w:p w14:paraId="44F71C9A" w14:textId="77777777" w:rsidR="00965950" w:rsidRPr="00E11AF3" w:rsidRDefault="00965950" w:rsidP="009D6A8B">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A.1</w:t>
            </w:r>
            <w:r w:rsidRPr="00E11AF3">
              <w:rPr>
                <w:rFonts w:ascii="Verdana" w:hAnsi="Verdana"/>
                <w:b/>
                <w:color w:val="000000" w:themeColor="text1"/>
                <w:sz w:val="16"/>
                <w:szCs w:val="16"/>
              </w:rPr>
              <w:tab/>
            </w:r>
            <w:r w:rsidRPr="00E11AF3">
              <w:rPr>
                <w:rFonts w:ascii="Verdana" w:hAnsi="Verdana"/>
                <w:color w:val="000000" w:themeColor="text1"/>
                <w:sz w:val="16"/>
                <w:szCs w:val="16"/>
              </w:rPr>
              <w:t>Se deberán incluir en la señalización y en la hoja de datos de seguridad los elementos de la comunicación por tipo de peligro referenciados a la división o categoría de la clasificación de las sustancias químicas peligrosas o mezclas establecidos en el presente Apéndice.</w:t>
            </w:r>
          </w:p>
        </w:tc>
        <w:tc>
          <w:tcPr>
            <w:tcW w:w="4416" w:type="dxa"/>
          </w:tcPr>
          <w:p w14:paraId="57110B8C" w14:textId="77777777" w:rsidR="00965950" w:rsidRPr="00E11AF3" w:rsidRDefault="00965950" w:rsidP="009D6A8B">
            <w:pPr>
              <w:pStyle w:val="Texto"/>
              <w:spacing w:line="24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A.1 </w:t>
            </w:r>
            <w:r w:rsidRPr="00E11AF3">
              <w:rPr>
                <w:rFonts w:ascii="Verdana" w:hAnsi="Verdana"/>
                <w:color w:val="000000" w:themeColor="text1"/>
                <w:sz w:val="16"/>
                <w:szCs w:val="16"/>
                <w:lang w:val="en-US"/>
              </w:rPr>
              <w:t xml:space="preserve">The elements of communication for the type of hazard referring to the division or category of the classification of the hazardous chemical substances or mixtures established in this Appendix must be included in 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and in the Safety Data Sheets. </w:t>
            </w:r>
          </w:p>
        </w:tc>
      </w:tr>
      <w:tr w:rsidR="00F3263C" w:rsidRPr="00113BA4" w14:paraId="20EA62B0" w14:textId="77777777" w:rsidTr="00F3263C">
        <w:tc>
          <w:tcPr>
            <w:tcW w:w="4416" w:type="dxa"/>
          </w:tcPr>
          <w:p w14:paraId="23FF9977" w14:textId="77777777" w:rsidR="00965950" w:rsidRPr="00E11AF3" w:rsidRDefault="00965950" w:rsidP="009D6A8B">
            <w:pPr>
              <w:pStyle w:val="Texto"/>
              <w:spacing w:line="242" w:lineRule="exact"/>
              <w:ind w:firstLine="0"/>
              <w:rPr>
                <w:rFonts w:ascii="Verdana" w:hAnsi="Verdana"/>
                <w:color w:val="000000" w:themeColor="text1"/>
                <w:sz w:val="16"/>
                <w:szCs w:val="16"/>
                <w:lang w:val="es-MX"/>
              </w:rPr>
            </w:pPr>
            <w:r w:rsidRPr="00E11AF3">
              <w:rPr>
                <w:rFonts w:ascii="Verdana" w:hAnsi="Verdana"/>
                <w:color w:val="000000" w:themeColor="text1"/>
                <w:sz w:val="16"/>
                <w:szCs w:val="16"/>
                <w:lang w:val="en-US"/>
              </w:rPr>
              <w:tab/>
            </w:r>
            <w:r w:rsidRPr="00E11AF3">
              <w:rPr>
                <w:rFonts w:ascii="Verdana" w:hAnsi="Verdana"/>
                <w:color w:val="000000" w:themeColor="text1"/>
                <w:sz w:val="16"/>
                <w:szCs w:val="16"/>
                <w:lang w:val="es-MX"/>
              </w:rPr>
              <w:t>Los elementos de la comunicación son: el símbolo, la palabra de advertencia y la indicación de peligro.</w:t>
            </w:r>
          </w:p>
        </w:tc>
        <w:tc>
          <w:tcPr>
            <w:tcW w:w="4416" w:type="dxa"/>
          </w:tcPr>
          <w:p w14:paraId="1FAF3E01" w14:textId="77777777" w:rsidR="00965950" w:rsidRPr="00E11AF3" w:rsidRDefault="00965950" w:rsidP="004810CB">
            <w:pPr>
              <w:pStyle w:val="Texto"/>
              <w:spacing w:line="24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elements of communication are: the symbol, the </w:t>
            </w:r>
            <w:r w:rsidR="00BF4EE4">
              <w:rPr>
                <w:rFonts w:ascii="Verdana" w:hAnsi="Verdana"/>
                <w:color w:val="000000" w:themeColor="text1"/>
                <w:sz w:val="16"/>
                <w:szCs w:val="16"/>
                <w:lang w:val="en-US"/>
              </w:rPr>
              <w:t>warning</w:t>
            </w:r>
            <w:r w:rsidR="000B5C31" w:rsidRPr="00E11AF3">
              <w:rPr>
                <w:rFonts w:ascii="Verdana" w:hAnsi="Verdana"/>
                <w:color w:val="000000" w:themeColor="text1"/>
                <w:sz w:val="16"/>
                <w:szCs w:val="16"/>
                <w:lang w:val="en-US"/>
              </w:rPr>
              <w:t xml:space="preserve"> word</w:t>
            </w:r>
            <w:r w:rsidRPr="00E11AF3">
              <w:rPr>
                <w:rFonts w:ascii="Verdana" w:hAnsi="Verdana"/>
                <w:color w:val="000000" w:themeColor="text1"/>
                <w:sz w:val="16"/>
                <w:szCs w:val="16"/>
                <w:lang w:val="en-US"/>
              </w:rPr>
              <w:t xml:space="preserve"> and the </w:t>
            </w:r>
            <w:r w:rsidR="00CE78FA">
              <w:rPr>
                <w:rFonts w:ascii="Verdana" w:hAnsi="Verdana"/>
                <w:color w:val="000000" w:themeColor="text1"/>
                <w:sz w:val="16"/>
                <w:szCs w:val="16"/>
                <w:lang w:val="en-US"/>
              </w:rPr>
              <w:t>h</w:t>
            </w:r>
            <w:r w:rsidR="001B6057" w:rsidRPr="00E11AF3">
              <w:rPr>
                <w:rFonts w:ascii="Verdana" w:hAnsi="Verdana"/>
                <w:color w:val="000000" w:themeColor="text1"/>
                <w:sz w:val="16"/>
                <w:szCs w:val="16"/>
                <w:lang w:val="en-US"/>
              </w:rPr>
              <w:t xml:space="preserve">azard </w:t>
            </w:r>
            <w:r w:rsidR="004810CB" w:rsidRPr="00E11AF3">
              <w:rPr>
                <w:rFonts w:ascii="Verdana" w:hAnsi="Verdana"/>
                <w:color w:val="000000" w:themeColor="text1"/>
                <w:sz w:val="16"/>
                <w:szCs w:val="16"/>
                <w:lang w:val="en-US"/>
              </w:rPr>
              <w:t>indication</w:t>
            </w:r>
            <w:r w:rsidRPr="00E11AF3">
              <w:rPr>
                <w:rFonts w:ascii="Verdana" w:hAnsi="Verdana"/>
                <w:color w:val="000000" w:themeColor="text1"/>
                <w:sz w:val="16"/>
                <w:szCs w:val="16"/>
                <w:lang w:val="en-US"/>
              </w:rPr>
              <w:t xml:space="preserve">. </w:t>
            </w:r>
          </w:p>
        </w:tc>
      </w:tr>
      <w:tr w:rsidR="00F3263C" w:rsidRPr="00113BA4" w14:paraId="2529FA82" w14:textId="77777777" w:rsidTr="00F3263C">
        <w:tc>
          <w:tcPr>
            <w:tcW w:w="4416" w:type="dxa"/>
          </w:tcPr>
          <w:p w14:paraId="5AD8C7DD" w14:textId="77777777" w:rsidR="00965950" w:rsidRPr="00E11AF3" w:rsidRDefault="00965950" w:rsidP="009D6A8B">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A.2</w:t>
            </w:r>
            <w:r w:rsidRPr="00E11AF3">
              <w:rPr>
                <w:rFonts w:ascii="Verdana" w:hAnsi="Verdana"/>
                <w:b/>
                <w:color w:val="000000" w:themeColor="text1"/>
                <w:sz w:val="16"/>
                <w:szCs w:val="16"/>
                <w:lang w:val="es-MX"/>
              </w:rPr>
              <w:tab/>
            </w:r>
            <w:r w:rsidRPr="00E11AF3">
              <w:rPr>
                <w:rFonts w:ascii="Verdana" w:hAnsi="Verdana"/>
                <w:color w:val="000000" w:themeColor="text1"/>
                <w:sz w:val="16"/>
                <w:szCs w:val="16"/>
                <w:lang w:val="es-MX"/>
              </w:rPr>
              <w:t xml:space="preserve">Los </w:t>
            </w:r>
            <w:proofErr w:type="spellStart"/>
            <w:r w:rsidRPr="00E11AF3">
              <w:rPr>
                <w:rFonts w:ascii="Verdana" w:hAnsi="Verdana"/>
                <w:color w:val="000000" w:themeColor="text1"/>
                <w:sz w:val="16"/>
                <w:szCs w:val="16"/>
                <w:lang w:val="es-MX"/>
              </w:rPr>
              <w:t>elem</w:t>
            </w:r>
            <w:r w:rsidRPr="00E11AF3">
              <w:rPr>
                <w:rFonts w:ascii="Verdana" w:hAnsi="Verdana"/>
                <w:color w:val="000000" w:themeColor="text1"/>
                <w:sz w:val="16"/>
                <w:szCs w:val="16"/>
              </w:rPr>
              <w:t>entos</w:t>
            </w:r>
            <w:proofErr w:type="spellEnd"/>
            <w:r w:rsidRPr="00E11AF3">
              <w:rPr>
                <w:rFonts w:ascii="Verdana" w:hAnsi="Verdana"/>
                <w:color w:val="000000" w:themeColor="text1"/>
                <w:sz w:val="16"/>
                <w:szCs w:val="16"/>
              </w:rPr>
              <w:t xml:space="preserve"> para la comunicación se presentan en dos apartados:</w:t>
            </w:r>
          </w:p>
        </w:tc>
        <w:tc>
          <w:tcPr>
            <w:tcW w:w="4416" w:type="dxa"/>
          </w:tcPr>
          <w:p w14:paraId="49783F87" w14:textId="77777777" w:rsidR="00965950" w:rsidRPr="00E11AF3" w:rsidRDefault="00965950" w:rsidP="009D6A8B">
            <w:pPr>
              <w:pStyle w:val="Texto"/>
              <w:spacing w:line="24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A.2 </w:t>
            </w:r>
            <w:r w:rsidRPr="00E11AF3">
              <w:rPr>
                <w:rFonts w:ascii="Verdana" w:hAnsi="Verdana"/>
                <w:color w:val="000000" w:themeColor="text1"/>
                <w:sz w:val="16"/>
                <w:szCs w:val="16"/>
                <w:lang w:val="en-US"/>
              </w:rPr>
              <w:t xml:space="preserve">The elements for the communication are presented in two sections: </w:t>
            </w:r>
          </w:p>
        </w:tc>
      </w:tr>
      <w:tr w:rsidR="00F3263C" w:rsidRPr="00E11AF3" w14:paraId="345C9A1D" w14:textId="77777777" w:rsidTr="00F3263C">
        <w:tc>
          <w:tcPr>
            <w:tcW w:w="4416" w:type="dxa"/>
          </w:tcPr>
          <w:p w14:paraId="567C063F" w14:textId="77777777" w:rsidR="00965950" w:rsidRPr="00E11AF3" w:rsidRDefault="00965950" w:rsidP="009D6A8B">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Peligros físicos, y</w:t>
            </w:r>
          </w:p>
        </w:tc>
        <w:tc>
          <w:tcPr>
            <w:tcW w:w="4416" w:type="dxa"/>
          </w:tcPr>
          <w:p w14:paraId="6F08817D" w14:textId="77777777" w:rsidR="00965950" w:rsidRPr="00E11AF3" w:rsidRDefault="00965950" w:rsidP="009D6A8B">
            <w:pPr>
              <w:pStyle w:val="Texto"/>
              <w:spacing w:line="24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 xml:space="preserve">Physical hazards, and </w:t>
            </w:r>
          </w:p>
        </w:tc>
      </w:tr>
      <w:tr w:rsidR="00F3263C" w:rsidRPr="00E11AF3" w14:paraId="08DA8C9E" w14:textId="77777777" w:rsidTr="00F3263C">
        <w:tc>
          <w:tcPr>
            <w:tcW w:w="4416" w:type="dxa"/>
          </w:tcPr>
          <w:p w14:paraId="5F910E32" w14:textId="77777777" w:rsidR="00965950" w:rsidRPr="00E11AF3" w:rsidRDefault="00965950" w:rsidP="009D6A8B">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Peligros para la salud.</w:t>
            </w:r>
          </w:p>
        </w:tc>
        <w:tc>
          <w:tcPr>
            <w:tcW w:w="4416" w:type="dxa"/>
          </w:tcPr>
          <w:p w14:paraId="5ADA6ED3" w14:textId="77777777" w:rsidR="00965950" w:rsidRPr="00E11AF3" w:rsidRDefault="00965950" w:rsidP="009D6A8B">
            <w:pPr>
              <w:pStyle w:val="Texto"/>
              <w:spacing w:line="24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 xml:space="preserve">Hazards for health. </w:t>
            </w:r>
          </w:p>
        </w:tc>
      </w:tr>
      <w:tr w:rsidR="00F3263C" w:rsidRPr="00E11AF3" w14:paraId="5073C593" w14:textId="77777777" w:rsidTr="00F3263C">
        <w:tc>
          <w:tcPr>
            <w:tcW w:w="4416" w:type="dxa"/>
          </w:tcPr>
          <w:p w14:paraId="43513575" w14:textId="77777777" w:rsidR="00965950" w:rsidRPr="00E11AF3" w:rsidRDefault="00965950" w:rsidP="009D6A8B">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A.2.1</w:t>
            </w:r>
            <w:r w:rsidRPr="00E11AF3">
              <w:rPr>
                <w:rFonts w:ascii="Verdana" w:hAnsi="Verdana"/>
                <w:b/>
                <w:color w:val="000000" w:themeColor="text1"/>
                <w:sz w:val="16"/>
                <w:szCs w:val="16"/>
              </w:rPr>
              <w:tab/>
              <w:t>Peligros físicos</w:t>
            </w:r>
          </w:p>
        </w:tc>
        <w:tc>
          <w:tcPr>
            <w:tcW w:w="4416" w:type="dxa"/>
          </w:tcPr>
          <w:p w14:paraId="1D7C9BDA" w14:textId="77777777" w:rsidR="00965950" w:rsidRPr="00E11AF3" w:rsidRDefault="00965950" w:rsidP="009D6A8B">
            <w:pPr>
              <w:pStyle w:val="Texto"/>
              <w:spacing w:line="24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A.2.1 Physical hazards</w:t>
            </w:r>
          </w:p>
        </w:tc>
      </w:tr>
      <w:tr w:rsidR="00F3263C" w:rsidRPr="00E11AF3" w14:paraId="18F9F0A5" w14:textId="77777777" w:rsidTr="00F3263C">
        <w:tc>
          <w:tcPr>
            <w:tcW w:w="4416" w:type="dxa"/>
          </w:tcPr>
          <w:p w14:paraId="046F67E8" w14:textId="77777777" w:rsidR="00965950" w:rsidRPr="00E11AF3" w:rsidRDefault="00965950" w:rsidP="009D6A8B">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Explosivos.</w:t>
            </w:r>
          </w:p>
        </w:tc>
        <w:tc>
          <w:tcPr>
            <w:tcW w:w="4416" w:type="dxa"/>
          </w:tcPr>
          <w:p w14:paraId="40F1D80B" w14:textId="77777777" w:rsidR="00965950" w:rsidRPr="00E11AF3" w:rsidRDefault="00965950" w:rsidP="009D6A8B">
            <w:pPr>
              <w:pStyle w:val="Texto"/>
              <w:spacing w:line="24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 xml:space="preserve">Explosives. </w:t>
            </w:r>
          </w:p>
        </w:tc>
      </w:tr>
    </w:tbl>
    <w:p w14:paraId="4791AAD4" w14:textId="77777777" w:rsidR="00965950" w:rsidRPr="00E11AF3" w:rsidRDefault="00965950" w:rsidP="005E7FA3">
      <w:pPr>
        <w:pStyle w:val="Texto"/>
        <w:spacing w:line="242" w:lineRule="exact"/>
        <w:ind w:firstLine="0"/>
        <w:jc w:val="center"/>
        <w:rPr>
          <w:rFonts w:ascii="Verdana" w:hAnsi="Verdana"/>
          <w:b/>
          <w:color w:val="000000" w:themeColor="text1"/>
          <w:sz w:val="16"/>
          <w:szCs w:val="16"/>
        </w:rPr>
      </w:pPr>
    </w:p>
    <w:p w14:paraId="3A536C65" w14:textId="77777777" w:rsidR="003D073A" w:rsidRPr="00E11AF3" w:rsidRDefault="003D073A" w:rsidP="005E7FA3">
      <w:pPr>
        <w:pStyle w:val="Texto"/>
        <w:spacing w:line="242" w:lineRule="exact"/>
        <w:ind w:firstLine="0"/>
        <w:jc w:val="center"/>
        <w:rPr>
          <w:rFonts w:ascii="Verdana" w:hAnsi="Verdana"/>
          <w:b/>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294"/>
        <w:gridCol w:w="1185"/>
        <w:gridCol w:w="1126"/>
        <w:gridCol w:w="1123"/>
        <w:gridCol w:w="1175"/>
        <w:gridCol w:w="1135"/>
        <w:gridCol w:w="1162"/>
        <w:gridCol w:w="1160"/>
      </w:tblGrid>
      <w:tr w:rsidR="00965950" w:rsidRPr="00E11AF3" w14:paraId="108DFAFD" w14:textId="77777777" w:rsidTr="004810CB">
        <w:trPr>
          <w:trHeight w:val="20"/>
        </w:trPr>
        <w:tc>
          <w:tcPr>
            <w:tcW w:w="8712" w:type="dxa"/>
            <w:gridSpan w:val="8"/>
            <w:tcBorders>
              <w:bottom w:val="single" w:sz="4" w:space="0" w:color="auto"/>
            </w:tcBorders>
            <w:shd w:val="clear" w:color="auto" w:fill="auto"/>
            <w:noWrap/>
            <w:vAlign w:val="center"/>
          </w:tcPr>
          <w:p w14:paraId="2D722F51" w14:textId="77777777" w:rsidR="00965950" w:rsidRPr="00E11AF3" w:rsidRDefault="00965950"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A.1.1</w:t>
            </w:r>
          </w:p>
        </w:tc>
      </w:tr>
      <w:tr w:rsidR="00965950" w:rsidRPr="00E11AF3" w14:paraId="58000D51" w14:textId="77777777" w:rsidTr="004810CB">
        <w:trPr>
          <w:trHeight w:val="20"/>
        </w:trPr>
        <w:tc>
          <w:tcPr>
            <w:tcW w:w="8712" w:type="dxa"/>
            <w:gridSpan w:val="8"/>
            <w:tcBorders>
              <w:top w:val="single" w:sz="4" w:space="0" w:color="auto"/>
              <w:left w:val="single" w:sz="4" w:space="0" w:color="auto"/>
              <w:bottom w:val="single" w:sz="4" w:space="0" w:color="auto"/>
              <w:right w:val="single" w:sz="4" w:space="0" w:color="auto"/>
            </w:tcBorders>
            <w:shd w:val="pct20" w:color="auto" w:fill="auto"/>
            <w:noWrap/>
            <w:vAlign w:val="center"/>
          </w:tcPr>
          <w:p w14:paraId="31E2771B" w14:textId="77777777" w:rsidR="00965950" w:rsidRPr="00E11AF3" w:rsidRDefault="00965950" w:rsidP="005E7FA3">
            <w:pPr>
              <w:pStyle w:val="Texto"/>
              <w:spacing w:line="242" w:lineRule="exact"/>
              <w:ind w:firstLine="0"/>
              <w:jc w:val="center"/>
              <w:rPr>
                <w:rFonts w:ascii="Verdana" w:hAnsi="Verdana"/>
                <w:b/>
                <w:color w:val="000000" w:themeColor="text1"/>
                <w:sz w:val="16"/>
                <w:szCs w:val="16"/>
              </w:rPr>
            </w:pPr>
          </w:p>
        </w:tc>
      </w:tr>
      <w:tr w:rsidR="005E7FA3" w:rsidRPr="00E11AF3" w14:paraId="0598BA88" w14:textId="77777777" w:rsidTr="004810CB">
        <w:trPr>
          <w:trHeight w:val="20"/>
        </w:trPr>
        <w:tc>
          <w:tcPr>
            <w:tcW w:w="1204" w:type="dxa"/>
            <w:vMerge w:val="restart"/>
            <w:tcBorders>
              <w:top w:val="single" w:sz="4" w:space="0" w:color="auto"/>
              <w:left w:val="single" w:sz="6" w:space="0" w:color="auto"/>
              <w:right w:val="single" w:sz="6" w:space="0" w:color="auto"/>
            </w:tcBorders>
            <w:shd w:val="pct20" w:color="auto" w:fill="auto"/>
            <w:noWrap/>
            <w:vAlign w:val="center"/>
          </w:tcPr>
          <w:p w14:paraId="150BB358"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508" w:type="dxa"/>
            <w:gridSpan w:val="7"/>
            <w:tcBorders>
              <w:top w:val="single" w:sz="4" w:space="0" w:color="auto"/>
              <w:left w:val="single" w:sz="6" w:space="0" w:color="auto"/>
              <w:bottom w:val="single" w:sz="6" w:space="0" w:color="auto"/>
              <w:right w:val="single" w:sz="6" w:space="0" w:color="auto"/>
            </w:tcBorders>
            <w:shd w:val="pct20" w:color="auto" w:fill="auto"/>
            <w:vAlign w:val="center"/>
          </w:tcPr>
          <w:p w14:paraId="7CEC056A"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División de peligro</w:t>
            </w:r>
          </w:p>
        </w:tc>
      </w:tr>
      <w:tr w:rsidR="005E7FA3" w:rsidRPr="00E11AF3" w14:paraId="0B8FAAE8" w14:textId="77777777" w:rsidTr="004810CB">
        <w:trPr>
          <w:trHeight w:val="20"/>
        </w:trPr>
        <w:tc>
          <w:tcPr>
            <w:tcW w:w="1204" w:type="dxa"/>
            <w:vMerge/>
            <w:tcBorders>
              <w:left w:val="single" w:sz="6" w:space="0" w:color="auto"/>
              <w:bottom w:val="single" w:sz="6" w:space="0" w:color="auto"/>
              <w:right w:val="single" w:sz="6" w:space="0" w:color="auto"/>
            </w:tcBorders>
            <w:shd w:val="pct20" w:color="auto" w:fill="auto"/>
            <w:vAlign w:val="center"/>
          </w:tcPr>
          <w:p w14:paraId="4F38B32B"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p>
        </w:tc>
        <w:tc>
          <w:tcPr>
            <w:tcW w:w="1103" w:type="dxa"/>
            <w:tcBorders>
              <w:top w:val="single" w:sz="6" w:space="0" w:color="auto"/>
              <w:left w:val="single" w:sz="6" w:space="0" w:color="auto"/>
              <w:bottom w:val="single" w:sz="6" w:space="0" w:color="auto"/>
              <w:right w:val="single" w:sz="6" w:space="0" w:color="auto"/>
            </w:tcBorders>
            <w:shd w:val="pct20" w:color="auto" w:fill="auto"/>
            <w:vAlign w:val="center"/>
          </w:tcPr>
          <w:p w14:paraId="4D3E6890"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Explosivos inestables</w:t>
            </w:r>
          </w:p>
        </w:tc>
        <w:tc>
          <w:tcPr>
            <w:tcW w:w="1048" w:type="dxa"/>
            <w:tcBorders>
              <w:top w:val="single" w:sz="6" w:space="0" w:color="auto"/>
              <w:left w:val="single" w:sz="6" w:space="0" w:color="auto"/>
              <w:bottom w:val="single" w:sz="6" w:space="0" w:color="auto"/>
              <w:right w:val="single" w:sz="6" w:space="0" w:color="auto"/>
            </w:tcBorders>
            <w:shd w:val="pct20" w:color="auto" w:fill="auto"/>
            <w:vAlign w:val="center"/>
          </w:tcPr>
          <w:p w14:paraId="6E3E4463"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División 1.1</w:t>
            </w:r>
          </w:p>
        </w:tc>
        <w:tc>
          <w:tcPr>
            <w:tcW w:w="1045" w:type="dxa"/>
            <w:tcBorders>
              <w:top w:val="single" w:sz="6" w:space="0" w:color="auto"/>
              <w:left w:val="single" w:sz="6" w:space="0" w:color="auto"/>
              <w:bottom w:val="single" w:sz="6" w:space="0" w:color="auto"/>
              <w:right w:val="single" w:sz="6" w:space="0" w:color="auto"/>
            </w:tcBorders>
            <w:shd w:val="pct20" w:color="auto" w:fill="auto"/>
            <w:vAlign w:val="center"/>
          </w:tcPr>
          <w:p w14:paraId="65D26F44"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División 1.2</w:t>
            </w:r>
          </w:p>
        </w:tc>
        <w:tc>
          <w:tcPr>
            <w:tcW w:w="1094" w:type="dxa"/>
            <w:tcBorders>
              <w:top w:val="single" w:sz="6" w:space="0" w:color="auto"/>
              <w:left w:val="single" w:sz="6" w:space="0" w:color="auto"/>
              <w:bottom w:val="single" w:sz="6" w:space="0" w:color="auto"/>
              <w:right w:val="single" w:sz="6" w:space="0" w:color="auto"/>
            </w:tcBorders>
            <w:shd w:val="pct20" w:color="auto" w:fill="auto"/>
            <w:vAlign w:val="center"/>
          </w:tcPr>
          <w:p w14:paraId="550373B8"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División 1.3</w:t>
            </w:r>
          </w:p>
        </w:tc>
        <w:tc>
          <w:tcPr>
            <w:tcW w:w="1056" w:type="dxa"/>
            <w:tcBorders>
              <w:top w:val="single" w:sz="6" w:space="0" w:color="auto"/>
              <w:left w:val="single" w:sz="6" w:space="0" w:color="auto"/>
              <w:bottom w:val="single" w:sz="6" w:space="0" w:color="auto"/>
              <w:right w:val="single" w:sz="6" w:space="0" w:color="auto"/>
            </w:tcBorders>
            <w:shd w:val="pct20" w:color="auto" w:fill="auto"/>
            <w:vAlign w:val="center"/>
          </w:tcPr>
          <w:p w14:paraId="007B48E4"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División 1.4</w:t>
            </w:r>
          </w:p>
        </w:tc>
        <w:tc>
          <w:tcPr>
            <w:tcW w:w="1082" w:type="dxa"/>
            <w:tcBorders>
              <w:top w:val="single" w:sz="6" w:space="0" w:color="auto"/>
              <w:left w:val="single" w:sz="6" w:space="0" w:color="auto"/>
              <w:bottom w:val="single" w:sz="6" w:space="0" w:color="auto"/>
              <w:right w:val="single" w:sz="6" w:space="0" w:color="auto"/>
            </w:tcBorders>
            <w:shd w:val="pct20" w:color="auto" w:fill="auto"/>
            <w:vAlign w:val="center"/>
          </w:tcPr>
          <w:p w14:paraId="14A80DA6"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División 1.5</w:t>
            </w:r>
          </w:p>
        </w:tc>
        <w:tc>
          <w:tcPr>
            <w:tcW w:w="1080" w:type="dxa"/>
            <w:tcBorders>
              <w:top w:val="single" w:sz="6" w:space="0" w:color="auto"/>
              <w:left w:val="single" w:sz="6" w:space="0" w:color="auto"/>
              <w:bottom w:val="single" w:sz="6" w:space="0" w:color="auto"/>
              <w:right w:val="single" w:sz="6" w:space="0" w:color="auto"/>
            </w:tcBorders>
            <w:shd w:val="pct20" w:color="auto" w:fill="auto"/>
            <w:vAlign w:val="center"/>
          </w:tcPr>
          <w:p w14:paraId="0E206357"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División 1.6</w:t>
            </w:r>
          </w:p>
        </w:tc>
      </w:tr>
      <w:tr w:rsidR="003D073A" w:rsidRPr="00E11AF3" w14:paraId="10E6D416" w14:textId="77777777" w:rsidTr="004810CB">
        <w:trPr>
          <w:trHeight w:val="20"/>
        </w:trPr>
        <w:tc>
          <w:tcPr>
            <w:tcW w:w="1204" w:type="dxa"/>
            <w:tcBorders>
              <w:top w:val="single" w:sz="6" w:space="0" w:color="auto"/>
              <w:left w:val="single" w:sz="6" w:space="0" w:color="auto"/>
              <w:bottom w:val="single" w:sz="6" w:space="0" w:color="auto"/>
              <w:right w:val="single" w:sz="6" w:space="0" w:color="auto"/>
            </w:tcBorders>
          </w:tcPr>
          <w:p w14:paraId="219C3B25" w14:textId="77777777" w:rsidR="003D073A" w:rsidRPr="00E11AF3" w:rsidRDefault="003D073A" w:rsidP="005E7FA3">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1103" w:type="dxa"/>
            <w:tcBorders>
              <w:top w:val="single" w:sz="6" w:space="0" w:color="auto"/>
              <w:left w:val="single" w:sz="6" w:space="0" w:color="auto"/>
              <w:bottom w:val="single" w:sz="6" w:space="0" w:color="auto"/>
              <w:right w:val="single" w:sz="6" w:space="0" w:color="auto"/>
            </w:tcBorders>
          </w:tcPr>
          <w:p w14:paraId="0195C6C3"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Bomba explotando</w:t>
            </w:r>
          </w:p>
        </w:tc>
        <w:tc>
          <w:tcPr>
            <w:tcW w:w="1048" w:type="dxa"/>
            <w:tcBorders>
              <w:top w:val="single" w:sz="6" w:space="0" w:color="auto"/>
              <w:left w:val="single" w:sz="6" w:space="0" w:color="auto"/>
              <w:bottom w:val="single" w:sz="6" w:space="0" w:color="auto"/>
              <w:right w:val="single" w:sz="6" w:space="0" w:color="auto"/>
            </w:tcBorders>
          </w:tcPr>
          <w:p w14:paraId="69F6C72B"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Bomba explotando</w:t>
            </w:r>
          </w:p>
        </w:tc>
        <w:tc>
          <w:tcPr>
            <w:tcW w:w="1045" w:type="dxa"/>
            <w:tcBorders>
              <w:top w:val="single" w:sz="6" w:space="0" w:color="auto"/>
              <w:left w:val="single" w:sz="6" w:space="0" w:color="auto"/>
              <w:bottom w:val="single" w:sz="6" w:space="0" w:color="auto"/>
              <w:right w:val="single" w:sz="6" w:space="0" w:color="auto"/>
            </w:tcBorders>
          </w:tcPr>
          <w:p w14:paraId="3B43B824"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Bomba explotando</w:t>
            </w:r>
          </w:p>
        </w:tc>
        <w:tc>
          <w:tcPr>
            <w:tcW w:w="1094" w:type="dxa"/>
            <w:tcBorders>
              <w:top w:val="single" w:sz="6" w:space="0" w:color="auto"/>
              <w:left w:val="single" w:sz="6" w:space="0" w:color="auto"/>
              <w:bottom w:val="single" w:sz="6" w:space="0" w:color="auto"/>
              <w:right w:val="single" w:sz="6" w:space="0" w:color="auto"/>
            </w:tcBorders>
          </w:tcPr>
          <w:p w14:paraId="2FFC1FE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Bomba explotando</w:t>
            </w:r>
          </w:p>
        </w:tc>
        <w:tc>
          <w:tcPr>
            <w:tcW w:w="1056" w:type="dxa"/>
            <w:tcBorders>
              <w:top w:val="single" w:sz="6" w:space="0" w:color="auto"/>
              <w:left w:val="single" w:sz="6" w:space="0" w:color="auto"/>
              <w:bottom w:val="single" w:sz="6" w:space="0" w:color="auto"/>
              <w:right w:val="single" w:sz="6" w:space="0" w:color="auto"/>
            </w:tcBorders>
          </w:tcPr>
          <w:p w14:paraId="7660F785"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Bomba explotando</w:t>
            </w:r>
          </w:p>
          <w:p w14:paraId="0104AD45"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o</w:t>
            </w:r>
          </w:p>
          <w:p w14:paraId="2B77DE9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Cifra 1.4* sobre fondo anaranjado</w:t>
            </w:r>
          </w:p>
        </w:tc>
        <w:tc>
          <w:tcPr>
            <w:tcW w:w="1082" w:type="dxa"/>
            <w:tcBorders>
              <w:top w:val="single" w:sz="6" w:space="0" w:color="auto"/>
              <w:left w:val="single" w:sz="6" w:space="0" w:color="auto"/>
              <w:bottom w:val="single" w:sz="6" w:space="0" w:color="auto"/>
              <w:right w:val="single" w:sz="6" w:space="0" w:color="auto"/>
            </w:tcBorders>
          </w:tcPr>
          <w:p w14:paraId="30A365B5"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Cifra 1.5* sobre fondo anaranjado</w:t>
            </w:r>
          </w:p>
        </w:tc>
        <w:tc>
          <w:tcPr>
            <w:tcW w:w="1080" w:type="dxa"/>
            <w:tcBorders>
              <w:top w:val="single" w:sz="6" w:space="0" w:color="auto"/>
              <w:left w:val="single" w:sz="6" w:space="0" w:color="auto"/>
              <w:bottom w:val="single" w:sz="6" w:space="0" w:color="auto"/>
              <w:right w:val="single" w:sz="6" w:space="0" w:color="auto"/>
            </w:tcBorders>
          </w:tcPr>
          <w:p w14:paraId="078192BB"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Cifra 1.6* sobre fondo anaranjado</w:t>
            </w:r>
          </w:p>
        </w:tc>
      </w:tr>
      <w:tr w:rsidR="003D073A" w:rsidRPr="00E11AF3" w14:paraId="0C8E527E" w14:textId="77777777" w:rsidTr="004810CB">
        <w:trPr>
          <w:trHeight w:val="20"/>
        </w:trPr>
        <w:tc>
          <w:tcPr>
            <w:tcW w:w="1204" w:type="dxa"/>
            <w:tcBorders>
              <w:top w:val="single" w:sz="6" w:space="0" w:color="auto"/>
              <w:left w:val="single" w:sz="6" w:space="0" w:color="auto"/>
              <w:bottom w:val="single" w:sz="4" w:space="0" w:color="auto"/>
              <w:right w:val="single" w:sz="6" w:space="0" w:color="auto"/>
            </w:tcBorders>
          </w:tcPr>
          <w:p w14:paraId="0262F80C" w14:textId="77777777" w:rsidR="003D073A" w:rsidRPr="00E11AF3" w:rsidRDefault="003D073A" w:rsidP="005E7FA3">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1103" w:type="dxa"/>
            <w:tcBorders>
              <w:top w:val="single" w:sz="6" w:space="0" w:color="auto"/>
              <w:left w:val="single" w:sz="6" w:space="0" w:color="auto"/>
              <w:bottom w:val="single" w:sz="4" w:space="0" w:color="auto"/>
              <w:right w:val="single" w:sz="6" w:space="0" w:color="auto"/>
            </w:tcBorders>
          </w:tcPr>
          <w:p w14:paraId="29D287FD"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048" w:type="dxa"/>
            <w:tcBorders>
              <w:top w:val="single" w:sz="6" w:space="0" w:color="auto"/>
              <w:left w:val="single" w:sz="6" w:space="0" w:color="auto"/>
              <w:bottom w:val="single" w:sz="4" w:space="0" w:color="auto"/>
              <w:right w:val="single" w:sz="6" w:space="0" w:color="auto"/>
            </w:tcBorders>
          </w:tcPr>
          <w:p w14:paraId="0CB7C9C6"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045" w:type="dxa"/>
            <w:tcBorders>
              <w:top w:val="single" w:sz="6" w:space="0" w:color="auto"/>
              <w:left w:val="single" w:sz="6" w:space="0" w:color="auto"/>
              <w:bottom w:val="single" w:sz="4" w:space="0" w:color="auto"/>
              <w:right w:val="single" w:sz="6" w:space="0" w:color="auto"/>
            </w:tcBorders>
          </w:tcPr>
          <w:p w14:paraId="01C45D07"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094" w:type="dxa"/>
            <w:tcBorders>
              <w:top w:val="single" w:sz="6" w:space="0" w:color="auto"/>
              <w:left w:val="single" w:sz="6" w:space="0" w:color="auto"/>
              <w:bottom w:val="single" w:sz="4" w:space="0" w:color="auto"/>
              <w:right w:val="single" w:sz="6" w:space="0" w:color="auto"/>
            </w:tcBorders>
          </w:tcPr>
          <w:p w14:paraId="65319831"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056" w:type="dxa"/>
            <w:tcBorders>
              <w:top w:val="single" w:sz="6" w:space="0" w:color="auto"/>
              <w:left w:val="single" w:sz="6" w:space="0" w:color="auto"/>
              <w:bottom w:val="single" w:sz="4" w:space="0" w:color="auto"/>
              <w:right w:val="single" w:sz="6" w:space="0" w:color="auto"/>
            </w:tcBorders>
          </w:tcPr>
          <w:p w14:paraId="3AA86C4E"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Atención </w:t>
            </w:r>
          </w:p>
        </w:tc>
        <w:tc>
          <w:tcPr>
            <w:tcW w:w="1082" w:type="dxa"/>
            <w:tcBorders>
              <w:top w:val="single" w:sz="6" w:space="0" w:color="auto"/>
              <w:left w:val="single" w:sz="6" w:space="0" w:color="auto"/>
              <w:bottom w:val="single" w:sz="4" w:space="0" w:color="auto"/>
              <w:right w:val="single" w:sz="6" w:space="0" w:color="auto"/>
            </w:tcBorders>
          </w:tcPr>
          <w:p w14:paraId="6A4FAC9F"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080" w:type="dxa"/>
            <w:tcBorders>
              <w:top w:val="single" w:sz="6" w:space="0" w:color="auto"/>
              <w:left w:val="single" w:sz="6" w:space="0" w:color="auto"/>
              <w:bottom w:val="single" w:sz="4" w:space="0" w:color="auto"/>
              <w:right w:val="single" w:sz="6" w:space="0" w:color="auto"/>
            </w:tcBorders>
          </w:tcPr>
          <w:p w14:paraId="0D9E4A1F"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palabra de advertencia</w:t>
            </w:r>
          </w:p>
        </w:tc>
      </w:tr>
      <w:tr w:rsidR="003D073A" w:rsidRPr="00E11AF3" w14:paraId="54A734B5" w14:textId="77777777" w:rsidTr="004810CB">
        <w:trPr>
          <w:trHeight w:val="20"/>
        </w:trPr>
        <w:tc>
          <w:tcPr>
            <w:tcW w:w="1204" w:type="dxa"/>
            <w:tcBorders>
              <w:top w:val="single" w:sz="4" w:space="0" w:color="auto"/>
              <w:left w:val="single" w:sz="4" w:space="0" w:color="auto"/>
              <w:bottom w:val="single" w:sz="4" w:space="0" w:color="auto"/>
              <w:right w:val="single" w:sz="4" w:space="0" w:color="auto"/>
            </w:tcBorders>
          </w:tcPr>
          <w:p w14:paraId="4AFF6D56" w14:textId="77777777" w:rsidR="003D073A" w:rsidRPr="00E11AF3" w:rsidRDefault="003D073A" w:rsidP="005E7FA3">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1103" w:type="dxa"/>
            <w:tcBorders>
              <w:top w:val="single" w:sz="4" w:space="0" w:color="auto"/>
              <w:left w:val="single" w:sz="4" w:space="0" w:color="auto"/>
              <w:bottom w:val="single" w:sz="4" w:space="0" w:color="auto"/>
              <w:right w:val="single" w:sz="4" w:space="0" w:color="auto"/>
            </w:tcBorders>
          </w:tcPr>
          <w:p w14:paraId="4412539C"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inestable</w:t>
            </w:r>
          </w:p>
        </w:tc>
        <w:tc>
          <w:tcPr>
            <w:tcW w:w="1048" w:type="dxa"/>
            <w:tcBorders>
              <w:top w:val="single" w:sz="4" w:space="0" w:color="auto"/>
              <w:left w:val="single" w:sz="4" w:space="0" w:color="auto"/>
              <w:bottom w:val="single" w:sz="4" w:space="0" w:color="auto"/>
              <w:right w:val="single" w:sz="4" w:space="0" w:color="auto"/>
            </w:tcBorders>
          </w:tcPr>
          <w:p w14:paraId="0E1E5992"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peligro de explosión en masa</w:t>
            </w:r>
          </w:p>
        </w:tc>
        <w:tc>
          <w:tcPr>
            <w:tcW w:w="1045" w:type="dxa"/>
            <w:tcBorders>
              <w:top w:val="single" w:sz="4" w:space="0" w:color="auto"/>
              <w:left w:val="single" w:sz="4" w:space="0" w:color="auto"/>
              <w:bottom w:val="single" w:sz="4" w:space="0" w:color="auto"/>
              <w:right w:val="single" w:sz="4" w:space="0" w:color="auto"/>
            </w:tcBorders>
          </w:tcPr>
          <w:p w14:paraId="3D5EFDF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Grave peligro de proyección</w:t>
            </w:r>
          </w:p>
        </w:tc>
        <w:tc>
          <w:tcPr>
            <w:tcW w:w="1094" w:type="dxa"/>
            <w:tcBorders>
              <w:top w:val="single" w:sz="4" w:space="0" w:color="auto"/>
              <w:left w:val="single" w:sz="4" w:space="0" w:color="auto"/>
              <w:bottom w:val="single" w:sz="4" w:space="0" w:color="auto"/>
              <w:right w:val="single" w:sz="4" w:space="0" w:color="auto"/>
            </w:tcBorders>
          </w:tcPr>
          <w:p w14:paraId="0041FB53"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peligro de incendio, de onda expansiva o de proyección</w:t>
            </w:r>
          </w:p>
        </w:tc>
        <w:tc>
          <w:tcPr>
            <w:tcW w:w="1056" w:type="dxa"/>
            <w:tcBorders>
              <w:top w:val="single" w:sz="4" w:space="0" w:color="auto"/>
              <w:left w:val="single" w:sz="4" w:space="0" w:color="auto"/>
              <w:bottom w:val="single" w:sz="4" w:space="0" w:color="auto"/>
              <w:right w:val="single" w:sz="4" w:space="0" w:color="auto"/>
            </w:tcBorders>
          </w:tcPr>
          <w:p w14:paraId="7E5345A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 de incendio o de proyección</w:t>
            </w:r>
          </w:p>
        </w:tc>
        <w:tc>
          <w:tcPr>
            <w:tcW w:w="1082" w:type="dxa"/>
            <w:tcBorders>
              <w:top w:val="single" w:sz="4" w:space="0" w:color="auto"/>
              <w:left w:val="single" w:sz="4" w:space="0" w:color="auto"/>
              <w:bottom w:val="single" w:sz="4" w:space="0" w:color="auto"/>
              <w:right w:val="single" w:sz="4" w:space="0" w:color="auto"/>
            </w:tcBorders>
          </w:tcPr>
          <w:p w14:paraId="5BA4728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 de explosión en masa en caso de incendio</w:t>
            </w:r>
          </w:p>
        </w:tc>
        <w:tc>
          <w:tcPr>
            <w:tcW w:w="1080" w:type="dxa"/>
            <w:tcBorders>
              <w:top w:val="single" w:sz="4" w:space="0" w:color="auto"/>
              <w:left w:val="single" w:sz="4" w:space="0" w:color="auto"/>
              <w:bottom w:val="single" w:sz="4" w:space="0" w:color="auto"/>
              <w:right w:val="single" w:sz="4" w:space="0" w:color="auto"/>
            </w:tcBorders>
          </w:tcPr>
          <w:p w14:paraId="4ECAC9A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indicación de peligro</w:t>
            </w:r>
          </w:p>
        </w:tc>
      </w:tr>
      <w:tr w:rsidR="00965950" w:rsidRPr="00E11AF3" w14:paraId="1B08F061" w14:textId="77777777" w:rsidTr="004810CB">
        <w:trPr>
          <w:trHeight w:val="20"/>
        </w:trPr>
        <w:tc>
          <w:tcPr>
            <w:tcW w:w="8712" w:type="dxa"/>
            <w:gridSpan w:val="8"/>
            <w:tcBorders>
              <w:top w:val="single" w:sz="4" w:space="0" w:color="auto"/>
            </w:tcBorders>
          </w:tcPr>
          <w:p w14:paraId="2D9DD534" w14:textId="77777777" w:rsidR="00965950" w:rsidRPr="00E11AF3" w:rsidRDefault="00965950" w:rsidP="00965950">
            <w:pPr>
              <w:pStyle w:val="Texto"/>
              <w:spacing w:line="242" w:lineRule="exact"/>
              <w:rPr>
                <w:rFonts w:ascii="Verdana" w:hAnsi="Verdana"/>
                <w:color w:val="000000" w:themeColor="text1"/>
                <w:sz w:val="16"/>
                <w:szCs w:val="16"/>
              </w:rPr>
            </w:pPr>
            <w:r w:rsidRPr="00E11AF3">
              <w:rPr>
                <w:rFonts w:ascii="Verdana" w:hAnsi="Verdana"/>
                <w:color w:val="000000" w:themeColor="text1"/>
                <w:sz w:val="16"/>
                <w:szCs w:val="16"/>
              </w:rPr>
              <w:t>* Se aplica a sustancias, mezclas y objetos en algunas reglamentaciones (por ejemplo, en la del transporte).</w:t>
            </w:r>
          </w:p>
        </w:tc>
      </w:tr>
    </w:tbl>
    <w:p w14:paraId="40FA6D77" w14:textId="77777777" w:rsidR="003D073A" w:rsidRPr="00E11AF3" w:rsidRDefault="003D073A" w:rsidP="005E7FA3">
      <w:pPr>
        <w:pStyle w:val="Texto"/>
        <w:spacing w:line="242" w:lineRule="exact"/>
        <w:ind w:left="1296" w:hanging="432"/>
        <w:rPr>
          <w:rFonts w:ascii="Verdana" w:hAnsi="Verdana"/>
          <w:color w:val="000000" w:themeColor="text1"/>
          <w:sz w:val="16"/>
          <w:szCs w:val="16"/>
        </w:rPr>
      </w:pPr>
    </w:p>
    <w:p w14:paraId="624638DB" w14:textId="77777777" w:rsidR="00965950" w:rsidRPr="00E11AF3" w:rsidRDefault="00965950" w:rsidP="005E7FA3">
      <w:pPr>
        <w:pStyle w:val="Texto"/>
        <w:spacing w:line="242" w:lineRule="exact"/>
        <w:ind w:left="1296" w:hanging="432"/>
        <w:rPr>
          <w:rFonts w:ascii="Verdana" w:hAnsi="Verdana"/>
          <w:color w:val="000000" w:themeColor="text1"/>
          <w:sz w:val="16"/>
          <w:szCs w:val="16"/>
        </w:rPr>
      </w:pPr>
    </w:p>
    <w:p w14:paraId="3B002677" w14:textId="77777777" w:rsidR="00965950" w:rsidRPr="00E11AF3" w:rsidRDefault="00965950" w:rsidP="005E7FA3">
      <w:pPr>
        <w:pStyle w:val="Texto"/>
        <w:spacing w:line="242" w:lineRule="exact"/>
        <w:ind w:left="1296" w:hanging="432"/>
        <w:rPr>
          <w:rFonts w:ascii="Verdana" w:hAnsi="Verdana"/>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294"/>
        <w:gridCol w:w="1185"/>
        <w:gridCol w:w="1126"/>
        <w:gridCol w:w="1123"/>
        <w:gridCol w:w="1175"/>
        <w:gridCol w:w="1098"/>
        <w:gridCol w:w="1199"/>
        <w:gridCol w:w="1160"/>
      </w:tblGrid>
      <w:tr w:rsidR="00965950" w:rsidRPr="00E11AF3" w14:paraId="4B2D1ACA" w14:textId="77777777" w:rsidTr="004810CB">
        <w:trPr>
          <w:trHeight w:val="20"/>
        </w:trPr>
        <w:tc>
          <w:tcPr>
            <w:tcW w:w="8712" w:type="dxa"/>
            <w:gridSpan w:val="8"/>
            <w:tcBorders>
              <w:bottom w:val="single" w:sz="4" w:space="0" w:color="auto"/>
            </w:tcBorders>
            <w:shd w:val="clear" w:color="auto" w:fill="auto"/>
            <w:noWrap/>
            <w:vAlign w:val="center"/>
          </w:tcPr>
          <w:p w14:paraId="0FD07535"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A.1.1</w:t>
            </w:r>
          </w:p>
        </w:tc>
      </w:tr>
      <w:tr w:rsidR="00965950" w:rsidRPr="00E11AF3" w14:paraId="1A7ED7AA" w14:textId="77777777" w:rsidTr="004810CB">
        <w:trPr>
          <w:trHeight w:val="20"/>
        </w:trPr>
        <w:tc>
          <w:tcPr>
            <w:tcW w:w="8712" w:type="dxa"/>
            <w:gridSpan w:val="8"/>
            <w:tcBorders>
              <w:top w:val="single" w:sz="4" w:space="0" w:color="auto"/>
              <w:left w:val="single" w:sz="4" w:space="0" w:color="auto"/>
              <w:bottom w:val="single" w:sz="4" w:space="0" w:color="auto"/>
              <w:right w:val="single" w:sz="4" w:space="0" w:color="auto"/>
            </w:tcBorders>
            <w:shd w:val="pct20" w:color="auto" w:fill="auto"/>
            <w:noWrap/>
            <w:vAlign w:val="center"/>
          </w:tcPr>
          <w:p w14:paraId="1C699B7D"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p>
        </w:tc>
      </w:tr>
      <w:tr w:rsidR="00965950" w:rsidRPr="00E11AF3" w14:paraId="73A50EC8" w14:textId="77777777" w:rsidTr="004810CB">
        <w:trPr>
          <w:trHeight w:val="20"/>
        </w:trPr>
        <w:tc>
          <w:tcPr>
            <w:tcW w:w="1204" w:type="dxa"/>
            <w:vMerge w:val="restart"/>
            <w:tcBorders>
              <w:top w:val="single" w:sz="4" w:space="0" w:color="auto"/>
              <w:left w:val="single" w:sz="6" w:space="0" w:color="auto"/>
              <w:right w:val="single" w:sz="6" w:space="0" w:color="auto"/>
            </w:tcBorders>
            <w:shd w:val="pct20" w:color="auto" w:fill="auto"/>
            <w:noWrap/>
            <w:vAlign w:val="center"/>
          </w:tcPr>
          <w:p w14:paraId="0F2452A7"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508" w:type="dxa"/>
            <w:gridSpan w:val="7"/>
            <w:tcBorders>
              <w:top w:val="single" w:sz="4" w:space="0" w:color="auto"/>
              <w:left w:val="single" w:sz="6" w:space="0" w:color="auto"/>
              <w:bottom w:val="single" w:sz="6" w:space="0" w:color="auto"/>
              <w:right w:val="single" w:sz="6" w:space="0" w:color="auto"/>
            </w:tcBorders>
            <w:shd w:val="pct20" w:color="auto" w:fill="auto"/>
            <w:vAlign w:val="center"/>
          </w:tcPr>
          <w:p w14:paraId="7F83857D"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Division of hazards </w:t>
            </w:r>
          </w:p>
        </w:tc>
      </w:tr>
      <w:tr w:rsidR="00965950" w:rsidRPr="00E11AF3" w14:paraId="067411DD" w14:textId="77777777" w:rsidTr="004810CB">
        <w:trPr>
          <w:trHeight w:val="20"/>
        </w:trPr>
        <w:tc>
          <w:tcPr>
            <w:tcW w:w="1204" w:type="dxa"/>
            <w:vMerge/>
            <w:tcBorders>
              <w:left w:val="single" w:sz="6" w:space="0" w:color="auto"/>
              <w:bottom w:val="single" w:sz="6" w:space="0" w:color="auto"/>
              <w:right w:val="single" w:sz="6" w:space="0" w:color="auto"/>
            </w:tcBorders>
            <w:shd w:val="pct20" w:color="auto" w:fill="auto"/>
            <w:vAlign w:val="center"/>
          </w:tcPr>
          <w:p w14:paraId="1E3510F5"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p>
        </w:tc>
        <w:tc>
          <w:tcPr>
            <w:tcW w:w="1103" w:type="dxa"/>
            <w:tcBorders>
              <w:top w:val="single" w:sz="6" w:space="0" w:color="auto"/>
              <w:left w:val="single" w:sz="6" w:space="0" w:color="auto"/>
              <w:bottom w:val="single" w:sz="6" w:space="0" w:color="auto"/>
              <w:right w:val="single" w:sz="6" w:space="0" w:color="auto"/>
            </w:tcBorders>
            <w:shd w:val="pct20" w:color="auto" w:fill="auto"/>
            <w:vAlign w:val="center"/>
          </w:tcPr>
          <w:p w14:paraId="74D85C0B"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Unstable explosives</w:t>
            </w:r>
          </w:p>
        </w:tc>
        <w:tc>
          <w:tcPr>
            <w:tcW w:w="1048" w:type="dxa"/>
            <w:tcBorders>
              <w:top w:val="single" w:sz="6" w:space="0" w:color="auto"/>
              <w:left w:val="single" w:sz="6" w:space="0" w:color="auto"/>
              <w:bottom w:val="single" w:sz="6" w:space="0" w:color="auto"/>
              <w:right w:val="single" w:sz="6" w:space="0" w:color="auto"/>
            </w:tcBorders>
            <w:shd w:val="pct20" w:color="auto" w:fill="auto"/>
            <w:vAlign w:val="center"/>
          </w:tcPr>
          <w:p w14:paraId="2B50186B"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Division 1.1</w:t>
            </w:r>
          </w:p>
        </w:tc>
        <w:tc>
          <w:tcPr>
            <w:tcW w:w="1045" w:type="dxa"/>
            <w:tcBorders>
              <w:top w:val="single" w:sz="6" w:space="0" w:color="auto"/>
              <w:left w:val="single" w:sz="6" w:space="0" w:color="auto"/>
              <w:bottom w:val="single" w:sz="6" w:space="0" w:color="auto"/>
              <w:right w:val="single" w:sz="6" w:space="0" w:color="auto"/>
            </w:tcBorders>
            <w:shd w:val="pct20" w:color="auto" w:fill="auto"/>
            <w:vAlign w:val="center"/>
          </w:tcPr>
          <w:p w14:paraId="3AC5959E"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Division 1.2</w:t>
            </w:r>
          </w:p>
        </w:tc>
        <w:tc>
          <w:tcPr>
            <w:tcW w:w="1094" w:type="dxa"/>
            <w:tcBorders>
              <w:top w:val="single" w:sz="6" w:space="0" w:color="auto"/>
              <w:left w:val="single" w:sz="6" w:space="0" w:color="auto"/>
              <w:bottom w:val="single" w:sz="6" w:space="0" w:color="auto"/>
              <w:right w:val="single" w:sz="6" w:space="0" w:color="auto"/>
            </w:tcBorders>
            <w:shd w:val="pct20" w:color="auto" w:fill="auto"/>
            <w:vAlign w:val="center"/>
          </w:tcPr>
          <w:p w14:paraId="49099295"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Division 1.3</w:t>
            </w:r>
          </w:p>
        </w:tc>
        <w:tc>
          <w:tcPr>
            <w:tcW w:w="1022" w:type="dxa"/>
            <w:tcBorders>
              <w:top w:val="single" w:sz="6" w:space="0" w:color="auto"/>
              <w:left w:val="single" w:sz="6" w:space="0" w:color="auto"/>
              <w:bottom w:val="single" w:sz="6" w:space="0" w:color="auto"/>
              <w:right w:val="single" w:sz="6" w:space="0" w:color="auto"/>
            </w:tcBorders>
            <w:shd w:val="pct20" w:color="auto" w:fill="auto"/>
            <w:vAlign w:val="center"/>
          </w:tcPr>
          <w:p w14:paraId="0F494336"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Division 1.4</w:t>
            </w:r>
          </w:p>
        </w:tc>
        <w:tc>
          <w:tcPr>
            <w:tcW w:w="1116" w:type="dxa"/>
            <w:tcBorders>
              <w:top w:val="single" w:sz="6" w:space="0" w:color="auto"/>
              <w:left w:val="single" w:sz="6" w:space="0" w:color="auto"/>
              <w:bottom w:val="single" w:sz="6" w:space="0" w:color="auto"/>
              <w:right w:val="single" w:sz="6" w:space="0" w:color="auto"/>
            </w:tcBorders>
            <w:shd w:val="pct20" w:color="auto" w:fill="auto"/>
            <w:vAlign w:val="center"/>
          </w:tcPr>
          <w:p w14:paraId="08A4235F"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Division 1.5</w:t>
            </w:r>
          </w:p>
        </w:tc>
        <w:tc>
          <w:tcPr>
            <w:tcW w:w="1080" w:type="dxa"/>
            <w:tcBorders>
              <w:top w:val="single" w:sz="6" w:space="0" w:color="auto"/>
              <w:left w:val="single" w:sz="6" w:space="0" w:color="auto"/>
              <w:bottom w:val="single" w:sz="6" w:space="0" w:color="auto"/>
              <w:right w:val="single" w:sz="6" w:space="0" w:color="auto"/>
            </w:tcBorders>
            <w:shd w:val="pct20" w:color="auto" w:fill="auto"/>
            <w:vAlign w:val="center"/>
          </w:tcPr>
          <w:p w14:paraId="1BEDA232"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Division 1.6</w:t>
            </w:r>
          </w:p>
        </w:tc>
      </w:tr>
      <w:tr w:rsidR="00965950" w:rsidRPr="00113BA4" w14:paraId="4C6B0BB2" w14:textId="77777777" w:rsidTr="004810CB">
        <w:trPr>
          <w:trHeight w:val="20"/>
        </w:trPr>
        <w:tc>
          <w:tcPr>
            <w:tcW w:w="1204" w:type="dxa"/>
            <w:tcBorders>
              <w:top w:val="single" w:sz="6" w:space="0" w:color="auto"/>
              <w:left w:val="single" w:sz="6" w:space="0" w:color="auto"/>
              <w:bottom w:val="single" w:sz="6" w:space="0" w:color="auto"/>
              <w:right w:val="single" w:sz="6" w:space="0" w:color="auto"/>
            </w:tcBorders>
          </w:tcPr>
          <w:p w14:paraId="2DDDF984" w14:textId="77777777" w:rsidR="00965950" w:rsidRPr="00E11AF3" w:rsidRDefault="00965950" w:rsidP="00965950">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1103" w:type="dxa"/>
            <w:tcBorders>
              <w:top w:val="single" w:sz="6" w:space="0" w:color="auto"/>
              <w:left w:val="single" w:sz="6" w:space="0" w:color="auto"/>
              <w:bottom w:val="single" w:sz="6" w:space="0" w:color="auto"/>
              <w:right w:val="single" w:sz="6" w:space="0" w:color="auto"/>
            </w:tcBorders>
          </w:tcPr>
          <w:p w14:paraId="37BA1991"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w:t>
            </w:r>
          </w:p>
        </w:tc>
        <w:tc>
          <w:tcPr>
            <w:tcW w:w="1048" w:type="dxa"/>
            <w:tcBorders>
              <w:top w:val="single" w:sz="6" w:space="0" w:color="auto"/>
              <w:left w:val="single" w:sz="6" w:space="0" w:color="auto"/>
              <w:bottom w:val="single" w:sz="6" w:space="0" w:color="auto"/>
              <w:right w:val="single" w:sz="6" w:space="0" w:color="auto"/>
            </w:tcBorders>
          </w:tcPr>
          <w:p w14:paraId="797396A1"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w:t>
            </w:r>
          </w:p>
        </w:tc>
        <w:tc>
          <w:tcPr>
            <w:tcW w:w="1045" w:type="dxa"/>
            <w:tcBorders>
              <w:top w:val="single" w:sz="6" w:space="0" w:color="auto"/>
              <w:left w:val="single" w:sz="6" w:space="0" w:color="auto"/>
              <w:bottom w:val="single" w:sz="6" w:space="0" w:color="auto"/>
              <w:right w:val="single" w:sz="6" w:space="0" w:color="auto"/>
            </w:tcBorders>
          </w:tcPr>
          <w:p w14:paraId="62669F37"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w:t>
            </w:r>
          </w:p>
        </w:tc>
        <w:tc>
          <w:tcPr>
            <w:tcW w:w="1094" w:type="dxa"/>
            <w:tcBorders>
              <w:top w:val="single" w:sz="6" w:space="0" w:color="auto"/>
              <w:left w:val="single" w:sz="6" w:space="0" w:color="auto"/>
              <w:bottom w:val="single" w:sz="6" w:space="0" w:color="auto"/>
              <w:right w:val="single" w:sz="6" w:space="0" w:color="auto"/>
            </w:tcBorders>
          </w:tcPr>
          <w:p w14:paraId="15F6DD38"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w:t>
            </w:r>
          </w:p>
        </w:tc>
        <w:tc>
          <w:tcPr>
            <w:tcW w:w="1022" w:type="dxa"/>
            <w:tcBorders>
              <w:top w:val="single" w:sz="6" w:space="0" w:color="auto"/>
              <w:left w:val="single" w:sz="6" w:space="0" w:color="auto"/>
              <w:bottom w:val="single" w:sz="6" w:space="0" w:color="auto"/>
              <w:right w:val="single" w:sz="6" w:space="0" w:color="auto"/>
            </w:tcBorders>
          </w:tcPr>
          <w:p w14:paraId="3A9177D3"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w:t>
            </w:r>
          </w:p>
          <w:p w14:paraId="79AEA241"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or</w:t>
            </w:r>
          </w:p>
          <w:p w14:paraId="3B939831"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1.4* figure on a yellow background </w:t>
            </w:r>
          </w:p>
        </w:tc>
        <w:tc>
          <w:tcPr>
            <w:tcW w:w="1116" w:type="dxa"/>
            <w:tcBorders>
              <w:top w:val="single" w:sz="6" w:space="0" w:color="auto"/>
              <w:left w:val="single" w:sz="6" w:space="0" w:color="auto"/>
              <w:bottom w:val="single" w:sz="6" w:space="0" w:color="auto"/>
              <w:right w:val="single" w:sz="6" w:space="0" w:color="auto"/>
            </w:tcBorders>
          </w:tcPr>
          <w:p w14:paraId="28425DF4"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1.5* figure on a yellow background </w:t>
            </w:r>
          </w:p>
        </w:tc>
        <w:tc>
          <w:tcPr>
            <w:tcW w:w="1080" w:type="dxa"/>
            <w:tcBorders>
              <w:top w:val="single" w:sz="6" w:space="0" w:color="auto"/>
              <w:left w:val="single" w:sz="6" w:space="0" w:color="auto"/>
              <w:bottom w:val="single" w:sz="6" w:space="0" w:color="auto"/>
              <w:right w:val="single" w:sz="6" w:space="0" w:color="auto"/>
            </w:tcBorders>
          </w:tcPr>
          <w:p w14:paraId="151B1E6E"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1.6* figure on a yellow background</w:t>
            </w:r>
          </w:p>
        </w:tc>
      </w:tr>
      <w:tr w:rsidR="00965950" w:rsidRPr="00E11AF3" w14:paraId="3B9AE074" w14:textId="77777777" w:rsidTr="004810CB">
        <w:trPr>
          <w:trHeight w:val="20"/>
        </w:trPr>
        <w:tc>
          <w:tcPr>
            <w:tcW w:w="1204" w:type="dxa"/>
            <w:tcBorders>
              <w:top w:val="single" w:sz="6" w:space="0" w:color="auto"/>
              <w:left w:val="single" w:sz="6" w:space="0" w:color="auto"/>
              <w:bottom w:val="single" w:sz="4" w:space="0" w:color="auto"/>
              <w:right w:val="single" w:sz="6" w:space="0" w:color="auto"/>
            </w:tcBorders>
          </w:tcPr>
          <w:p w14:paraId="41AC8C2C" w14:textId="77777777" w:rsidR="00965950" w:rsidRPr="00E11AF3" w:rsidRDefault="000B5C31" w:rsidP="00965950">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p>
        </w:tc>
        <w:tc>
          <w:tcPr>
            <w:tcW w:w="1103" w:type="dxa"/>
            <w:tcBorders>
              <w:top w:val="single" w:sz="6" w:space="0" w:color="auto"/>
              <w:left w:val="single" w:sz="6" w:space="0" w:color="auto"/>
              <w:bottom w:val="single" w:sz="4" w:space="0" w:color="auto"/>
              <w:right w:val="single" w:sz="6" w:space="0" w:color="auto"/>
            </w:tcBorders>
          </w:tcPr>
          <w:p w14:paraId="138A4C07"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048" w:type="dxa"/>
            <w:tcBorders>
              <w:top w:val="single" w:sz="6" w:space="0" w:color="auto"/>
              <w:left w:val="single" w:sz="6" w:space="0" w:color="auto"/>
              <w:bottom w:val="single" w:sz="4" w:space="0" w:color="auto"/>
              <w:right w:val="single" w:sz="6" w:space="0" w:color="auto"/>
            </w:tcBorders>
          </w:tcPr>
          <w:p w14:paraId="3B936C6E"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045" w:type="dxa"/>
            <w:tcBorders>
              <w:top w:val="single" w:sz="6" w:space="0" w:color="auto"/>
              <w:left w:val="single" w:sz="6" w:space="0" w:color="auto"/>
              <w:bottom w:val="single" w:sz="4" w:space="0" w:color="auto"/>
              <w:right w:val="single" w:sz="6" w:space="0" w:color="auto"/>
            </w:tcBorders>
          </w:tcPr>
          <w:p w14:paraId="21B3812B"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094" w:type="dxa"/>
            <w:tcBorders>
              <w:top w:val="single" w:sz="6" w:space="0" w:color="auto"/>
              <w:left w:val="single" w:sz="6" w:space="0" w:color="auto"/>
              <w:bottom w:val="single" w:sz="4" w:space="0" w:color="auto"/>
              <w:right w:val="single" w:sz="6" w:space="0" w:color="auto"/>
            </w:tcBorders>
          </w:tcPr>
          <w:p w14:paraId="7E6F13DA"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022" w:type="dxa"/>
            <w:tcBorders>
              <w:top w:val="single" w:sz="6" w:space="0" w:color="auto"/>
              <w:left w:val="single" w:sz="6" w:space="0" w:color="auto"/>
              <w:bottom w:val="single" w:sz="4" w:space="0" w:color="auto"/>
              <w:right w:val="single" w:sz="6" w:space="0" w:color="auto"/>
            </w:tcBorders>
          </w:tcPr>
          <w:p w14:paraId="06598C1C"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116" w:type="dxa"/>
            <w:tcBorders>
              <w:top w:val="single" w:sz="6" w:space="0" w:color="auto"/>
              <w:left w:val="single" w:sz="6" w:space="0" w:color="auto"/>
              <w:bottom w:val="single" w:sz="4" w:space="0" w:color="auto"/>
              <w:right w:val="single" w:sz="6" w:space="0" w:color="auto"/>
            </w:tcBorders>
          </w:tcPr>
          <w:p w14:paraId="3460AFAA"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080" w:type="dxa"/>
            <w:tcBorders>
              <w:top w:val="single" w:sz="6" w:space="0" w:color="auto"/>
              <w:left w:val="single" w:sz="6" w:space="0" w:color="auto"/>
              <w:bottom w:val="single" w:sz="4" w:space="0" w:color="auto"/>
              <w:right w:val="single" w:sz="6" w:space="0" w:color="auto"/>
            </w:tcBorders>
          </w:tcPr>
          <w:p w14:paraId="7C3FEE03"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Without a </w:t>
            </w:r>
            <w:r w:rsidR="000B5C31" w:rsidRPr="00E11AF3">
              <w:rPr>
                <w:rFonts w:ascii="Verdana" w:hAnsi="Verdana" w:cs="Arial"/>
                <w:color w:val="000000" w:themeColor="text1"/>
                <w:sz w:val="16"/>
                <w:szCs w:val="16"/>
                <w:lang w:val="en-US"/>
              </w:rPr>
              <w:t>signal word</w:t>
            </w:r>
            <w:r w:rsidRPr="00E11AF3">
              <w:rPr>
                <w:rFonts w:ascii="Verdana" w:hAnsi="Verdana" w:cs="Arial"/>
                <w:color w:val="000000" w:themeColor="text1"/>
                <w:sz w:val="16"/>
                <w:szCs w:val="16"/>
                <w:lang w:val="en-US"/>
              </w:rPr>
              <w:t xml:space="preserve"> </w:t>
            </w:r>
          </w:p>
        </w:tc>
      </w:tr>
      <w:tr w:rsidR="00965950" w:rsidRPr="00113BA4" w14:paraId="05CC6C00" w14:textId="77777777" w:rsidTr="004810CB">
        <w:trPr>
          <w:trHeight w:val="20"/>
        </w:trPr>
        <w:tc>
          <w:tcPr>
            <w:tcW w:w="1204" w:type="dxa"/>
            <w:tcBorders>
              <w:top w:val="single" w:sz="4" w:space="0" w:color="auto"/>
              <w:left w:val="single" w:sz="4" w:space="0" w:color="auto"/>
              <w:bottom w:val="single" w:sz="4" w:space="0" w:color="auto"/>
              <w:right w:val="single" w:sz="4" w:space="0" w:color="auto"/>
            </w:tcBorders>
          </w:tcPr>
          <w:p w14:paraId="3FA18341" w14:textId="77777777" w:rsidR="00965950" w:rsidRPr="00E11AF3" w:rsidRDefault="00965950" w:rsidP="00965950">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Indication of danger</w:t>
            </w:r>
          </w:p>
        </w:tc>
        <w:tc>
          <w:tcPr>
            <w:tcW w:w="1103" w:type="dxa"/>
            <w:tcBorders>
              <w:top w:val="single" w:sz="4" w:space="0" w:color="auto"/>
              <w:left w:val="single" w:sz="4" w:space="0" w:color="auto"/>
              <w:bottom w:val="single" w:sz="4" w:space="0" w:color="auto"/>
              <w:right w:val="single" w:sz="4" w:space="0" w:color="auto"/>
            </w:tcBorders>
          </w:tcPr>
          <w:p w14:paraId="32352889"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Unstable explosive </w:t>
            </w:r>
          </w:p>
        </w:tc>
        <w:tc>
          <w:tcPr>
            <w:tcW w:w="1048" w:type="dxa"/>
            <w:tcBorders>
              <w:top w:val="single" w:sz="4" w:space="0" w:color="auto"/>
              <w:left w:val="single" w:sz="4" w:space="0" w:color="auto"/>
              <w:bottom w:val="single" w:sz="4" w:space="0" w:color="auto"/>
              <w:right w:val="single" w:sz="4" w:space="0" w:color="auto"/>
            </w:tcBorders>
          </w:tcPr>
          <w:p w14:paraId="3C60D408"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Explosive: danger of mass explosion </w:t>
            </w:r>
          </w:p>
        </w:tc>
        <w:tc>
          <w:tcPr>
            <w:tcW w:w="1045" w:type="dxa"/>
            <w:tcBorders>
              <w:top w:val="single" w:sz="4" w:space="0" w:color="auto"/>
              <w:left w:val="single" w:sz="4" w:space="0" w:color="auto"/>
              <w:bottom w:val="single" w:sz="4" w:space="0" w:color="auto"/>
              <w:right w:val="single" w:sz="4" w:space="0" w:color="auto"/>
            </w:tcBorders>
          </w:tcPr>
          <w:p w14:paraId="69B2FC96"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Explosive: Serious danger of projection</w:t>
            </w:r>
          </w:p>
        </w:tc>
        <w:tc>
          <w:tcPr>
            <w:tcW w:w="1094" w:type="dxa"/>
            <w:tcBorders>
              <w:top w:val="single" w:sz="4" w:space="0" w:color="auto"/>
              <w:left w:val="single" w:sz="4" w:space="0" w:color="auto"/>
              <w:bottom w:val="single" w:sz="4" w:space="0" w:color="auto"/>
              <w:right w:val="single" w:sz="4" w:space="0" w:color="auto"/>
            </w:tcBorders>
          </w:tcPr>
          <w:p w14:paraId="129103DA"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Explosive: danger of fire, of expansive wave or projection</w:t>
            </w:r>
          </w:p>
        </w:tc>
        <w:tc>
          <w:tcPr>
            <w:tcW w:w="1022" w:type="dxa"/>
            <w:tcBorders>
              <w:top w:val="single" w:sz="4" w:space="0" w:color="auto"/>
              <w:left w:val="single" w:sz="4" w:space="0" w:color="auto"/>
              <w:bottom w:val="single" w:sz="4" w:space="0" w:color="auto"/>
              <w:right w:val="single" w:sz="4" w:space="0" w:color="auto"/>
            </w:tcBorders>
          </w:tcPr>
          <w:p w14:paraId="604D7140"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Danger of fire or projection</w:t>
            </w:r>
          </w:p>
        </w:tc>
        <w:tc>
          <w:tcPr>
            <w:tcW w:w="1116" w:type="dxa"/>
            <w:tcBorders>
              <w:top w:val="single" w:sz="4" w:space="0" w:color="auto"/>
              <w:left w:val="single" w:sz="4" w:space="0" w:color="auto"/>
              <w:bottom w:val="single" w:sz="4" w:space="0" w:color="auto"/>
              <w:right w:val="single" w:sz="4" w:space="0" w:color="auto"/>
            </w:tcBorders>
          </w:tcPr>
          <w:p w14:paraId="15FE80CA"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Danger of explosion in mass in case of fire</w:t>
            </w:r>
          </w:p>
        </w:tc>
        <w:tc>
          <w:tcPr>
            <w:tcW w:w="1080" w:type="dxa"/>
            <w:tcBorders>
              <w:top w:val="single" w:sz="4" w:space="0" w:color="auto"/>
              <w:left w:val="single" w:sz="4" w:space="0" w:color="auto"/>
              <w:bottom w:val="single" w:sz="4" w:space="0" w:color="auto"/>
              <w:right w:val="single" w:sz="4" w:space="0" w:color="auto"/>
            </w:tcBorders>
          </w:tcPr>
          <w:p w14:paraId="5F9F855F"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an indication of danger</w:t>
            </w:r>
          </w:p>
        </w:tc>
      </w:tr>
      <w:tr w:rsidR="00965950" w:rsidRPr="00113BA4" w14:paraId="5ED2C9C2" w14:textId="77777777" w:rsidTr="004810CB">
        <w:trPr>
          <w:trHeight w:val="20"/>
        </w:trPr>
        <w:tc>
          <w:tcPr>
            <w:tcW w:w="8712" w:type="dxa"/>
            <w:gridSpan w:val="8"/>
            <w:tcBorders>
              <w:top w:val="single" w:sz="4" w:space="0" w:color="auto"/>
            </w:tcBorders>
          </w:tcPr>
          <w:p w14:paraId="0E57F15A" w14:textId="77777777" w:rsidR="00965950" w:rsidRPr="00E11AF3" w:rsidRDefault="00965950" w:rsidP="00965950">
            <w:pPr>
              <w:spacing w:after="101" w:line="242" w:lineRule="exact"/>
              <w:ind w:firstLine="288"/>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 Applies to substances, mixtures and objects in some areas (for example, in transport). </w:t>
            </w:r>
          </w:p>
        </w:tc>
      </w:tr>
    </w:tbl>
    <w:p w14:paraId="5792FCEE" w14:textId="77777777" w:rsidR="00965950" w:rsidRPr="00E11AF3" w:rsidRDefault="00965950" w:rsidP="00965950">
      <w:pPr>
        <w:spacing w:after="101" w:line="242" w:lineRule="exact"/>
        <w:ind w:left="1296" w:hanging="432"/>
        <w:jc w:val="both"/>
        <w:rPr>
          <w:rFonts w:ascii="Verdana" w:hAnsi="Verdana" w:cs="Arial"/>
          <w:color w:val="000000" w:themeColor="text1"/>
          <w:sz w:val="16"/>
          <w:szCs w:val="16"/>
          <w:lang w:val="en-US"/>
        </w:rPr>
      </w:pPr>
    </w:p>
    <w:p w14:paraId="3CFE0E0D" w14:textId="77777777" w:rsidR="00965950" w:rsidRPr="00E11AF3" w:rsidRDefault="00965950" w:rsidP="005E7FA3">
      <w:pPr>
        <w:pStyle w:val="Texto"/>
        <w:spacing w:line="242" w:lineRule="exact"/>
        <w:ind w:left="1296" w:hanging="432"/>
        <w:rPr>
          <w:rFonts w:ascii="Verdana" w:hAnsi="Verdana"/>
          <w:color w:val="000000" w:themeColor="text1"/>
          <w:sz w:val="16"/>
          <w:szCs w:val="16"/>
          <w:lang w:val="en-US"/>
        </w:rPr>
      </w:pPr>
    </w:p>
    <w:p w14:paraId="796DEF85" w14:textId="77777777" w:rsidR="00965950" w:rsidRPr="00E11AF3" w:rsidRDefault="00965950" w:rsidP="005E7FA3">
      <w:pPr>
        <w:pStyle w:val="Texto"/>
        <w:spacing w:line="242" w:lineRule="exact"/>
        <w:ind w:left="1296" w:hanging="432"/>
        <w:rPr>
          <w:rFonts w:ascii="Verdana" w:hAnsi="Verdana"/>
          <w:color w:val="000000" w:themeColor="text1"/>
          <w:sz w:val="16"/>
          <w:szCs w:val="16"/>
          <w:lang w:val="en-US"/>
        </w:rPr>
      </w:pPr>
    </w:p>
    <w:p w14:paraId="098AC99D" w14:textId="77777777" w:rsidR="004810CB" w:rsidRPr="00E11AF3" w:rsidRDefault="004810CB" w:rsidP="005E7FA3">
      <w:pPr>
        <w:pStyle w:val="Texto"/>
        <w:spacing w:line="242" w:lineRule="exact"/>
        <w:ind w:left="1296" w:hanging="432"/>
        <w:rPr>
          <w:rFonts w:ascii="Verdana" w:hAnsi="Verdana"/>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65950" w:rsidRPr="00113BA4" w14:paraId="7C2A2AFC" w14:textId="77777777" w:rsidTr="004810CB">
        <w:tc>
          <w:tcPr>
            <w:tcW w:w="4416" w:type="dxa"/>
          </w:tcPr>
          <w:p w14:paraId="2C654F19" w14:textId="77777777" w:rsidR="00965950" w:rsidRPr="00E11AF3" w:rsidRDefault="00965950" w:rsidP="00965950">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b)</w:t>
            </w:r>
            <w:r w:rsidRPr="00E11AF3">
              <w:rPr>
                <w:rFonts w:ascii="Verdana" w:hAnsi="Verdana"/>
                <w:b/>
                <w:color w:val="000000" w:themeColor="text1"/>
                <w:sz w:val="16"/>
                <w:szCs w:val="16"/>
              </w:rPr>
              <w:tab/>
            </w:r>
            <w:r w:rsidRPr="00E11AF3">
              <w:rPr>
                <w:rFonts w:ascii="Verdana" w:hAnsi="Verdana"/>
                <w:color w:val="000000" w:themeColor="text1"/>
                <w:sz w:val="16"/>
                <w:szCs w:val="16"/>
              </w:rPr>
              <w:t>Gases inflamables y gases químicamente inestables.</w:t>
            </w:r>
          </w:p>
        </w:tc>
        <w:tc>
          <w:tcPr>
            <w:tcW w:w="4416" w:type="dxa"/>
          </w:tcPr>
          <w:p w14:paraId="45983B5D" w14:textId="77777777" w:rsidR="00965950" w:rsidRPr="00E11AF3" w:rsidRDefault="00965950" w:rsidP="00965950">
            <w:pPr>
              <w:pStyle w:val="Texto"/>
              <w:spacing w:line="24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b)</w:t>
            </w:r>
            <w:r w:rsidRPr="00E11AF3">
              <w:rPr>
                <w:rFonts w:ascii="Verdana" w:hAnsi="Verdana"/>
                <w:color w:val="000000" w:themeColor="text1"/>
                <w:sz w:val="16"/>
                <w:szCs w:val="16"/>
                <w:lang w:val="en-US"/>
              </w:rPr>
              <w:t xml:space="preserve"> Flammable gases and chemically unstable gases.</w:t>
            </w:r>
          </w:p>
        </w:tc>
      </w:tr>
    </w:tbl>
    <w:p w14:paraId="78BFFB55" w14:textId="77777777" w:rsidR="00965950" w:rsidRPr="00E11AF3" w:rsidRDefault="00965950" w:rsidP="00965950">
      <w:pPr>
        <w:pStyle w:val="Texto"/>
        <w:spacing w:line="242" w:lineRule="exact"/>
        <w:ind w:firstLine="0"/>
        <w:rPr>
          <w:rFonts w:ascii="Verdana" w:hAnsi="Verdana"/>
          <w:color w:val="000000" w:themeColor="text1"/>
          <w:sz w:val="16"/>
          <w:szCs w:val="16"/>
          <w:lang w:val="en-US"/>
        </w:rPr>
      </w:pPr>
    </w:p>
    <w:p w14:paraId="7819DA65" w14:textId="77777777" w:rsidR="003D073A" w:rsidRPr="00E11AF3" w:rsidRDefault="003D073A" w:rsidP="005E7FA3">
      <w:pPr>
        <w:pStyle w:val="Texto"/>
        <w:spacing w:line="242" w:lineRule="exact"/>
        <w:ind w:firstLine="0"/>
        <w:jc w:val="center"/>
        <w:rPr>
          <w:rFonts w:ascii="Verdana" w:hAnsi="Verdana"/>
          <w:b/>
          <w:color w:val="000000" w:themeColor="text1"/>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1495"/>
        <w:gridCol w:w="1918"/>
        <w:gridCol w:w="1202"/>
        <w:gridCol w:w="1905"/>
        <w:gridCol w:w="2840"/>
      </w:tblGrid>
      <w:tr w:rsidR="00965950" w:rsidRPr="00E11AF3" w14:paraId="293EAC1D" w14:textId="77777777" w:rsidTr="004810CB">
        <w:trPr>
          <w:trHeight w:val="20"/>
        </w:trPr>
        <w:tc>
          <w:tcPr>
            <w:tcW w:w="8712" w:type="dxa"/>
            <w:gridSpan w:val="5"/>
            <w:tcBorders>
              <w:bottom w:val="single" w:sz="4" w:space="0" w:color="auto"/>
            </w:tcBorders>
            <w:shd w:val="clear" w:color="auto" w:fill="auto"/>
            <w:noWrap/>
            <w:vAlign w:val="center"/>
          </w:tcPr>
          <w:p w14:paraId="12DC51E6" w14:textId="77777777" w:rsidR="00965950" w:rsidRPr="00E11AF3" w:rsidRDefault="00965950"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A.1.2</w:t>
            </w:r>
          </w:p>
        </w:tc>
      </w:tr>
      <w:tr w:rsidR="005E7FA3" w:rsidRPr="00E11AF3" w14:paraId="2DA86A19" w14:textId="77777777" w:rsidTr="004810CB">
        <w:trPr>
          <w:trHeight w:val="20"/>
        </w:trPr>
        <w:tc>
          <w:tcPr>
            <w:tcW w:w="1392" w:type="dxa"/>
            <w:vMerge w:val="restart"/>
            <w:tcBorders>
              <w:top w:val="single" w:sz="4" w:space="0" w:color="auto"/>
              <w:left w:val="single" w:sz="4" w:space="0" w:color="auto"/>
              <w:bottom w:val="single" w:sz="4" w:space="0" w:color="auto"/>
              <w:right w:val="single" w:sz="4" w:space="0" w:color="auto"/>
            </w:tcBorders>
            <w:shd w:val="pct20" w:color="auto" w:fill="auto"/>
            <w:noWrap/>
            <w:vAlign w:val="center"/>
          </w:tcPr>
          <w:p w14:paraId="645D99EB"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320" w:type="dxa"/>
            <w:gridSpan w:val="4"/>
            <w:tcBorders>
              <w:top w:val="single" w:sz="4" w:space="0" w:color="auto"/>
              <w:left w:val="single" w:sz="4" w:space="0" w:color="auto"/>
              <w:bottom w:val="single" w:sz="4" w:space="0" w:color="auto"/>
              <w:right w:val="single" w:sz="4" w:space="0" w:color="auto"/>
            </w:tcBorders>
            <w:shd w:val="pct20" w:color="auto" w:fill="auto"/>
            <w:vAlign w:val="center"/>
          </w:tcPr>
          <w:p w14:paraId="75E6ADDA"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5C656011" w14:textId="77777777" w:rsidTr="004810CB">
        <w:trPr>
          <w:trHeight w:val="20"/>
        </w:trPr>
        <w:tc>
          <w:tcPr>
            <w:tcW w:w="1392" w:type="dxa"/>
            <w:vMerge/>
            <w:tcBorders>
              <w:top w:val="single" w:sz="4" w:space="0" w:color="auto"/>
              <w:left w:val="single" w:sz="4" w:space="0" w:color="auto"/>
              <w:bottom w:val="single" w:sz="4" w:space="0" w:color="auto"/>
              <w:right w:val="single" w:sz="4" w:space="0" w:color="auto"/>
            </w:tcBorders>
            <w:shd w:val="pct20" w:color="auto" w:fill="auto"/>
            <w:vAlign w:val="center"/>
          </w:tcPr>
          <w:p w14:paraId="30FB1C1F"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p>
        </w:tc>
        <w:tc>
          <w:tcPr>
            <w:tcW w:w="1785" w:type="dxa"/>
            <w:tcBorders>
              <w:top w:val="single" w:sz="4" w:space="0" w:color="auto"/>
              <w:left w:val="single" w:sz="4" w:space="0" w:color="auto"/>
              <w:bottom w:val="single" w:sz="4" w:space="0" w:color="auto"/>
              <w:right w:val="single" w:sz="4" w:space="0" w:color="auto"/>
            </w:tcBorders>
            <w:shd w:val="pct20" w:color="auto" w:fill="auto"/>
            <w:vAlign w:val="center"/>
          </w:tcPr>
          <w:p w14:paraId="2C729F57"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1119" w:type="dxa"/>
            <w:tcBorders>
              <w:top w:val="single" w:sz="4" w:space="0" w:color="auto"/>
              <w:left w:val="single" w:sz="4" w:space="0" w:color="auto"/>
              <w:bottom w:val="single" w:sz="4" w:space="0" w:color="auto"/>
              <w:right w:val="single" w:sz="4" w:space="0" w:color="auto"/>
            </w:tcBorders>
            <w:shd w:val="pct20" w:color="auto" w:fill="auto"/>
            <w:vAlign w:val="center"/>
          </w:tcPr>
          <w:p w14:paraId="44578A6C"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773" w:type="dxa"/>
            <w:tcBorders>
              <w:top w:val="single" w:sz="4" w:space="0" w:color="auto"/>
              <w:left w:val="single" w:sz="4" w:space="0" w:color="auto"/>
              <w:bottom w:val="single" w:sz="4" w:space="0" w:color="auto"/>
              <w:right w:val="single" w:sz="4" w:space="0" w:color="auto"/>
            </w:tcBorders>
            <w:shd w:val="pct20" w:color="auto" w:fill="auto"/>
            <w:vAlign w:val="center"/>
          </w:tcPr>
          <w:p w14:paraId="6D662574"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A</w:t>
            </w:r>
          </w:p>
        </w:tc>
        <w:tc>
          <w:tcPr>
            <w:tcW w:w="2643" w:type="dxa"/>
            <w:tcBorders>
              <w:top w:val="single" w:sz="4" w:space="0" w:color="auto"/>
              <w:left w:val="single" w:sz="4" w:space="0" w:color="auto"/>
              <w:bottom w:val="single" w:sz="4" w:space="0" w:color="auto"/>
              <w:right w:val="single" w:sz="4" w:space="0" w:color="auto"/>
            </w:tcBorders>
            <w:shd w:val="pct20" w:color="auto" w:fill="auto"/>
            <w:vAlign w:val="center"/>
          </w:tcPr>
          <w:p w14:paraId="02B7B347" w14:textId="77777777" w:rsidR="005E7FA3" w:rsidRPr="00E11AF3" w:rsidRDefault="005E7FA3" w:rsidP="005E7FA3">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B</w:t>
            </w:r>
          </w:p>
        </w:tc>
      </w:tr>
      <w:tr w:rsidR="003D073A" w:rsidRPr="00E11AF3" w14:paraId="00FE96FA" w14:textId="77777777" w:rsidTr="004810CB">
        <w:trPr>
          <w:trHeight w:val="20"/>
        </w:trPr>
        <w:tc>
          <w:tcPr>
            <w:tcW w:w="1392" w:type="dxa"/>
            <w:tcBorders>
              <w:top w:val="single" w:sz="4" w:space="0" w:color="auto"/>
              <w:left w:val="single" w:sz="6" w:space="0" w:color="auto"/>
              <w:bottom w:val="single" w:sz="6" w:space="0" w:color="auto"/>
              <w:right w:val="single" w:sz="6" w:space="0" w:color="auto"/>
            </w:tcBorders>
          </w:tcPr>
          <w:p w14:paraId="38234BA3" w14:textId="77777777" w:rsidR="003D073A" w:rsidRPr="00E11AF3" w:rsidRDefault="003D073A" w:rsidP="005E7FA3">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1785" w:type="dxa"/>
            <w:tcBorders>
              <w:top w:val="single" w:sz="4" w:space="0" w:color="auto"/>
              <w:left w:val="single" w:sz="6" w:space="0" w:color="auto"/>
              <w:bottom w:val="single" w:sz="6" w:space="0" w:color="auto"/>
              <w:right w:val="single" w:sz="6" w:space="0" w:color="auto"/>
            </w:tcBorders>
          </w:tcPr>
          <w:p w14:paraId="3D19866E"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119" w:type="dxa"/>
            <w:tcBorders>
              <w:top w:val="single" w:sz="4" w:space="0" w:color="auto"/>
              <w:left w:val="single" w:sz="6" w:space="0" w:color="auto"/>
              <w:bottom w:val="single" w:sz="6" w:space="0" w:color="auto"/>
              <w:right w:val="single" w:sz="6" w:space="0" w:color="auto"/>
            </w:tcBorders>
          </w:tcPr>
          <w:p w14:paraId="1746F81D"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símbolo</w:t>
            </w:r>
          </w:p>
        </w:tc>
        <w:tc>
          <w:tcPr>
            <w:tcW w:w="1773" w:type="dxa"/>
            <w:tcBorders>
              <w:top w:val="single" w:sz="4" w:space="0" w:color="auto"/>
              <w:left w:val="single" w:sz="6" w:space="0" w:color="auto"/>
              <w:bottom w:val="single" w:sz="6" w:space="0" w:color="auto"/>
              <w:right w:val="single" w:sz="6" w:space="0" w:color="auto"/>
            </w:tcBorders>
          </w:tcPr>
          <w:p w14:paraId="18A93552"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símbolo adicional</w:t>
            </w:r>
          </w:p>
        </w:tc>
        <w:tc>
          <w:tcPr>
            <w:tcW w:w="2643" w:type="dxa"/>
            <w:tcBorders>
              <w:top w:val="single" w:sz="4" w:space="0" w:color="auto"/>
              <w:left w:val="single" w:sz="6" w:space="0" w:color="auto"/>
              <w:bottom w:val="single" w:sz="6" w:space="0" w:color="auto"/>
              <w:right w:val="single" w:sz="6" w:space="0" w:color="auto"/>
            </w:tcBorders>
          </w:tcPr>
          <w:p w14:paraId="2E6F5AE4"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símbolo adicional</w:t>
            </w:r>
          </w:p>
        </w:tc>
      </w:tr>
      <w:tr w:rsidR="003D073A" w:rsidRPr="00E11AF3" w14:paraId="7D4A1C80" w14:textId="77777777" w:rsidTr="004810CB">
        <w:trPr>
          <w:trHeight w:val="20"/>
        </w:trPr>
        <w:tc>
          <w:tcPr>
            <w:tcW w:w="1392" w:type="dxa"/>
            <w:tcBorders>
              <w:top w:val="single" w:sz="6" w:space="0" w:color="auto"/>
              <w:left w:val="single" w:sz="6" w:space="0" w:color="auto"/>
              <w:bottom w:val="single" w:sz="6" w:space="0" w:color="auto"/>
              <w:right w:val="single" w:sz="6" w:space="0" w:color="auto"/>
            </w:tcBorders>
          </w:tcPr>
          <w:p w14:paraId="41F2A67F" w14:textId="77777777" w:rsidR="003D073A" w:rsidRPr="00E11AF3" w:rsidRDefault="003D073A" w:rsidP="005E7FA3">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1785" w:type="dxa"/>
            <w:tcBorders>
              <w:top w:val="single" w:sz="6" w:space="0" w:color="auto"/>
              <w:left w:val="single" w:sz="6" w:space="0" w:color="auto"/>
              <w:bottom w:val="single" w:sz="6" w:space="0" w:color="auto"/>
              <w:right w:val="single" w:sz="6" w:space="0" w:color="auto"/>
            </w:tcBorders>
          </w:tcPr>
          <w:p w14:paraId="14EA4064"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119" w:type="dxa"/>
            <w:tcBorders>
              <w:top w:val="single" w:sz="6" w:space="0" w:color="auto"/>
              <w:left w:val="single" w:sz="6" w:space="0" w:color="auto"/>
              <w:bottom w:val="single" w:sz="6" w:space="0" w:color="auto"/>
              <w:right w:val="single" w:sz="6" w:space="0" w:color="auto"/>
            </w:tcBorders>
          </w:tcPr>
          <w:p w14:paraId="79B4EAA1"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773" w:type="dxa"/>
            <w:tcBorders>
              <w:top w:val="single" w:sz="6" w:space="0" w:color="auto"/>
              <w:left w:val="single" w:sz="6" w:space="0" w:color="auto"/>
              <w:bottom w:val="single" w:sz="6" w:space="0" w:color="auto"/>
              <w:right w:val="single" w:sz="6" w:space="0" w:color="auto"/>
            </w:tcBorders>
          </w:tcPr>
          <w:p w14:paraId="2C9A2C6F"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palabra de advertencia adicional</w:t>
            </w:r>
          </w:p>
        </w:tc>
        <w:tc>
          <w:tcPr>
            <w:tcW w:w="2643" w:type="dxa"/>
            <w:tcBorders>
              <w:top w:val="single" w:sz="6" w:space="0" w:color="auto"/>
              <w:left w:val="single" w:sz="6" w:space="0" w:color="auto"/>
              <w:bottom w:val="single" w:sz="6" w:space="0" w:color="auto"/>
              <w:right w:val="single" w:sz="6" w:space="0" w:color="auto"/>
            </w:tcBorders>
          </w:tcPr>
          <w:p w14:paraId="31A7613D"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palabra de advertencia adicional</w:t>
            </w:r>
          </w:p>
        </w:tc>
      </w:tr>
      <w:tr w:rsidR="003D073A" w:rsidRPr="00E11AF3" w14:paraId="37A623C0" w14:textId="77777777" w:rsidTr="004810CB">
        <w:trPr>
          <w:trHeight w:val="20"/>
        </w:trPr>
        <w:tc>
          <w:tcPr>
            <w:tcW w:w="1392" w:type="dxa"/>
            <w:tcBorders>
              <w:top w:val="single" w:sz="6" w:space="0" w:color="auto"/>
              <w:left w:val="single" w:sz="6" w:space="0" w:color="auto"/>
              <w:bottom w:val="single" w:sz="6" w:space="0" w:color="auto"/>
              <w:right w:val="single" w:sz="6" w:space="0" w:color="auto"/>
            </w:tcBorders>
          </w:tcPr>
          <w:p w14:paraId="1F34554F" w14:textId="77777777" w:rsidR="003D073A" w:rsidRPr="00E11AF3" w:rsidRDefault="003D073A" w:rsidP="005E7FA3">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1785" w:type="dxa"/>
            <w:tcBorders>
              <w:top w:val="single" w:sz="6" w:space="0" w:color="auto"/>
              <w:left w:val="single" w:sz="6" w:space="0" w:color="auto"/>
              <w:bottom w:val="single" w:sz="6" w:space="0" w:color="auto"/>
              <w:right w:val="single" w:sz="6" w:space="0" w:color="auto"/>
            </w:tcBorders>
          </w:tcPr>
          <w:p w14:paraId="35B98673"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Gas extremadamente inflamable</w:t>
            </w:r>
          </w:p>
        </w:tc>
        <w:tc>
          <w:tcPr>
            <w:tcW w:w="1119" w:type="dxa"/>
            <w:tcBorders>
              <w:top w:val="single" w:sz="6" w:space="0" w:color="auto"/>
              <w:left w:val="single" w:sz="6" w:space="0" w:color="auto"/>
              <w:bottom w:val="single" w:sz="6" w:space="0" w:color="auto"/>
              <w:right w:val="single" w:sz="6" w:space="0" w:color="auto"/>
            </w:tcBorders>
          </w:tcPr>
          <w:p w14:paraId="2967BFF2"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Gas inflamable</w:t>
            </w:r>
          </w:p>
        </w:tc>
        <w:tc>
          <w:tcPr>
            <w:tcW w:w="1773" w:type="dxa"/>
            <w:tcBorders>
              <w:top w:val="single" w:sz="6" w:space="0" w:color="auto"/>
              <w:left w:val="single" w:sz="6" w:space="0" w:color="auto"/>
              <w:bottom w:val="single" w:sz="6" w:space="0" w:color="auto"/>
              <w:right w:val="single" w:sz="6" w:space="0" w:color="auto"/>
            </w:tcBorders>
          </w:tcPr>
          <w:p w14:paraId="0C3B7C6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Puede explotar incluso en ausencia de aire</w:t>
            </w:r>
          </w:p>
        </w:tc>
        <w:tc>
          <w:tcPr>
            <w:tcW w:w="2643" w:type="dxa"/>
            <w:tcBorders>
              <w:top w:val="single" w:sz="6" w:space="0" w:color="auto"/>
              <w:left w:val="single" w:sz="6" w:space="0" w:color="auto"/>
              <w:bottom w:val="single" w:sz="6" w:space="0" w:color="auto"/>
              <w:right w:val="single" w:sz="6" w:space="0" w:color="auto"/>
            </w:tcBorders>
          </w:tcPr>
          <w:p w14:paraId="61208549" w14:textId="77777777" w:rsidR="003D073A" w:rsidRPr="00E11AF3" w:rsidRDefault="003D073A" w:rsidP="005E7FA3">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Puede explotar incluso en ausencia de aire, a presión y/o temperatura elevadas</w:t>
            </w:r>
          </w:p>
        </w:tc>
      </w:tr>
    </w:tbl>
    <w:p w14:paraId="7BB65B9B" w14:textId="77777777" w:rsidR="00965950" w:rsidRPr="00E11AF3" w:rsidRDefault="00965950" w:rsidP="005E7FA3">
      <w:pPr>
        <w:pStyle w:val="Texto"/>
        <w:ind w:left="1296" w:hanging="432"/>
        <w:rPr>
          <w:rFonts w:ascii="Verdana" w:hAnsi="Verdana"/>
          <w:b/>
          <w:color w:val="000000" w:themeColor="text1"/>
          <w:sz w:val="16"/>
          <w:szCs w:val="16"/>
        </w:rPr>
      </w:pPr>
    </w:p>
    <w:p w14:paraId="1DE547DD" w14:textId="77777777" w:rsidR="00965950" w:rsidRPr="00E11AF3" w:rsidRDefault="00965950" w:rsidP="005E7FA3">
      <w:pPr>
        <w:pStyle w:val="Texto"/>
        <w:ind w:left="1296" w:hanging="432"/>
        <w:rPr>
          <w:rFonts w:ascii="Verdana" w:hAnsi="Verdana"/>
          <w:b/>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495"/>
        <w:gridCol w:w="1918"/>
        <w:gridCol w:w="1202"/>
        <w:gridCol w:w="1905"/>
        <w:gridCol w:w="2840"/>
      </w:tblGrid>
      <w:tr w:rsidR="00965950" w:rsidRPr="00E11AF3" w14:paraId="03D3C202" w14:textId="77777777" w:rsidTr="004810CB">
        <w:trPr>
          <w:trHeight w:val="20"/>
        </w:trPr>
        <w:tc>
          <w:tcPr>
            <w:tcW w:w="8712" w:type="dxa"/>
            <w:gridSpan w:val="5"/>
            <w:tcBorders>
              <w:bottom w:val="single" w:sz="4" w:space="0" w:color="auto"/>
            </w:tcBorders>
            <w:shd w:val="clear" w:color="auto" w:fill="auto"/>
            <w:noWrap/>
            <w:vAlign w:val="center"/>
          </w:tcPr>
          <w:p w14:paraId="0002BB30"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A.1.2</w:t>
            </w:r>
          </w:p>
        </w:tc>
      </w:tr>
      <w:tr w:rsidR="00965950" w:rsidRPr="00E11AF3" w14:paraId="769102F8" w14:textId="77777777" w:rsidTr="004810CB">
        <w:trPr>
          <w:trHeight w:val="20"/>
        </w:trPr>
        <w:tc>
          <w:tcPr>
            <w:tcW w:w="1392" w:type="dxa"/>
            <w:vMerge w:val="restart"/>
            <w:tcBorders>
              <w:top w:val="single" w:sz="4" w:space="0" w:color="auto"/>
              <w:left w:val="single" w:sz="4" w:space="0" w:color="auto"/>
              <w:bottom w:val="single" w:sz="4" w:space="0" w:color="auto"/>
              <w:right w:val="single" w:sz="4" w:space="0" w:color="auto"/>
            </w:tcBorders>
            <w:shd w:val="pct20" w:color="auto" w:fill="auto"/>
            <w:noWrap/>
            <w:vAlign w:val="center"/>
          </w:tcPr>
          <w:p w14:paraId="6DC68896"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320" w:type="dxa"/>
            <w:gridSpan w:val="4"/>
            <w:tcBorders>
              <w:top w:val="single" w:sz="4" w:space="0" w:color="auto"/>
              <w:left w:val="single" w:sz="4" w:space="0" w:color="auto"/>
              <w:bottom w:val="single" w:sz="4" w:space="0" w:color="auto"/>
              <w:right w:val="single" w:sz="4" w:space="0" w:color="auto"/>
            </w:tcBorders>
            <w:shd w:val="pct20" w:color="auto" w:fill="auto"/>
            <w:vAlign w:val="center"/>
          </w:tcPr>
          <w:p w14:paraId="7472E390" w14:textId="77777777" w:rsidR="00965950" w:rsidRPr="00E11AF3" w:rsidRDefault="000E0CBD"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965950" w:rsidRPr="00E11AF3" w14:paraId="44B5F0CE" w14:textId="77777777" w:rsidTr="004810CB">
        <w:trPr>
          <w:trHeight w:val="20"/>
        </w:trPr>
        <w:tc>
          <w:tcPr>
            <w:tcW w:w="1392" w:type="dxa"/>
            <w:vMerge/>
            <w:tcBorders>
              <w:top w:val="single" w:sz="4" w:space="0" w:color="auto"/>
              <w:left w:val="single" w:sz="4" w:space="0" w:color="auto"/>
              <w:bottom w:val="single" w:sz="4" w:space="0" w:color="auto"/>
              <w:right w:val="single" w:sz="4" w:space="0" w:color="auto"/>
            </w:tcBorders>
            <w:shd w:val="pct20" w:color="auto" w:fill="auto"/>
            <w:vAlign w:val="center"/>
          </w:tcPr>
          <w:p w14:paraId="342BE772"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p>
        </w:tc>
        <w:tc>
          <w:tcPr>
            <w:tcW w:w="1785" w:type="dxa"/>
            <w:tcBorders>
              <w:top w:val="single" w:sz="4" w:space="0" w:color="auto"/>
              <w:left w:val="single" w:sz="4" w:space="0" w:color="auto"/>
              <w:bottom w:val="single" w:sz="4" w:space="0" w:color="auto"/>
              <w:right w:val="single" w:sz="4" w:space="0" w:color="auto"/>
            </w:tcBorders>
            <w:shd w:val="pct20" w:color="auto" w:fill="auto"/>
            <w:vAlign w:val="center"/>
          </w:tcPr>
          <w:p w14:paraId="135AC3ED"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1119" w:type="dxa"/>
            <w:tcBorders>
              <w:top w:val="single" w:sz="4" w:space="0" w:color="auto"/>
              <w:left w:val="single" w:sz="4" w:space="0" w:color="auto"/>
              <w:bottom w:val="single" w:sz="4" w:space="0" w:color="auto"/>
              <w:right w:val="single" w:sz="4" w:space="0" w:color="auto"/>
            </w:tcBorders>
            <w:shd w:val="pct20" w:color="auto" w:fill="auto"/>
            <w:vAlign w:val="center"/>
          </w:tcPr>
          <w:p w14:paraId="1C1B27D4"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773" w:type="dxa"/>
            <w:tcBorders>
              <w:top w:val="single" w:sz="4" w:space="0" w:color="auto"/>
              <w:left w:val="single" w:sz="4" w:space="0" w:color="auto"/>
              <w:bottom w:val="single" w:sz="4" w:space="0" w:color="auto"/>
              <w:right w:val="single" w:sz="4" w:space="0" w:color="auto"/>
            </w:tcBorders>
            <w:shd w:val="pct20" w:color="auto" w:fill="auto"/>
            <w:vAlign w:val="center"/>
          </w:tcPr>
          <w:p w14:paraId="58D3A37D"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A</w:t>
            </w:r>
          </w:p>
        </w:tc>
        <w:tc>
          <w:tcPr>
            <w:tcW w:w="2643" w:type="dxa"/>
            <w:tcBorders>
              <w:top w:val="single" w:sz="4" w:space="0" w:color="auto"/>
              <w:left w:val="single" w:sz="4" w:space="0" w:color="auto"/>
              <w:bottom w:val="single" w:sz="4" w:space="0" w:color="auto"/>
              <w:right w:val="single" w:sz="4" w:space="0" w:color="auto"/>
            </w:tcBorders>
            <w:shd w:val="pct20" w:color="auto" w:fill="auto"/>
            <w:vAlign w:val="center"/>
          </w:tcPr>
          <w:p w14:paraId="4A33EA72" w14:textId="77777777" w:rsidR="00965950" w:rsidRPr="00E11AF3" w:rsidRDefault="00965950" w:rsidP="00965950">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B</w:t>
            </w:r>
          </w:p>
        </w:tc>
      </w:tr>
      <w:tr w:rsidR="00965950" w:rsidRPr="00E11AF3" w14:paraId="75E4E6AA" w14:textId="77777777" w:rsidTr="004810CB">
        <w:trPr>
          <w:trHeight w:val="20"/>
        </w:trPr>
        <w:tc>
          <w:tcPr>
            <w:tcW w:w="1392" w:type="dxa"/>
            <w:tcBorders>
              <w:top w:val="single" w:sz="4" w:space="0" w:color="auto"/>
              <w:left w:val="single" w:sz="6" w:space="0" w:color="auto"/>
              <w:bottom w:val="single" w:sz="6" w:space="0" w:color="auto"/>
              <w:right w:val="single" w:sz="6" w:space="0" w:color="auto"/>
            </w:tcBorders>
          </w:tcPr>
          <w:p w14:paraId="12E3DD10" w14:textId="77777777" w:rsidR="00965950" w:rsidRPr="00E11AF3" w:rsidRDefault="00965950" w:rsidP="00965950">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1785" w:type="dxa"/>
            <w:tcBorders>
              <w:top w:val="single" w:sz="4" w:space="0" w:color="auto"/>
              <w:left w:val="single" w:sz="6" w:space="0" w:color="auto"/>
              <w:bottom w:val="single" w:sz="6" w:space="0" w:color="auto"/>
              <w:right w:val="single" w:sz="6" w:space="0" w:color="auto"/>
            </w:tcBorders>
          </w:tcPr>
          <w:p w14:paraId="4AA47A91"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119" w:type="dxa"/>
            <w:tcBorders>
              <w:top w:val="single" w:sz="4" w:space="0" w:color="auto"/>
              <w:left w:val="single" w:sz="6" w:space="0" w:color="auto"/>
              <w:bottom w:val="single" w:sz="6" w:space="0" w:color="auto"/>
              <w:right w:val="single" w:sz="6" w:space="0" w:color="auto"/>
            </w:tcBorders>
          </w:tcPr>
          <w:p w14:paraId="22FED8A8"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symbol</w:t>
            </w:r>
          </w:p>
        </w:tc>
        <w:tc>
          <w:tcPr>
            <w:tcW w:w="1773" w:type="dxa"/>
            <w:tcBorders>
              <w:top w:val="single" w:sz="4" w:space="0" w:color="auto"/>
              <w:left w:val="single" w:sz="6" w:space="0" w:color="auto"/>
              <w:bottom w:val="single" w:sz="6" w:space="0" w:color="auto"/>
              <w:right w:val="single" w:sz="6" w:space="0" w:color="auto"/>
            </w:tcBorders>
          </w:tcPr>
          <w:p w14:paraId="25CA5F8D"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an additional symbol</w:t>
            </w:r>
          </w:p>
        </w:tc>
        <w:tc>
          <w:tcPr>
            <w:tcW w:w="2643" w:type="dxa"/>
            <w:tcBorders>
              <w:top w:val="single" w:sz="4" w:space="0" w:color="auto"/>
              <w:left w:val="single" w:sz="6" w:space="0" w:color="auto"/>
              <w:bottom w:val="single" w:sz="6" w:space="0" w:color="auto"/>
              <w:right w:val="single" w:sz="6" w:space="0" w:color="auto"/>
            </w:tcBorders>
          </w:tcPr>
          <w:p w14:paraId="5FC078BD"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additional symbol</w:t>
            </w:r>
          </w:p>
        </w:tc>
      </w:tr>
      <w:tr w:rsidR="00965950" w:rsidRPr="00113BA4" w14:paraId="6F8A2DEA" w14:textId="77777777" w:rsidTr="004810CB">
        <w:trPr>
          <w:trHeight w:val="20"/>
        </w:trPr>
        <w:tc>
          <w:tcPr>
            <w:tcW w:w="1392" w:type="dxa"/>
            <w:tcBorders>
              <w:top w:val="single" w:sz="6" w:space="0" w:color="auto"/>
              <w:left w:val="single" w:sz="6" w:space="0" w:color="auto"/>
              <w:bottom w:val="single" w:sz="6" w:space="0" w:color="auto"/>
              <w:right w:val="single" w:sz="6" w:space="0" w:color="auto"/>
            </w:tcBorders>
          </w:tcPr>
          <w:p w14:paraId="6971F932" w14:textId="77777777" w:rsidR="00965950" w:rsidRPr="00E11AF3" w:rsidRDefault="000B5C31" w:rsidP="00965950">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r w:rsidR="00965950" w:rsidRPr="00E11AF3">
              <w:rPr>
                <w:rFonts w:ascii="Verdana" w:hAnsi="Verdana" w:cs="Arial"/>
                <w:b/>
                <w:color w:val="000000" w:themeColor="text1"/>
                <w:sz w:val="16"/>
                <w:szCs w:val="16"/>
                <w:lang w:val="en-US"/>
              </w:rPr>
              <w:t xml:space="preserve"> </w:t>
            </w:r>
          </w:p>
        </w:tc>
        <w:tc>
          <w:tcPr>
            <w:tcW w:w="1785" w:type="dxa"/>
            <w:tcBorders>
              <w:top w:val="single" w:sz="6" w:space="0" w:color="auto"/>
              <w:left w:val="single" w:sz="6" w:space="0" w:color="auto"/>
              <w:bottom w:val="single" w:sz="6" w:space="0" w:color="auto"/>
              <w:right w:val="single" w:sz="6" w:space="0" w:color="auto"/>
            </w:tcBorders>
          </w:tcPr>
          <w:p w14:paraId="5471F3AA"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119" w:type="dxa"/>
            <w:tcBorders>
              <w:top w:val="single" w:sz="6" w:space="0" w:color="auto"/>
              <w:left w:val="single" w:sz="6" w:space="0" w:color="auto"/>
              <w:bottom w:val="single" w:sz="6" w:space="0" w:color="auto"/>
              <w:right w:val="single" w:sz="6" w:space="0" w:color="auto"/>
            </w:tcBorders>
          </w:tcPr>
          <w:p w14:paraId="329DAE4E"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773" w:type="dxa"/>
            <w:tcBorders>
              <w:top w:val="single" w:sz="6" w:space="0" w:color="auto"/>
              <w:left w:val="single" w:sz="6" w:space="0" w:color="auto"/>
              <w:bottom w:val="single" w:sz="6" w:space="0" w:color="auto"/>
              <w:right w:val="single" w:sz="6" w:space="0" w:color="auto"/>
            </w:tcBorders>
          </w:tcPr>
          <w:p w14:paraId="6634AF3D"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Without an additional </w:t>
            </w:r>
            <w:r w:rsidR="000B5C31" w:rsidRPr="00E11AF3">
              <w:rPr>
                <w:rFonts w:ascii="Verdana" w:hAnsi="Verdana" w:cs="Arial"/>
                <w:color w:val="000000" w:themeColor="text1"/>
                <w:sz w:val="16"/>
                <w:szCs w:val="16"/>
                <w:lang w:val="en-US"/>
              </w:rPr>
              <w:t>signal word</w:t>
            </w:r>
          </w:p>
        </w:tc>
        <w:tc>
          <w:tcPr>
            <w:tcW w:w="2643" w:type="dxa"/>
            <w:tcBorders>
              <w:top w:val="single" w:sz="6" w:space="0" w:color="auto"/>
              <w:left w:val="single" w:sz="6" w:space="0" w:color="auto"/>
              <w:bottom w:val="single" w:sz="6" w:space="0" w:color="auto"/>
              <w:right w:val="single" w:sz="6" w:space="0" w:color="auto"/>
            </w:tcBorders>
          </w:tcPr>
          <w:p w14:paraId="0E33AD40"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Without an additional </w:t>
            </w:r>
            <w:r w:rsidR="000B5C31" w:rsidRPr="00E11AF3">
              <w:rPr>
                <w:rFonts w:ascii="Verdana" w:hAnsi="Verdana" w:cs="Arial"/>
                <w:color w:val="000000" w:themeColor="text1"/>
                <w:sz w:val="16"/>
                <w:szCs w:val="16"/>
                <w:lang w:val="en-US"/>
              </w:rPr>
              <w:t>signal word</w:t>
            </w:r>
            <w:r w:rsidRPr="00E11AF3">
              <w:rPr>
                <w:rFonts w:ascii="Verdana" w:hAnsi="Verdana" w:cs="Arial"/>
                <w:color w:val="000000" w:themeColor="text1"/>
                <w:sz w:val="16"/>
                <w:szCs w:val="16"/>
                <w:lang w:val="en-US"/>
              </w:rPr>
              <w:t xml:space="preserve"> </w:t>
            </w:r>
          </w:p>
        </w:tc>
      </w:tr>
      <w:tr w:rsidR="00965950" w:rsidRPr="00113BA4" w14:paraId="05416928" w14:textId="77777777" w:rsidTr="004810CB">
        <w:trPr>
          <w:trHeight w:val="20"/>
        </w:trPr>
        <w:tc>
          <w:tcPr>
            <w:tcW w:w="1392" w:type="dxa"/>
            <w:tcBorders>
              <w:top w:val="single" w:sz="6" w:space="0" w:color="auto"/>
              <w:left w:val="single" w:sz="6" w:space="0" w:color="auto"/>
              <w:bottom w:val="single" w:sz="6" w:space="0" w:color="auto"/>
              <w:right w:val="single" w:sz="6" w:space="0" w:color="auto"/>
            </w:tcBorders>
          </w:tcPr>
          <w:p w14:paraId="231056A8" w14:textId="77777777" w:rsidR="00965950" w:rsidRPr="00E11AF3" w:rsidRDefault="00965950" w:rsidP="00965950">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Indication of danger</w:t>
            </w:r>
          </w:p>
        </w:tc>
        <w:tc>
          <w:tcPr>
            <w:tcW w:w="1785" w:type="dxa"/>
            <w:tcBorders>
              <w:top w:val="single" w:sz="6" w:space="0" w:color="auto"/>
              <w:left w:val="single" w:sz="6" w:space="0" w:color="auto"/>
              <w:bottom w:val="single" w:sz="6" w:space="0" w:color="auto"/>
              <w:right w:val="single" w:sz="6" w:space="0" w:color="auto"/>
            </w:tcBorders>
          </w:tcPr>
          <w:p w14:paraId="44D92D31"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Extremely flammable gas</w:t>
            </w:r>
          </w:p>
        </w:tc>
        <w:tc>
          <w:tcPr>
            <w:tcW w:w="1119" w:type="dxa"/>
            <w:tcBorders>
              <w:top w:val="single" w:sz="6" w:space="0" w:color="auto"/>
              <w:left w:val="single" w:sz="6" w:space="0" w:color="auto"/>
              <w:bottom w:val="single" w:sz="6" w:space="0" w:color="auto"/>
              <w:right w:val="single" w:sz="6" w:space="0" w:color="auto"/>
            </w:tcBorders>
          </w:tcPr>
          <w:p w14:paraId="5AA7998D"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Flammable gas</w:t>
            </w:r>
          </w:p>
        </w:tc>
        <w:tc>
          <w:tcPr>
            <w:tcW w:w="1773" w:type="dxa"/>
            <w:tcBorders>
              <w:top w:val="single" w:sz="6" w:space="0" w:color="auto"/>
              <w:left w:val="single" w:sz="6" w:space="0" w:color="auto"/>
              <w:bottom w:val="single" w:sz="6" w:space="0" w:color="auto"/>
              <w:right w:val="single" w:sz="6" w:space="0" w:color="auto"/>
            </w:tcBorders>
          </w:tcPr>
          <w:p w14:paraId="6ABA8D83"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explode including in the absence of air</w:t>
            </w:r>
          </w:p>
        </w:tc>
        <w:tc>
          <w:tcPr>
            <w:tcW w:w="2643" w:type="dxa"/>
            <w:tcBorders>
              <w:top w:val="single" w:sz="6" w:space="0" w:color="auto"/>
              <w:left w:val="single" w:sz="6" w:space="0" w:color="auto"/>
              <w:bottom w:val="single" w:sz="6" w:space="0" w:color="auto"/>
              <w:right w:val="single" w:sz="6" w:space="0" w:color="auto"/>
            </w:tcBorders>
          </w:tcPr>
          <w:p w14:paraId="11D3CBE2" w14:textId="77777777" w:rsidR="00965950" w:rsidRPr="00E11AF3" w:rsidRDefault="00965950" w:rsidP="00965950">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explode including in the absence of air, under pressure and/or elevated temperatures</w:t>
            </w:r>
          </w:p>
        </w:tc>
      </w:tr>
    </w:tbl>
    <w:p w14:paraId="396BE505" w14:textId="77777777" w:rsidR="00965950" w:rsidRPr="00E11AF3" w:rsidRDefault="00965950" w:rsidP="00965950">
      <w:pPr>
        <w:pStyle w:val="Texto"/>
        <w:rPr>
          <w:rFonts w:ascii="Verdana" w:hAnsi="Verdana"/>
          <w:b/>
          <w:color w:val="000000" w:themeColor="text1"/>
          <w:sz w:val="16"/>
          <w:szCs w:val="16"/>
          <w:lang w:val="en-US"/>
        </w:rPr>
      </w:pPr>
    </w:p>
    <w:p w14:paraId="7B3DC136" w14:textId="77777777" w:rsidR="003D073A" w:rsidRPr="00E11AF3" w:rsidRDefault="003D073A" w:rsidP="005E7FA3">
      <w:pPr>
        <w:pStyle w:val="Texto"/>
        <w:ind w:left="1296" w:hanging="432"/>
        <w:rPr>
          <w:rFonts w:ascii="Verdana" w:hAnsi="Verdana"/>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965950" w:rsidRPr="00E11AF3" w14:paraId="4D9DF755" w14:textId="77777777" w:rsidTr="004810CB">
        <w:tc>
          <w:tcPr>
            <w:tcW w:w="4416" w:type="dxa"/>
          </w:tcPr>
          <w:p w14:paraId="0B2A3100" w14:textId="77777777" w:rsidR="00965950" w:rsidRPr="00E11AF3" w:rsidRDefault="00965950" w:rsidP="00965950">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Aerosoles.</w:t>
            </w:r>
          </w:p>
        </w:tc>
        <w:tc>
          <w:tcPr>
            <w:tcW w:w="4416" w:type="dxa"/>
          </w:tcPr>
          <w:p w14:paraId="6CA6948E" w14:textId="77777777" w:rsidR="00965950" w:rsidRPr="00E11AF3" w:rsidRDefault="00965950" w:rsidP="00965950">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aerosols</w:t>
            </w:r>
            <w:proofErr w:type="spellEnd"/>
            <w:r w:rsidRPr="00E11AF3">
              <w:rPr>
                <w:rFonts w:ascii="Verdana" w:hAnsi="Verdana"/>
                <w:color w:val="000000" w:themeColor="text1"/>
                <w:sz w:val="16"/>
                <w:szCs w:val="16"/>
              </w:rPr>
              <w:t xml:space="preserve">. </w:t>
            </w:r>
          </w:p>
        </w:tc>
      </w:tr>
    </w:tbl>
    <w:p w14:paraId="40265983" w14:textId="77777777" w:rsidR="00965950" w:rsidRPr="00E11AF3" w:rsidRDefault="00965950" w:rsidP="00965950">
      <w:pPr>
        <w:pStyle w:val="Texto"/>
        <w:ind w:firstLine="0"/>
        <w:rPr>
          <w:rFonts w:ascii="Verdana" w:hAnsi="Verdana"/>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480"/>
        <w:gridCol w:w="3245"/>
        <w:gridCol w:w="2547"/>
        <w:gridCol w:w="2088"/>
      </w:tblGrid>
      <w:tr w:rsidR="009D6A8B" w:rsidRPr="00E11AF3" w14:paraId="5B2292F8" w14:textId="77777777" w:rsidTr="004810CB">
        <w:trPr>
          <w:trHeight w:val="20"/>
        </w:trPr>
        <w:tc>
          <w:tcPr>
            <w:tcW w:w="8712" w:type="dxa"/>
            <w:gridSpan w:val="4"/>
            <w:shd w:val="clear" w:color="auto" w:fill="auto"/>
            <w:noWrap/>
            <w:vAlign w:val="center"/>
          </w:tcPr>
          <w:p w14:paraId="1A44C411" w14:textId="77777777" w:rsidR="009D6A8B" w:rsidRPr="00E11AF3" w:rsidRDefault="009D6A8B"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A.1.3</w:t>
            </w:r>
          </w:p>
        </w:tc>
      </w:tr>
      <w:tr w:rsidR="005E7FA3" w:rsidRPr="00E11AF3" w14:paraId="1173EA9F" w14:textId="77777777" w:rsidTr="004810CB">
        <w:trPr>
          <w:trHeight w:val="20"/>
        </w:trPr>
        <w:tc>
          <w:tcPr>
            <w:tcW w:w="1378" w:type="dxa"/>
            <w:vMerge w:val="restart"/>
            <w:tcBorders>
              <w:top w:val="single" w:sz="6" w:space="0" w:color="auto"/>
              <w:left w:val="single" w:sz="6" w:space="0" w:color="auto"/>
              <w:right w:val="single" w:sz="6" w:space="0" w:color="auto"/>
            </w:tcBorders>
            <w:shd w:val="pct20" w:color="auto" w:fill="auto"/>
            <w:noWrap/>
            <w:vAlign w:val="center"/>
          </w:tcPr>
          <w:p w14:paraId="586D2948"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334"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6ED58C4A"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134A4EAF" w14:textId="77777777" w:rsidTr="004810CB">
        <w:trPr>
          <w:trHeight w:val="20"/>
        </w:trPr>
        <w:tc>
          <w:tcPr>
            <w:tcW w:w="1378" w:type="dxa"/>
            <w:vMerge/>
            <w:tcBorders>
              <w:left w:val="single" w:sz="6" w:space="0" w:color="auto"/>
              <w:bottom w:val="single" w:sz="6" w:space="0" w:color="auto"/>
              <w:right w:val="single" w:sz="6" w:space="0" w:color="auto"/>
            </w:tcBorders>
            <w:shd w:val="pct20" w:color="auto" w:fill="auto"/>
            <w:vAlign w:val="center"/>
          </w:tcPr>
          <w:p w14:paraId="26FC936E"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p>
        </w:tc>
        <w:tc>
          <w:tcPr>
            <w:tcW w:w="3020" w:type="dxa"/>
            <w:tcBorders>
              <w:top w:val="single" w:sz="6" w:space="0" w:color="auto"/>
              <w:left w:val="single" w:sz="6" w:space="0" w:color="auto"/>
              <w:bottom w:val="single" w:sz="6" w:space="0" w:color="auto"/>
              <w:right w:val="single" w:sz="6" w:space="0" w:color="auto"/>
            </w:tcBorders>
            <w:shd w:val="pct20" w:color="auto" w:fill="auto"/>
            <w:vAlign w:val="center"/>
          </w:tcPr>
          <w:p w14:paraId="42B0A93E"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2371" w:type="dxa"/>
            <w:tcBorders>
              <w:top w:val="single" w:sz="6" w:space="0" w:color="auto"/>
              <w:left w:val="single" w:sz="6" w:space="0" w:color="auto"/>
              <w:bottom w:val="single" w:sz="6" w:space="0" w:color="auto"/>
              <w:right w:val="single" w:sz="6" w:space="0" w:color="auto"/>
            </w:tcBorders>
            <w:shd w:val="pct20" w:color="auto" w:fill="auto"/>
            <w:vAlign w:val="center"/>
          </w:tcPr>
          <w:p w14:paraId="0E5997E7"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943" w:type="dxa"/>
            <w:tcBorders>
              <w:top w:val="single" w:sz="6" w:space="0" w:color="auto"/>
              <w:left w:val="single" w:sz="6" w:space="0" w:color="auto"/>
              <w:bottom w:val="single" w:sz="6" w:space="0" w:color="auto"/>
              <w:right w:val="single" w:sz="6" w:space="0" w:color="auto"/>
            </w:tcBorders>
            <w:shd w:val="pct20" w:color="auto" w:fill="auto"/>
            <w:vAlign w:val="center"/>
          </w:tcPr>
          <w:p w14:paraId="1E252D5F"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3</w:t>
            </w:r>
          </w:p>
        </w:tc>
      </w:tr>
      <w:tr w:rsidR="003D073A" w:rsidRPr="00E11AF3" w14:paraId="1E0D301F" w14:textId="77777777" w:rsidTr="004810CB">
        <w:trPr>
          <w:trHeight w:val="20"/>
        </w:trPr>
        <w:tc>
          <w:tcPr>
            <w:tcW w:w="1378" w:type="dxa"/>
            <w:tcBorders>
              <w:top w:val="single" w:sz="6" w:space="0" w:color="auto"/>
              <w:left w:val="single" w:sz="6" w:space="0" w:color="auto"/>
              <w:bottom w:val="single" w:sz="6" w:space="0" w:color="auto"/>
              <w:right w:val="single" w:sz="6" w:space="0" w:color="auto"/>
            </w:tcBorders>
          </w:tcPr>
          <w:p w14:paraId="24B959C1" w14:textId="77777777" w:rsidR="003D073A" w:rsidRPr="00E11AF3" w:rsidRDefault="003D073A"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3020" w:type="dxa"/>
            <w:tcBorders>
              <w:top w:val="single" w:sz="6" w:space="0" w:color="auto"/>
              <w:left w:val="single" w:sz="6" w:space="0" w:color="auto"/>
              <w:bottom w:val="single" w:sz="6" w:space="0" w:color="auto"/>
              <w:right w:val="single" w:sz="6" w:space="0" w:color="auto"/>
            </w:tcBorders>
          </w:tcPr>
          <w:p w14:paraId="75B51435"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2371" w:type="dxa"/>
            <w:tcBorders>
              <w:top w:val="single" w:sz="6" w:space="0" w:color="auto"/>
              <w:left w:val="single" w:sz="6" w:space="0" w:color="auto"/>
              <w:bottom w:val="single" w:sz="6" w:space="0" w:color="auto"/>
              <w:right w:val="single" w:sz="6" w:space="0" w:color="auto"/>
            </w:tcBorders>
          </w:tcPr>
          <w:p w14:paraId="3ED51FF4"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943" w:type="dxa"/>
            <w:tcBorders>
              <w:top w:val="single" w:sz="6" w:space="0" w:color="auto"/>
              <w:left w:val="single" w:sz="6" w:space="0" w:color="auto"/>
              <w:bottom w:val="single" w:sz="6" w:space="0" w:color="auto"/>
              <w:right w:val="single" w:sz="6" w:space="0" w:color="auto"/>
            </w:tcBorders>
          </w:tcPr>
          <w:p w14:paraId="1137A04C"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símbolo</w:t>
            </w:r>
          </w:p>
        </w:tc>
      </w:tr>
      <w:tr w:rsidR="003D073A" w:rsidRPr="00E11AF3" w14:paraId="1DD9CE3A" w14:textId="77777777" w:rsidTr="004810CB">
        <w:trPr>
          <w:trHeight w:val="20"/>
        </w:trPr>
        <w:tc>
          <w:tcPr>
            <w:tcW w:w="1378" w:type="dxa"/>
            <w:tcBorders>
              <w:top w:val="single" w:sz="6" w:space="0" w:color="auto"/>
              <w:left w:val="single" w:sz="6" w:space="0" w:color="auto"/>
              <w:bottom w:val="single" w:sz="6" w:space="0" w:color="auto"/>
              <w:right w:val="single" w:sz="6" w:space="0" w:color="auto"/>
            </w:tcBorders>
          </w:tcPr>
          <w:p w14:paraId="7AFBC4B0" w14:textId="77777777" w:rsidR="003D073A" w:rsidRPr="00E11AF3" w:rsidRDefault="003D073A"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3020" w:type="dxa"/>
            <w:tcBorders>
              <w:top w:val="single" w:sz="6" w:space="0" w:color="auto"/>
              <w:left w:val="single" w:sz="6" w:space="0" w:color="auto"/>
              <w:bottom w:val="single" w:sz="6" w:space="0" w:color="auto"/>
              <w:right w:val="single" w:sz="6" w:space="0" w:color="auto"/>
            </w:tcBorders>
          </w:tcPr>
          <w:p w14:paraId="27B59351"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2371" w:type="dxa"/>
            <w:tcBorders>
              <w:top w:val="single" w:sz="6" w:space="0" w:color="auto"/>
              <w:left w:val="single" w:sz="6" w:space="0" w:color="auto"/>
              <w:bottom w:val="single" w:sz="6" w:space="0" w:color="auto"/>
              <w:right w:val="single" w:sz="6" w:space="0" w:color="auto"/>
            </w:tcBorders>
          </w:tcPr>
          <w:p w14:paraId="7BE15C2B"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943" w:type="dxa"/>
            <w:tcBorders>
              <w:top w:val="single" w:sz="6" w:space="0" w:color="auto"/>
              <w:left w:val="single" w:sz="6" w:space="0" w:color="auto"/>
              <w:bottom w:val="single" w:sz="6" w:space="0" w:color="auto"/>
              <w:right w:val="single" w:sz="6" w:space="0" w:color="auto"/>
            </w:tcBorders>
          </w:tcPr>
          <w:p w14:paraId="0F99E458"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7D8DF52C" w14:textId="77777777" w:rsidTr="004810CB">
        <w:trPr>
          <w:trHeight w:val="20"/>
        </w:trPr>
        <w:tc>
          <w:tcPr>
            <w:tcW w:w="1378" w:type="dxa"/>
            <w:tcBorders>
              <w:top w:val="single" w:sz="6" w:space="0" w:color="auto"/>
              <w:left w:val="single" w:sz="6" w:space="0" w:color="auto"/>
              <w:bottom w:val="single" w:sz="6" w:space="0" w:color="auto"/>
              <w:right w:val="single" w:sz="6" w:space="0" w:color="auto"/>
            </w:tcBorders>
          </w:tcPr>
          <w:p w14:paraId="47C93AC5" w14:textId="77777777" w:rsidR="003D073A" w:rsidRPr="00E11AF3" w:rsidRDefault="003D073A"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3020" w:type="dxa"/>
            <w:tcBorders>
              <w:top w:val="single" w:sz="6" w:space="0" w:color="auto"/>
              <w:left w:val="single" w:sz="6" w:space="0" w:color="auto"/>
              <w:bottom w:val="single" w:sz="6" w:space="0" w:color="auto"/>
              <w:right w:val="single" w:sz="6" w:space="0" w:color="auto"/>
            </w:tcBorders>
          </w:tcPr>
          <w:p w14:paraId="0DE07E26"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Aerosol extremadamente inflamable. Contiene gas a presión, puede reventar si se calienta</w:t>
            </w:r>
          </w:p>
        </w:tc>
        <w:tc>
          <w:tcPr>
            <w:tcW w:w="2371" w:type="dxa"/>
            <w:tcBorders>
              <w:top w:val="single" w:sz="6" w:space="0" w:color="auto"/>
              <w:left w:val="single" w:sz="6" w:space="0" w:color="auto"/>
              <w:bottom w:val="single" w:sz="6" w:space="0" w:color="auto"/>
              <w:right w:val="single" w:sz="6" w:space="0" w:color="auto"/>
            </w:tcBorders>
          </w:tcPr>
          <w:p w14:paraId="78541E77"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Aerosol inflamable. Contiene gas a presión, puede reventar si se calienta</w:t>
            </w:r>
          </w:p>
        </w:tc>
        <w:tc>
          <w:tcPr>
            <w:tcW w:w="1943" w:type="dxa"/>
            <w:tcBorders>
              <w:top w:val="single" w:sz="6" w:space="0" w:color="auto"/>
              <w:left w:val="single" w:sz="6" w:space="0" w:color="auto"/>
              <w:bottom w:val="single" w:sz="6" w:space="0" w:color="auto"/>
              <w:right w:val="single" w:sz="6" w:space="0" w:color="auto"/>
            </w:tcBorders>
          </w:tcPr>
          <w:p w14:paraId="4E21B0F1"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a presión, puede reventar si se calienta</w:t>
            </w:r>
          </w:p>
        </w:tc>
      </w:tr>
    </w:tbl>
    <w:p w14:paraId="4A03A134" w14:textId="77777777" w:rsidR="003D073A" w:rsidRPr="00E11AF3" w:rsidRDefault="003D073A" w:rsidP="00D41686">
      <w:pPr>
        <w:pStyle w:val="Texto"/>
        <w:spacing w:line="242" w:lineRule="exact"/>
        <w:rPr>
          <w:rFonts w:ascii="Verdana" w:hAnsi="Verdana"/>
          <w:color w:val="000000" w:themeColor="text1"/>
          <w:sz w:val="16"/>
          <w:szCs w:val="16"/>
        </w:rPr>
      </w:pPr>
    </w:p>
    <w:p w14:paraId="084C2A6D" w14:textId="77777777" w:rsidR="004810CB" w:rsidRPr="00E11AF3" w:rsidRDefault="004810CB" w:rsidP="00D41686">
      <w:pPr>
        <w:pStyle w:val="Texto"/>
        <w:spacing w:line="242" w:lineRule="exact"/>
        <w:rPr>
          <w:rFonts w:ascii="Verdana" w:hAnsi="Verdana"/>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480"/>
        <w:gridCol w:w="3245"/>
        <w:gridCol w:w="2547"/>
        <w:gridCol w:w="2088"/>
      </w:tblGrid>
      <w:tr w:rsidR="000439FC" w:rsidRPr="00E11AF3" w14:paraId="57EF1304" w14:textId="77777777" w:rsidTr="004810CB">
        <w:trPr>
          <w:trHeight w:val="20"/>
        </w:trPr>
        <w:tc>
          <w:tcPr>
            <w:tcW w:w="8712" w:type="dxa"/>
            <w:gridSpan w:val="4"/>
            <w:shd w:val="clear" w:color="auto" w:fill="auto"/>
            <w:noWrap/>
            <w:vAlign w:val="center"/>
          </w:tcPr>
          <w:p w14:paraId="6D04459A" w14:textId="77777777" w:rsidR="000439FC" w:rsidRPr="00E11AF3" w:rsidRDefault="000439FC" w:rsidP="000439FC">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lastRenderedPageBreak/>
              <w:t>Table A.1.3</w:t>
            </w:r>
          </w:p>
        </w:tc>
      </w:tr>
      <w:tr w:rsidR="000439FC" w:rsidRPr="00E11AF3" w14:paraId="19533E2B" w14:textId="77777777" w:rsidTr="004810CB">
        <w:trPr>
          <w:trHeight w:val="20"/>
        </w:trPr>
        <w:tc>
          <w:tcPr>
            <w:tcW w:w="1378" w:type="dxa"/>
            <w:vMerge w:val="restart"/>
            <w:tcBorders>
              <w:top w:val="single" w:sz="6" w:space="0" w:color="auto"/>
              <w:left w:val="single" w:sz="6" w:space="0" w:color="auto"/>
              <w:right w:val="single" w:sz="6" w:space="0" w:color="auto"/>
            </w:tcBorders>
            <w:shd w:val="pct20" w:color="auto" w:fill="auto"/>
            <w:noWrap/>
            <w:vAlign w:val="center"/>
          </w:tcPr>
          <w:p w14:paraId="09B953DA" w14:textId="77777777" w:rsidR="000439FC" w:rsidRPr="00E11AF3" w:rsidRDefault="000439FC" w:rsidP="000439FC">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334"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25D28C0B" w14:textId="77777777" w:rsidR="000439FC" w:rsidRPr="00E11AF3" w:rsidRDefault="000E0CBD" w:rsidP="000439FC">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0439FC" w:rsidRPr="00E11AF3" w14:paraId="4A3DA32C" w14:textId="77777777" w:rsidTr="004810CB">
        <w:trPr>
          <w:trHeight w:val="20"/>
        </w:trPr>
        <w:tc>
          <w:tcPr>
            <w:tcW w:w="1378" w:type="dxa"/>
            <w:vMerge/>
            <w:tcBorders>
              <w:left w:val="single" w:sz="6" w:space="0" w:color="auto"/>
              <w:bottom w:val="single" w:sz="6" w:space="0" w:color="auto"/>
              <w:right w:val="single" w:sz="6" w:space="0" w:color="auto"/>
            </w:tcBorders>
            <w:shd w:val="pct20" w:color="auto" w:fill="auto"/>
            <w:vAlign w:val="center"/>
          </w:tcPr>
          <w:p w14:paraId="2984A5A1" w14:textId="77777777" w:rsidR="000439FC" w:rsidRPr="00E11AF3" w:rsidRDefault="000439FC" w:rsidP="000439FC">
            <w:pPr>
              <w:spacing w:after="101" w:line="242" w:lineRule="exact"/>
              <w:jc w:val="center"/>
              <w:rPr>
                <w:rFonts w:ascii="Verdana" w:hAnsi="Verdana" w:cs="Arial"/>
                <w:b/>
                <w:color w:val="000000" w:themeColor="text1"/>
                <w:sz w:val="16"/>
                <w:szCs w:val="16"/>
                <w:lang w:val="en-US"/>
              </w:rPr>
            </w:pPr>
          </w:p>
        </w:tc>
        <w:tc>
          <w:tcPr>
            <w:tcW w:w="3020" w:type="dxa"/>
            <w:tcBorders>
              <w:top w:val="single" w:sz="6" w:space="0" w:color="auto"/>
              <w:left w:val="single" w:sz="6" w:space="0" w:color="auto"/>
              <w:bottom w:val="single" w:sz="6" w:space="0" w:color="auto"/>
              <w:right w:val="single" w:sz="6" w:space="0" w:color="auto"/>
            </w:tcBorders>
            <w:shd w:val="pct20" w:color="auto" w:fill="auto"/>
            <w:vAlign w:val="center"/>
          </w:tcPr>
          <w:p w14:paraId="60D2D931" w14:textId="77777777" w:rsidR="000439FC" w:rsidRPr="00E11AF3" w:rsidRDefault="000439FC" w:rsidP="000439FC">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2371" w:type="dxa"/>
            <w:tcBorders>
              <w:top w:val="single" w:sz="6" w:space="0" w:color="auto"/>
              <w:left w:val="single" w:sz="6" w:space="0" w:color="auto"/>
              <w:bottom w:val="single" w:sz="6" w:space="0" w:color="auto"/>
              <w:right w:val="single" w:sz="6" w:space="0" w:color="auto"/>
            </w:tcBorders>
            <w:shd w:val="pct20" w:color="auto" w:fill="auto"/>
            <w:vAlign w:val="center"/>
          </w:tcPr>
          <w:p w14:paraId="13E3267D" w14:textId="77777777" w:rsidR="000439FC" w:rsidRPr="00E11AF3" w:rsidRDefault="000439FC" w:rsidP="000439FC">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943" w:type="dxa"/>
            <w:tcBorders>
              <w:top w:val="single" w:sz="6" w:space="0" w:color="auto"/>
              <w:left w:val="single" w:sz="6" w:space="0" w:color="auto"/>
              <w:bottom w:val="single" w:sz="6" w:space="0" w:color="auto"/>
              <w:right w:val="single" w:sz="6" w:space="0" w:color="auto"/>
            </w:tcBorders>
            <w:shd w:val="pct20" w:color="auto" w:fill="auto"/>
            <w:vAlign w:val="center"/>
          </w:tcPr>
          <w:p w14:paraId="0C483C4A" w14:textId="77777777" w:rsidR="000439FC" w:rsidRPr="00E11AF3" w:rsidRDefault="000439FC" w:rsidP="000439FC">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r>
      <w:tr w:rsidR="000439FC" w:rsidRPr="00E11AF3" w14:paraId="3DA2692E" w14:textId="77777777" w:rsidTr="004810CB">
        <w:trPr>
          <w:trHeight w:val="20"/>
        </w:trPr>
        <w:tc>
          <w:tcPr>
            <w:tcW w:w="1378" w:type="dxa"/>
            <w:tcBorders>
              <w:top w:val="single" w:sz="6" w:space="0" w:color="auto"/>
              <w:left w:val="single" w:sz="6" w:space="0" w:color="auto"/>
              <w:bottom w:val="single" w:sz="6" w:space="0" w:color="auto"/>
              <w:right w:val="single" w:sz="6" w:space="0" w:color="auto"/>
            </w:tcBorders>
          </w:tcPr>
          <w:p w14:paraId="39A9A2FB" w14:textId="77777777" w:rsidR="000439FC" w:rsidRPr="00E11AF3" w:rsidRDefault="000439FC" w:rsidP="000439FC">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3020" w:type="dxa"/>
            <w:tcBorders>
              <w:top w:val="single" w:sz="6" w:space="0" w:color="auto"/>
              <w:left w:val="single" w:sz="6" w:space="0" w:color="auto"/>
              <w:bottom w:val="single" w:sz="6" w:space="0" w:color="auto"/>
              <w:right w:val="single" w:sz="6" w:space="0" w:color="auto"/>
            </w:tcBorders>
          </w:tcPr>
          <w:p w14:paraId="3BDE426A"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2371" w:type="dxa"/>
            <w:tcBorders>
              <w:top w:val="single" w:sz="6" w:space="0" w:color="auto"/>
              <w:left w:val="single" w:sz="6" w:space="0" w:color="auto"/>
              <w:bottom w:val="single" w:sz="6" w:space="0" w:color="auto"/>
              <w:right w:val="single" w:sz="6" w:space="0" w:color="auto"/>
            </w:tcBorders>
          </w:tcPr>
          <w:p w14:paraId="58A69E12"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943" w:type="dxa"/>
            <w:tcBorders>
              <w:top w:val="single" w:sz="6" w:space="0" w:color="auto"/>
              <w:left w:val="single" w:sz="6" w:space="0" w:color="auto"/>
              <w:bottom w:val="single" w:sz="6" w:space="0" w:color="auto"/>
              <w:right w:val="single" w:sz="6" w:space="0" w:color="auto"/>
            </w:tcBorders>
          </w:tcPr>
          <w:p w14:paraId="0B0AEFE9"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 symbol</w:t>
            </w:r>
          </w:p>
        </w:tc>
      </w:tr>
      <w:tr w:rsidR="000439FC" w:rsidRPr="00E11AF3" w14:paraId="7F917E5C" w14:textId="77777777" w:rsidTr="004810CB">
        <w:trPr>
          <w:trHeight w:val="20"/>
        </w:trPr>
        <w:tc>
          <w:tcPr>
            <w:tcW w:w="1378" w:type="dxa"/>
            <w:tcBorders>
              <w:top w:val="single" w:sz="6" w:space="0" w:color="auto"/>
              <w:left w:val="single" w:sz="6" w:space="0" w:color="auto"/>
              <w:bottom w:val="single" w:sz="6" w:space="0" w:color="auto"/>
              <w:right w:val="single" w:sz="6" w:space="0" w:color="auto"/>
            </w:tcBorders>
          </w:tcPr>
          <w:p w14:paraId="1AA9D1A5" w14:textId="77777777" w:rsidR="000439FC" w:rsidRPr="00E11AF3" w:rsidRDefault="000B5C31" w:rsidP="000439FC">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r w:rsidR="000439FC" w:rsidRPr="00E11AF3">
              <w:rPr>
                <w:rFonts w:ascii="Verdana" w:hAnsi="Verdana" w:cs="Arial"/>
                <w:b/>
                <w:color w:val="000000" w:themeColor="text1"/>
                <w:sz w:val="16"/>
                <w:szCs w:val="16"/>
                <w:lang w:val="en-US"/>
              </w:rPr>
              <w:t xml:space="preserve"> </w:t>
            </w:r>
          </w:p>
        </w:tc>
        <w:tc>
          <w:tcPr>
            <w:tcW w:w="3020" w:type="dxa"/>
            <w:tcBorders>
              <w:top w:val="single" w:sz="6" w:space="0" w:color="auto"/>
              <w:left w:val="single" w:sz="6" w:space="0" w:color="auto"/>
              <w:bottom w:val="single" w:sz="6" w:space="0" w:color="auto"/>
              <w:right w:val="single" w:sz="6" w:space="0" w:color="auto"/>
            </w:tcBorders>
          </w:tcPr>
          <w:p w14:paraId="7FDC68CD"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Danger</w:t>
            </w:r>
          </w:p>
        </w:tc>
        <w:tc>
          <w:tcPr>
            <w:tcW w:w="2371" w:type="dxa"/>
            <w:tcBorders>
              <w:top w:val="single" w:sz="6" w:space="0" w:color="auto"/>
              <w:left w:val="single" w:sz="6" w:space="0" w:color="auto"/>
              <w:bottom w:val="single" w:sz="6" w:space="0" w:color="auto"/>
              <w:right w:val="single" w:sz="6" w:space="0" w:color="auto"/>
            </w:tcBorders>
          </w:tcPr>
          <w:p w14:paraId="45AD73B6"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943" w:type="dxa"/>
            <w:tcBorders>
              <w:top w:val="single" w:sz="6" w:space="0" w:color="auto"/>
              <w:left w:val="single" w:sz="6" w:space="0" w:color="auto"/>
              <w:bottom w:val="single" w:sz="6" w:space="0" w:color="auto"/>
              <w:right w:val="single" w:sz="6" w:space="0" w:color="auto"/>
            </w:tcBorders>
          </w:tcPr>
          <w:p w14:paraId="2A3CF50B"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0439FC" w:rsidRPr="00113BA4" w14:paraId="673F2A6A" w14:textId="77777777" w:rsidTr="004810CB">
        <w:trPr>
          <w:trHeight w:val="20"/>
        </w:trPr>
        <w:tc>
          <w:tcPr>
            <w:tcW w:w="1378" w:type="dxa"/>
            <w:tcBorders>
              <w:top w:val="single" w:sz="6" w:space="0" w:color="auto"/>
              <w:left w:val="single" w:sz="6" w:space="0" w:color="auto"/>
              <w:bottom w:val="single" w:sz="6" w:space="0" w:color="auto"/>
              <w:right w:val="single" w:sz="6" w:space="0" w:color="auto"/>
            </w:tcBorders>
          </w:tcPr>
          <w:p w14:paraId="0BA987AF" w14:textId="77777777" w:rsidR="000439FC" w:rsidRPr="00E11AF3" w:rsidRDefault="001B6057" w:rsidP="000439FC">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r w:rsidR="000439FC" w:rsidRPr="00E11AF3">
              <w:rPr>
                <w:rFonts w:ascii="Verdana" w:hAnsi="Verdana" w:cs="Arial"/>
                <w:b/>
                <w:color w:val="000000" w:themeColor="text1"/>
                <w:sz w:val="16"/>
                <w:szCs w:val="16"/>
                <w:lang w:val="en-US"/>
              </w:rPr>
              <w:t xml:space="preserve"> </w:t>
            </w:r>
          </w:p>
        </w:tc>
        <w:tc>
          <w:tcPr>
            <w:tcW w:w="3020" w:type="dxa"/>
            <w:tcBorders>
              <w:top w:val="single" w:sz="6" w:space="0" w:color="auto"/>
              <w:left w:val="single" w:sz="6" w:space="0" w:color="auto"/>
              <w:bottom w:val="single" w:sz="6" w:space="0" w:color="auto"/>
              <w:right w:val="single" w:sz="6" w:space="0" w:color="auto"/>
            </w:tcBorders>
          </w:tcPr>
          <w:p w14:paraId="01C70C96"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Extremely flammable aerosol. Contains gas under pressure, it can burst if heated</w:t>
            </w:r>
          </w:p>
        </w:tc>
        <w:tc>
          <w:tcPr>
            <w:tcW w:w="2371" w:type="dxa"/>
            <w:tcBorders>
              <w:top w:val="single" w:sz="6" w:space="0" w:color="auto"/>
              <w:left w:val="single" w:sz="6" w:space="0" w:color="auto"/>
              <w:bottom w:val="single" w:sz="6" w:space="0" w:color="auto"/>
              <w:right w:val="single" w:sz="6" w:space="0" w:color="auto"/>
            </w:tcBorders>
          </w:tcPr>
          <w:p w14:paraId="4C3A78F5"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Extremely flammable aerosol. Contains gas under pressure, it can burst if heated</w:t>
            </w:r>
          </w:p>
        </w:tc>
        <w:tc>
          <w:tcPr>
            <w:tcW w:w="1943" w:type="dxa"/>
            <w:tcBorders>
              <w:top w:val="single" w:sz="6" w:space="0" w:color="auto"/>
              <w:left w:val="single" w:sz="6" w:space="0" w:color="auto"/>
              <w:bottom w:val="single" w:sz="6" w:space="0" w:color="auto"/>
              <w:right w:val="single" w:sz="6" w:space="0" w:color="auto"/>
            </w:tcBorders>
          </w:tcPr>
          <w:p w14:paraId="7A3F3E1F" w14:textId="77777777" w:rsidR="000439FC" w:rsidRPr="00E11AF3" w:rsidRDefault="000439FC" w:rsidP="000439FC">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Extremely flammable aerosol. Contains gas under pressure, it can burst if heated</w:t>
            </w:r>
          </w:p>
        </w:tc>
      </w:tr>
    </w:tbl>
    <w:p w14:paraId="7D4B07C9" w14:textId="77777777" w:rsidR="000439FC" w:rsidRPr="00E11AF3" w:rsidRDefault="000439FC" w:rsidP="000439FC">
      <w:pPr>
        <w:pStyle w:val="Texto"/>
        <w:spacing w:line="242" w:lineRule="exact"/>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0439FC" w:rsidRPr="00E11AF3" w14:paraId="4E4434E3" w14:textId="77777777" w:rsidTr="000E0CBD">
        <w:tc>
          <w:tcPr>
            <w:tcW w:w="4416" w:type="dxa"/>
          </w:tcPr>
          <w:p w14:paraId="42769DB6" w14:textId="77777777" w:rsidR="000439FC" w:rsidRPr="00E11AF3" w:rsidRDefault="000439FC" w:rsidP="000439FC">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r>
            <w:r w:rsidRPr="00E11AF3">
              <w:rPr>
                <w:rFonts w:ascii="Verdana" w:hAnsi="Verdana"/>
                <w:color w:val="000000" w:themeColor="text1"/>
                <w:sz w:val="16"/>
                <w:szCs w:val="16"/>
              </w:rPr>
              <w:t>Gases comburentes.</w:t>
            </w:r>
          </w:p>
        </w:tc>
        <w:tc>
          <w:tcPr>
            <w:tcW w:w="4416" w:type="dxa"/>
          </w:tcPr>
          <w:p w14:paraId="5B8D13FA" w14:textId="77777777" w:rsidR="000439FC" w:rsidRPr="00E11AF3" w:rsidRDefault="000439FC" w:rsidP="000439FC">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d) </w:t>
            </w:r>
            <w:r w:rsidRPr="00E11AF3">
              <w:rPr>
                <w:rFonts w:ascii="Verdana" w:hAnsi="Verdana"/>
                <w:color w:val="000000" w:themeColor="text1"/>
                <w:sz w:val="16"/>
                <w:szCs w:val="16"/>
              </w:rPr>
              <w:t>Combustible gases.</w:t>
            </w:r>
          </w:p>
        </w:tc>
      </w:tr>
    </w:tbl>
    <w:p w14:paraId="29ADC4DA" w14:textId="77777777" w:rsidR="000439FC" w:rsidRPr="00E11AF3" w:rsidRDefault="000439FC" w:rsidP="000439FC">
      <w:pPr>
        <w:pStyle w:val="Texto"/>
        <w:spacing w:line="242" w:lineRule="exact"/>
        <w:rPr>
          <w:rFonts w:ascii="Verdana" w:hAnsi="Verdana"/>
          <w:b/>
          <w:color w:val="000000" w:themeColor="text1"/>
          <w:sz w:val="16"/>
          <w:szCs w:val="16"/>
        </w:rPr>
      </w:pPr>
    </w:p>
    <w:tbl>
      <w:tblPr>
        <w:tblW w:w="7272" w:type="dxa"/>
        <w:jc w:val="center"/>
        <w:tblLayout w:type="fixed"/>
        <w:tblCellMar>
          <w:left w:w="72" w:type="dxa"/>
          <w:right w:w="72" w:type="dxa"/>
        </w:tblCellMar>
        <w:tblLook w:val="0000" w:firstRow="0" w:lastRow="0" w:firstColumn="0" w:lastColumn="0" w:noHBand="0" w:noVBand="0"/>
      </w:tblPr>
      <w:tblGrid>
        <w:gridCol w:w="2429"/>
        <w:gridCol w:w="4843"/>
      </w:tblGrid>
      <w:tr w:rsidR="000E0CBD" w:rsidRPr="00E11AF3" w14:paraId="7B41C265" w14:textId="77777777" w:rsidTr="000E0CBD">
        <w:trPr>
          <w:trHeight w:val="20"/>
          <w:jc w:val="center"/>
        </w:trPr>
        <w:tc>
          <w:tcPr>
            <w:tcW w:w="7272" w:type="dxa"/>
            <w:gridSpan w:val="2"/>
            <w:shd w:val="clear" w:color="auto" w:fill="auto"/>
            <w:noWrap/>
            <w:vAlign w:val="center"/>
          </w:tcPr>
          <w:p w14:paraId="0A65B79D" w14:textId="77777777" w:rsidR="000E0CBD" w:rsidRPr="00E11AF3" w:rsidRDefault="000E0CBD" w:rsidP="000E0CBD">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A.1.4</w:t>
            </w:r>
          </w:p>
        </w:tc>
      </w:tr>
      <w:tr w:rsidR="005E7FA3" w:rsidRPr="00E11AF3" w14:paraId="0A88C1C8" w14:textId="77777777">
        <w:trPr>
          <w:trHeight w:val="20"/>
          <w:jc w:val="center"/>
        </w:trPr>
        <w:tc>
          <w:tcPr>
            <w:tcW w:w="2429" w:type="dxa"/>
            <w:vMerge w:val="restart"/>
            <w:tcBorders>
              <w:top w:val="single" w:sz="6" w:space="0" w:color="auto"/>
              <w:left w:val="single" w:sz="6" w:space="0" w:color="auto"/>
              <w:right w:val="single" w:sz="6" w:space="0" w:color="auto"/>
            </w:tcBorders>
            <w:shd w:val="pct20" w:color="auto" w:fill="auto"/>
            <w:noWrap/>
            <w:vAlign w:val="center"/>
          </w:tcPr>
          <w:p w14:paraId="24CB9E05" w14:textId="77777777" w:rsidR="005E7FA3" w:rsidRPr="00E11AF3" w:rsidRDefault="005E7FA3"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4843" w:type="dxa"/>
            <w:tcBorders>
              <w:top w:val="single" w:sz="6" w:space="0" w:color="auto"/>
              <w:left w:val="single" w:sz="6" w:space="0" w:color="auto"/>
              <w:bottom w:val="single" w:sz="6" w:space="0" w:color="auto"/>
              <w:right w:val="single" w:sz="6" w:space="0" w:color="auto"/>
            </w:tcBorders>
            <w:shd w:val="pct20" w:color="auto" w:fill="auto"/>
            <w:vAlign w:val="center"/>
          </w:tcPr>
          <w:p w14:paraId="3279ED13" w14:textId="77777777" w:rsidR="005E7FA3" w:rsidRPr="00E11AF3" w:rsidRDefault="005E7FA3"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08F9FB59" w14:textId="77777777">
        <w:trPr>
          <w:trHeight w:val="20"/>
          <w:jc w:val="center"/>
        </w:trPr>
        <w:tc>
          <w:tcPr>
            <w:tcW w:w="2429" w:type="dxa"/>
            <w:vMerge/>
            <w:tcBorders>
              <w:left w:val="single" w:sz="6" w:space="0" w:color="auto"/>
              <w:bottom w:val="single" w:sz="6" w:space="0" w:color="auto"/>
              <w:right w:val="single" w:sz="6" w:space="0" w:color="auto"/>
            </w:tcBorders>
            <w:shd w:val="pct20" w:color="auto" w:fill="auto"/>
            <w:vAlign w:val="center"/>
          </w:tcPr>
          <w:p w14:paraId="3B7EBAE5"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p>
        </w:tc>
        <w:tc>
          <w:tcPr>
            <w:tcW w:w="4843" w:type="dxa"/>
            <w:tcBorders>
              <w:top w:val="single" w:sz="6" w:space="0" w:color="auto"/>
              <w:left w:val="single" w:sz="6" w:space="0" w:color="auto"/>
              <w:bottom w:val="single" w:sz="6" w:space="0" w:color="auto"/>
              <w:right w:val="single" w:sz="6" w:space="0" w:color="auto"/>
            </w:tcBorders>
            <w:shd w:val="pct20" w:color="auto" w:fill="auto"/>
            <w:vAlign w:val="center"/>
          </w:tcPr>
          <w:p w14:paraId="07D4C799" w14:textId="77777777" w:rsidR="005E7FA3" w:rsidRPr="00E11AF3" w:rsidRDefault="005E7FA3"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Categoría 1</w:t>
            </w:r>
          </w:p>
        </w:tc>
      </w:tr>
      <w:tr w:rsidR="003D073A" w:rsidRPr="00E11AF3" w14:paraId="28A77956" w14:textId="77777777">
        <w:trPr>
          <w:trHeight w:val="20"/>
          <w:jc w:val="center"/>
        </w:trPr>
        <w:tc>
          <w:tcPr>
            <w:tcW w:w="2429" w:type="dxa"/>
            <w:tcBorders>
              <w:top w:val="single" w:sz="6" w:space="0" w:color="auto"/>
              <w:left w:val="single" w:sz="6" w:space="0" w:color="auto"/>
              <w:bottom w:val="single" w:sz="6" w:space="0" w:color="auto"/>
              <w:right w:val="single" w:sz="6" w:space="0" w:color="auto"/>
            </w:tcBorders>
            <w:vAlign w:val="center"/>
          </w:tcPr>
          <w:p w14:paraId="792C32BC" w14:textId="77777777" w:rsidR="003D073A" w:rsidRPr="00E11AF3" w:rsidRDefault="003D073A" w:rsidP="00D41686">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4843" w:type="dxa"/>
            <w:tcBorders>
              <w:top w:val="single" w:sz="6" w:space="0" w:color="auto"/>
              <w:left w:val="single" w:sz="6" w:space="0" w:color="auto"/>
              <w:bottom w:val="single" w:sz="6" w:space="0" w:color="auto"/>
              <w:right w:val="single" w:sz="6" w:space="0" w:color="auto"/>
            </w:tcBorders>
            <w:vAlign w:val="center"/>
          </w:tcPr>
          <w:p w14:paraId="2FA35959" w14:textId="77777777" w:rsidR="003D073A" w:rsidRPr="00E11AF3" w:rsidRDefault="003D073A" w:rsidP="00D41686">
            <w:pPr>
              <w:pStyle w:val="Texto"/>
              <w:spacing w:line="242"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Llama sobre círculo</w:t>
            </w:r>
          </w:p>
        </w:tc>
      </w:tr>
      <w:tr w:rsidR="003D073A" w:rsidRPr="00E11AF3" w14:paraId="4BA7B56C" w14:textId="77777777">
        <w:trPr>
          <w:trHeight w:val="20"/>
          <w:jc w:val="center"/>
        </w:trPr>
        <w:tc>
          <w:tcPr>
            <w:tcW w:w="2429" w:type="dxa"/>
            <w:tcBorders>
              <w:top w:val="single" w:sz="6" w:space="0" w:color="auto"/>
              <w:left w:val="single" w:sz="6" w:space="0" w:color="auto"/>
              <w:bottom w:val="single" w:sz="6" w:space="0" w:color="auto"/>
              <w:right w:val="single" w:sz="6" w:space="0" w:color="auto"/>
            </w:tcBorders>
            <w:vAlign w:val="center"/>
          </w:tcPr>
          <w:p w14:paraId="3BE68F17" w14:textId="77777777" w:rsidR="003D073A" w:rsidRPr="00E11AF3" w:rsidRDefault="003D073A" w:rsidP="00D41686">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4843" w:type="dxa"/>
            <w:tcBorders>
              <w:top w:val="single" w:sz="6" w:space="0" w:color="auto"/>
              <w:left w:val="single" w:sz="6" w:space="0" w:color="auto"/>
              <w:bottom w:val="single" w:sz="6" w:space="0" w:color="auto"/>
              <w:right w:val="single" w:sz="6" w:space="0" w:color="auto"/>
            </w:tcBorders>
            <w:vAlign w:val="center"/>
          </w:tcPr>
          <w:p w14:paraId="170C3DB3" w14:textId="77777777" w:rsidR="003D073A" w:rsidRPr="00E11AF3" w:rsidRDefault="003D073A" w:rsidP="00D41686">
            <w:pPr>
              <w:pStyle w:val="Texto"/>
              <w:spacing w:line="242"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Peligro</w:t>
            </w:r>
          </w:p>
        </w:tc>
      </w:tr>
      <w:tr w:rsidR="003D073A" w:rsidRPr="00E11AF3" w14:paraId="09703124" w14:textId="77777777">
        <w:trPr>
          <w:trHeight w:val="20"/>
          <w:jc w:val="center"/>
        </w:trPr>
        <w:tc>
          <w:tcPr>
            <w:tcW w:w="2429" w:type="dxa"/>
            <w:tcBorders>
              <w:top w:val="single" w:sz="6" w:space="0" w:color="auto"/>
              <w:left w:val="single" w:sz="6" w:space="0" w:color="auto"/>
              <w:bottom w:val="single" w:sz="6" w:space="0" w:color="auto"/>
              <w:right w:val="single" w:sz="6" w:space="0" w:color="auto"/>
            </w:tcBorders>
            <w:vAlign w:val="center"/>
          </w:tcPr>
          <w:p w14:paraId="7BE7CF51" w14:textId="77777777" w:rsidR="003D073A" w:rsidRPr="00E11AF3" w:rsidRDefault="003D073A" w:rsidP="00D41686">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4843" w:type="dxa"/>
            <w:tcBorders>
              <w:top w:val="single" w:sz="6" w:space="0" w:color="auto"/>
              <w:left w:val="single" w:sz="6" w:space="0" w:color="auto"/>
              <w:bottom w:val="single" w:sz="6" w:space="0" w:color="auto"/>
              <w:right w:val="single" w:sz="6" w:space="0" w:color="auto"/>
            </w:tcBorders>
            <w:vAlign w:val="center"/>
          </w:tcPr>
          <w:p w14:paraId="07094386" w14:textId="77777777" w:rsidR="003D073A" w:rsidRPr="00E11AF3" w:rsidRDefault="003D073A" w:rsidP="00D41686">
            <w:pPr>
              <w:pStyle w:val="Texto"/>
              <w:spacing w:line="242"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Puede provocar o agravar un incendio; comburente</w:t>
            </w:r>
          </w:p>
        </w:tc>
      </w:tr>
    </w:tbl>
    <w:p w14:paraId="3019F42B" w14:textId="77777777" w:rsidR="003D073A" w:rsidRPr="00E11AF3" w:rsidRDefault="003D073A" w:rsidP="00D41686">
      <w:pPr>
        <w:pStyle w:val="Texto"/>
        <w:spacing w:line="242" w:lineRule="exact"/>
        <w:rPr>
          <w:rFonts w:ascii="Verdana" w:hAnsi="Verdana"/>
          <w:color w:val="000000" w:themeColor="text1"/>
          <w:sz w:val="16"/>
          <w:szCs w:val="16"/>
        </w:rPr>
      </w:pPr>
    </w:p>
    <w:tbl>
      <w:tblPr>
        <w:tblW w:w="7272" w:type="dxa"/>
        <w:jc w:val="center"/>
        <w:tblLayout w:type="fixed"/>
        <w:tblCellMar>
          <w:left w:w="72" w:type="dxa"/>
          <w:right w:w="72" w:type="dxa"/>
        </w:tblCellMar>
        <w:tblLook w:val="0000" w:firstRow="0" w:lastRow="0" w:firstColumn="0" w:lastColumn="0" w:noHBand="0" w:noVBand="0"/>
      </w:tblPr>
      <w:tblGrid>
        <w:gridCol w:w="2429"/>
        <w:gridCol w:w="4843"/>
      </w:tblGrid>
      <w:tr w:rsidR="000E0CBD" w:rsidRPr="00E11AF3" w14:paraId="4338480C" w14:textId="77777777" w:rsidTr="00DB05FA">
        <w:trPr>
          <w:trHeight w:val="20"/>
          <w:jc w:val="center"/>
        </w:trPr>
        <w:tc>
          <w:tcPr>
            <w:tcW w:w="7272" w:type="dxa"/>
            <w:gridSpan w:val="2"/>
            <w:shd w:val="clear" w:color="auto" w:fill="auto"/>
            <w:noWrap/>
            <w:vAlign w:val="center"/>
          </w:tcPr>
          <w:p w14:paraId="6EB8D109"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A.1.4</w:t>
            </w:r>
          </w:p>
        </w:tc>
      </w:tr>
      <w:tr w:rsidR="000E0CBD" w:rsidRPr="00E11AF3" w14:paraId="2452B839" w14:textId="77777777" w:rsidTr="00DB05FA">
        <w:trPr>
          <w:trHeight w:val="20"/>
          <w:jc w:val="center"/>
        </w:trPr>
        <w:tc>
          <w:tcPr>
            <w:tcW w:w="2429" w:type="dxa"/>
            <w:vMerge w:val="restart"/>
            <w:tcBorders>
              <w:top w:val="single" w:sz="6" w:space="0" w:color="auto"/>
              <w:left w:val="single" w:sz="6" w:space="0" w:color="auto"/>
              <w:right w:val="single" w:sz="6" w:space="0" w:color="auto"/>
            </w:tcBorders>
            <w:shd w:val="pct20" w:color="auto" w:fill="auto"/>
            <w:noWrap/>
            <w:vAlign w:val="center"/>
          </w:tcPr>
          <w:p w14:paraId="6130BEE9" w14:textId="77777777" w:rsidR="000E0CBD" w:rsidRPr="00E11AF3" w:rsidRDefault="000E0CBD" w:rsidP="000E0CBD">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4843" w:type="dxa"/>
            <w:tcBorders>
              <w:top w:val="single" w:sz="6" w:space="0" w:color="auto"/>
              <w:left w:val="single" w:sz="6" w:space="0" w:color="auto"/>
              <w:bottom w:val="single" w:sz="6" w:space="0" w:color="auto"/>
              <w:right w:val="single" w:sz="6" w:space="0" w:color="auto"/>
            </w:tcBorders>
            <w:shd w:val="pct20" w:color="auto" w:fill="auto"/>
            <w:vAlign w:val="center"/>
          </w:tcPr>
          <w:p w14:paraId="2618E695" w14:textId="77777777" w:rsidR="000E0CBD" w:rsidRPr="00E11AF3" w:rsidRDefault="000E0CBD" w:rsidP="000E0CBD">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0E0CBD" w:rsidRPr="00E11AF3" w14:paraId="1724FD4F" w14:textId="77777777" w:rsidTr="00DB05FA">
        <w:trPr>
          <w:trHeight w:val="20"/>
          <w:jc w:val="center"/>
        </w:trPr>
        <w:tc>
          <w:tcPr>
            <w:tcW w:w="2429" w:type="dxa"/>
            <w:vMerge/>
            <w:tcBorders>
              <w:left w:val="single" w:sz="6" w:space="0" w:color="auto"/>
              <w:bottom w:val="single" w:sz="6" w:space="0" w:color="auto"/>
              <w:right w:val="single" w:sz="6" w:space="0" w:color="auto"/>
            </w:tcBorders>
            <w:shd w:val="pct20" w:color="auto" w:fill="auto"/>
            <w:vAlign w:val="center"/>
          </w:tcPr>
          <w:p w14:paraId="1472313C"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p>
        </w:tc>
        <w:tc>
          <w:tcPr>
            <w:tcW w:w="4843" w:type="dxa"/>
            <w:tcBorders>
              <w:top w:val="single" w:sz="6" w:space="0" w:color="auto"/>
              <w:left w:val="single" w:sz="6" w:space="0" w:color="auto"/>
              <w:bottom w:val="single" w:sz="6" w:space="0" w:color="auto"/>
              <w:right w:val="single" w:sz="6" w:space="0" w:color="auto"/>
            </w:tcBorders>
            <w:shd w:val="pct20" w:color="auto" w:fill="auto"/>
            <w:vAlign w:val="center"/>
          </w:tcPr>
          <w:p w14:paraId="7BD78C0E" w14:textId="77777777" w:rsidR="000E0CBD" w:rsidRPr="00E11AF3" w:rsidRDefault="000E0CBD" w:rsidP="000E0CBD">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r>
      <w:tr w:rsidR="000E0CBD" w:rsidRPr="00E11AF3" w14:paraId="0AF82F87" w14:textId="77777777" w:rsidTr="00DB05FA">
        <w:trPr>
          <w:trHeight w:val="20"/>
          <w:jc w:val="center"/>
        </w:trPr>
        <w:tc>
          <w:tcPr>
            <w:tcW w:w="2429" w:type="dxa"/>
            <w:tcBorders>
              <w:top w:val="single" w:sz="6" w:space="0" w:color="auto"/>
              <w:left w:val="single" w:sz="6" w:space="0" w:color="auto"/>
              <w:bottom w:val="single" w:sz="6" w:space="0" w:color="auto"/>
              <w:right w:val="single" w:sz="6" w:space="0" w:color="auto"/>
            </w:tcBorders>
            <w:vAlign w:val="center"/>
          </w:tcPr>
          <w:p w14:paraId="01167BDF" w14:textId="77777777" w:rsidR="000E0CBD" w:rsidRPr="00E11AF3" w:rsidRDefault="000E0CBD" w:rsidP="000E0CBD">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4843" w:type="dxa"/>
            <w:tcBorders>
              <w:top w:val="single" w:sz="6" w:space="0" w:color="auto"/>
              <w:left w:val="single" w:sz="6" w:space="0" w:color="auto"/>
              <w:bottom w:val="single" w:sz="6" w:space="0" w:color="auto"/>
              <w:right w:val="single" w:sz="6" w:space="0" w:color="auto"/>
            </w:tcBorders>
            <w:vAlign w:val="center"/>
          </w:tcPr>
          <w:p w14:paraId="569AC804" w14:textId="77777777" w:rsidR="000E0CBD" w:rsidRPr="00E11AF3" w:rsidRDefault="000E0CBD" w:rsidP="000E0CBD">
            <w:pPr>
              <w:spacing w:after="101" w:line="242"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Flame over a circle</w:t>
            </w:r>
          </w:p>
        </w:tc>
      </w:tr>
      <w:tr w:rsidR="000E0CBD" w:rsidRPr="00E11AF3" w14:paraId="47BB3C15" w14:textId="77777777" w:rsidTr="00DB05FA">
        <w:trPr>
          <w:trHeight w:val="20"/>
          <w:jc w:val="center"/>
        </w:trPr>
        <w:tc>
          <w:tcPr>
            <w:tcW w:w="2429" w:type="dxa"/>
            <w:tcBorders>
              <w:top w:val="single" w:sz="6" w:space="0" w:color="auto"/>
              <w:left w:val="single" w:sz="6" w:space="0" w:color="auto"/>
              <w:bottom w:val="single" w:sz="6" w:space="0" w:color="auto"/>
              <w:right w:val="single" w:sz="6" w:space="0" w:color="auto"/>
            </w:tcBorders>
            <w:vAlign w:val="center"/>
          </w:tcPr>
          <w:p w14:paraId="6E440676" w14:textId="77777777" w:rsidR="000E0CBD" w:rsidRPr="00E11AF3" w:rsidRDefault="000B5C31" w:rsidP="000E0CBD">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r w:rsidR="000E0CBD" w:rsidRPr="00E11AF3">
              <w:rPr>
                <w:rFonts w:ascii="Verdana" w:hAnsi="Verdana" w:cs="Arial"/>
                <w:b/>
                <w:color w:val="000000" w:themeColor="text1"/>
                <w:sz w:val="16"/>
                <w:szCs w:val="16"/>
                <w:lang w:val="en-US"/>
              </w:rPr>
              <w:t xml:space="preserve"> </w:t>
            </w:r>
          </w:p>
        </w:tc>
        <w:tc>
          <w:tcPr>
            <w:tcW w:w="4843" w:type="dxa"/>
            <w:tcBorders>
              <w:top w:val="single" w:sz="6" w:space="0" w:color="auto"/>
              <w:left w:val="single" w:sz="6" w:space="0" w:color="auto"/>
              <w:bottom w:val="single" w:sz="6" w:space="0" w:color="auto"/>
              <w:right w:val="single" w:sz="6" w:space="0" w:color="auto"/>
            </w:tcBorders>
            <w:vAlign w:val="center"/>
          </w:tcPr>
          <w:p w14:paraId="42B8D474" w14:textId="77777777" w:rsidR="000E0CBD" w:rsidRPr="00E11AF3" w:rsidRDefault="000E0CBD" w:rsidP="000E0CBD">
            <w:pPr>
              <w:spacing w:after="101" w:line="242"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r>
      <w:tr w:rsidR="000E0CBD" w:rsidRPr="00113BA4" w14:paraId="5B324908" w14:textId="77777777" w:rsidTr="00DB05FA">
        <w:trPr>
          <w:trHeight w:val="20"/>
          <w:jc w:val="center"/>
        </w:trPr>
        <w:tc>
          <w:tcPr>
            <w:tcW w:w="2429" w:type="dxa"/>
            <w:tcBorders>
              <w:top w:val="single" w:sz="6" w:space="0" w:color="auto"/>
              <w:left w:val="single" w:sz="6" w:space="0" w:color="auto"/>
              <w:bottom w:val="single" w:sz="6" w:space="0" w:color="auto"/>
              <w:right w:val="single" w:sz="6" w:space="0" w:color="auto"/>
            </w:tcBorders>
            <w:vAlign w:val="center"/>
          </w:tcPr>
          <w:p w14:paraId="74FCD894" w14:textId="77777777" w:rsidR="000E0CBD" w:rsidRPr="00E11AF3" w:rsidRDefault="001B6057" w:rsidP="000E0CBD">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p>
        </w:tc>
        <w:tc>
          <w:tcPr>
            <w:tcW w:w="4843" w:type="dxa"/>
            <w:tcBorders>
              <w:top w:val="single" w:sz="6" w:space="0" w:color="auto"/>
              <w:left w:val="single" w:sz="6" w:space="0" w:color="auto"/>
              <w:bottom w:val="single" w:sz="6" w:space="0" w:color="auto"/>
              <w:right w:val="single" w:sz="6" w:space="0" w:color="auto"/>
            </w:tcBorders>
            <w:vAlign w:val="center"/>
          </w:tcPr>
          <w:p w14:paraId="230D95A3" w14:textId="77777777" w:rsidR="000E0CBD" w:rsidRPr="00E11AF3" w:rsidRDefault="000E0CBD" w:rsidP="000E0CBD">
            <w:pPr>
              <w:spacing w:after="101" w:line="242"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Can cause or aggravate a fire, combustible.</w:t>
            </w:r>
          </w:p>
        </w:tc>
      </w:tr>
    </w:tbl>
    <w:p w14:paraId="3328A84D" w14:textId="77777777" w:rsidR="000E0CBD" w:rsidRPr="00E11AF3" w:rsidRDefault="000E0CBD" w:rsidP="00D41686">
      <w:pPr>
        <w:pStyle w:val="Texto"/>
        <w:spacing w:line="242" w:lineRule="exact"/>
        <w:rPr>
          <w:rFonts w:ascii="Verdana" w:hAnsi="Verdana"/>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E0CBD" w:rsidRPr="00E11AF3" w14:paraId="7CFC995C" w14:textId="77777777" w:rsidTr="004810CB">
        <w:tc>
          <w:tcPr>
            <w:tcW w:w="4416" w:type="dxa"/>
          </w:tcPr>
          <w:p w14:paraId="39CD5722" w14:textId="77777777" w:rsidR="000E0CBD" w:rsidRPr="00E11AF3" w:rsidRDefault="000E0CBD" w:rsidP="00D41686">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e)</w:t>
            </w:r>
            <w:r w:rsidRPr="00E11AF3">
              <w:rPr>
                <w:rFonts w:ascii="Verdana" w:hAnsi="Verdana"/>
                <w:b/>
                <w:color w:val="000000" w:themeColor="text1"/>
                <w:sz w:val="16"/>
                <w:szCs w:val="16"/>
              </w:rPr>
              <w:tab/>
            </w:r>
            <w:r w:rsidRPr="00E11AF3">
              <w:rPr>
                <w:rFonts w:ascii="Verdana" w:hAnsi="Verdana"/>
                <w:color w:val="000000" w:themeColor="text1"/>
                <w:sz w:val="16"/>
                <w:szCs w:val="16"/>
              </w:rPr>
              <w:t>Gases a presión.</w:t>
            </w:r>
          </w:p>
        </w:tc>
        <w:tc>
          <w:tcPr>
            <w:tcW w:w="4416" w:type="dxa"/>
          </w:tcPr>
          <w:p w14:paraId="15947FEE" w14:textId="77777777" w:rsidR="000E0CBD" w:rsidRPr="00E11AF3" w:rsidRDefault="000E0CBD" w:rsidP="00D41686">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e) </w:t>
            </w:r>
            <w:r w:rsidRPr="00E11AF3">
              <w:rPr>
                <w:rFonts w:ascii="Verdana" w:hAnsi="Verdana"/>
                <w:color w:val="000000" w:themeColor="text1"/>
                <w:sz w:val="16"/>
                <w:szCs w:val="16"/>
                <w:lang w:val="en-US"/>
              </w:rPr>
              <w:t>Gases under pressure.</w:t>
            </w:r>
          </w:p>
        </w:tc>
      </w:tr>
    </w:tbl>
    <w:p w14:paraId="01945EB4" w14:textId="77777777" w:rsidR="003D073A" w:rsidRPr="00E11AF3" w:rsidRDefault="003D073A" w:rsidP="00D41686">
      <w:pPr>
        <w:pStyle w:val="Texto"/>
        <w:spacing w:line="242" w:lineRule="exact"/>
        <w:ind w:firstLine="0"/>
        <w:jc w:val="center"/>
        <w:rPr>
          <w:rFonts w:ascii="Verdana" w:hAnsi="Verdana"/>
          <w:b/>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421"/>
        <w:gridCol w:w="2040"/>
        <w:gridCol w:w="1730"/>
        <w:gridCol w:w="2429"/>
        <w:gridCol w:w="1740"/>
      </w:tblGrid>
      <w:tr w:rsidR="000E0CBD" w:rsidRPr="00E11AF3" w14:paraId="44D56264" w14:textId="77777777" w:rsidTr="004810CB">
        <w:trPr>
          <w:trHeight w:val="20"/>
        </w:trPr>
        <w:tc>
          <w:tcPr>
            <w:tcW w:w="8712" w:type="dxa"/>
            <w:gridSpan w:val="5"/>
            <w:shd w:val="clear" w:color="auto" w:fill="auto"/>
            <w:noWrap/>
            <w:vAlign w:val="center"/>
          </w:tcPr>
          <w:p w14:paraId="3401D1AB" w14:textId="77777777" w:rsidR="000E0CBD" w:rsidRPr="00E11AF3" w:rsidRDefault="000E0CBD" w:rsidP="000E0CBD">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A.1.5</w:t>
            </w:r>
          </w:p>
        </w:tc>
      </w:tr>
      <w:tr w:rsidR="005E7FA3" w:rsidRPr="00E11AF3" w14:paraId="21954031" w14:textId="77777777" w:rsidTr="004810CB">
        <w:trPr>
          <w:trHeight w:val="20"/>
        </w:trPr>
        <w:tc>
          <w:tcPr>
            <w:tcW w:w="1322" w:type="dxa"/>
            <w:vMerge w:val="restart"/>
            <w:tcBorders>
              <w:top w:val="single" w:sz="6" w:space="0" w:color="auto"/>
              <w:left w:val="single" w:sz="6" w:space="0" w:color="auto"/>
              <w:right w:val="single" w:sz="6" w:space="0" w:color="auto"/>
            </w:tcBorders>
            <w:shd w:val="pct20" w:color="auto" w:fill="auto"/>
            <w:noWrap/>
            <w:vAlign w:val="center"/>
          </w:tcPr>
          <w:p w14:paraId="492C706E"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390" w:type="dxa"/>
            <w:gridSpan w:val="4"/>
            <w:tcBorders>
              <w:top w:val="single" w:sz="6" w:space="0" w:color="auto"/>
              <w:left w:val="single" w:sz="6" w:space="0" w:color="auto"/>
              <w:bottom w:val="single" w:sz="6" w:space="0" w:color="auto"/>
              <w:right w:val="single" w:sz="6" w:space="0" w:color="auto"/>
            </w:tcBorders>
            <w:shd w:val="pct20" w:color="auto" w:fill="auto"/>
            <w:vAlign w:val="center"/>
          </w:tcPr>
          <w:p w14:paraId="48E202E1"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63ADE26C" w14:textId="77777777" w:rsidTr="004810CB">
        <w:trPr>
          <w:trHeight w:val="20"/>
        </w:trPr>
        <w:tc>
          <w:tcPr>
            <w:tcW w:w="1322" w:type="dxa"/>
            <w:vMerge/>
            <w:tcBorders>
              <w:left w:val="single" w:sz="6" w:space="0" w:color="auto"/>
              <w:bottom w:val="single" w:sz="6" w:space="0" w:color="auto"/>
              <w:right w:val="single" w:sz="6" w:space="0" w:color="auto"/>
            </w:tcBorders>
            <w:shd w:val="pct20" w:color="auto" w:fill="auto"/>
            <w:vAlign w:val="center"/>
          </w:tcPr>
          <w:p w14:paraId="75CC5218"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p>
        </w:tc>
        <w:tc>
          <w:tcPr>
            <w:tcW w:w="1899" w:type="dxa"/>
            <w:tcBorders>
              <w:top w:val="single" w:sz="6" w:space="0" w:color="auto"/>
              <w:left w:val="single" w:sz="6" w:space="0" w:color="auto"/>
              <w:bottom w:val="single" w:sz="6" w:space="0" w:color="auto"/>
              <w:right w:val="single" w:sz="6" w:space="0" w:color="auto"/>
            </w:tcBorders>
            <w:shd w:val="pct20" w:color="auto" w:fill="auto"/>
            <w:vAlign w:val="center"/>
          </w:tcPr>
          <w:p w14:paraId="3A7648B2"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Gas comprimido</w:t>
            </w:r>
          </w:p>
        </w:tc>
        <w:tc>
          <w:tcPr>
            <w:tcW w:w="1610" w:type="dxa"/>
            <w:tcBorders>
              <w:top w:val="single" w:sz="6" w:space="0" w:color="auto"/>
              <w:left w:val="single" w:sz="6" w:space="0" w:color="auto"/>
              <w:bottom w:val="single" w:sz="6" w:space="0" w:color="auto"/>
              <w:right w:val="single" w:sz="6" w:space="0" w:color="auto"/>
            </w:tcBorders>
            <w:shd w:val="pct20" w:color="auto" w:fill="auto"/>
            <w:vAlign w:val="center"/>
          </w:tcPr>
          <w:p w14:paraId="66CFB6BE"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Gas licuado</w:t>
            </w:r>
          </w:p>
        </w:tc>
        <w:tc>
          <w:tcPr>
            <w:tcW w:w="2261" w:type="dxa"/>
            <w:tcBorders>
              <w:top w:val="single" w:sz="6" w:space="0" w:color="auto"/>
              <w:left w:val="single" w:sz="6" w:space="0" w:color="auto"/>
              <w:bottom w:val="single" w:sz="6" w:space="0" w:color="auto"/>
              <w:right w:val="single" w:sz="6" w:space="0" w:color="auto"/>
            </w:tcBorders>
            <w:shd w:val="pct20" w:color="auto" w:fill="auto"/>
            <w:vAlign w:val="center"/>
          </w:tcPr>
          <w:p w14:paraId="49A28E4F"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Gas licuado refrigerado</w:t>
            </w:r>
          </w:p>
        </w:tc>
        <w:tc>
          <w:tcPr>
            <w:tcW w:w="1620" w:type="dxa"/>
            <w:tcBorders>
              <w:top w:val="single" w:sz="6" w:space="0" w:color="auto"/>
              <w:left w:val="single" w:sz="6" w:space="0" w:color="auto"/>
              <w:bottom w:val="single" w:sz="6" w:space="0" w:color="auto"/>
              <w:right w:val="single" w:sz="6" w:space="0" w:color="auto"/>
            </w:tcBorders>
            <w:shd w:val="pct20" w:color="auto" w:fill="auto"/>
            <w:vAlign w:val="center"/>
          </w:tcPr>
          <w:p w14:paraId="7C3A4D21"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Gas disuelto</w:t>
            </w:r>
          </w:p>
        </w:tc>
      </w:tr>
      <w:tr w:rsidR="003D073A" w:rsidRPr="00E11AF3" w14:paraId="43AC83C6" w14:textId="77777777" w:rsidTr="004810CB">
        <w:trPr>
          <w:trHeight w:val="20"/>
        </w:trPr>
        <w:tc>
          <w:tcPr>
            <w:tcW w:w="1322" w:type="dxa"/>
            <w:tcBorders>
              <w:top w:val="single" w:sz="6" w:space="0" w:color="auto"/>
              <w:left w:val="single" w:sz="6" w:space="0" w:color="auto"/>
              <w:bottom w:val="single" w:sz="6" w:space="0" w:color="auto"/>
              <w:right w:val="single" w:sz="6" w:space="0" w:color="auto"/>
            </w:tcBorders>
          </w:tcPr>
          <w:p w14:paraId="20D437C1" w14:textId="77777777" w:rsidR="003D073A" w:rsidRPr="00E11AF3" w:rsidRDefault="003D073A" w:rsidP="00D41686">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1899" w:type="dxa"/>
            <w:tcBorders>
              <w:top w:val="single" w:sz="6" w:space="0" w:color="auto"/>
              <w:left w:val="single" w:sz="6" w:space="0" w:color="auto"/>
              <w:bottom w:val="single" w:sz="6" w:space="0" w:color="auto"/>
              <w:right w:val="single" w:sz="6" w:space="0" w:color="auto"/>
            </w:tcBorders>
          </w:tcPr>
          <w:p w14:paraId="086BBDE2"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Botella de gas</w:t>
            </w:r>
          </w:p>
        </w:tc>
        <w:tc>
          <w:tcPr>
            <w:tcW w:w="1610" w:type="dxa"/>
            <w:tcBorders>
              <w:top w:val="single" w:sz="6" w:space="0" w:color="auto"/>
              <w:left w:val="single" w:sz="6" w:space="0" w:color="auto"/>
              <w:bottom w:val="single" w:sz="6" w:space="0" w:color="auto"/>
              <w:right w:val="single" w:sz="6" w:space="0" w:color="auto"/>
            </w:tcBorders>
          </w:tcPr>
          <w:p w14:paraId="2860479E"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Botella de gas</w:t>
            </w:r>
          </w:p>
        </w:tc>
        <w:tc>
          <w:tcPr>
            <w:tcW w:w="2261" w:type="dxa"/>
            <w:tcBorders>
              <w:top w:val="single" w:sz="6" w:space="0" w:color="auto"/>
              <w:left w:val="single" w:sz="6" w:space="0" w:color="auto"/>
              <w:bottom w:val="single" w:sz="6" w:space="0" w:color="auto"/>
              <w:right w:val="single" w:sz="6" w:space="0" w:color="auto"/>
            </w:tcBorders>
          </w:tcPr>
          <w:p w14:paraId="10A83AF0"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Botella de gas</w:t>
            </w:r>
          </w:p>
        </w:tc>
        <w:tc>
          <w:tcPr>
            <w:tcW w:w="1620" w:type="dxa"/>
            <w:tcBorders>
              <w:top w:val="single" w:sz="6" w:space="0" w:color="auto"/>
              <w:left w:val="single" w:sz="6" w:space="0" w:color="auto"/>
              <w:bottom w:val="single" w:sz="6" w:space="0" w:color="auto"/>
              <w:right w:val="single" w:sz="6" w:space="0" w:color="auto"/>
            </w:tcBorders>
          </w:tcPr>
          <w:p w14:paraId="20E9C80E"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Botella de gas</w:t>
            </w:r>
          </w:p>
        </w:tc>
      </w:tr>
      <w:tr w:rsidR="003D073A" w:rsidRPr="00E11AF3" w14:paraId="4EA3C9AA" w14:textId="77777777" w:rsidTr="004810CB">
        <w:trPr>
          <w:trHeight w:val="20"/>
        </w:trPr>
        <w:tc>
          <w:tcPr>
            <w:tcW w:w="1322" w:type="dxa"/>
            <w:tcBorders>
              <w:top w:val="single" w:sz="6" w:space="0" w:color="auto"/>
              <w:left w:val="single" w:sz="6" w:space="0" w:color="auto"/>
              <w:bottom w:val="single" w:sz="6" w:space="0" w:color="auto"/>
              <w:right w:val="single" w:sz="6" w:space="0" w:color="auto"/>
            </w:tcBorders>
          </w:tcPr>
          <w:p w14:paraId="4C480FBB" w14:textId="77777777" w:rsidR="003D073A" w:rsidRPr="00E11AF3" w:rsidRDefault="003D073A" w:rsidP="00D41686">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1899" w:type="dxa"/>
            <w:tcBorders>
              <w:top w:val="single" w:sz="6" w:space="0" w:color="auto"/>
              <w:left w:val="single" w:sz="6" w:space="0" w:color="auto"/>
              <w:bottom w:val="single" w:sz="6" w:space="0" w:color="auto"/>
              <w:right w:val="single" w:sz="6" w:space="0" w:color="auto"/>
            </w:tcBorders>
          </w:tcPr>
          <w:p w14:paraId="039059BF"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610" w:type="dxa"/>
            <w:tcBorders>
              <w:top w:val="single" w:sz="6" w:space="0" w:color="auto"/>
              <w:left w:val="single" w:sz="6" w:space="0" w:color="auto"/>
              <w:bottom w:val="single" w:sz="6" w:space="0" w:color="auto"/>
              <w:right w:val="single" w:sz="6" w:space="0" w:color="auto"/>
            </w:tcBorders>
          </w:tcPr>
          <w:p w14:paraId="53CF9B93"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2261" w:type="dxa"/>
            <w:tcBorders>
              <w:top w:val="single" w:sz="6" w:space="0" w:color="auto"/>
              <w:left w:val="single" w:sz="6" w:space="0" w:color="auto"/>
              <w:bottom w:val="single" w:sz="6" w:space="0" w:color="auto"/>
              <w:right w:val="single" w:sz="6" w:space="0" w:color="auto"/>
            </w:tcBorders>
          </w:tcPr>
          <w:p w14:paraId="5E90302A"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620" w:type="dxa"/>
            <w:tcBorders>
              <w:top w:val="single" w:sz="6" w:space="0" w:color="auto"/>
              <w:left w:val="single" w:sz="6" w:space="0" w:color="auto"/>
              <w:bottom w:val="single" w:sz="6" w:space="0" w:color="auto"/>
              <w:right w:val="single" w:sz="6" w:space="0" w:color="auto"/>
            </w:tcBorders>
          </w:tcPr>
          <w:p w14:paraId="5C94AC53"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45372606" w14:textId="77777777" w:rsidTr="004810CB">
        <w:trPr>
          <w:trHeight w:val="20"/>
        </w:trPr>
        <w:tc>
          <w:tcPr>
            <w:tcW w:w="1322" w:type="dxa"/>
            <w:tcBorders>
              <w:top w:val="single" w:sz="6" w:space="0" w:color="auto"/>
              <w:left w:val="single" w:sz="6" w:space="0" w:color="auto"/>
              <w:bottom w:val="single" w:sz="6" w:space="0" w:color="auto"/>
              <w:right w:val="single" w:sz="6" w:space="0" w:color="auto"/>
            </w:tcBorders>
          </w:tcPr>
          <w:p w14:paraId="7C7C4C9B" w14:textId="77777777" w:rsidR="003D073A" w:rsidRPr="00E11AF3" w:rsidRDefault="003D073A" w:rsidP="00D41686">
            <w:pPr>
              <w:pStyle w:val="Texto"/>
              <w:spacing w:line="242"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1899" w:type="dxa"/>
            <w:tcBorders>
              <w:top w:val="single" w:sz="6" w:space="0" w:color="auto"/>
              <w:left w:val="single" w:sz="6" w:space="0" w:color="auto"/>
              <w:bottom w:val="single" w:sz="6" w:space="0" w:color="auto"/>
              <w:right w:val="single" w:sz="6" w:space="0" w:color="auto"/>
            </w:tcBorders>
          </w:tcPr>
          <w:p w14:paraId="4793CBF2"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a presión, puede explotar si se calienta</w:t>
            </w:r>
          </w:p>
        </w:tc>
        <w:tc>
          <w:tcPr>
            <w:tcW w:w="1610" w:type="dxa"/>
            <w:tcBorders>
              <w:top w:val="single" w:sz="6" w:space="0" w:color="auto"/>
              <w:left w:val="single" w:sz="6" w:space="0" w:color="auto"/>
              <w:bottom w:val="single" w:sz="6" w:space="0" w:color="auto"/>
              <w:right w:val="single" w:sz="6" w:space="0" w:color="auto"/>
            </w:tcBorders>
          </w:tcPr>
          <w:p w14:paraId="0C03E3A6"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a presión, puede explotar si se calienta</w:t>
            </w:r>
          </w:p>
        </w:tc>
        <w:tc>
          <w:tcPr>
            <w:tcW w:w="2261" w:type="dxa"/>
            <w:tcBorders>
              <w:top w:val="single" w:sz="6" w:space="0" w:color="auto"/>
              <w:left w:val="single" w:sz="6" w:space="0" w:color="auto"/>
              <w:bottom w:val="single" w:sz="6" w:space="0" w:color="auto"/>
              <w:right w:val="single" w:sz="6" w:space="0" w:color="auto"/>
            </w:tcBorders>
          </w:tcPr>
          <w:p w14:paraId="0C411DE4"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refrigerado, puede provocar quemaduras o lesiones criogénicas</w:t>
            </w:r>
          </w:p>
        </w:tc>
        <w:tc>
          <w:tcPr>
            <w:tcW w:w="1620" w:type="dxa"/>
            <w:tcBorders>
              <w:top w:val="single" w:sz="6" w:space="0" w:color="auto"/>
              <w:left w:val="single" w:sz="6" w:space="0" w:color="auto"/>
              <w:bottom w:val="single" w:sz="6" w:space="0" w:color="auto"/>
              <w:right w:val="single" w:sz="6" w:space="0" w:color="auto"/>
            </w:tcBorders>
          </w:tcPr>
          <w:p w14:paraId="39246B5A"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a presión, puede explotar si se clienta</w:t>
            </w:r>
          </w:p>
        </w:tc>
      </w:tr>
    </w:tbl>
    <w:p w14:paraId="6FBA9536" w14:textId="77777777" w:rsidR="003D073A" w:rsidRPr="00E11AF3" w:rsidRDefault="003D073A" w:rsidP="000E0CBD">
      <w:pPr>
        <w:pStyle w:val="Texto"/>
        <w:spacing w:line="242" w:lineRule="exact"/>
        <w:ind w:firstLine="0"/>
        <w:rPr>
          <w:rFonts w:ascii="Verdana" w:hAnsi="Verdana"/>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421"/>
        <w:gridCol w:w="2040"/>
        <w:gridCol w:w="1730"/>
        <w:gridCol w:w="2429"/>
        <w:gridCol w:w="1740"/>
      </w:tblGrid>
      <w:tr w:rsidR="000E0CBD" w:rsidRPr="00E11AF3" w14:paraId="334A7574" w14:textId="77777777" w:rsidTr="004810CB">
        <w:trPr>
          <w:trHeight w:val="20"/>
        </w:trPr>
        <w:tc>
          <w:tcPr>
            <w:tcW w:w="8712" w:type="dxa"/>
            <w:gridSpan w:val="5"/>
            <w:shd w:val="clear" w:color="auto" w:fill="auto"/>
            <w:noWrap/>
            <w:vAlign w:val="center"/>
          </w:tcPr>
          <w:p w14:paraId="63FB1B12"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A.1.5</w:t>
            </w:r>
          </w:p>
        </w:tc>
      </w:tr>
      <w:tr w:rsidR="000E0CBD" w:rsidRPr="00E11AF3" w14:paraId="46B4D30F" w14:textId="77777777" w:rsidTr="004810CB">
        <w:trPr>
          <w:trHeight w:val="20"/>
        </w:trPr>
        <w:tc>
          <w:tcPr>
            <w:tcW w:w="1322" w:type="dxa"/>
            <w:vMerge w:val="restart"/>
            <w:tcBorders>
              <w:top w:val="single" w:sz="6" w:space="0" w:color="auto"/>
              <w:left w:val="single" w:sz="6" w:space="0" w:color="auto"/>
              <w:right w:val="single" w:sz="6" w:space="0" w:color="auto"/>
            </w:tcBorders>
            <w:shd w:val="pct20" w:color="auto" w:fill="auto"/>
            <w:noWrap/>
            <w:vAlign w:val="center"/>
          </w:tcPr>
          <w:p w14:paraId="4A88BCE8"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390" w:type="dxa"/>
            <w:gridSpan w:val="4"/>
            <w:tcBorders>
              <w:top w:val="single" w:sz="6" w:space="0" w:color="auto"/>
              <w:left w:val="single" w:sz="6" w:space="0" w:color="auto"/>
              <w:bottom w:val="single" w:sz="6" w:space="0" w:color="auto"/>
              <w:right w:val="single" w:sz="6" w:space="0" w:color="auto"/>
            </w:tcBorders>
            <w:shd w:val="pct20" w:color="auto" w:fill="auto"/>
            <w:vAlign w:val="center"/>
          </w:tcPr>
          <w:p w14:paraId="7AC3DAFB"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0E0CBD" w:rsidRPr="00E11AF3" w14:paraId="2D63807C" w14:textId="77777777" w:rsidTr="004810CB">
        <w:trPr>
          <w:trHeight w:val="20"/>
        </w:trPr>
        <w:tc>
          <w:tcPr>
            <w:tcW w:w="1322" w:type="dxa"/>
            <w:vMerge/>
            <w:tcBorders>
              <w:left w:val="single" w:sz="6" w:space="0" w:color="auto"/>
              <w:bottom w:val="single" w:sz="6" w:space="0" w:color="auto"/>
              <w:right w:val="single" w:sz="6" w:space="0" w:color="auto"/>
            </w:tcBorders>
            <w:shd w:val="pct20" w:color="auto" w:fill="auto"/>
            <w:vAlign w:val="center"/>
          </w:tcPr>
          <w:p w14:paraId="2211B44D"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p>
        </w:tc>
        <w:tc>
          <w:tcPr>
            <w:tcW w:w="1899" w:type="dxa"/>
            <w:tcBorders>
              <w:top w:val="single" w:sz="6" w:space="0" w:color="auto"/>
              <w:left w:val="single" w:sz="6" w:space="0" w:color="auto"/>
              <w:bottom w:val="single" w:sz="6" w:space="0" w:color="auto"/>
              <w:right w:val="single" w:sz="6" w:space="0" w:color="auto"/>
            </w:tcBorders>
            <w:shd w:val="pct20" w:color="auto" w:fill="auto"/>
            <w:vAlign w:val="center"/>
          </w:tcPr>
          <w:p w14:paraId="1C3EBD40"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Compressed gas</w:t>
            </w:r>
          </w:p>
        </w:tc>
        <w:tc>
          <w:tcPr>
            <w:tcW w:w="1610" w:type="dxa"/>
            <w:tcBorders>
              <w:top w:val="single" w:sz="6" w:space="0" w:color="auto"/>
              <w:left w:val="single" w:sz="6" w:space="0" w:color="auto"/>
              <w:bottom w:val="single" w:sz="6" w:space="0" w:color="auto"/>
              <w:right w:val="single" w:sz="6" w:space="0" w:color="auto"/>
            </w:tcBorders>
            <w:shd w:val="pct20" w:color="auto" w:fill="auto"/>
            <w:vAlign w:val="center"/>
          </w:tcPr>
          <w:p w14:paraId="2DEEFA79"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Liquid gas</w:t>
            </w:r>
          </w:p>
        </w:tc>
        <w:tc>
          <w:tcPr>
            <w:tcW w:w="2261" w:type="dxa"/>
            <w:tcBorders>
              <w:top w:val="single" w:sz="6" w:space="0" w:color="auto"/>
              <w:left w:val="single" w:sz="6" w:space="0" w:color="auto"/>
              <w:bottom w:val="single" w:sz="6" w:space="0" w:color="auto"/>
              <w:right w:val="single" w:sz="6" w:space="0" w:color="auto"/>
            </w:tcBorders>
            <w:shd w:val="pct20" w:color="auto" w:fill="auto"/>
            <w:vAlign w:val="center"/>
          </w:tcPr>
          <w:p w14:paraId="440BAC9A"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Refrigerated liquid gas</w:t>
            </w:r>
          </w:p>
        </w:tc>
        <w:tc>
          <w:tcPr>
            <w:tcW w:w="1620" w:type="dxa"/>
            <w:tcBorders>
              <w:top w:val="single" w:sz="6" w:space="0" w:color="auto"/>
              <w:left w:val="single" w:sz="6" w:space="0" w:color="auto"/>
              <w:bottom w:val="single" w:sz="6" w:space="0" w:color="auto"/>
              <w:right w:val="single" w:sz="6" w:space="0" w:color="auto"/>
            </w:tcBorders>
            <w:shd w:val="pct20" w:color="auto" w:fill="auto"/>
            <w:vAlign w:val="center"/>
          </w:tcPr>
          <w:p w14:paraId="0EE97613"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Dis</w:t>
            </w:r>
            <w:r w:rsidR="004810CB" w:rsidRPr="00E11AF3">
              <w:rPr>
                <w:rFonts w:ascii="Verdana" w:hAnsi="Verdana" w:cs="Arial"/>
                <w:b/>
                <w:color w:val="000000" w:themeColor="text1"/>
                <w:sz w:val="16"/>
                <w:szCs w:val="16"/>
                <w:lang w:val="en-US"/>
              </w:rPr>
              <w:t>s</w:t>
            </w:r>
            <w:r w:rsidRPr="00E11AF3">
              <w:rPr>
                <w:rFonts w:ascii="Verdana" w:hAnsi="Verdana" w:cs="Arial"/>
                <w:b/>
                <w:color w:val="000000" w:themeColor="text1"/>
                <w:sz w:val="16"/>
                <w:szCs w:val="16"/>
                <w:lang w:val="en-US"/>
              </w:rPr>
              <w:t>olved gas</w:t>
            </w:r>
          </w:p>
        </w:tc>
      </w:tr>
      <w:tr w:rsidR="000E0CBD" w:rsidRPr="00E11AF3" w14:paraId="464B6906" w14:textId="77777777" w:rsidTr="004810CB">
        <w:trPr>
          <w:trHeight w:val="20"/>
        </w:trPr>
        <w:tc>
          <w:tcPr>
            <w:tcW w:w="1322" w:type="dxa"/>
            <w:tcBorders>
              <w:top w:val="single" w:sz="6" w:space="0" w:color="auto"/>
              <w:left w:val="single" w:sz="6" w:space="0" w:color="auto"/>
              <w:bottom w:val="single" w:sz="6" w:space="0" w:color="auto"/>
              <w:right w:val="single" w:sz="6" w:space="0" w:color="auto"/>
            </w:tcBorders>
          </w:tcPr>
          <w:p w14:paraId="5D44D6C2" w14:textId="77777777" w:rsidR="000E0CBD" w:rsidRPr="00E11AF3" w:rsidRDefault="000E0CBD" w:rsidP="000E0CBD">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1899" w:type="dxa"/>
            <w:tcBorders>
              <w:top w:val="single" w:sz="6" w:space="0" w:color="auto"/>
              <w:left w:val="single" w:sz="6" w:space="0" w:color="auto"/>
              <w:bottom w:val="single" w:sz="6" w:space="0" w:color="auto"/>
              <w:right w:val="single" w:sz="6" w:space="0" w:color="auto"/>
            </w:tcBorders>
          </w:tcPr>
          <w:p w14:paraId="34EFB5C8"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Bottled gas</w:t>
            </w:r>
          </w:p>
        </w:tc>
        <w:tc>
          <w:tcPr>
            <w:tcW w:w="1610" w:type="dxa"/>
            <w:tcBorders>
              <w:top w:val="single" w:sz="6" w:space="0" w:color="auto"/>
              <w:left w:val="single" w:sz="6" w:space="0" w:color="auto"/>
              <w:bottom w:val="single" w:sz="6" w:space="0" w:color="auto"/>
              <w:right w:val="single" w:sz="6" w:space="0" w:color="auto"/>
            </w:tcBorders>
          </w:tcPr>
          <w:p w14:paraId="6B1D834F"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Bottled gas</w:t>
            </w:r>
          </w:p>
        </w:tc>
        <w:tc>
          <w:tcPr>
            <w:tcW w:w="2261" w:type="dxa"/>
            <w:tcBorders>
              <w:top w:val="single" w:sz="6" w:space="0" w:color="auto"/>
              <w:left w:val="single" w:sz="6" w:space="0" w:color="auto"/>
              <w:bottom w:val="single" w:sz="6" w:space="0" w:color="auto"/>
              <w:right w:val="single" w:sz="6" w:space="0" w:color="auto"/>
            </w:tcBorders>
          </w:tcPr>
          <w:p w14:paraId="66435CBE"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Bottled gas</w:t>
            </w:r>
          </w:p>
        </w:tc>
        <w:tc>
          <w:tcPr>
            <w:tcW w:w="1620" w:type="dxa"/>
            <w:tcBorders>
              <w:top w:val="single" w:sz="6" w:space="0" w:color="auto"/>
              <w:left w:val="single" w:sz="6" w:space="0" w:color="auto"/>
              <w:bottom w:val="single" w:sz="6" w:space="0" w:color="auto"/>
              <w:right w:val="single" w:sz="6" w:space="0" w:color="auto"/>
            </w:tcBorders>
          </w:tcPr>
          <w:p w14:paraId="4149C65B"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Bottled gas</w:t>
            </w:r>
          </w:p>
        </w:tc>
      </w:tr>
      <w:tr w:rsidR="000E0CBD" w:rsidRPr="00E11AF3" w14:paraId="1C8294D9" w14:textId="77777777" w:rsidTr="004810CB">
        <w:trPr>
          <w:trHeight w:val="20"/>
        </w:trPr>
        <w:tc>
          <w:tcPr>
            <w:tcW w:w="1322" w:type="dxa"/>
            <w:tcBorders>
              <w:top w:val="single" w:sz="6" w:space="0" w:color="auto"/>
              <w:left w:val="single" w:sz="6" w:space="0" w:color="auto"/>
              <w:bottom w:val="single" w:sz="6" w:space="0" w:color="auto"/>
              <w:right w:val="single" w:sz="6" w:space="0" w:color="auto"/>
            </w:tcBorders>
          </w:tcPr>
          <w:p w14:paraId="5608EE75" w14:textId="77777777" w:rsidR="000E0CBD" w:rsidRPr="00E11AF3" w:rsidRDefault="000B5C31" w:rsidP="000E0CBD">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r w:rsidR="000E0CBD" w:rsidRPr="00E11AF3">
              <w:rPr>
                <w:rFonts w:ascii="Verdana" w:hAnsi="Verdana" w:cs="Arial"/>
                <w:b/>
                <w:color w:val="000000" w:themeColor="text1"/>
                <w:sz w:val="16"/>
                <w:szCs w:val="16"/>
                <w:lang w:val="en-US"/>
              </w:rPr>
              <w:t xml:space="preserve"> </w:t>
            </w:r>
          </w:p>
        </w:tc>
        <w:tc>
          <w:tcPr>
            <w:tcW w:w="1899" w:type="dxa"/>
            <w:tcBorders>
              <w:top w:val="single" w:sz="6" w:space="0" w:color="auto"/>
              <w:left w:val="single" w:sz="6" w:space="0" w:color="auto"/>
              <w:bottom w:val="single" w:sz="6" w:space="0" w:color="auto"/>
              <w:right w:val="single" w:sz="6" w:space="0" w:color="auto"/>
            </w:tcBorders>
          </w:tcPr>
          <w:p w14:paraId="2FB0F232"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610" w:type="dxa"/>
            <w:tcBorders>
              <w:top w:val="single" w:sz="6" w:space="0" w:color="auto"/>
              <w:left w:val="single" w:sz="6" w:space="0" w:color="auto"/>
              <w:bottom w:val="single" w:sz="6" w:space="0" w:color="auto"/>
              <w:right w:val="single" w:sz="6" w:space="0" w:color="auto"/>
            </w:tcBorders>
          </w:tcPr>
          <w:p w14:paraId="32482D06"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2261" w:type="dxa"/>
            <w:tcBorders>
              <w:top w:val="single" w:sz="6" w:space="0" w:color="auto"/>
              <w:left w:val="single" w:sz="6" w:space="0" w:color="auto"/>
              <w:bottom w:val="single" w:sz="6" w:space="0" w:color="auto"/>
              <w:right w:val="single" w:sz="6" w:space="0" w:color="auto"/>
            </w:tcBorders>
          </w:tcPr>
          <w:p w14:paraId="15F41640"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620" w:type="dxa"/>
            <w:tcBorders>
              <w:top w:val="single" w:sz="6" w:space="0" w:color="auto"/>
              <w:left w:val="single" w:sz="6" w:space="0" w:color="auto"/>
              <w:bottom w:val="single" w:sz="6" w:space="0" w:color="auto"/>
              <w:right w:val="single" w:sz="6" w:space="0" w:color="auto"/>
            </w:tcBorders>
          </w:tcPr>
          <w:p w14:paraId="50064B46"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0E0CBD" w:rsidRPr="00113BA4" w14:paraId="79FA820C" w14:textId="77777777" w:rsidTr="004810CB">
        <w:trPr>
          <w:trHeight w:val="20"/>
        </w:trPr>
        <w:tc>
          <w:tcPr>
            <w:tcW w:w="1322" w:type="dxa"/>
            <w:tcBorders>
              <w:top w:val="single" w:sz="6" w:space="0" w:color="auto"/>
              <w:left w:val="single" w:sz="6" w:space="0" w:color="auto"/>
              <w:bottom w:val="single" w:sz="6" w:space="0" w:color="auto"/>
              <w:right w:val="single" w:sz="6" w:space="0" w:color="auto"/>
            </w:tcBorders>
          </w:tcPr>
          <w:p w14:paraId="58950932" w14:textId="77777777" w:rsidR="000E0CBD" w:rsidRPr="00E11AF3" w:rsidRDefault="001B6057" w:rsidP="000E0CBD">
            <w:pPr>
              <w:spacing w:after="101" w:line="242"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p>
        </w:tc>
        <w:tc>
          <w:tcPr>
            <w:tcW w:w="1899" w:type="dxa"/>
            <w:tcBorders>
              <w:top w:val="single" w:sz="6" w:space="0" w:color="auto"/>
              <w:left w:val="single" w:sz="6" w:space="0" w:color="auto"/>
              <w:bottom w:val="single" w:sz="6" w:space="0" w:color="auto"/>
              <w:right w:val="single" w:sz="6" w:space="0" w:color="auto"/>
            </w:tcBorders>
          </w:tcPr>
          <w:p w14:paraId="688E9E20"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contains gas under pressure, it can explode when heated. </w:t>
            </w:r>
          </w:p>
        </w:tc>
        <w:tc>
          <w:tcPr>
            <w:tcW w:w="1610" w:type="dxa"/>
            <w:tcBorders>
              <w:top w:val="single" w:sz="6" w:space="0" w:color="auto"/>
              <w:left w:val="single" w:sz="6" w:space="0" w:color="auto"/>
              <w:bottom w:val="single" w:sz="6" w:space="0" w:color="auto"/>
              <w:right w:val="single" w:sz="6" w:space="0" w:color="auto"/>
            </w:tcBorders>
          </w:tcPr>
          <w:p w14:paraId="42551F18"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contains gas under pressure, it can explode when heated.</w:t>
            </w:r>
          </w:p>
        </w:tc>
        <w:tc>
          <w:tcPr>
            <w:tcW w:w="2261" w:type="dxa"/>
            <w:tcBorders>
              <w:top w:val="single" w:sz="6" w:space="0" w:color="auto"/>
              <w:left w:val="single" w:sz="6" w:space="0" w:color="auto"/>
              <w:bottom w:val="single" w:sz="6" w:space="0" w:color="auto"/>
              <w:right w:val="single" w:sz="6" w:space="0" w:color="auto"/>
            </w:tcBorders>
          </w:tcPr>
          <w:p w14:paraId="5696C405"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contains refrigerated gas, can cause cryogenic burns or injuries. </w:t>
            </w:r>
          </w:p>
        </w:tc>
        <w:tc>
          <w:tcPr>
            <w:tcW w:w="1620" w:type="dxa"/>
            <w:tcBorders>
              <w:top w:val="single" w:sz="6" w:space="0" w:color="auto"/>
              <w:left w:val="single" w:sz="6" w:space="0" w:color="auto"/>
              <w:bottom w:val="single" w:sz="6" w:space="0" w:color="auto"/>
              <w:right w:val="single" w:sz="6" w:space="0" w:color="auto"/>
            </w:tcBorders>
          </w:tcPr>
          <w:p w14:paraId="70EAC7A9"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contains gas under pressure, it can explode when heated.</w:t>
            </w:r>
          </w:p>
        </w:tc>
      </w:tr>
    </w:tbl>
    <w:p w14:paraId="1A5BF6AE" w14:textId="77777777" w:rsidR="000E0CBD" w:rsidRPr="00E11AF3" w:rsidRDefault="000E0CBD" w:rsidP="000E0CBD">
      <w:pPr>
        <w:pStyle w:val="Texto"/>
        <w:spacing w:line="242" w:lineRule="exact"/>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0E0CBD" w:rsidRPr="00E11AF3" w14:paraId="1ADDDB52" w14:textId="77777777" w:rsidTr="000E0CBD">
        <w:tc>
          <w:tcPr>
            <w:tcW w:w="4416" w:type="dxa"/>
          </w:tcPr>
          <w:p w14:paraId="55132F7A" w14:textId="77777777" w:rsidR="000E0CBD" w:rsidRPr="00E11AF3" w:rsidRDefault="000E0CBD" w:rsidP="000E0CBD">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f)</w:t>
            </w:r>
            <w:r w:rsidRPr="00E11AF3">
              <w:rPr>
                <w:rFonts w:ascii="Verdana" w:hAnsi="Verdana"/>
                <w:b/>
                <w:color w:val="000000" w:themeColor="text1"/>
                <w:sz w:val="16"/>
                <w:szCs w:val="16"/>
              </w:rPr>
              <w:tab/>
            </w:r>
            <w:r w:rsidRPr="00E11AF3">
              <w:rPr>
                <w:rFonts w:ascii="Verdana" w:hAnsi="Verdana"/>
                <w:color w:val="000000" w:themeColor="text1"/>
                <w:sz w:val="16"/>
                <w:szCs w:val="16"/>
              </w:rPr>
              <w:t>Líquidos inflamables.</w:t>
            </w:r>
          </w:p>
        </w:tc>
        <w:tc>
          <w:tcPr>
            <w:tcW w:w="4416" w:type="dxa"/>
          </w:tcPr>
          <w:p w14:paraId="5C1132FC" w14:textId="77777777" w:rsidR="000E0CBD" w:rsidRPr="00E11AF3" w:rsidRDefault="000E0CBD" w:rsidP="000E0CBD">
            <w:pPr>
              <w:pStyle w:val="Texto"/>
              <w:spacing w:line="242"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f) </w:t>
            </w:r>
            <w:proofErr w:type="spellStart"/>
            <w:r w:rsidRPr="00E11AF3">
              <w:rPr>
                <w:rFonts w:ascii="Verdana" w:hAnsi="Verdana"/>
                <w:color w:val="000000" w:themeColor="text1"/>
                <w:sz w:val="16"/>
                <w:szCs w:val="16"/>
              </w:rPr>
              <w:t>Flammable</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liquids</w:t>
            </w:r>
            <w:proofErr w:type="spellEnd"/>
            <w:r w:rsidRPr="00E11AF3">
              <w:rPr>
                <w:rFonts w:ascii="Verdana" w:hAnsi="Verdana"/>
                <w:color w:val="000000" w:themeColor="text1"/>
                <w:sz w:val="16"/>
                <w:szCs w:val="16"/>
              </w:rPr>
              <w:t>.</w:t>
            </w:r>
          </w:p>
        </w:tc>
      </w:tr>
    </w:tbl>
    <w:p w14:paraId="4C33903C" w14:textId="77777777" w:rsidR="000E0CBD" w:rsidRPr="00E11AF3" w:rsidRDefault="000E0CBD" w:rsidP="000E0CBD">
      <w:pPr>
        <w:pStyle w:val="Texto"/>
        <w:spacing w:line="242" w:lineRule="exact"/>
        <w:ind w:firstLine="0"/>
        <w:rPr>
          <w:rFonts w:ascii="Verdana" w:hAnsi="Verdana"/>
          <w:b/>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622"/>
        <w:gridCol w:w="2605"/>
        <w:gridCol w:w="1935"/>
        <w:gridCol w:w="1762"/>
        <w:gridCol w:w="1436"/>
      </w:tblGrid>
      <w:tr w:rsidR="000E0CBD" w:rsidRPr="00E11AF3" w14:paraId="082BCE79" w14:textId="77777777" w:rsidTr="004810CB">
        <w:trPr>
          <w:trHeight w:val="20"/>
        </w:trPr>
        <w:tc>
          <w:tcPr>
            <w:tcW w:w="8712" w:type="dxa"/>
            <w:gridSpan w:val="5"/>
            <w:shd w:val="clear" w:color="auto" w:fill="auto"/>
            <w:noWrap/>
            <w:vAlign w:val="center"/>
          </w:tcPr>
          <w:p w14:paraId="71313785" w14:textId="77777777" w:rsidR="000E0CBD" w:rsidRPr="00E11AF3" w:rsidRDefault="000E0CBD"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A.1.6</w:t>
            </w:r>
          </w:p>
        </w:tc>
      </w:tr>
      <w:tr w:rsidR="005E7FA3" w:rsidRPr="00E11AF3" w14:paraId="38076DC8" w14:textId="77777777" w:rsidTr="004810CB">
        <w:trPr>
          <w:trHeight w:val="20"/>
        </w:trPr>
        <w:tc>
          <w:tcPr>
            <w:tcW w:w="1509" w:type="dxa"/>
            <w:vMerge w:val="restart"/>
            <w:tcBorders>
              <w:top w:val="single" w:sz="6" w:space="0" w:color="auto"/>
              <w:left w:val="single" w:sz="6" w:space="0" w:color="auto"/>
              <w:right w:val="single" w:sz="6" w:space="0" w:color="auto"/>
            </w:tcBorders>
            <w:shd w:val="pct20" w:color="auto" w:fill="auto"/>
            <w:noWrap/>
            <w:vAlign w:val="center"/>
          </w:tcPr>
          <w:p w14:paraId="139CB3D4"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203" w:type="dxa"/>
            <w:gridSpan w:val="4"/>
            <w:tcBorders>
              <w:top w:val="single" w:sz="6" w:space="0" w:color="auto"/>
              <w:left w:val="single" w:sz="6" w:space="0" w:color="auto"/>
              <w:bottom w:val="single" w:sz="6" w:space="0" w:color="auto"/>
              <w:right w:val="single" w:sz="6" w:space="0" w:color="auto"/>
            </w:tcBorders>
            <w:shd w:val="pct20" w:color="auto" w:fill="auto"/>
            <w:vAlign w:val="center"/>
          </w:tcPr>
          <w:p w14:paraId="7DAB8482"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6FDA097E" w14:textId="77777777" w:rsidTr="004810CB">
        <w:trPr>
          <w:trHeight w:val="20"/>
        </w:trPr>
        <w:tc>
          <w:tcPr>
            <w:tcW w:w="1509" w:type="dxa"/>
            <w:vMerge/>
            <w:tcBorders>
              <w:left w:val="single" w:sz="6" w:space="0" w:color="auto"/>
              <w:bottom w:val="single" w:sz="6" w:space="0" w:color="auto"/>
              <w:right w:val="single" w:sz="6" w:space="0" w:color="auto"/>
            </w:tcBorders>
            <w:shd w:val="pct20" w:color="auto" w:fill="auto"/>
            <w:vAlign w:val="center"/>
          </w:tcPr>
          <w:p w14:paraId="100B638E"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p>
        </w:tc>
        <w:tc>
          <w:tcPr>
            <w:tcW w:w="2425" w:type="dxa"/>
            <w:tcBorders>
              <w:top w:val="single" w:sz="6" w:space="0" w:color="auto"/>
              <w:left w:val="single" w:sz="6" w:space="0" w:color="auto"/>
              <w:bottom w:val="single" w:sz="6" w:space="0" w:color="auto"/>
              <w:right w:val="single" w:sz="6" w:space="0" w:color="auto"/>
            </w:tcBorders>
            <w:shd w:val="pct20" w:color="auto" w:fill="auto"/>
            <w:vAlign w:val="center"/>
          </w:tcPr>
          <w:p w14:paraId="1FF70685"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1801" w:type="dxa"/>
            <w:tcBorders>
              <w:top w:val="single" w:sz="6" w:space="0" w:color="auto"/>
              <w:left w:val="single" w:sz="6" w:space="0" w:color="auto"/>
              <w:bottom w:val="single" w:sz="6" w:space="0" w:color="auto"/>
              <w:right w:val="single" w:sz="6" w:space="0" w:color="auto"/>
            </w:tcBorders>
            <w:shd w:val="pct20" w:color="auto" w:fill="auto"/>
            <w:vAlign w:val="center"/>
          </w:tcPr>
          <w:p w14:paraId="62C1DE2D"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640" w:type="dxa"/>
            <w:tcBorders>
              <w:top w:val="single" w:sz="6" w:space="0" w:color="auto"/>
              <w:left w:val="single" w:sz="6" w:space="0" w:color="auto"/>
              <w:bottom w:val="single" w:sz="6" w:space="0" w:color="auto"/>
              <w:right w:val="single" w:sz="6" w:space="0" w:color="auto"/>
            </w:tcBorders>
            <w:shd w:val="pct20" w:color="auto" w:fill="auto"/>
            <w:vAlign w:val="center"/>
          </w:tcPr>
          <w:p w14:paraId="42755796"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3</w:t>
            </w:r>
          </w:p>
        </w:tc>
        <w:tc>
          <w:tcPr>
            <w:tcW w:w="1337" w:type="dxa"/>
            <w:tcBorders>
              <w:top w:val="single" w:sz="6" w:space="0" w:color="auto"/>
              <w:left w:val="single" w:sz="6" w:space="0" w:color="auto"/>
              <w:bottom w:val="single" w:sz="6" w:space="0" w:color="auto"/>
              <w:right w:val="single" w:sz="6" w:space="0" w:color="auto"/>
            </w:tcBorders>
            <w:shd w:val="pct20" w:color="auto" w:fill="auto"/>
            <w:vAlign w:val="center"/>
          </w:tcPr>
          <w:p w14:paraId="2AADFD45" w14:textId="77777777" w:rsidR="005E7FA3" w:rsidRPr="00E11AF3" w:rsidRDefault="005E7FA3" w:rsidP="00D41686">
            <w:pPr>
              <w:pStyle w:val="Texto"/>
              <w:spacing w:line="24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4</w:t>
            </w:r>
          </w:p>
        </w:tc>
      </w:tr>
      <w:tr w:rsidR="003D073A" w:rsidRPr="00E11AF3" w14:paraId="5E948571" w14:textId="77777777" w:rsidTr="004810CB">
        <w:trPr>
          <w:trHeight w:val="20"/>
        </w:trPr>
        <w:tc>
          <w:tcPr>
            <w:tcW w:w="1509" w:type="dxa"/>
            <w:tcBorders>
              <w:top w:val="single" w:sz="6" w:space="0" w:color="auto"/>
              <w:left w:val="single" w:sz="6" w:space="0" w:color="auto"/>
              <w:bottom w:val="single" w:sz="6" w:space="0" w:color="auto"/>
              <w:right w:val="single" w:sz="6" w:space="0" w:color="auto"/>
            </w:tcBorders>
          </w:tcPr>
          <w:p w14:paraId="1AAB2747" w14:textId="77777777" w:rsidR="003D073A" w:rsidRPr="00E11AF3" w:rsidRDefault="003D073A"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2425" w:type="dxa"/>
            <w:tcBorders>
              <w:top w:val="single" w:sz="6" w:space="0" w:color="auto"/>
              <w:left w:val="single" w:sz="6" w:space="0" w:color="auto"/>
              <w:bottom w:val="single" w:sz="6" w:space="0" w:color="auto"/>
              <w:right w:val="single" w:sz="6" w:space="0" w:color="auto"/>
            </w:tcBorders>
          </w:tcPr>
          <w:p w14:paraId="330E960D"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801" w:type="dxa"/>
            <w:tcBorders>
              <w:top w:val="single" w:sz="6" w:space="0" w:color="auto"/>
              <w:left w:val="single" w:sz="6" w:space="0" w:color="auto"/>
              <w:bottom w:val="single" w:sz="6" w:space="0" w:color="auto"/>
              <w:right w:val="single" w:sz="6" w:space="0" w:color="auto"/>
            </w:tcBorders>
          </w:tcPr>
          <w:p w14:paraId="519F4098"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640" w:type="dxa"/>
            <w:tcBorders>
              <w:top w:val="single" w:sz="6" w:space="0" w:color="auto"/>
              <w:left w:val="single" w:sz="6" w:space="0" w:color="auto"/>
              <w:bottom w:val="single" w:sz="6" w:space="0" w:color="auto"/>
              <w:right w:val="single" w:sz="6" w:space="0" w:color="auto"/>
            </w:tcBorders>
          </w:tcPr>
          <w:p w14:paraId="657DF92F"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337" w:type="dxa"/>
            <w:tcBorders>
              <w:top w:val="single" w:sz="6" w:space="0" w:color="auto"/>
              <w:left w:val="single" w:sz="6" w:space="0" w:color="auto"/>
              <w:bottom w:val="single" w:sz="6" w:space="0" w:color="auto"/>
              <w:right w:val="single" w:sz="6" w:space="0" w:color="auto"/>
            </w:tcBorders>
          </w:tcPr>
          <w:p w14:paraId="2CCD647B"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Sin símbolo</w:t>
            </w:r>
          </w:p>
        </w:tc>
      </w:tr>
      <w:tr w:rsidR="003D073A" w:rsidRPr="00E11AF3" w14:paraId="5CD28CF0" w14:textId="77777777" w:rsidTr="004810CB">
        <w:trPr>
          <w:trHeight w:val="20"/>
        </w:trPr>
        <w:tc>
          <w:tcPr>
            <w:tcW w:w="1509" w:type="dxa"/>
            <w:tcBorders>
              <w:top w:val="single" w:sz="6" w:space="0" w:color="auto"/>
              <w:left w:val="single" w:sz="6" w:space="0" w:color="auto"/>
              <w:bottom w:val="single" w:sz="6" w:space="0" w:color="auto"/>
              <w:right w:val="single" w:sz="6" w:space="0" w:color="auto"/>
            </w:tcBorders>
          </w:tcPr>
          <w:p w14:paraId="02D03A30" w14:textId="77777777" w:rsidR="003D073A" w:rsidRPr="00E11AF3" w:rsidRDefault="003D073A"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2425" w:type="dxa"/>
            <w:tcBorders>
              <w:top w:val="single" w:sz="6" w:space="0" w:color="auto"/>
              <w:left w:val="single" w:sz="6" w:space="0" w:color="auto"/>
              <w:bottom w:val="single" w:sz="6" w:space="0" w:color="auto"/>
              <w:right w:val="single" w:sz="6" w:space="0" w:color="auto"/>
            </w:tcBorders>
          </w:tcPr>
          <w:p w14:paraId="0954F9C4"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801" w:type="dxa"/>
            <w:tcBorders>
              <w:top w:val="single" w:sz="6" w:space="0" w:color="auto"/>
              <w:left w:val="single" w:sz="6" w:space="0" w:color="auto"/>
              <w:bottom w:val="single" w:sz="6" w:space="0" w:color="auto"/>
              <w:right w:val="single" w:sz="6" w:space="0" w:color="auto"/>
            </w:tcBorders>
          </w:tcPr>
          <w:p w14:paraId="1BFE7BC5"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640" w:type="dxa"/>
            <w:tcBorders>
              <w:top w:val="single" w:sz="6" w:space="0" w:color="auto"/>
              <w:left w:val="single" w:sz="6" w:space="0" w:color="auto"/>
              <w:bottom w:val="single" w:sz="6" w:space="0" w:color="auto"/>
              <w:right w:val="single" w:sz="6" w:space="0" w:color="auto"/>
            </w:tcBorders>
          </w:tcPr>
          <w:p w14:paraId="0CDEFB71"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337" w:type="dxa"/>
            <w:tcBorders>
              <w:top w:val="single" w:sz="6" w:space="0" w:color="auto"/>
              <w:left w:val="single" w:sz="6" w:space="0" w:color="auto"/>
              <w:bottom w:val="single" w:sz="6" w:space="0" w:color="auto"/>
              <w:right w:val="single" w:sz="6" w:space="0" w:color="auto"/>
            </w:tcBorders>
          </w:tcPr>
          <w:p w14:paraId="6160E232"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3B5CF353" w14:textId="77777777" w:rsidTr="004810CB">
        <w:trPr>
          <w:trHeight w:val="20"/>
        </w:trPr>
        <w:tc>
          <w:tcPr>
            <w:tcW w:w="1509" w:type="dxa"/>
            <w:tcBorders>
              <w:top w:val="single" w:sz="6" w:space="0" w:color="auto"/>
              <w:left w:val="single" w:sz="6" w:space="0" w:color="auto"/>
              <w:bottom w:val="single" w:sz="6" w:space="0" w:color="auto"/>
              <w:right w:val="single" w:sz="6" w:space="0" w:color="auto"/>
            </w:tcBorders>
          </w:tcPr>
          <w:p w14:paraId="1475C395" w14:textId="77777777" w:rsidR="003D073A" w:rsidRPr="00E11AF3" w:rsidRDefault="003D073A" w:rsidP="00D41686">
            <w:pPr>
              <w:pStyle w:val="Texto"/>
              <w:spacing w:line="242"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2425" w:type="dxa"/>
            <w:tcBorders>
              <w:top w:val="single" w:sz="6" w:space="0" w:color="auto"/>
              <w:left w:val="single" w:sz="6" w:space="0" w:color="auto"/>
              <w:bottom w:val="single" w:sz="6" w:space="0" w:color="auto"/>
              <w:right w:val="single" w:sz="6" w:space="0" w:color="auto"/>
            </w:tcBorders>
          </w:tcPr>
          <w:p w14:paraId="04DCF04B"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Líquido y vapores extremadamente inflamables</w:t>
            </w:r>
          </w:p>
        </w:tc>
        <w:tc>
          <w:tcPr>
            <w:tcW w:w="1801" w:type="dxa"/>
            <w:tcBorders>
              <w:top w:val="single" w:sz="6" w:space="0" w:color="auto"/>
              <w:left w:val="single" w:sz="6" w:space="0" w:color="auto"/>
              <w:bottom w:val="single" w:sz="6" w:space="0" w:color="auto"/>
              <w:right w:val="single" w:sz="6" w:space="0" w:color="auto"/>
            </w:tcBorders>
          </w:tcPr>
          <w:p w14:paraId="2AFB1376"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Líquido y vapores muy inflamables</w:t>
            </w:r>
          </w:p>
        </w:tc>
        <w:tc>
          <w:tcPr>
            <w:tcW w:w="1640" w:type="dxa"/>
            <w:tcBorders>
              <w:top w:val="single" w:sz="6" w:space="0" w:color="auto"/>
              <w:left w:val="single" w:sz="6" w:space="0" w:color="auto"/>
              <w:bottom w:val="single" w:sz="6" w:space="0" w:color="auto"/>
              <w:right w:val="single" w:sz="6" w:space="0" w:color="auto"/>
            </w:tcBorders>
          </w:tcPr>
          <w:p w14:paraId="7D2661C4"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Líquido y vapores inflamables</w:t>
            </w:r>
          </w:p>
        </w:tc>
        <w:tc>
          <w:tcPr>
            <w:tcW w:w="1337" w:type="dxa"/>
            <w:tcBorders>
              <w:top w:val="single" w:sz="6" w:space="0" w:color="auto"/>
              <w:left w:val="single" w:sz="6" w:space="0" w:color="auto"/>
              <w:bottom w:val="single" w:sz="6" w:space="0" w:color="auto"/>
              <w:right w:val="single" w:sz="6" w:space="0" w:color="auto"/>
            </w:tcBorders>
          </w:tcPr>
          <w:p w14:paraId="44819C7B" w14:textId="77777777" w:rsidR="003D073A" w:rsidRPr="00E11AF3" w:rsidRDefault="003D073A" w:rsidP="00D41686">
            <w:pPr>
              <w:pStyle w:val="Texto"/>
              <w:spacing w:line="242" w:lineRule="exact"/>
              <w:ind w:firstLine="0"/>
              <w:rPr>
                <w:rFonts w:ascii="Verdana" w:hAnsi="Verdana"/>
                <w:color w:val="000000" w:themeColor="text1"/>
                <w:sz w:val="16"/>
                <w:szCs w:val="16"/>
              </w:rPr>
            </w:pPr>
            <w:r w:rsidRPr="00E11AF3">
              <w:rPr>
                <w:rFonts w:ascii="Verdana" w:hAnsi="Verdana"/>
                <w:color w:val="000000" w:themeColor="text1"/>
                <w:sz w:val="16"/>
                <w:szCs w:val="16"/>
              </w:rPr>
              <w:t>Líquido combustible</w:t>
            </w:r>
          </w:p>
        </w:tc>
      </w:tr>
    </w:tbl>
    <w:p w14:paraId="77EF8C6B" w14:textId="77777777" w:rsidR="003D073A" w:rsidRPr="00E11AF3" w:rsidRDefault="003D073A" w:rsidP="000E0CBD">
      <w:pPr>
        <w:pStyle w:val="Texto"/>
        <w:ind w:firstLine="0"/>
        <w:rPr>
          <w:rFonts w:ascii="Verdana" w:hAnsi="Verdana"/>
          <w:color w:val="000000" w:themeColor="text1"/>
          <w:sz w:val="16"/>
          <w:szCs w:val="16"/>
        </w:rPr>
      </w:pPr>
    </w:p>
    <w:tbl>
      <w:tblPr>
        <w:tblW w:w="5000" w:type="pct"/>
        <w:tblLayout w:type="fixed"/>
        <w:tblCellMar>
          <w:left w:w="72" w:type="dxa"/>
          <w:right w:w="72" w:type="dxa"/>
        </w:tblCellMar>
        <w:tblLook w:val="0000" w:firstRow="0" w:lastRow="0" w:firstColumn="0" w:lastColumn="0" w:noHBand="0" w:noVBand="0"/>
      </w:tblPr>
      <w:tblGrid>
        <w:gridCol w:w="1622"/>
        <w:gridCol w:w="2605"/>
        <w:gridCol w:w="1935"/>
        <w:gridCol w:w="1762"/>
        <w:gridCol w:w="1436"/>
      </w:tblGrid>
      <w:tr w:rsidR="000E0CBD" w:rsidRPr="00E11AF3" w14:paraId="3BB3AF0C" w14:textId="77777777" w:rsidTr="004810CB">
        <w:trPr>
          <w:trHeight w:val="20"/>
        </w:trPr>
        <w:tc>
          <w:tcPr>
            <w:tcW w:w="8712" w:type="dxa"/>
            <w:gridSpan w:val="5"/>
            <w:shd w:val="clear" w:color="auto" w:fill="auto"/>
            <w:noWrap/>
            <w:vAlign w:val="center"/>
          </w:tcPr>
          <w:p w14:paraId="3BEAD9D6"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A.1.6</w:t>
            </w:r>
          </w:p>
        </w:tc>
      </w:tr>
      <w:tr w:rsidR="000E0CBD" w:rsidRPr="00E11AF3" w14:paraId="22321724" w14:textId="77777777" w:rsidTr="004810CB">
        <w:trPr>
          <w:trHeight w:val="20"/>
        </w:trPr>
        <w:tc>
          <w:tcPr>
            <w:tcW w:w="1509" w:type="dxa"/>
            <w:vMerge w:val="restart"/>
            <w:tcBorders>
              <w:top w:val="single" w:sz="6" w:space="0" w:color="auto"/>
              <w:left w:val="single" w:sz="6" w:space="0" w:color="auto"/>
              <w:right w:val="single" w:sz="6" w:space="0" w:color="auto"/>
            </w:tcBorders>
            <w:shd w:val="pct20" w:color="auto" w:fill="auto"/>
            <w:noWrap/>
            <w:vAlign w:val="center"/>
          </w:tcPr>
          <w:p w14:paraId="774F440F"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203" w:type="dxa"/>
            <w:gridSpan w:val="4"/>
            <w:tcBorders>
              <w:top w:val="single" w:sz="6" w:space="0" w:color="auto"/>
              <w:left w:val="single" w:sz="6" w:space="0" w:color="auto"/>
              <w:bottom w:val="single" w:sz="6" w:space="0" w:color="auto"/>
              <w:right w:val="single" w:sz="6" w:space="0" w:color="auto"/>
            </w:tcBorders>
            <w:shd w:val="pct20" w:color="auto" w:fill="auto"/>
            <w:vAlign w:val="center"/>
          </w:tcPr>
          <w:p w14:paraId="36F2F873"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0E0CBD" w:rsidRPr="00E11AF3" w14:paraId="29DAFE8B" w14:textId="77777777" w:rsidTr="004810CB">
        <w:trPr>
          <w:trHeight w:val="20"/>
        </w:trPr>
        <w:tc>
          <w:tcPr>
            <w:tcW w:w="1509" w:type="dxa"/>
            <w:vMerge/>
            <w:tcBorders>
              <w:left w:val="single" w:sz="6" w:space="0" w:color="auto"/>
              <w:bottom w:val="single" w:sz="6" w:space="0" w:color="auto"/>
              <w:right w:val="single" w:sz="6" w:space="0" w:color="auto"/>
            </w:tcBorders>
            <w:shd w:val="pct20" w:color="auto" w:fill="auto"/>
            <w:vAlign w:val="center"/>
          </w:tcPr>
          <w:p w14:paraId="76AE7EDD"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p>
        </w:tc>
        <w:tc>
          <w:tcPr>
            <w:tcW w:w="2425" w:type="dxa"/>
            <w:tcBorders>
              <w:top w:val="single" w:sz="6" w:space="0" w:color="auto"/>
              <w:left w:val="single" w:sz="6" w:space="0" w:color="auto"/>
              <w:bottom w:val="single" w:sz="6" w:space="0" w:color="auto"/>
              <w:right w:val="single" w:sz="6" w:space="0" w:color="auto"/>
            </w:tcBorders>
            <w:shd w:val="pct20" w:color="auto" w:fill="auto"/>
            <w:vAlign w:val="center"/>
          </w:tcPr>
          <w:p w14:paraId="1F45ECBB"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1801" w:type="dxa"/>
            <w:tcBorders>
              <w:top w:val="single" w:sz="6" w:space="0" w:color="auto"/>
              <w:left w:val="single" w:sz="6" w:space="0" w:color="auto"/>
              <w:bottom w:val="single" w:sz="6" w:space="0" w:color="auto"/>
              <w:right w:val="single" w:sz="6" w:space="0" w:color="auto"/>
            </w:tcBorders>
            <w:shd w:val="pct20" w:color="auto" w:fill="auto"/>
            <w:vAlign w:val="center"/>
          </w:tcPr>
          <w:p w14:paraId="589792EE"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640" w:type="dxa"/>
            <w:tcBorders>
              <w:top w:val="single" w:sz="6" w:space="0" w:color="auto"/>
              <w:left w:val="single" w:sz="6" w:space="0" w:color="auto"/>
              <w:bottom w:val="single" w:sz="6" w:space="0" w:color="auto"/>
              <w:right w:val="single" w:sz="6" w:space="0" w:color="auto"/>
            </w:tcBorders>
            <w:shd w:val="pct20" w:color="auto" w:fill="auto"/>
            <w:vAlign w:val="center"/>
          </w:tcPr>
          <w:p w14:paraId="49EC9BDD"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c>
          <w:tcPr>
            <w:tcW w:w="1337" w:type="dxa"/>
            <w:tcBorders>
              <w:top w:val="single" w:sz="6" w:space="0" w:color="auto"/>
              <w:left w:val="single" w:sz="6" w:space="0" w:color="auto"/>
              <w:bottom w:val="single" w:sz="6" w:space="0" w:color="auto"/>
              <w:right w:val="single" w:sz="6" w:space="0" w:color="auto"/>
            </w:tcBorders>
            <w:shd w:val="pct20" w:color="auto" w:fill="auto"/>
            <w:vAlign w:val="center"/>
          </w:tcPr>
          <w:p w14:paraId="15243A3D" w14:textId="77777777" w:rsidR="000E0CBD" w:rsidRPr="00E11AF3" w:rsidRDefault="000E0CBD" w:rsidP="000E0CBD">
            <w:pPr>
              <w:spacing w:after="101" w:line="242"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4</w:t>
            </w:r>
          </w:p>
        </w:tc>
      </w:tr>
      <w:tr w:rsidR="000E0CBD" w:rsidRPr="00E11AF3" w14:paraId="779DFE04" w14:textId="77777777" w:rsidTr="004810CB">
        <w:trPr>
          <w:trHeight w:val="20"/>
        </w:trPr>
        <w:tc>
          <w:tcPr>
            <w:tcW w:w="1509" w:type="dxa"/>
            <w:tcBorders>
              <w:top w:val="single" w:sz="6" w:space="0" w:color="auto"/>
              <w:left w:val="single" w:sz="6" w:space="0" w:color="auto"/>
              <w:bottom w:val="single" w:sz="6" w:space="0" w:color="auto"/>
              <w:right w:val="single" w:sz="6" w:space="0" w:color="auto"/>
            </w:tcBorders>
          </w:tcPr>
          <w:p w14:paraId="5163DFCE" w14:textId="77777777" w:rsidR="000E0CBD" w:rsidRPr="00E11AF3" w:rsidRDefault="000E0CBD" w:rsidP="000E0CBD">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2425" w:type="dxa"/>
            <w:tcBorders>
              <w:top w:val="single" w:sz="6" w:space="0" w:color="auto"/>
              <w:left w:val="single" w:sz="6" w:space="0" w:color="auto"/>
              <w:bottom w:val="single" w:sz="6" w:space="0" w:color="auto"/>
              <w:right w:val="single" w:sz="6" w:space="0" w:color="auto"/>
            </w:tcBorders>
          </w:tcPr>
          <w:p w14:paraId="7F8DBC59"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801" w:type="dxa"/>
            <w:tcBorders>
              <w:top w:val="single" w:sz="6" w:space="0" w:color="auto"/>
              <w:left w:val="single" w:sz="6" w:space="0" w:color="auto"/>
              <w:bottom w:val="single" w:sz="6" w:space="0" w:color="auto"/>
              <w:right w:val="single" w:sz="6" w:space="0" w:color="auto"/>
            </w:tcBorders>
          </w:tcPr>
          <w:p w14:paraId="7B7F8C5A"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Flame</w:t>
            </w:r>
          </w:p>
        </w:tc>
        <w:tc>
          <w:tcPr>
            <w:tcW w:w="1640" w:type="dxa"/>
            <w:tcBorders>
              <w:top w:val="single" w:sz="6" w:space="0" w:color="auto"/>
              <w:left w:val="single" w:sz="6" w:space="0" w:color="auto"/>
              <w:bottom w:val="single" w:sz="6" w:space="0" w:color="auto"/>
              <w:right w:val="single" w:sz="6" w:space="0" w:color="auto"/>
            </w:tcBorders>
          </w:tcPr>
          <w:p w14:paraId="673859CB"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337" w:type="dxa"/>
            <w:tcBorders>
              <w:top w:val="single" w:sz="6" w:space="0" w:color="auto"/>
              <w:left w:val="single" w:sz="6" w:space="0" w:color="auto"/>
              <w:bottom w:val="single" w:sz="6" w:space="0" w:color="auto"/>
              <w:right w:val="single" w:sz="6" w:space="0" w:color="auto"/>
            </w:tcBorders>
          </w:tcPr>
          <w:p w14:paraId="77D9BFBF"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 symbol</w:t>
            </w:r>
          </w:p>
        </w:tc>
      </w:tr>
      <w:tr w:rsidR="000E0CBD" w:rsidRPr="00E11AF3" w14:paraId="5CF1A800" w14:textId="77777777" w:rsidTr="004810CB">
        <w:trPr>
          <w:trHeight w:val="20"/>
        </w:trPr>
        <w:tc>
          <w:tcPr>
            <w:tcW w:w="1509" w:type="dxa"/>
            <w:tcBorders>
              <w:top w:val="single" w:sz="6" w:space="0" w:color="auto"/>
              <w:left w:val="single" w:sz="6" w:space="0" w:color="auto"/>
              <w:bottom w:val="single" w:sz="6" w:space="0" w:color="auto"/>
              <w:right w:val="single" w:sz="6" w:space="0" w:color="auto"/>
            </w:tcBorders>
          </w:tcPr>
          <w:p w14:paraId="0326D492" w14:textId="77777777" w:rsidR="000E0CBD" w:rsidRPr="00E11AF3" w:rsidRDefault="000B5C31" w:rsidP="000E0CBD">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r w:rsidR="000E0CBD" w:rsidRPr="00E11AF3">
              <w:rPr>
                <w:rFonts w:ascii="Verdana" w:hAnsi="Verdana" w:cs="Arial"/>
                <w:b/>
                <w:color w:val="000000" w:themeColor="text1"/>
                <w:sz w:val="16"/>
                <w:szCs w:val="16"/>
                <w:lang w:val="en-US"/>
              </w:rPr>
              <w:t xml:space="preserve"> </w:t>
            </w:r>
          </w:p>
        </w:tc>
        <w:tc>
          <w:tcPr>
            <w:tcW w:w="2425" w:type="dxa"/>
            <w:tcBorders>
              <w:top w:val="single" w:sz="6" w:space="0" w:color="auto"/>
              <w:left w:val="single" w:sz="6" w:space="0" w:color="auto"/>
              <w:bottom w:val="single" w:sz="6" w:space="0" w:color="auto"/>
              <w:right w:val="single" w:sz="6" w:space="0" w:color="auto"/>
            </w:tcBorders>
          </w:tcPr>
          <w:p w14:paraId="03B594EC"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801" w:type="dxa"/>
            <w:tcBorders>
              <w:top w:val="single" w:sz="6" w:space="0" w:color="auto"/>
              <w:left w:val="single" w:sz="6" w:space="0" w:color="auto"/>
              <w:bottom w:val="single" w:sz="6" w:space="0" w:color="auto"/>
              <w:right w:val="single" w:sz="6" w:space="0" w:color="auto"/>
            </w:tcBorders>
          </w:tcPr>
          <w:p w14:paraId="681ED7D5"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640" w:type="dxa"/>
            <w:tcBorders>
              <w:top w:val="single" w:sz="6" w:space="0" w:color="auto"/>
              <w:left w:val="single" w:sz="6" w:space="0" w:color="auto"/>
              <w:bottom w:val="single" w:sz="6" w:space="0" w:color="auto"/>
              <w:right w:val="single" w:sz="6" w:space="0" w:color="auto"/>
            </w:tcBorders>
          </w:tcPr>
          <w:p w14:paraId="024AFCC3"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337" w:type="dxa"/>
            <w:tcBorders>
              <w:top w:val="single" w:sz="6" w:space="0" w:color="auto"/>
              <w:left w:val="single" w:sz="6" w:space="0" w:color="auto"/>
              <w:bottom w:val="single" w:sz="6" w:space="0" w:color="auto"/>
              <w:right w:val="single" w:sz="6" w:space="0" w:color="auto"/>
            </w:tcBorders>
          </w:tcPr>
          <w:p w14:paraId="11CF68BC"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0E0CBD" w:rsidRPr="00E11AF3" w14:paraId="4D7BC752" w14:textId="77777777" w:rsidTr="004810CB">
        <w:trPr>
          <w:trHeight w:val="20"/>
        </w:trPr>
        <w:tc>
          <w:tcPr>
            <w:tcW w:w="1509" w:type="dxa"/>
            <w:tcBorders>
              <w:top w:val="single" w:sz="6" w:space="0" w:color="auto"/>
              <w:left w:val="single" w:sz="6" w:space="0" w:color="auto"/>
              <w:bottom w:val="single" w:sz="6" w:space="0" w:color="auto"/>
              <w:right w:val="single" w:sz="6" w:space="0" w:color="auto"/>
            </w:tcBorders>
          </w:tcPr>
          <w:p w14:paraId="3DC6DF38" w14:textId="77777777" w:rsidR="000E0CBD" w:rsidRPr="00E11AF3" w:rsidRDefault="001B6057" w:rsidP="000E0CBD">
            <w:pPr>
              <w:spacing w:after="101" w:line="242"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r w:rsidR="000E0CBD" w:rsidRPr="00E11AF3">
              <w:rPr>
                <w:rFonts w:ascii="Verdana" w:hAnsi="Verdana" w:cs="Arial"/>
                <w:b/>
                <w:color w:val="000000" w:themeColor="text1"/>
                <w:sz w:val="16"/>
                <w:szCs w:val="16"/>
                <w:lang w:val="en-US"/>
              </w:rPr>
              <w:t xml:space="preserve"> </w:t>
            </w:r>
          </w:p>
        </w:tc>
        <w:tc>
          <w:tcPr>
            <w:tcW w:w="2425" w:type="dxa"/>
            <w:tcBorders>
              <w:top w:val="single" w:sz="6" w:space="0" w:color="auto"/>
              <w:left w:val="single" w:sz="6" w:space="0" w:color="auto"/>
              <w:bottom w:val="single" w:sz="6" w:space="0" w:color="auto"/>
              <w:right w:val="single" w:sz="6" w:space="0" w:color="auto"/>
            </w:tcBorders>
          </w:tcPr>
          <w:p w14:paraId="116E2B4F"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Extremely flammable liquid and vapors</w:t>
            </w:r>
          </w:p>
        </w:tc>
        <w:tc>
          <w:tcPr>
            <w:tcW w:w="1801" w:type="dxa"/>
            <w:tcBorders>
              <w:top w:val="single" w:sz="6" w:space="0" w:color="auto"/>
              <w:left w:val="single" w:sz="6" w:space="0" w:color="auto"/>
              <w:bottom w:val="single" w:sz="6" w:space="0" w:color="auto"/>
              <w:right w:val="single" w:sz="6" w:space="0" w:color="auto"/>
            </w:tcBorders>
          </w:tcPr>
          <w:p w14:paraId="4A801F82"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Very flammable liquid and vapors</w:t>
            </w:r>
          </w:p>
        </w:tc>
        <w:tc>
          <w:tcPr>
            <w:tcW w:w="1640" w:type="dxa"/>
            <w:tcBorders>
              <w:top w:val="single" w:sz="6" w:space="0" w:color="auto"/>
              <w:left w:val="single" w:sz="6" w:space="0" w:color="auto"/>
              <w:bottom w:val="single" w:sz="6" w:space="0" w:color="auto"/>
              <w:right w:val="single" w:sz="6" w:space="0" w:color="auto"/>
            </w:tcBorders>
          </w:tcPr>
          <w:p w14:paraId="3045A5B4"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Flammable liquid and vapors</w:t>
            </w:r>
          </w:p>
        </w:tc>
        <w:tc>
          <w:tcPr>
            <w:tcW w:w="1337" w:type="dxa"/>
            <w:tcBorders>
              <w:top w:val="single" w:sz="6" w:space="0" w:color="auto"/>
              <w:left w:val="single" w:sz="6" w:space="0" w:color="auto"/>
              <w:bottom w:val="single" w:sz="6" w:space="0" w:color="auto"/>
              <w:right w:val="single" w:sz="6" w:space="0" w:color="auto"/>
            </w:tcBorders>
          </w:tcPr>
          <w:p w14:paraId="7AF2BE4F" w14:textId="77777777" w:rsidR="000E0CBD" w:rsidRPr="00E11AF3" w:rsidRDefault="000E0CBD" w:rsidP="000E0CBD">
            <w:pPr>
              <w:spacing w:after="101" w:line="242"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Combustible liquid </w:t>
            </w:r>
          </w:p>
        </w:tc>
      </w:tr>
    </w:tbl>
    <w:p w14:paraId="209A80EA" w14:textId="77777777" w:rsidR="000E0CBD" w:rsidRPr="00E11AF3" w:rsidRDefault="000E0CBD" w:rsidP="000E0CBD">
      <w:pPr>
        <w:pStyle w:val="Texto"/>
        <w:ind w:firstLine="0"/>
        <w:rPr>
          <w:rFonts w:ascii="Verdana" w:hAnsi="Verdana"/>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808D8" w:rsidRPr="00E11AF3" w14:paraId="7F0E9E37" w14:textId="77777777" w:rsidTr="003808D8">
        <w:tc>
          <w:tcPr>
            <w:tcW w:w="4416" w:type="dxa"/>
          </w:tcPr>
          <w:p w14:paraId="6250489A" w14:textId="77777777" w:rsidR="003808D8" w:rsidRPr="00E11AF3" w:rsidRDefault="003808D8" w:rsidP="000E0CBD">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g)</w:t>
            </w:r>
            <w:r w:rsidRPr="00E11AF3">
              <w:rPr>
                <w:rFonts w:ascii="Verdana" w:hAnsi="Verdana"/>
                <w:b/>
                <w:color w:val="000000" w:themeColor="text1"/>
                <w:sz w:val="16"/>
                <w:szCs w:val="16"/>
              </w:rPr>
              <w:tab/>
            </w:r>
            <w:r w:rsidRPr="00E11AF3">
              <w:rPr>
                <w:rFonts w:ascii="Verdana" w:hAnsi="Verdana"/>
                <w:color w:val="000000" w:themeColor="text1"/>
                <w:sz w:val="16"/>
                <w:szCs w:val="16"/>
              </w:rPr>
              <w:t>Sólidos inflamables.</w:t>
            </w:r>
          </w:p>
        </w:tc>
        <w:tc>
          <w:tcPr>
            <w:tcW w:w="4416" w:type="dxa"/>
          </w:tcPr>
          <w:p w14:paraId="3CFE339B" w14:textId="77777777" w:rsidR="003808D8" w:rsidRPr="00E11AF3" w:rsidRDefault="003808D8" w:rsidP="000E0CBD">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 xml:space="preserve">g) </w:t>
            </w:r>
            <w:proofErr w:type="spellStart"/>
            <w:r w:rsidRPr="00E11AF3">
              <w:rPr>
                <w:rFonts w:ascii="Verdana" w:hAnsi="Verdana"/>
                <w:color w:val="000000" w:themeColor="text1"/>
                <w:sz w:val="16"/>
                <w:szCs w:val="16"/>
              </w:rPr>
              <w:t>Flammable</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solids</w:t>
            </w:r>
            <w:proofErr w:type="spellEnd"/>
            <w:r w:rsidRPr="00E11AF3">
              <w:rPr>
                <w:rFonts w:ascii="Verdana" w:hAnsi="Verdana"/>
                <w:color w:val="000000" w:themeColor="text1"/>
                <w:sz w:val="16"/>
                <w:szCs w:val="16"/>
              </w:rPr>
              <w:t>.</w:t>
            </w:r>
          </w:p>
        </w:tc>
      </w:tr>
    </w:tbl>
    <w:p w14:paraId="6ED8AD2C" w14:textId="77777777" w:rsidR="003D073A" w:rsidRPr="00E11AF3" w:rsidRDefault="003D073A" w:rsidP="00D41686">
      <w:pPr>
        <w:pStyle w:val="Texto"/>
        <w:ind w:firstLine="0"/>
        <w:jc w:val="center"/>
        <w:rPr>
          <w:rFonts w:ascii="Verdana" w:hAnsi="Verdana"/>
          <w:b/>
          <w:color w:val="000000" w:themeColor="text1"/>
          <w:sz w:val="16"/>
          <w:szCs w:val="16"/>
        </w:rPr>
      </w:pPr>
    </w:p>
    <w:tbl>
      <w:tblPr>
        <w:tblW w:w="6480" w:type="dxa"/>
        <w:jc w:val="center"/>
        <w:tblLayout w:type="fixed"/>
        <w:tblCellMar>
          <w:left w:w="72" w:type="dxa"/>
          <w:right w:w="72" w:type="dxa"/>
        </w:tblCellMar>
        <w:tblLook w:val="0000" w:firstRow="0" w:lastRow="0" w:firstColumn="0" w:lastColumn="0" w:noHBand="0" w:noVBand="0"/>
      </w:tblPr>
      <w:tblGrid>
        <w:gridCol w:w="2638"/>
        <w:gridCol w:w="1921"/>
        <w:gridCol w:w="1921"/>
      </w:tblGrid>
      <w:tr w:rsidR="003808D8" w:rsidRPr="00E11AF3" w14:paraId="6A39AB99" w14:textId="77777777" w:rsidTr="003808D8">
        <w:trPr>
          <w:trHeight w:val="20"/>
          <w:jc w:val="center"/>
        </w:trPr>
        <w:tc>
          <w:tcPr>
            <w:tcW w:w="6480" w:type="dxa"/>
            <w:gridSpan w:val="3"/>
            <w:shd w:val="clear" w:color="auto" w:fill="auto"/>
            <w:noWrap/>
            <w:vAlign w:val="center"/>
          </w:tcPr>
          <w:p w14:paraId="0978614E" w14:textId="77777777" w:rsidR="003808D8" w:rsidRPr="00E11AF3" w:rsidRDefault="003808D8"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A.1.7</w:t>
            </w:r>
          </w:p>
        </w:tc>
      </w:tr>
      <w:tr w:rsidR="005E7FA3" w:rsidRPr="00E11AF3" w14:paraId="154CFCDD" w14:textId="77777777">
        <w:trPr>
          <w:trHeight w:val="20"/>
          <w:jc w:val="center"/>
        </w:trPr>
        <w:tc>
          <w:tcPr>
            <w:tcW w:w="2638" w:type="dxa"/>
            <w:vMerge w:val="restart"/>
            <w:tcBorders>
              <w:top w:val="single" w:sz="6" w:space="0" w:color="auto"/>
              <w:left w:val="single" w:sz="6" w:space="0" w:color="auto"/>
              <w:right w:val="single" w:sz="6" w:space="0" w:color="auto"/>
            </w:tcBorders>
            <w:shd w:val="pct20" w:color="auto" w:fill="auto"/>
            <w:noWrap/>
            <w:vAlign w:val="center"/>
          </w:tcPr>
          <w:p w14:paraId="41790A9D"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3842"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5B98F071"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4A1BD365" w14:textId="77777777">
        <w:trPr>
          <w:trHeight w:val="20"/>
          <w:jc w:val="center"/>
        </w:trPr>
        <w:tc>
          <w:tcPr>
            <w:tcW w:w="2638" w:type="dxa"/>
            <w:vMerge/>
            <w:tcBorders>
              <w:left w:val="single" w:sz="6" w:space="0" w:color="auto"/>
              <w:bottom w:val="single" w:sz="6" w:space="0" w:color="auto"/>
              <w:right w:val="single" w:sz="6" w:space="0" w:color="auto"/>
            </w:tcBorders>
            <w:shd w:val="pct20" w:color="auto" w:fill="auto"/>
            <w:vAlign w:val="center"/>
          </w:tcPr>
          <w:p w14:paraId="458D6DA5"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p>
        </w:tc>
        <w:tc>
          <w:tcPr>
            <w:tcW w:w="1921" w:type="dxa"/>
            <w:tcBorders>
              <w:top w:val="single" w:sz="6" w:space="0" w:color="auto"/>
              <w:left w:val="single" w:sz="6" w:space="0" w:color="auto"/>
              <w:bottom w:val="single" w:sz="6" w:space="0" w:color="auto"/>
              <w:right w:val="single" w:sz="6" w:space="0" w:color="auto"/>
            </w:tcBorders>
            <w:shd w:val="pct20" w:color="auto" w:fill="auto"/>
            <w:vAlign w:val="center"/>
          </w:tcPr>
          <w:p w14:paraId="5DB43818"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1921" w:type="dxa"/>
            <w:tcBorders>
              <w:top w:val="single" w:sz="6" w:space="0" w:color="auto"/>
              <w:left w:val="single" w:sz="6" w:space="0" w:color="auto"/>
              <w:bottom w:val="single" w:sz="6" w:space="0" w:color="auto"/>
              <w:right w:val="single" w:sz="6" w:space="0" w:color="auto"/>
            </w:tcBorders>
            <w:shd w:val="pct20" w:color="auto" w:fill="auto"/>
            <w:vAlign w:val="center"/>
          </w:tcPr>
          <w:p w14:paraId="65D8D2CC"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r>
      <w:tr w:rsidR="003D073A" w:rsidRPr="00E11AF3" w14:paraId="73F33F19" w14:textId="77777777">
        <w:trPr>
          <w:trHeight w:val="20"/>
          <w:jc w:val="center"/>
        </w:trPr>
        <w:tc>
          <w:tcPr>
            <w:tcW w:w="2638" w:type="dxa"/>
            <w:tcBorders>
              <w:top w:val="single" w:sz="6" w:space="0" w:color="auto"/>
              <w:left w:val="single" w:sz="6" w:space="0" w:color="auto"/>
              <w:bottom w:val="single" w:sz="6" w:space="0" w:color="auto"/>
              <w:right w:val="single" w:sz="6" w:space="0" w:color="auto"/>
            </w:tcBorders>
          </w:tcPr>
          <w:p w14:paraId="2889AA20"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1921" w:type="dxa"/>
            <w:tcBorders>
              <w:top w:val="single" w:sz="6" w:space="0" w:color="auto"/>
              <w:left w:val="single" w:sz="6" w:space="0" w:color="auto"/>
              <w:bottom w:val="single" w:sz="6" w:space="0" w:color="auto"/>
              <w:right w:val="single" w:sz="6" w:space="0" w:color="auto"/>
            </w:tcBorders>
          </w:tcPr>
          <w:p w14:paraId="44505EB3"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921" w:type="dxa"/>
            <w:tcBorders>
              <w:top w:val="single" w:sz="6" w:space="0" w:color="auto"/>
              <w:left w:val="single" w:sz="6" w:space="0" w:color="auto"/>
              <w:bottom w:val="single" w:sz="6" w:space="0" w:color="auto"/>
              <w:right w:val="single" w:sz="6" w:space="0" w:color="auto"/>
            </w:tcBorders>
          </w:tcPr>
          <w:p w14:paraId="5A4DC108"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Llama</w:t>
            </w:r>
          </w:p>
        </w:tc>
      </w:tr>
      <w:tr w:rsidR="003D073A" w:rsidRPr="00E11AF3" w14:paraId="6E5B6AAF" w14:textId="77777777">
        <w:trPr>
          <w:trHeight w:val="20"/>
          <w:jc w:val="center"/>
        </w:trPr>
        <w:tc>
          <w:tcPr>
            <w:tcW w:w="2638" w:type="dxa"/>
            <w:tcBorders>
              <w:top w:val="single" w:sz="6" w:space="0" w:color="auto"/>
              <w:left w:val="single" w:sz="6" w:space="0" w:color="auto"/>
              <w:bottom w:val="single" w:sz="6" w:space="0" w:color="auto"/>
              <w:right w:val="single" w:sz="6" w:space="0" w:color="auto"/>
            </w:tcBorders>
          </w:tcPr>
          <w:p w14:paraId="55C89133"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1921" w:type="dxa"/>
            <w:tcBorders>
              <w:top w:val="single" w:sz="6" w:space="0" w:color="auto"/>
              <w:left w:val="single" w:sz="6" w:space="0" w:color="auto"/>
              <w:bottom w:val="single" w:sz="6" w:space="0" w:color="auto"/>
              <w:right w:val="single" w:sz="6" w:space="0" w:color="auto"/>
            </w:tcBorders>
          </w:tcPr>
          <w:p w14:paraId="0A7739C2"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921" w:type="dxa"/>
            <w:tcBorders>
              <w:top w:val="single" w:sz="6" w:space="0" w:color="auto"/>
              <w:left w:val="single" w:sz="6" w:space="0" w:color="auto"/>
              <w:bottom w:val="single" w:sz="6" w:space="0" w:color="auto"/>
              <w:right w:val="single" w:sz="6" w:space="0" w:color="auto"/>
            </w:tcBorders>
          </w:tcPr>
          <w:p w14:paraId="1AEF6DFE"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4418C215" w14:textId="77777777">
        <w:trPr>
          <w:trHeight w:val="20"/>
          <w:jc w:val="center"/>
        </w:trPr>
        <w:tc>
          <w:tcPr>
            <w:tcW w:w="2638" w:type="dxa"/>
            <w:tcBorders>
              <w:top w:val="single" w:sz="6" w:space="0" w:color="auto"/>
              <w:left w:val="single" w:sz="6" w:space="0" w:color="auto"/>
              <w:bottom w:val="single" w:sz="6" w:space="0" w:color="auto"/>
              <w:right w:val="single" w:sz="6" w:space="0" w:color="auto"/>
            </w:tcBorders>
          </w:tcPr>
          <w:p w14:paraId="4418AB5E"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1921" w:type="dxa"/>
            <w:tcBorders>
              <w:top w:val="single" w:sz="6" w:space="0" w:color="auto"/>
              <w:left w:val="single" w:sz="6" w:space="0" w:color="auto"/>
              <w:bottom w:val="single" w:sz="6" w:space="0" w:color="auto"/>
              <w:right w:val="single" w:sz="6" w:space="0" w:color="auto"/>
            </w:tcBorders>
          </w:tcPr>
          <w:p w14:paraId="01730F4B"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Sólido inflamable</w:t>
            </w:r>
          </w:p>
        </w:tc>
        <w:tc>
          <w:tcPr>
            <w:tcW w:w="1921" w:type="dxa"/>
            <w:tcBorders>
              <w:top w:val="single" w:sz="6" w:space="0" w:color="auto"/>
              <w:left w:val="single" w:sz="6" w:space="0" w:color="auto"/>
              <w:bottom w:val="single" w:sz="6" w:space="0" w:color="auto"/>
              <w:right w:val="single" w:sz="6" w:space="0" w:color="auto"/>
            </w:tcBorders>
          </w:tcPr>
          <w:p w14:paraId="361E5111"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Sólido inflamable</w:t>
            </w:r>
          </w:p>
        </w:tc>
      </w:tr>
    </w:tbl>
    <w:p w14:paraId="04DA7AD2" w14:textId="77777777" w:rsidR="003D073A" w:rsidRPr="00E11AF3" w:rsidRDefault="003D073A" w:rsidP="003D073A">
      <w:pPr>
        <w:pStyle w:val="Texto"/>
        <w:rPr>
          <w:rFonts w:ascii="Verdana" w:hAnsi="Verdana"/>
          <w:color w:val="000000" w:themeColor="text1"/>
          <w:sz w:val="16"/>
          <w:szCs w:val="16"/>
        </w:rPr>
      </w:pPr>
    </w:p>
    <w:tbl>
      <w:tblPr>
        <w:tblW w:w="6480" w:type="dxa"/>
        <w:jc w:val="center"/>
        <w:tblLayout w:type="fixed"/>
        <w:tblCellMar>
          <w:left w:w="72" w:type="dxa"/>
          <w:right w:w="72" w:type="dxa"/>
        </w:tblCellMar>
        <w:tblLook w:val="0000" w:firstRow="0" w:lastRow="0" w:firstColumn="0" w:lastColumn="0" w:noHBand="0" w:noVBand="0"/>
      </w:tblPr>
      <w:tblGrid>
        <w:gridCol w:w="2638"/>
        <w:gridCol w:w="1921"/>
        <w:gridCol w:w="1921"/>
      </w:tblGrid>
      <w:tr w:rsidR="003808D8" w:rsidRPr="00E11AF3" w14:paraId="2A86F620" w14:textId="77777777" w:rsidTr="00DB05FA">
        <w:trPr>
          <w:trHeight w:val="20"/>
          <w:jc w:val="center"/>
        </w:trPr>
        <w:tc>
          <w:tcPr>
            <w:tcW w:w="6480" w:type="dxa"/>
            <w:gridSpan w:val="3"/>
            <w:shd w:val="clear" w:color="auto" w:fill="auto"/>
            <w:noWrap/>
            <w:vAlign w:val="center"/>
          </w:tcPr>
          <w:p w14:paraId="4CA67FF0"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A.1.7</w:t>
            </w:r>
          </w:p>
        </w:tc>
      </w:tr>
      <w:tr w:rsidR="003808D8" w:rsidRPr="00E11AF3" w14:paraId="6B933D69" w14:textId="77777777" w:rsidTr="00DB05FA">
        <w:trPr>
          <w:trHeight w:val="20"/>
          <w:jc w:val="center"/>
        </w:trPr>
        <w:tc>
          <w:tcPr>
            <w:tcW w:w="2638" w:type="dxa"/>
            <w:vMerge w:val="restart"/>
            <w:tcBorders>
              <w:top w:val="single" w:sz="6" w:space="0" w:color="auto"/>
              <w:left w:val="single" w:sz="6" w:space="0" w:color="auto"/>
              <w:right w:val="single" w:sz="6" w:space="0" w:color="auto"/>
            </w:tcBorders>
            <w:shd w:val="pct20" w:color="auto" w:fill="auto"/>
            <w:noWrap/>
            <w:vAlign w:val="center"/>
          </w:tcPr>
          <w:p w14:paraId="169CFE99"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3842"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1FDFE650"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3808D8" w:rsidRPr="00E11AF3" w14:paraId="42CDAEB8" w14:textId="77777777" w:rsidTr="00DB05FA">
        <w:trPr>
          <w:trHeight w:val="20"/>
          <w:jc w:val="center"/>
        </w:trPr>
        <w:tc>
          <w:tcPr>
            <w:tcW w:w="2638" w:type="dxa"/>
            <w:vMerge/>
            <w:tcBorders>
              <w:left w:val="single" w:sz="6" w:space="0" w:color="auto"/>
              <w:bottom w:val="single" w:sz="6" w:space="0" w:color="auto"/>
              <w:right w:val="single" w:sz="6" w:space="0" w:color="auto"/>
            </w:tcBorders>
            <w:shd w:val="pct20" w:color="auto" w:fill="auto"/>
            <w:vAlign w:val="center"/>
          </w:tcPr>
          <w:p w14:paraId="0AA7E7C0"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p>
        </w:tc>
        <w:tc>
          <w:tcPr>
            <w:tcW w:w="1921" w:type="dxa"/>
            <w:tcBorders>
              <w:top w:val="single" w:sz="6" w:space="0" w:color="auto"/>
              <w:left w:val="single" w:sz="6" w:space="0" w:color="auto"/>
              <w:bottom w:val="single" w:sz="6" w:space="0" w:color="auto"/>
              <w:right w:val="single" w:sz="6" w:space="0" w:color="auto"/>
            </w:tcBorders>
            <w:shd w:val="pct20" w:color="auto" w:fill="auto"/>
            <w:vAlign w:val="center"/>
          </w:tcPr>
          <w:p w14:paraId="667254F0"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1921" w:type="dxa"/>
            <w:tcBorders>
              <w:top w:val="single" w:sz="6" w:space="0" w:color="auto"/>
              <w:left w:val="single" w:sz="6" w:space="0" w:color="auto"/>
              <w:bottom w:val="single" w:sz="6" w:space="0" w:color="auto"/>
              <w:right w:val="single" w:sz="6" w:space="0" w:color="auto"/>
            </w:tcBorders>
            <w:shd w:val="pct20" w:color="auto" w:fill="auto"/>
            <w:vAlign w:val="center"/>
          </w:tcPr>
          <w:p w14:paraId="4B317120"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r>
      <w:tr w:rsidR="003808D8" w:rsidRPr="00E11AF3" w14:paraId="5406D266" w14:textId="77777777" w:rsidTr="00DB05FA">
        <w:trPr>
          <w:trHeight w:val="20"/>
          <w:jc w:val="center"/>
        </w:trPr>
        <w:tc>
          <w:tcPr>
            <w:tcW w:w="2638" w:type="dxa"/>
            <w:tcBorders>
              <w:top w:val="single" w:sz="6" w:space="0" w:color="auto"/>
              <w:left w:val="single" w:sz="6" w:space="0" w:color="auto"/>
              <w:bottom w:val="single" w:sz="6" w:space="0" w:color="auto"/>
              <w:right w:val="single" w:sz="6" w:space="0" w:color="auto"/>
            </w:tcBorders>
          </w:tcPr>
          <w:p w14:paraId="67B4975E" w14:textId="77777777" w:rsidR="003808D8" w:rsidRPr="00E11AF3" w:rsidRDefault="003808D8" w:rsidP="003808D8">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1921" w:type="dxa"/>
            <w:tcBorders>
              <w:top w:val="single" w:sz="6" w:space="0" w:color="auto"/>
              <w:left w:val="single" w:sz="6" w:space="0" w:color="auto"/>
              <w:bottom w:val="single" w:sz="6" w:space="0" w:color="auto"/>
              <w:right w:val="single" w:sz="6" w:space="0" w:color="auto"/>
            </w:tcBorders>
          </w:tcPr>
          <w:p w14:paraId="161FD8C7"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921" w:type="dxa"/>
            <w:tcBorders>
              <w:top w:val="single" w:sz="6" w:space="0" w:color="auto"/>
              <w:left w:val="single" w:sz="6" w:space="0" w:color="auto"/>
              <w:bottom w:val="single" w:sz="6" w:space="0" w:color="auto"/>
              <w:right w:val="single" w:sz="6" w:space="0" w:color="auto"/>
            </w:tcBorders>
          </w:tcPr>
          <w:p w14:paraId="5ECC05C9"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r>
      <w:tr w:rsidR="003808D8" w:rsidRPr="00E11AF3" w14:paraId="32368760" w14:textId="77777777" w:rsidTr="00DB05FA">
        <w:trPr>
          <w:trHeight w:val="20"/>
          <w:jc w:val="center"/>
        </w:trPr>
        <w:tc>
          <w:tcPr>
            <w:tcW w:w="2638" w:type="dxa"/>
            <w:tcBorders>
              <w:top w:val="single" w:sz="6" w:space="0" w:color="auto"/>
              <w:left w:val="single" w:sz="6" w:space="0" w:color="auto"/>
              <w:bottom w:val="single" w:sz="6" w:space="0" w:color="auto"/>
              <w:right w:val="single" w:sz="6" w:space="0" w:color="auto"/>
            </w:tcBorders>
          </w:tcPr>
          <w:p w14:paraId="24C27FDA" w14:textId="77777777" w:rsidR="003808D8" w:rsidRPr="00E11AF3" w:rsidRDefault="000B5C31" w:rsidP="003808D8">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r w:rsidR="003808D8" w:rsidRPr="00E11AF3">
              <w:rPr>
                <w:rFonts w:ascii="Verdana" w:hAnsi="Verdana" w:cs="Arial"/>
                <w:b/>
                <w:color w:val="000000" w:themeColor="text1"/>
                <w:sz w:val="16"/>
                <w:szCs w:val="16"/>
                <w:lang w:val="en-US"/>
              </w:rPr>
              <w:t xml:space="preserve"> </w:t>
            </w:r>
          </w:p>
        </w:tc>
        <w:tc>
          <w:tcPr>
            <w:tcW w:w="1921" w:type="dxa"/>
            <w:tcBorders>
              <w:top w:val="single" w:sz="6" w:space="0" w:color="auto"/>
              <w:left w:val="single" w:sz="6" w:space="0" w:color="auto"/>
              <w:bottom w:val="single" w:sz="6" w:space="0" w:color="auto"/>
              <w:right w:val="single" w:sz="6" w:space="0" w:color="auto"/>
            </w:tcBorders>
          </w:tcPr>
          <w:p w14:paraId="54AF9E25"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921" w:type="dxa"/>
            <w:tcBorders>
              <w:top w:val="single" w:sz="6" w:space="0" w:color="auto"/>
              <w:left w:val="single" w:sz="6" w:space="0" w:color="auto"/>
              <w:bottom w:val="single" w:sz="6" w:space="0" w:color="auto"/>
              <w:right w:val="single" w:sz="6" w:space="0" w:color="auto"/>
            </w:tcBorders>
          </w:tcPr>
          <w:p w14:paraId="7052C402"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3808D8" w:rsidRPr="00E11AF3" w14:paraId="2EC7FCF1" w14:textId="77777777" w:rsidTr="00DB05FA">
        <w:trPr>
          <w:trHeight w:val="20"/>
          <w:jc w:val="center"/>
        </w:trPr>
        <w:tc>
          <w:tcPr>
            <w:tcW w:w="2638" w:type="dxa"/>
            <w:tcBorders>
              <w:top w:val="single" w:sz="6" w:space="0" w:color="auto"/>
              <w:left w:val="single" w:sz="6" w:space="0" w:color="auto"/>
              <w:bottom w:val="single" w:sz="6" w:space="0" w:color="auto"/>
              <w:right w:val="single" w:sz="6" w:space="0" w:color="auto"/>
            </w:tcBorders>
          </w:tcPr>
          <w:p w14:paraId="70F43115" w14:textId="77777777" w:rsidR="003808D8" w:rsidRPr="00E11AF3" w:rsidRDefault="001B6057" w:rsidP="003808D8">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r w:rsidR="003808D8" w:rsidRPr="00E11AF3">
              <w:rPr>
                <w:rFonts w:ascii="Verdana" w:hAnsi="Verdana" w:cs="Arial"/>
                <w:b/>
                <w:color w:val="000000" w:themeColor="text1"/>
                <w:sz w:val="16"/>
                <w:szCs w:val="16"/>
                <w:lang w:val="en-US"/>
              </w:rPr>
              <w:t xml:space="preserve"> </w:t>
            </w:r>
          </w:p>
        </w:tc>
        <w:tc>
          <w:tcPr>
            <w:tcW w:w="1921" w:type="dxa"/>
            <w:tcBorders>
              <w:top w:val="single" w:sz="6" w:space="0" w:color="auto"/>
              <w:left w:val="single" w:sz="6" w:space="0" w:color="auto"/>
              <w:bottom w:val="single" w:sz="6" w:space="0" w:color="auto"/>
              <w:right w:val="single" w:sz="6" w:space="0" w:color="auto"/>
            </w:tcBorders>
          </w:tcPr>
          <w:p w14:paraId="630BF035"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Flammable solid</w:t>
            </w:r>
          </w:p>
        </w:tc>
        <w:tc>
          <w:tcPr>
            <w:tcW w:w="1921" w:type="dxa"/>
            <w:tcBorders>
              <w:top w:val="single" w:sz="6" w:space="0" w:color="auto"/>
              <w:left w:val="single" w:sz="6" w:space="0" w:color="auto"/>
              <w:bottom w:val="single" w:sz="6" w:space="0" w:color="auto"/>
              <w:right w:val="single" w:sz="6" w:space="0" w:color="auto"/>
            </w:tcBorders>
          </w:tcPr>
          <w:p w14:paraId="5C0B0B93"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Flammable solid </w:t>
            </w:r>
          </w:p>
        </w:tc>
      </w:tr>
    </w:tbl>
    <w:p w14:paraId="493F6AAA" w14:textId="77777777" w:rsidR="003808D8" w:rsidRPr="00E11AF3" w:rsidRDefault="003808D8" w:rsidP="003D073A">
      <w:pPr>
        <w:pStyle w:val="Texto"/>
        <w:rPr>
          <w:rFonts w:ascii="Verdana" w:hAnsi="Verdana"/>
          <w:color w:val="000000" w:themeColor="text1"/>
          <w:sz w:val="16"/>
          <w:szCs w:val="1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3808D8" w:rsidRPr="00113BA4" w14:paraId="6E362F91" w14:textId="77777777" w:rsidTr="004810CB">
        <w:tc>
          <w:tcPr>
            <w:tcW w:w="4416" w:type="dxa"/>
          </w:tcPr>
          <w:p w14:paraId="20EBCFAE" w14:textId="77777777" w:rsidR="003808D8" w:rsidRPr="00E11AF3" w:rsidRDefault="003808D8" w:rsidP="003808D8">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h)</w:t>
            </w:r>
            <w:r w:rsidRPr="00E11AF3">
              <w:rPr>
                <w:rFonts w:ascii="Verdana" w:hAnsi="Verdana"/>
                <w:b/>
                <w:color w:val="000000" w:themeColor="text1"/>
                <w:sz w:val="16"/>
                <w:szCs w:val="16"/>
              </w:rPr>
              <w:tab/>
            </w:r>
            <w:r w:rsidRPr="00E11AF3">
              <w:rPr>
                <w:rFonts w:ascii="Verdana" w:hAnsi="Verdana"/>
                <w:color w:val="000000" w:themeColor="text1"/>
                <w:sz w:val="16"/>
                <w:szCs w:val="16"/>
              </w:rPr>
              <w:t>Sustancias y mezclas que reaccionan espontáneamente, autorreactivas.</w:t>
            </w:r>
          </w:p>
          <w:p w14:paraId="118B0A79" w14:textId="77777777" w:rsidR="003808D8" w:rsidRPr="00E11AF3" w:rsidRDefault="003808D8" w:rsidP="003D073A">
            <w:pPr>
              <w:pStyle w:val="Texto"/>
              <w:ind w:firstLine="0"/>
              <w:rPr>
                <w:rFonts w:ascii="Verdana" w:hAnsi="Verdana"/>
                <w:color w:val="000000" w:themeColor="text1"/>
                <w:sz w:val="16"/>
                <w:szCs w:val="16"/>
              </w:rPr>
            </w:pPr>
          </w:p>
        </w:tc>
        <w:tc>
          <w:tcPr>
            <w:tcW w:w="4416" w:type="dxa"/>
          </w:tcPr>
          <w:p w14:paraId="1E1D89A5" w14:textId="77777777" w:rsidR="003808D8" w:rsidRPr="00E11AF3" w:rsidRDefault="003808D8" w:rsidP="004810CB">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h) </w:t>
            </w:r>
            <w:r w:rsidRPr="00E11AF3">
              <w:rPr>
                <w:rFonts w:ascii="Verdana" w:hAnsi="Verdana"/>
                <w:color w:val="000000" w:themeColor="text1"/>
                <w:sz w:val="16"/>
                <w:szCs w:val="16"/>
                <w:lang w:val="en-US"/>
              </w:rPr>
              <w:t>Substances and mixtures that spontaneously react, auto</w:t>
            </w:r>
            <w:r w:rsidR="004810CB" w:rsidRPr="00E11AF3">
              <w:rPr>
                <w:rFonts w:ascii="Verdana" w:hAnsi="Verdana"/>
                <w:color w:val="000000" w:themeColor="text1"/>
                <w:sz w:val="16"/>
                <w:szCs w:val="16"/>
                <w:lang w:val="en-US"/>
              </w:rPr>
              <w:t>-</w:t>
            </w:r>
            <w:proofErr w:type="spellStart"/>
            <w:r w:rsidRPr="00E11AF3">
              <w:rPr>
                <w:rFonts w:ascii="Verdana" w:hAnsi="Verdana"/>
                <w:color w:val="000000" w:themeColor="text1"/>
                <w:sz w:val="16"/>
                <w:szCs w:val="16"/>
                <w:lang w:val="en-US"/>
              </w:rPr>
              <w:t>rea</w:t>
            </w:r>
            <w:r w:rsidR="004810CB" w:rsidRPr="00E11AF3">
              <w:rPr>
                <w:rFonts w:ascii="Verdana" w:hAnsi="Verdana"/>
                <w:color w:val="000000" w:themeColor="text1"/>
                <w:sz w:val="16"/>
                <w:szCs w:val="16"/>
                <w:lang w:val="en-US"/>
              </w:rPr>
              <w:t>ctives</w:t>
            </w:r>
            <w:proofErr w:type="spellEnd"/>
            <w:r w:rsidRPr="00E11AF3">
              <w:rPr>
                <w:rFonts w:ascii="Verdana" w:hAnsi="Verdana"/>
                <w:color w:val="000000" w:themeColor="text1"/>
                <w:sz w:val="16"/>
                <w:szCs w:val="16"/>
                <w:lang w:val="en-US"/>
              </w:rPr>
              <w:t xml:space="preserve">. </w:t>
            </w:r>
          </w:p>
        </w:tc>
      </w:tr>
    </w:tbl>
    <w:p w14:paraId="2FCBC975" w14:textId="77777777" w:rsidR="003D073A" w:rsidRPr="00E11AF3" w:rsidRDefault="003D073A" w:rsidP="00B6481B">
      <w:pPr>
        <w:pStyle w:val="Texto"/>
        <w:ind w:firstLine="0"/>
        <w:jc w:val="center"/>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292"/>
        <w:gridCol w:w="1260"/>
        <w:gridCol w:w="1497"/>
        <w:gridCol w:w="1341"/>
        <w:gridCol w:w="1341"/>
        <w:gridCol w:w="1981"/>
      </w:tblGrid>
      <w:tr w:rsidR="003808D8" w:rsidRPr="00E11AF3" w14:paraId="697CE7FC" w14:textId="77777777" w:rsidTr="003808D8">
        <w:trPr>
          <w:trHeight w:val="20"/>
        </w:trPr>
        <w:tc>
          <w:tcPr>
            <w:tcW w:w="8712" w:type="dxa"/>
            <w:gridSpan w:val="6"/>
            <w:shd w:val="clear" w:color="auto" w:fill="auto"/>
            <w:noWrap/>
            <w:vAlign w:val="center"/>
          </w:tcPr>
          <w:p w14:paraId="37FC6A0B" w14:textId="77777777" w:rsidR="003808D8" w:rsidRPr="00E11AF3" w:rsidRDefault="003808D8"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A.1.8</w:t>
            </w:r>
          </w:p>
        </w:tc>
      </w:tr>
      <w:tr w:rsidR="005E7FA3" w:rsidRPr="00E11AF3" w14:paraId="28975ED4" w14:textId="77777777">
        <w:trPr>
          <w:trHeight w:val="20"/>
        </w:trPr>
        <w:tc>
          <w:tcPr>
            <w:tcW w:w="1292" w:type="dxa"/>
            <w:vMerge w:val="restart"/>
            <w:tcBorders>
              <w:top w:val="single" w:sz="6" w:space="0" w:color="auto"/>
              <w:left w:val="single" w:sz="6" w:space="0" w:color="auto"/>
              <w:right w:val="single" w:sz="6" w:space="0" w:color="auto"/>
            </w:tcBorders>
            <w:shd w:val="pct20" w:color="auto" w:fill="auto"/>
            <w:noWrap/>
            <w:vAlign w:val="center"/>
          </w:tcPr>
          <w:p w14:paraId="77DC8D07"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420"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631B479E"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06843A92" w14:textId="77777777" w:rsidTr="003808D8">
        <w:trPr>
          <w:trHeight w:val="20"/>
        </w:trPr>
        <w:tc>
          <w:tcPr>
            <w:tcW w:w="1292" w:type="dxa"/>
            <w:vMerge/>
            <w:tcBorders>
              <w:left w:val="single" w:sz="6" w:space="0" w:color="auto"/>
              <w:bottom w:val="single" w:sz="4" w:space="0" w:color="auto"/>
              <w:right w:val="single" w:sz="6" w:space="0" w:color="auto"/>
            </w:tcBorders>
            <w:shd w:val="pct20" w:color="auto" w:fill="auto"/>
            <w:vAlign w:val="center"/>
          </w:tcPr>
          <w:p w14:paraId="521DAA1B"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p>
        </w:tc>
        <w:tc>
          <w:tcPr>
            <w:tcW w:w="1260" w:type="dxa"/>
            <w:tcBorders>
              <w:top w:val="single" w:sz="6" w:space="0" w:color="auto"/>
              <w:left w:val="single" w:sz="6" w:space="0" w:color="auto"/>
              <w:bottom w:val="single" w:sz="4" w:space="0" w:color="auto"/>
              <w:right w:val="single" w:sz="6" w:space="0" w:color="auto"/>
            </w:tcBorders>
            <w:shd w:val="pct20" w:color="auto" w:fill="auto"/>
            <w:vAlign w:val="center"/>
          </w:tcPr>
          <w:p w14:paraId="5713A566"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A</w:t>
            </w:r>
          </w:p>
        </w:tc>
        <w:tc>
          <w:tcPr>
            <w:tcW w:w="1497" w:type="dxa"/>
            <w:tcBorders>
              <w:top w:val="single" w:sz="6" w:space="0" w:color="auto"/>
              <w:left w:val="single" w:sz="6" w:space="0" w:color="auto"/>
              <w:bottom w:val="single" w:sz="4" w:space="0" w:color="auto"/>
              <w:right w:val="single" w:sz="6" w:space="0" w:color="auto"/>
            </w:tcBorders>
            <w:shd w:val="pct20" w:color="auto" w:fill="auto"/>
            <w:vAlign w:val="center"/>
          </w:tcPr>
          <w:p w14:paraId="27BD20DC"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B</w:t>
            </w:r>
          </w:p>
        </w:tc>
        <w:tc>
          <w:tcPr>
            <w:tcW w:w="1341" w:type="dxa"/>
            <w:tcBorders>
              <w:top w:val="single" w:sz="6" w:space="0" w:color="auto"/>
              <w:left w:val="single" w:sz="6" w:space="0" w:color="auto"/>
              <w:bottom w:val="single" w:sz="4" w:space="0" w:color="auto"/>
              <w:right w:val="single" w:sz="6" w:space="0" w:color="auto"/>
            </w:tcBorders>
            <w:shd w:val="pct20" w:color="auto" w:fill="auto"/>
            <w:vAlign w:val="center"/>
          </w:tcPr>
          <w:p w14:paraId="1DA2537E"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C y D</w:t>
            </w:r>
          </w:p>
        </w:tc>
        <w:tc>
          <w:tcPr>
            <w:tcW w:w="1341" w:type="dxa"/>
            <w:tcBorders>
              <w:top w:val="single" w:sz="6" w:space="0" w:color="auto"/>
              <w:left w:val="single" w:sz="6" w:space="0" w:color="auto"/>
              <w:bottom w:val="single" w:sz="4" w:space="0" w:color="auto"/>
              <w:right w:val="single" w:sz="6" w:space="0" w:color="auto"/>
            </w:tcBorders>
            <w:shd w:val="pct20" w:color="auto" w:fill="auto"/>
            <w:vAlign w:val="center"/>
          </w:tcPr>
          <w:p w14:paraId="7769CBC2"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E y F</w:t>
            </w:r>
          </w:p>
        </w:tc>
        <w:tc>
          <w:tcPr>
            <w:tcW w:w="1981" w:type="dxa"/>
            <w:tcBorders>
              <w:top w:val="single" w:sz="6" w:space="0" w:color="auto"/>
              <w:left w:val="single" w:sz="6" w:space="0" w:color="auto"/>
              <w:bottom w:val="single" w:sz="4" w:space="0" w:color="auto"/>
              <w:right w:val="single" w:sz="6" w:space="0" w:color="auto"/>
            </w:tcBorders>
            <w:shd w:val="pct20" w:color="auto" w:fill="auto"/>
            <w:vAlign w:val="center"/>
          </w:tcPr>
          <w:p w14:paraId="30BABA27"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G</w:t>
            </w:r>
            <w:r w:rsidRPr="00E11AF3">
              <w:rPr>
                <w:rFonts w:ascii="Verdana" w:hAnsi="Verdana"/>
                <w:b/>
                <w:color w:val="000000" w:themeColor="text1"/>
                <w:position w:val="6"/>
                <w:sz w:val="16"/>
                <w:szCs w:val="16"/>
              </w:rPr>
              <w:t xml:space="preserve"> *</w:t>
            </w:r>
          </w:p>
        </w:tc>
      </w:tr>
      <w:tr w:rsidR="00D41686" w:rsidRPr="00E11AF3" w14:paraId="150F4343" w14:textId="77777777" w:rsidTr="003808D8">
        <w:trPr>
          <w:trHeight w:val="20"/>
        </w:trPr>
        <w:tc>
          <w:tcPr>
            <w:tcW w:w="1292" w:type="dxa"/>
            <w:tcBorders>
              <w:top w:val="single" w:sz="4" w:space="0" w:color="auto"/>
              <w:left w:val="single" w:sz="4" w:space="0" w:color="auto"/>
              <w:bottom w:val="single" w:sz="4" w:space="0" w:color="auto"/>
              <w:right w:val="single" w:sz="4" w:space="0" w:color="auto"/>
            </w:tcBorders>
          </w:tcPr>
          <w:p w14:paraId="19C7A2B2" w14:textId="77777777" w:rsidR="00D41686" w:rsidRPr="00E11AF3" w:rsidRDefault="00D41686" w:rsidP="00D41686">
            <w:pPr>
              <w:pStyle w:val="Texto"/>
              <w:spacing w:before="40" w:after="40"/>
              <w:ind w:firstLine="0"/>
              <w:jc w:val="left"/>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1260" w:type="dxa"/>
            <w:tcBorders>
              <w:top w:val="single" w:sz="4" w:space="0" w:color="auto"/>
              <w:left w:val="single" w:sz="4" w:space="0" w:color="auto"/>
              <w:bottom w:val="single" w:sz="4" w:space="0" w:color="auto"/>
              <w:right w:val="single" w:sz="4" w:space="0" w:color="auto"/>
            </w:tcBorders>
          </w:tcPr>
          <w:p w14:paraId="1AB94E39"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Bomba explotando</w:t>
            </w:r>
          </w:p>
        </w:tc>
        <w:tc>
          <w:tcPr>
            <w:tcW w:w="1497" w:type="dxa"/>
            <w:tcBorders>
              <w:top w:val="single" w:sz="4" w:space="0" w:color="auto"/>
              <w:left w:val="single" w:sz="4" w:space="0" w:color="auto"/>
              <w:bottom w:val="single" w:sz="4" w:space="0" w:color="auto"/>
              <w:right w:val="single" w:sz="4" w:space="0" w:color="auto"/>
            </w:tcBorders>
          </w:tcPr>
          <w:p w14:paraId="51FAA617"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Bomba explotando y llama</w:t>
            </w:r>
          </w:p>
        </w:tc>
        <w:tc>
          <w:tcPr>
            <w:tcW w:w="1341" w:type="dxa"/>
            <w:tcBorders>
              <w:top w:val="single" w:sz="4" w:space="0" w:color="auto"/>
              <w:left w:val="single" w:sz="4" w:space="0" w:color="auto"/>
              <w:bottom w:val="single" w:sz="4" w:space="0" w:color="auto"/>
              <w:right w:val="single" w:sz="4" w:space="0" w:color="auto"/>
            </w:tcBorders>
          </w:tcPr>
          <w:p w14:paraId="17C2A1D7"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Llama</w:t>
            </w:r>
          </w:p>
        </w:tc>
        <w:tc>
          <w:tcPr>
            <w:tcW w:w="1341" w:type="dxa"/>
            <w:tcBorders>
              <w:top w:val="single" w:sz="4" w:space="0" w:color="auto"/>
              <w:left w:val="single" w:sz="4" w:space="0" w:color="auto"/>
              <w:bottom w:val="single" w:sz="4" w:space="0" w:color="auto"/>
              <w:right w:val="single" w:sz="4" w:space="0" w:color="auto"/>
            </w:tcBorders>
          </w:tcPr>
          <w:p w14:paraId="20C774A6"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Llama</w:t>
            </w:r>
          </w:p>
        </w:tc>
        <w:tc>
          <w:tcPr>
            <w:tcW w:w="1981" w:type="dxa"/>
            <w:vMerge w:val="restart"/>
            <w:tcBorders>
              <w:top w:val="single" w:sz="4" w:space="0" w:color="auto"/>
              <w:left w:val="single" w:sz="4" w:space="0" w:color="auto"/>
              <w:bottom w:val="single" w:sz="4" w:space="0" w:color="auto"/>
              <w:right w:val="single" w:sz="4" w:space="0" w:color="auto"/>
            </w:tcBorders>
          </w:tcPr>
          <w:p w14:paraId="1ED2B8FB" w14:textId="77777777" w:rsidR="00D41686" w:rsidRPr="00E11AF3" w:rsidRDefault="00D41686"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Esta categoría de peligro no tiene elementos de señalización asignados</w:t>
            </w:r>
          </w:p>
        </w:tc>
      </w:tr>
      <w:tr w:rsidR="00D41686" w:rsidRPr="00E11AF3" w14:paraId="3DF775F9" w14:textId="77777777" w:rsidTr="003808D8">
        <w:trPr>
          <w:trHeight w:val="20"/>
        </w:trPr>
        <w:tc>
          <w:tcPr>
            <w:tcW w:w="1292" w:type="dxa"/>
            <w:tcBorders>
              <w:top w:val="single" w:sz="4" w:space="0" w:color="auto"/>
              <w:left w:val="single" w:sz="4" w:space="0" w:color="auto"/>
              <w:bottom w:val="single" w:sz="4" w:space="0" w:color="auto"/>
              <w:right w:val="single" w:sz="4" w:space="0" w:color="auto"/>
            </w:tcBorders>
          </w:tcPr>
          <w:p w14:paraId="05941F29" w14:textId="77777777" w:rsidR="00D41686" w:rsidRPr="00E11AF3" w:rsidRDefault="00D41686" w:rsidP="00D41686">
            <w:pPr>
              <w:pStyle w:val="Texto"/>
              <w:spacing w:before="40" w:after="40"/>
              <w:ind w:firstLine="0"/>
              <w:jc w:val="left"/>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1260" w:type="dxa"/>
            <w:tcBorders>
              <w:top w:val="single" w:sz="4" w:space="0" w:color="auto"/>
              <w:left w:val="single" w:sz="4" w:space="0" w:color="auto"/>
              <w:bottom w:val="single" w:sz="4" w:space="0" w:color="auto"/>
              <w:right w:val="single" w:sz="4" w:space="0" w:color="auto"/>
            </w:tcBorders>
          </w:tcPr>
          <w:p w14:paraId="1E7C15C1"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Peligro</w:t>
            </w:r>
          </w:p>
        </w:tc>
        <w:tc>
          <w:tcPr>
            <w:tcW w:w="1497" w:type="dxa"/>
            <w:tcBorders>
              <w:top w:val="single" w:sz="4" w:space="0" w:color="auto"/>
              <w:left w:val="single" w:sz="4" w:space="0" w:color="auto"/>
              <w:bottom w:val="single" w:sz="4" w:space="0" w:color="auto"/>
              <w:right w:val="single" w:sz="4" w:space="0" w:color="auto"/>
            </w:tcBorders>
          </w:tcPr>
          <w:p w14:paraId="195B46E3"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Peligro</w:t>
            </w:r>
          </w:p>
        </w:tc>
        <w:tc>
          <w:tcPr>
            <w:tcW w:w="1341" w:type="dxa"/>
            <w:tcBorders>
              <w:top w:val="single" w:sz="4" w:space="0" w:color="auto"/>
              <w:left w:val="single" w:sz="4" w:space="0" w:color="auto"/>
              <w:bottom w:val="single" w:sz="4" w:space="0" w:color="auto"/>
              <w:right w:val="single" w:sz="4" w:space="0" w:color="auto"/>
            </w:tcBorders>
          </w:tcPr>
          <w:p w14:paraId="5DBB27AA"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Peligro</w:t>
            </w:r>
          </w:p>
        </w:tc>
        <w:tc>
          <w:tcPr>
            <w:tcW w:w="1341" w:type="dxa"/>
            <w:tcBorders>
              <w:top w:val="single" w:sz="4" w:space="0" w:color="auto"/>
              <w:left w:val="single" w:sz="4" w:space="0" w:color="auto"/>
              <w:bottom w:val="single" w:sz="4" w:space="0" w:color="auto"/>
              <w:right w:val="single" w:sz="4" w:space="0" w:color="auto"/>
            </w:tcBorders>
          </w:tcPr>
          <w:p w14:paraId="6FED7D3F"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Atención</w:t>
            </w:r>
          </w:p>
        </w:tc>
        <w:tc>
          <w:tcPr>
            <w:tcW w:w="1981" w:type="dxa"/>
            <w:vMerge/>
            <w:tcBorders>
              <w:top w:val="single" w:sz="4" w:space="0" w:color="auto"/>
              <w:left w:val="single" w:sz="4" w:space="0" w:color="auto"/>
              <w:bottom w:val="single" w:sz="4" w:space="0" w:color="auto"/>
              <w:right w:val="single" w:sz="4" w:space="0" w:color="auto"/>
            </w:tcBorders>
          </w:tcPr>
          <w:p w14:paraId="04EAC796" w14:textId="77777777" w:rsidR="00D41686" w:rsidRPr="00E11AF3" w:rsidRDefault="00D41686" w:rsidP="00D41686">
            <w:pPr>
              <w:pStyle w:val="Texto"/>
              <w:spacing w:before="40" w:after="40"/>
              <w:ind w:firstLine="0"/>
              <w:rPr>
                <w:rFonts w:ascii="Verdana" w:hAnsi="Verdana"/>
                <w:color w:val="000000" w:themeColor="text1"/>
                <w:sz w:val="16"/>
                <w:szCs w:val="16"/>
              </w:rPr>
            </w:pPr>
          </w:p>
        </w:tc>
      </w:tr>
      <w:tr w:rsidR="00D41686" w:rsidRPr="00E11AF3" w14:paraId="471E9CD3" w14:textId="77777777" w:rsidTr="003808D8">
        <w:trPr>
          <w:trHeight w:val="20"/>
        </w:trPr>
        <w:tc>
          <w:tcPr>
            <w:tcW w:w="1292" w:type="dxa"/>
            <w:tcBorders>
              <w:top w:val="single" w:sz="4" w:space="0" w:color="auto"/>
              <w:left w:val="single" w:sz="4" w:space="0" w:color="auto"/>
              <w:bottom w:val="single" w:sz="4" w:space="0" w:color="auto"/>
              <w:right w:val="single" w:sz="4" w:space="0" w:color="auto"/>
            </w:tcBorders>
          </w:tcPr>
          <w:p w14:paraId="597598F0" w14:textId="77777777" w:rsidR="00D41686" w:rsidRPr="00E11AF3" w:rsidRDefault="00D41686" w:rsidP="00D41686">
            <w:pPr>
              <w:pStyle w:val="Texto"/>
              <w:spacing w:before="40" w:after="40"/>
              <w:ind w:firstLine="0"/>
              <w:jc w:val="left"/>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1260" w:type="dxa"/>
            <w:tcBorders>
              <w:top w:val="single" w:sz="4" w:space="0" w:color="auto"/>
              <w:left w:val="single" w:sz="4" w:space="0" w:color="auto"/>
              <w:bottom w:val="single" w:sz="4" w:space="0" w:color="auto"/>
              <w:right w:val="single" w:sz="4" w:space="0" w:color="auto"/>
            </w:tcBorders>
          </w:tcPr>
          <w:p w14:paraId="0F7913F8"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Puede explotar al calentarse</w:t>
            </w:r>
          </w:p>
        </w:tc>
        <w:tc>
          <w:tcPr>
            <w:tcW w:w="1497" w:type="dxa"/>
            <w:tcBorders>
              <w:top w:val="single" w:sz="4" w:space="0" w:color="auto"/>
              <w:left w:val="single" w:sz="4" w:space="0" w:color="auto"/>
              <w:bottom w:val="single" w:sz="4" w:space="0" w:color="auto"/>
              <w:right w:val="single" w:sz="4" w:space="0" w:color="auto"/>
            </w:tcBorders>
          </w:tcPr>
          <w:p w14:paraId="32FFD056"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Puede incendiarse o explotar al calentarse</w:t>
            </w:r>
          </w:p>
        </w:tc>
        <w:tc>
          <w:tcPr>
            <w:tcW w:w="1341" w:type="dxa"/>
            <w:tcBorders>
              <w:top w:val="single" w:sz="4" w:space="0" w:color="auto"/>
              <w:left w:val="single" w:sz="4" w:space="0" w:color="auto"/>
              <w:bottom w:val="single" w:sz="4" w:space="0" w:color="auto"/>
              <w:right w:val="single" w:sz="4" w:space="0" w:color="auto"/>
            </w:tcBorders>
          </w:tcPr>
          <w:p w14:paraId="1AE83269"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Puede incendiarse al calentarse</w:t>
            </w:r>
          </w:p>
        </w:tc>
        <w:tc>
          <w:tcPr>
            <w:tcW w:w="1341" w:type="dxa"/>
            <w:tcBorders>
              <w:top w:val="single" w:sz="4" w:space="0" w:color="auto"/>
              <w:left w:val="single" w:sz="4" w:space="0" w:color="auto"/>
              <w:bottom w:val="single" w:sz="4" w:space="0" w:color="auto"/>
              <w:right w:val="single" w:sz="4" w:space="0" w:color="auto"/>
            </w:tcBorders>
          </w:tcPr>
          <w:p w14:paraId="58E29E57" w14:textId="77777777" w:rsidR="00D41686" w:rsidRPr="00E11AF3" w:rsidRDefault="00D41686" w:rsidP="00D41686">
            <w:pPr>
              <w:pStyle w:val="Texto"/>
              <w:spacing w:before="40" w:after="40"/>
              <w:ind w:firstLine="0"/>
              <w:jc w:val="left"/>
              <w:rPr>
                <w:rFonts w:ascii="Verdana" w:hAnsi="Verdana"/>
                <w:color w:val="000000" w:themeColor="text1"/>
                <w:sz w:val="16"/>
                <w:szCs w:val="16"/>
              </w:rPr>
            </w:pPr>
            <w:r w:rsidRPr="00E11AF3">
              <w:rPr>
                <w:rFonts w:ascii="Verdana" w:hAnsi="Verdana"/>
                <w:color w:val="000000" w:themeColor="text1"/>
                <w:sz w:val="16"/>
                <w:szCs w:val="16"/>
              </w:rPr>
              <w:t>Puede incendiarse al calentarse</w:t>
            </w:r>
          </w:p>
        </w:tc>
        <w:tc>
          <w:tcPr>
            <w:tcW w:w="1981" w:type="dxa"/>
            <w:vMerge/>
            <w:tcBorders>
              <w:top w:val="single" w:sz="4" w:space="0" w:color="auto"/>
              <w:left w:val="single" w:sz="4" w:space="0" w:color="auto"/>
              <w:bottom w:val="single" w:sz="4" w:space="0" w:color="auto"/>
              <w:right w:val="single" w:sz="4" w:space="0" w:color="auto"/>
            </w:tcBorders>
          </w:tcPr>
          <w:p w14:paraId="08E1524A" w14:textId="77777777" w:rsidR="00D41686" w:rsidRPr="00E11AF3" w:rsidRDefault="00D41686" w:rsidP="00D41686">
            <w:pPr>
              <w:pStyle w:val="Texto"/>
              <w:spacing w:before="40" w:after="40"/>
              <w:ind w:firstLine="0"/>
              <w:rPr>
                <w:rFonts w:ascii="Verdana" w:hAnsi="Verdana"/>
                <w:color w:val="000000" w:themeColor="text1"/>
                <w:sz w:val="16"/>
                <w:szCs w:val="16"/>
              </w:rPr>
            </w:pPr>
          </w:p>
        </w:tc>
      </w:tr>
      <w:tr w:rsidR="003808D8" w:rsidRPr="00E11AF3" w14:paraId="6A17B2C0" w14:textId="77777777" w:rsidTr="003808D8">
        <w:trPr>
          <w:trHeight w:val="20"/>
        </w:trPr>
        <w:tc>
          <w:tcPr>
            <w:tcW w:w="8712" w:type="dxa"/>
            <w:gridSpan w:val="6"/>
            <w:tcBorders>
              <w:top w:val="single" w:sz="4" w:space="0" w:color="auto"/>
            </w:tcBorders>
          </w:tcPr>
          <w:p w14:paraId="7C73307A" w14:textId="77777777" w:rsidR="003808D8" w:rsidRPr="00E11AF3" w:rsidRDefault="003808D8" w:rsidP="003808D8">
            <w:pPr>
              <w:pStyle w:val="Texto"/>
              <w:rPr>
                <w:rFonts w:ascii="Verdana" w:hAnsi="Verdana"/>
                <w:color w:val="000000" w:themeColor="text1"/>
                <w:sz w:val="16"/>
                <w:szCs w:val="16"/>
              </w:rPr>
            </w:pPr>
            <w:r w:rsidRPr="00E11AF3">
              <w:rPr>
                <w:rFonts w:ascii="Verdana" w:hAnsi="Verdana"/>
                <w:color w:val="000000" w:themeColor="text1"/>
                <w:sz w:val="16"/>
                <w:szCs w:val="16"/>
              </w:rPr>
              <w:t>* El tipo G no tiene elementos de comunicación de peligros asignados, pero debería comprobarse si posee propiedades correspondientes a otras clases de peligro.</w:t>
            </w:r>
          </w:p>
        </w:tc>
      </w:tr>
    </w:tbl>
    <w:p w14:paraId="2A316876" w14:textId="77777777" w:rsidR="003808D8" w:rsidRPr="00E11AF3" w:rsidRDefault="003808D8" w:rsidP="003808D8">
      <w:pPr>
        <w:pStyle w:val="Texto"/>
        <w:ind w:firstLine="0"/>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292"/>
        <w:gridCol w:w="1260"/>
        <w:gridCol w:w="1497"/>
        <w:gridCol w:w="1341"/>
        <w:gridCol w:w="1341"/>
        <w:gridCol w:w="1981"/>
      </w:tblGrid>
      <w:tr w:rsidR="003808D8" w:rsidRPr="00E11AF3" w14:paraId="2DD73A63" w14:textId="77777777" w:rsidTr="00DB05FA">
        <w:trPr>
          <w:trHeight w:val="20"/>
        </w:trPr>
        <w:tc>
          <w:tcPr>
            <w:tcW w:w="8712" w:type="dxa"/>
            <w:gridSpan w:val="6"/>
            <w:shd w:val="clear" w:color="auto" w:fill="auto"/>
            <w:noWrap/>
            <w:vAlign w:val="center"/>
          </w:tcPr>
          <w:p w14:paraId="4481423F"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A.1.8</w:t>
            </w:r>
          </w:p>
        </w:tc>
      </w:tr>
      <w:tr w:rsidR="003808D8" w:rsidRPr="00E11AF3" w14:paraId="7F3DA73F" w14:textId="77777777" w:rsidTr="00DB05FA">
        <w:trPr>
          <w:trHeight w:val="20"/>
        </w:trPr>
        <w:tc>
          <w:tcPr>
            <w:tcW w:w="1292" w:type="dxa"/>
            <w:vMerge w:val="restart"/>
            <w:tcBorders>
              <w:top w:val="single" w:sz="6" w:space="0" w:color="auto"/>
              <w:left w:val="single" w:sz="6" w:space="0" w:color="auto"/>
              <w:right w:val="single" w:sz="6" w:space="0" w:color="auto"/>
            </w:tcBorders>
            <w:shd w:val="pct20" w:color="auto" w:fill="auto"/>
            <w:noWrap/>
            <w:vAlign w:val="center"/>
          </w:tcPr>
          <w:p w14:paraId="34E7B717"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420"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3867C001"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3808D8" w:rsidRPr="00E11AF3" w14:paraId="71F4288D" w14:textId="77777777" w:rsidTr="00DB05FA">
        <w:trPr>
          <w:trHeight w:val="20"/>
        </w:trPr>
        <w:tc>
          <w:tcPr>
            <w:tcW w:w="1292" w:type="dxa"/>
            <w:vMerge/>
            <w:tcBorders>
              <w:left w:val="single" w:sz="6" w:space="0" w:color="auto"/>
              <w:bottom w:val="single" w:sz="4" w:space="0" w:color="auto"/>
              <w:right w:val="single" w:sz="6" w:space="0" w:color="auto"/>
            </w:tcBorders>
            <w:shd w:val="pct20" w:color="auto" w:fill="auto"/>
            <w:vAlign w:val="center"/>
          </w:tcPr>
          <w:p w14:paraId="7B4627A0"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p>
        </w:tc>
        <w:tc>
          <w:tcPr>
            <w:tcW w:w="1260" w:type="dxa"/>
            <w:tcBorders>
              <w:top w:val="single" w:sz="6" w:space="0" w:color="auto"/>
              <w:left w:val="single" w:sz="6" w:space="0" w:color="auto"/>
              <w:bottom w:val="single" w:sz="4" w:space="0" w:color="auto"/>
              <w:right w:val="single" w:sz="6" w:space="0" w:color="auto"/>
            </w:tcBorders>
            <w:shd w:val="pct20" w:color="auto" w:fill="auto"/>
            <w:vAlign w:val="center"/>
          </w:tcPr>
          <w:p w14:paraId="4D6B1C30"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A</w:t>
            </w:r>
          </w:p>
        </w:tc>
        <w:tc>
          <w:tcPr>
            <w:tcW w:w="1497" w:type="dxa"/>
            <w:tcBorders>
              <w:top w:val="single" w:sz="6" w:space="0" w:color="auto"/>
              <w:left w:val="single" w:sz="6" w:space="0" w:color="auto"/>
              <w:bottom w:val="single" w:sz="4" w:space="0" w:color="auto"/>
              <w:right w:val="single" w:sz="6" w:space="0" w:color="auto"/>
            </w:tcBorders>
            <w:shd w:val="pct20" w:color="auto" w:fill="auto"/>
            <w:vAlign w:val="center"/>
          </w:tcPr>
          <w:p w14:paraId="2125290B"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B</w:t>
            </w:r>
          </w:p>
        </w:tc>
        <w:tc>
          <w:tcPr>
            <w:tcW w:w="1341" w:type="dxa"/>
            <w:tcBorders>
              <w:top w:val="single" w:sz="6" w:space="0" w:color="auto"/>
              <w:left w:val="single" w:sz="6" w:space="0" w:color="auto"/>
              <w:bottom w:val="single" w:sz="4" w:space="0" w:color="auto"/>
              <w:right w:val="single" w:sz="6" w:space="0" w:color="auto"/>
            </w:tcBorders>
            <w:shd w:val="pct20" w:color="auto" w:fill="auto"/>
            <w:vAlign w:val="center"/>
          </w:tcPr>
          <w:p w14:paraId="29A4490A"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C and D</w:t>
            </w:r>
          </w:p>
        </w:tc>
        <w:tc>
          <w:tcPr>
            <w:tcW w:w="1341" w:type="dxa"/>
            <w:tcBorders>
              <w:top w:val="single" w:sz="6" w:space="0" w:color="auto"/>
              <w:left w:val="single" w:sz="6" w:space="0" w:color="auto"/>
              <w:bottom w:val="single" w:sz="4" w:space="0" w:color="auto"/>
              <w:right w:val="single" w:sz="6" w:space="0" w:color="auto"/>
            </w:tcBorders>
            <w:shd w:val="pct20" w:color="auto" w:fill="auto"/>
            <w:vAlign w:val="center"/>
          </w:tcPr>
          <w:p w14:paraId="1E92C765"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E and F</w:t>
            </w:r>
          </w:p>
        </w:tc>
        <w:tc>
          <w:tcPr>
            <w:tcW w:w="1981" w:type="dxa"/>
            <w:tcBorders>
              <w:top w:val="single" w:sz="6" w:space="0" w:color="auto"/>
              <w:left w:val="single" w:sz="6" w:space="0" w:color="auto"/>
              <w:bottom w:val="single" w:sz="4" w:space="0" w:color="auto"/>
              <w:right w:val="single" w:sz="6" w:space="0" w:color="auto"/>
            </w:tcBorders>
            <w:shd w:val="pct20" w:color="auto" w:fill="auto"/>
            <w:vAlign w:val="center"/>
          </w:tcPr>
          <w:p w14:paraId="7FF84175"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G*</w:t>
            </w:r>
          </w:p>
        </w:tc>
      </w:tr>
      <w:tr w:rsidR="003808D8" w:rsidRPr="00113BA4" w14:paraId="49E8CE64" w14:textId="77777777" w:rsidTr="00DB05FA">
        <w:trPr>
          <w:trHeight w:val="20"/>
        </w:trPr>
        <w:tc>
          <w:tcPr>
            <w:tcW w:w="1292" w:type="dxa"/>
            <w:tcBorders>
              <w:top w:val="single" w:sz="4" w:space="0" w:color="auto"/>
              <w:left w:val="single" w:sz="4" w:space="0" w:color="auto"/>
              <w:bottom w:val="single" w:sz="4" w:space="0" w:color="auto"/>
              <w:right w:val="single" w:sz="4" w:space="0" w:color="auto"/>
            </w:tcBorders>
          </w:tcPr>
          <w:p w14:paraId="3EC49D96" w14:textId="77777777" w:rsidR="003808D8" w:rsidRPr="00E11AF3" w:rsidRDefault="003808D8" w:rsidP="003808D8">
            <w:pPr>
              <w:spacing w:before="40" w:after="40" w:line="216"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1260" w:type="dxa"/>
            <w:tcBorders>
              <w:top w:val="single" w:sz="4" w:space="0" w:color="auto"/>
              <w:left w:val="single" w:sz="4" w:space="0" w:color="auto"/>
              <w:bottom w:val="single" w:sz="4" w:space="0" w:color="auto"/>
              <w:right w:val="single" w:sz="4" w:space="0" w:color="auto"/>
            </w:tcBorders>
          </w:tcPr>
          <w:p w14:paraId="17DE60C8"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w:t>
            </w:r>
          </w:p>
        </w:tc>
        <w:tc>
          <w:tcPr>
            <w:tcW w:w="1497" w:type="dxa"/>
            <w:tcBorders>
              <w:top w:val="single" w:sz="4" w:space="0" w:color="auto"/>
              <w:left w:val="single" w:sz="4" w:space="0" w:color="auto"/>
              <w:bottom w:val="single" w:sz="4" w:space="0" w:color="auto"/>
              <w:right w:val="single" w:sz="4" w:space="0" w:color="auto"/>
            </w:tcBorders>
          </w:tcPr>
          <w:p w14:paraId="4933919A"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 and flames</w:t>
            </w:r>
          </w:p>
        </w:tc>
        <w:tc>
          <w:tcPr>
            <w:tcW w:w="1341" w:type="dxa"/>
            <w:tcBorders>
              <w:top w:val="single" w:sz="4" w:space="0" w:color="auto"/>
              <w:left w:val="single" w:sz="4" w:space="0" w:color="auto"/>
              <w:bottom w:val="single" w:sz="4" w:space="0" w:color="auto"/>
              <w:right w:val="single" w:sz="4" w:space="0" w:color="auto"/>
            </w:tcBorders>
          </w:tcPr>
          <w:p w14:paraId="5A659C95"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341" w:type="dxa"/>
            <w:tcBorders>
              <w:top w:val="single" w:sz="4" w:space="0" w:color="auto"/>
              <w:left w:val="single" w:sz="4" w:space="0" w:color="auto"/>
              <w:bottom w:val="single" w:sz="4" w:space="0" w:color="auto"/>
              <w:right w:val="single" w:sz="4" w:space="0" w:color="auto"/>
            </w:tcBorders>
          </w:tcPr>
          <w:p w14:paraId="0734DF97"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981" w:type="dxa"/>
            <w:vMerge w:val="restart"/>
            <w:tcBorders>
              <w:top w:val="single" w:sz="4" w:space="0" w:color="auto"/>
              <w:left w:val="single" w:sz="4" w:space="0" w:color="auto"/>
              <w:bottom w:val="single" w:sz="4" w:space="0" w:color="auto"/>
              <w:right w:val="single" w:sz="4" w:space="0" w:color="auto"/>
            </w:tcBorders>
          </w:tcPr>
          <w:p w14:paraId="12726712"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This hazard category does not have </w:t>
            </w:r>
            <w:r w:rsidR="00015778" w:rsidRPr="00E11AF3">
              <w:rPr>
                <w:rFonts w:ascii="Verdana" w:hAnsi="Verdana" w:cs="Arial"/>
                <w:color w:val="000000" w:themeColor="text1"/>
                <w:sz w:val="16"/>
                <w:szCs w:val="16"/>
                <w:lang w:val="en-US"/>
              </w:rPr>
              <w:t>signage</w:t>
            </w:r>
            <w:r w:rsidRPr="00E11AF3">
              <w:rPr>
                <w:rFonts w:ascii="Verdana" w:hAnsi="Verdana" w:cs="Arial"/>
                <w:color w:val="000000" w:themeColor="text1"/>
                <w:sz w:val="16"/>
                <w:szCs w:val="16"/>
                <w:lang w:val="en-US"/>
              </w:rPr>
              <w:t xml:space="preserve"> elements assigned.</w:t>
            </w:r>
          </w:p>
        </w:tc>
      </w:tr>
      <w:tr w:rsidR="003808D8" w:rsidRPr="00E11AF3" w14:paraId="19E918C1" w14:textId="77777777" w:rsidTr="00DB05FA">
        <w:trPr>
          <w:trHeight w:val="20"/>
        </w:trPr>
        <w:tc>
          <w:tcPr>
            <w:tcW w:w="1292" w:type="dxa"/>
            <w:tcBorders>
              <w:top w:val="single" w:sz="4" w:space="0" w:color="auto"/>
              <w:left w:val="single" w:sz="4" w:space="0" w:color="auto"/>
              <w:bottom w:val="single" w:sz="4" w:space="0" w:color="auto"/>
              <w:right w:val="single" w:sz="4" w:space="0" w:color="auto"/>
            </w:tcBorders>
          </w:tcPr>
          <w:p w14:paraId="0342BCA8" w14:textId="77777777" w:rsidR="003808D8" w:rsidRPr="00E11AF3" w:rsidRDefault="000B5C31" w:rsidP="003808D8">
            <w:pPr>
              <w:spacing w:before="40" w:after="40" w:line="216"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p>
        </w:tc>
        <w:tc>
          <w:tcPr>
            <w:tcW w:w="1260" w:type="dxa"/>
            <w:tcBorders>
              <w:top w:val="single" w:sz="4" w:space="0" w:color="auto"/>
              <w:left w:val="single" w:sz="4" w:space="0" w:color="auto"/>
              <w:bottom w:val="single" w:sz="4" w:space="0" w:color="auto"/>
              <w:right w:val="single" w:sz="4" w:space="0" w:color="auto"/>
            </w:tcBorders>
          </w:tcPr>
          <w:p w14:paraId="324C22D8"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497" w:type="dxa"/>
            <w:tcBorders>
              <w:top w:val="single" w:sz="4" w:space="0" w:color="auto"/>
              <w:left w:val="single" w:sz="4" w:space="0" w:color="auto"/>
              <w:bottom w:val="single" w:sz="4" w:space="0" w:color="auto"/>
              <w:right w:val="single" w:sz="4" w:space="0" w:color="auto"/>
            </w:tcBorders>
          </w:tcPr>
          <w:p w14:paraId="2DE17996"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341" w:type="dxa"/>
            <w:tcBorders>
              <w:top w:val="single" w:sz="4" w:space="0" w:color="auto"/>
              <w:left w:val="single" w:sz="4" w:space="0" w:color="auto"/>
              <w:bottom w:val="single" w:sz="4" w:space="0" w:color="auto"/>
              <w:right w:val="single" w:sz="4" w:space="0" w:color="auto"/>
            </w:tcBorders>
          </w:tcPr>
          <w:p w14:paraId="3E02340D"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341" w:type="dxa"/>
            <w:tcBorders>
              <w:top w:val="single" w:sz="4" w:space="0" w:color="auto"/>
              <w:left w:val="single" w:sz="4" w:space="0" w:color="auto"/>
              <w:bottom w:val="single" w:sz="4" w:space="0" w:color="auto"/>
              <w:right w:val="single" w:sz="4" w:space="0" w:color="auto"/>
            </w:tcBorders>
          </w:tcPr>
          <w:p w14:paraId="7593B847"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981" w:type="dxa"/>
            <w:vMerge/>
            <w:tcBorders>
              <w:top w:val="single" w:sz="4" w:space="0" w:color="auto"/>
              <w:left w:val="single" w:sz="4" w:space="0" w:color="auto"/>
              <w:bottom w:val="single" w:sz="4" w:space="0" w:color="auto"/>
              <w:right w:val="single" w:sz="4" w:space="0" w:color="auto"/>
            </w:tcBorders>
          </w:tcPr>
          <w:p w14:paraId="3F1168AA"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p>
        </w:tc>
      </w:tr>
      <w:tr w:rsidR="003808D8" w:rsidRPr="00113BA4" w14:paraId="19589D49" w14:textId="77777777" w:rsidTr="00DB05FA">
        <w:trPr>
          <w:trHeight w:val="20"/>
        </w:trPr>
        <w:tc>
          <w:tcPr>
            <w:tcW w:w="1292" w:type="dxa"/>
            <w:tcBorders>
              <w:top w:val="single" w:sz="4" w:space="0" w:color="auto"/>
              <w:left w:val="single" w:sz="4" w:space="0" w:color="auto"/>
              <w:bottom w:val="single" w:sz="4" w:space="0" w:color="auto"/>
              <w:right w:val="single" w:sz="4" w:space="0" w:color="auto"/>
            </w:tcBorders>
          </w:tcPr>
          <w:p w14:paraId="1E67532C" w14:textId="77777777" w:rsidR="003808D8" w:rsidRPr="00E11AF3" w:rsidRDefault="001B6057" w:rsidP="003808D8">
            <w:pPr>
              <w:spacing w:before="40" w:after="40" w:line="216"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r w:rsidR="003808D8" w:rsidRPr="00E11AF3">
              <w:rPr>
                <w:rFonts w:ascii="Verdana" w:hAnsi="Verdana" w:cs="Arial"/>
                <w:b/>
                <w:color w:val="000000" w:themeColor="text1"/>
                <w:sz w:val="16"/>
                <w:szCs w:val="16"/>
                <w:lang w:val="en-US"/>
              </w:rPr>
              <w:t xml:space="preserve"> </w:t>
            </w:r>
          </w:p>
        </w:tc>
        <w:tc>
          <w:tcPr>
            <w:tcW w:w="1260" w:type="dxa"/>
            <w:tcBorders>
              <w:top w:val="single" w:sz="4" w:space="0" w:color="auto"/>
              <w:left w:val="single" w:sz="4" w:space="0" w:color="auto"/>
              <w:bottom w:val="single" w:sz="4" w:space="0" w:color="auto"/>
              <w:right w:val="single" w:sz="4" w:space="0" w:color="auto"/>
            </w:tcBorders>
          </w:tcPr>
          <w:p w14:paraId="7CEE7527"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can explode when heated </w:t>
            </w:r>
          </w:p>
        </w:tc>
        <w:tc>
          <w:tcPr>
            <w:tcW w:w="1497" w:type="dxa"/>
            <w:tcBorders>
              <w:top w:val="single" w:sz="4" w:space="0" w:color="auto"/>
              <w:left w:val="single" w:sz="4" w:space="0" w:color="auto"/>
              <w:bottom w:val="single" w:sz="4" w:space="0" w:color="auto"/>
              <w:right w:val="single" w:sz="4" w:space="0" w:color="auto"/>
            </w:tcBorders>
          </w:tcPr>
          <w:p w14:paraId="631165E2"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can ignite and explode when heated </w:t>
            </w:r>
          </w:p>
        </w:tc>
        <w:tc>
          <w:tcPr>
            <w:tcW w:w="1341" w:type="dxa"/>
            <w:tcBorders>
              <w:top w:val="single" w:sz="4" w:space="0" w:color="auto"/>
              <w:left w:val="single" w:sz="4" w:space="0" w:color="auto"/>
              <w:bottom w:val="single" w:sz="4" w:space="0" w:color="auto"/>
              <w:right w:val="single" w:sz="4" w:space="0" w:color="auto"/>
            </w:tcBorders>
          </w:tcPr>
          <w:p w14:paraId="2D7E6DBD"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can ignite when heated </w:t>
            </w:r>
          </w:p>
        </w:tc>
        <w:tc>
          <w:tcPr>
            <w:tcW w:w="1341" w:type="dxa"/>
            <w:tcBorders>
              <w:top w:val="single" w:sz="4" w:space="0" w:color="auto"/>
              <w:left w:val="single" w:sz="4" w:space="0" w:color="auto"/>
              <w:bottom w:val="single" w:sz="4" w:space="0" w:color="auto"/>
              <w:right w:val="single" w:sz="4" w:space="0" w:color="auto"/>
            </w:tcBorders>
          </w:tcPr>
          <w:p w14:paraId="6644AEF2" w14:textId="77777777" w:rsidR="003808D8" w:rsidRPr="00E11AF3" w:rsidRDefault="003808D8" w:rsidP="003808D8">
            <w:pPr>
              <w:spacing w:before="40" w:after="40" w:line="216" w:lineRule="exact"/>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ignite when heated</w:t>
            </w:r>
          </w:p>
        </w:tc>
        <w:tc>
          <w:tcPr>
            <w:tcW w:w="1981" w:type="dxa"/>
            <w:vMerge/>
            <w:tcBorders>
              <w:top w:val="single" w:sz="4" w:space="0" w:color="auto"/>
              <w:left w:val="single" w:sz="4" w:space="0" w:color="auto"/>
              <w:bottom w:val="single" w:sz="4" w:space="0" w:color="auto"/>
              <w:right w:val="single" w:sz="4" w:space="0" w:color="auto"/>
            </w:tcBorders>
          </w:tcPr>
          <w:p w14:paraId="73F85819" w14:textId="77777777" w:rsidR="003808D8" w:rsidRPr="00E11AF3" w:rsidRDefault="003808D8" w:rsidP="003808D8">
            <w:pPr>
              <w:spacing w:before="40" w:after="40" w:line="216" w:lineRule="exact"/>
              <w:jc w:val="both"/>
              <w:rPr>
                <w:rFonts w:ascii="Verdana" w:hAnsi="Verdana" w:cs="Arial"/>
                <w:color w:val="000000" w:themeColor="text1"/>
                <w:sz w:val="16"/>
                <w:szCs w:val="16"/>
                <w:lang w:val="en-US"/>
              </w:rPr>
            </w:pPr>
          </w:p>
        </w:tc>
      </w:tr>
      <w:tr w:rsidR="003808D8" w:rsidRPr="00113BA4" w14:paraId="6ED2D221" w14:textId="77777777" w:rsidTr="00DB05FA">
        <w:trPr>
          <w:trHeight w:val="20"/>
        </w:trPr>
        <w:tc>
          <w:tcPr>
            <w:tcW w:w="8712" w:type="dxa"/>
            <w:gridSpan w:val="6"/>
            <w:tcBorders>
              <w:top w:val="single" w:sz="4" w:space="0" w:color="auto"/>
            </w:tcBorders>
          </w:tcPr>
          <w:p w14:paraId="7796CA10" w14:textId="77777777" w:rsidR="003808D8" w:rsidRPr="00E11AF3" w:rsidRDefault="003808D8" w:rsidP="003808D8">
            <w:pPr>
              <w:spacing w:after="101" w:line="216" w:lineRule="exact"/>
              <w:ind w:firstLine="288"/>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 The type G does not have hazard communication elements assigned, but must be verified if it possesses properties corresponding to other hazard classes. </w:t>
            </w:r>
          </w:p>
        </w:tc>
      </w:tr>
    </w:tbl>
    <w:p w14:paraId="28D421D1" w14:textId="77777777" w:rsidR="003808D8" w:rsidRPr="00E11AF3" w:rsidRDefault="003808D8" w:rsidP="003808D8">
      <w:pPr>
        <w:pStyle w:val="Texto"/>
        <w:ind w:firstLine="0"/>
        <w:rPr>
          <w:rFonts w:ascii="Verdana" w:hAnsi="Verdana"/>
          <w:b/>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3808D8" w:rsidRPr="00E11AF3" w14:paraId="3F13D339" w14:textId="77777777" w:rsidTr="003808D8">
        <w:tc>
          <w:tcPr>
            <w:tcW w:w="4416" w:type="dxa"/>
          </w:tcPr>
          <w:p w14:paraId="6D222311" w14:textId="77777777" w:rsidR="003808D8" w:rsidRPr="00E11AF3" w:rsidRDefault="003808D8" w:rsidP="003808D8">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Líquidos pirofóricos.</w:t>
            </w:r>
          </w:p>
        </w:tc>
        <w:tc>
          <w:tcPr>
            <w:tcW w:w="4416" w:type="dxa"/>
          </w:tcPr>
          <w:p w14:paraId="51A842B4" w14:textId="77777777" w:rsidR="003808D8" w:rsidRPr="00E11AF3" w:rsidRDefault="003808D8" w:rsidP="003808D8">
            <w:pPr>
              <w:pStyle w:val="Texto"/>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Pyrophoric liquids.</w:t>
            </w:r>
          </w:p>
        </w:tc>
      </w:tr>
    </w:tbl>
    <w:p w14:paraId="769B17C2" w14:textId="77777777" w:rsidR="003808D8" w:rsidRPr="00E11AF3" w:rsidRDefault="003808D8" w:rsidP="003808D8">
      <w:pPr>
        <w:pStyle w:val="Texto"/>
        <w:ind w:firstLine="0"/>
        <w:rPr>
          <w:rFonts w:ascii="Verdana" w:hAnsi="Verdana"/>
          <w:b/>
          <w:color w:val="000000" w:themeColor="text1"/>
          <w:sz w:val="16"/>
          <w:szCs w:val="16"/>
          <w:lang w:val="en-US"/>
        </w:rPr>
      </w:pPr>
    </w:p>
    <w:p w14:paraId="36EB5674" w14:textId="77777777" w:rsidR="003D073A" w:rsidRPr="00E11AF3" w:rsidRDefault="003D073A" w:rsidP="00D41686">
      <w:pPr>
        <w:pStyle w:val="Texto"/>
        <w:ind w:firstLine="0"/>
        <w:jc w:val="center"/>
        <w:rPr>
          <w:rFonts w:ascii="Verdana" w:hAnsi="Verdana"/>
          <w:b/>
          <w:color w:val="000000" w:themeColor="text1"/>
          <w:sz w:val="16"/>
          <w:szCs w:val="16"/>
        </w:rPr>
      </w:pPr>
    </w:p>
    <w:p w14:paraId="7D60660C" w14:textId="77777777" w:rsidR="004810CB" w:rsidRPr="00E11AF3" w:rsidRDefault="004810CB" w:rsidP="00D41686">
      <w:pPr>
        <w:pStyle w:val="Texto"/>
        <w:ind w:firstLine="0"/>
        <w:jc w:val="center"/>
        <w:rPr>
          <w:rFonts w:ascii="Verdana" w:hAnsi="Verdana"/>
          <w:b/>
          <w:color w:val="000000" w:themeColor="text1"/>
          <w:sz w:val="16"/>
          <w:szCs w:val="16"/>
        </w:rPr>
      </w:pPr>
    </w:p>
    <w:p w14:paraId="7637C641" w14:textId="77777777" w:rsidR="004810CB" w:rsidRPr="00E11AF3" w:rsidRDefault="004810CB" w:rsidP="00D41686">
      <w:pPr>
        <w:pStyle w:val="Texto"/>
        <w:ind w:firstLine="0"/>
        <w:jc w:val="center"/>
        <w:rPr>
          <w:rFonts w:ascii="Verdana" w:hAnsi="Verdana"/>
          <w:b/>
          <w:color w:val="000000" w:themeColor="text1"/>
          <w:sz w:val="16"/>
          <w:szCs w:val="16"/>
        </w:rPr>
      </w:pPr>
    </w:p>
    <w:tbl>
      <w:tblPr>
        <w:tblW w:w="6480" w:type="dxa"/>
        <w:jc w:val="center"/>
        <w:tblLayout w:type="fixed"/>
        <w:tblCellMar>
          <w:left w:w="72" w:type="dxa"/>
          <w:right w:w="72" w:type="dxa"/>
        </w:tblCellMar>
        <w:tblLook w:val="0000" w:firstRow="0" w:lastRow="0" w:firstColumn="0" w:lastColumn="0" w:noHBand="0" w:noVBand="0"/>
      </w:tblPr>
      <w:tblGrid>
        <w:gridCol w:w="2140"/>
        <w:gridCol w:w="4340"/>
      </w:tblGrid>
      <w:tr w:rsidR="003808D8" w:rsidRPr="00E11AF3" w14:paraId="08F15FA5" w14:textId="77777777" w:rsidTr="003808D8">
        <w:trPr>
          <w:trHeight w:val="20"/>
          <w:jc w:val="center"/>
        </w:trPr>
        <w:tc>
          <w:tcPr>
            <w:tcW w:w="6480" w:type="dxa"/>
            <w:gridSpan w:val="2"/>
            <w:shd w:val="clear" w:color="auto" w:fill="auto"/>
            <w:noWrap/>
            <w:vAlign w:val="center"/>
          </w:tcPr>
          <w:p w14:paraId="54BD9B08" w14:textId="77777777" w:rsidR="003808D8" w:rsidRPr="00E11AF3" w:rsidRDefault="003808D8"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lastRenderedPageBreak/>
              <w:t>Tabla A.1.9</w:t>
            </w:r>
          </w:p>
        </w:tc>
      </w:tr>
      <w:tr w:rsidR="005E7FA3" w:rsidRPr="00E11AF3" w14:paraId="507E88E0" w14:textId="77777777">
        <w:trPr>
          <w:trHeight w:val="20"/>
          <w:jc w:val="center"/>
        </w:trPr>
        <w:tc>
          <w:tcPr>
            <w:tcW w:w="2140" w:type="dxa"/>
            <w:vMerge w:val="restart"/>
            <w:tcBorders>
              <w:top w:val="single" w:sz="6" w:space="0" w:color="auto"/>
              <w:left w:val="single" w:sz="6" w:space="0" w:color="auto"/>
              <w:right w:val="single" w:sz="6" w:space="0" w:color="auto"/>
            </w:tcBorders>
            <w:shd w:val="pct20" w:color="auto" w:fill="auto"/>
            <w:noWrap/>
            <w:vAlign w:val="center"/>
          </w:tcPr>
          <w:p w14:paraId="2EEEF956" w14:textId="77777777" w:rsidR="005E7FA3" w:rsidRPr="00E11AF3" w:rsidRDefault="005E7FA3" w:rsidP="00B6481B">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20E01B28"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046235EF" w14:textId="77777777">
        <w:trPr>
          <w:trHeight w:val="20"/>
          <w:jc w:val="center"/>
        </w:trPr>
        <w:tc>
          <w:tcPr>
            <w:tcW w:w="2140" w:type="dxa"/>
            <w:vMerge/>
            <w:tcBorders>
              <w:left w:val="single" w:sz="6" w:space="0" w:color="auto"/>
              <w:bottom w:val="single" w:sz="6" w:space="0" w:color="auto"/>
              <w:right w:val="single" w:sz="6" w:space="0" w:color="auto"/>
            </w:tcBorders>
            <w:shd w:val="pct20" w:color="auto" w:fill="auto"/>
            <w:vAlign w:val="center"/>
          </w:tcPr>
          <w:p w14:paraId="2155CDD2"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73C5BFF6"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r>
      <w:tr w:rsidR="003D073A" w:rsidRPr="00E11AF3" w14:paraId="58D27B8C" w14:textId="77777777">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46BBC526"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4340" w:type="dxa"/>
            <w:tcBorders>
              <w:top w:val="single" w:sz="6" w:space="0" w:color="auto"/>
              <w:left w:val="single" w:sz="6" w:space="0" w:color="auto"/>
              <w:bottom w:val="single" w:sz="6" w:space="0" w:color="auto"/>
              <w:right w:val="single" w:sz="6" w:space="0" w:color="auto"/>
            </w:tcBorders>
          </w:tcPr>
          <w:p w14:paraId="2C872CE8"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Llama</w:t>
            </w:r>
          </w:p>
        </w:tc>
      </w:tr>
      <w:tr w:rsidR="003D073A" w:rsidRPr="00E11AF3" w14:paraId="549FA37A" w14:textId="77777777">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1DDA9DB3"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4340" w:type="dxa"/>
            <w:tcBorders>
              <w:top w:val="single" w:sz="6" w:space="0" w:color="auto"/>
              <w:left w:val="single" w:sz="6" w:space="0" w:color="auto"/>
              <w:bottom w:val="single" w:sz="6" w:space="0" w:color="auto"/>
              <w:right w:val="single" w:sz="6" w:space="0" w:color="auto"/>
            </w:tcBorders>
          </w:tcPr>
          <w:p w14:paraId="66E0AED2"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Peligro</w:t>
            </w:r>
          </w:p>
        </w:tc>
      </w:tr>
      <w:tr w:rsidR="003D073A" w:rsidRPr="00E11AF3" w14:paraId="12A60642" w14:textId="77777777">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0B4F5C76"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4340" w:type="dxa"/>
            <w:tcBorders>
              <w:top w:val="single" w:sz="6" w:space="0" w:color="auto"/>
              <w:left w:val="single" w:sz="6" w:space="0" w:color="auto"/>
              <w:bottom w:val="single" w:sz="6" w:space="0" w:color="auto"/>
              <w:right w:val="single" w:sz="6" w:space="0" w:color="auto"/>
            </w:tcBorders>
          </w:tcPr>
          <w:p w14:paraId="7E9AC5DF"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Se inflama espontáneamente en contacto con el aire</w:t>
            </w:r>
          </w:p>
        </w:tc>
      </w:tr>
    </w:tbl>
    <w:p w14:paraId="064ACA67" w14:textId="77777777" w:rsidR="003D073A" w:rsidRPr="00E11AF3" w:rsidRDefault="003D073A" w:rsidP="003808D8">
      <w:pPr>
        <w:pStyle w:val="Texto"/>
        <w:spacing w:after="0"/>
        <w:ind w:firstLine="0"/>
        <w:rPr>
          <w:rFonts w:ascii="Verdana" w:hAnsi="Verdana"/>
          <w:color w:val="000000" w:themeColor="text1"/>
          <w:sz w:val="16"/>
          <w:szCs w:val="16"/>
        </w:rPr>
      </w:pPr>
    </w:p>
    <w:p w14:paraId="7E437C46" w14:textId="77777777" w:rsidR="003808D8" w:rsidRPr="00E11AF3" w:rsidRDefault="003808D8" w:rsidP="003808D8">
      <w:pPr>
        <w:pStyle w:val="Texto"/>
        <w:spacing w:after="0"/>
        <w:ind w:firstLine="0"/>
        <w:rPr>
          <w:rFonts w:ascii="Verdana" w:hAnsi="Verdana"/>
          <w:color w:val="000000" w:themeColor="text1"/>
          <w:sz w:val="16"/>
          <w:szCs w:val="16"/>
        </w:rPr>
      </w:pPr>
    </w:p>
    <w:tbl>
      <w:tblPr>
        <w:tblW w:w="6480" w:type="dxa"/>
        <w:jc w:val="center"/>
        <w:tblLayout w:type="fixed"/>
        <w:tblCellMar>
          <w:left w:w="72" w:type="dxa"/>
          <w:right w:w="72" w:type="dxa"/>
        </w:tblCellMar>
        <w:tblLook w:val="0000" w:firstRow="0" w:lastRow="0" w:firstColumn="0" w:lastColumn="0" w:noHBand="0" w:noVBand="0"/>
      </w:tblPr>
      <w:tblGrid>
        <w:gridCol w:w="2140"/>
        <w:gridCol w:w="4340"/>
      </w:tblGrid>
      <w:tr w:rsidR="003808D8" w:rsidRPr="00E11AF3" w14:paraId="682E6452" w14:textId="77777777" w:rsidTr="00DB05FA">
        <w:trPr>
          <w:trHeight w:val="20"/>
          <w:jc w:val="center"/>
        </w:trPr>
        <w:tc>
          <w:tcPr>
            <w:tcW w:w="6480" w:type="dxa"/>
            <w:gridSpan w:val="2"/>
            <w:shd w:val="clear" w:color="auto" w:fill="auto"/>
            <w:noWrap/>
            <w:vAlign w:val="center"/>
          </w:tcPr>
          <w:p w14:paraId="7E0385BB" w14:textId="77777777" w:rsidR="003808D8" w:rsidRPr="00E11AF3" w:rsidRDefault="003808D8"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w:t>
            </w:r>
            <w:r w:rsidR="000B5C31" w:rsidRPr="00E11AF3">
              <w:rPr>
                <w:rFonts w:ascii="Verdana" w:hAnsi="Verdana" w:cs="Arial"/>
                <w:b/>
                <w:color w:val="000000" w:themeColor="text1"/>
                <w:sz w:val="16"/>
                <w:szCs w:val="16"/>
                <w:lang w:val="en-US"/>
              </w:rPr>
              <w:t>e</w:t>
            </w:r>
            <w:r w:rsidRPr="00E11AF3">
              <w:rPr>
                <w:rFonts w:ascii="Verdana" w:hAnsi="Verdana" w:cs="Arial"/>
                <w:b/>
                <w:color w:val="000000" w:themeColor="text1"/>
                <w:sz w:val="16"/>
                <w:szCs w:val="16"/>
                <w:lang w:val="en-US"/>
              </w:rPr>
              <w:t xml:space="preserve"> A.1.9</w:t>
            </w:r>
          </w:p>
        </w:tc>
      </w:tr>
      <w:tr w:rsidR="003808D8" w:rsidRPr="00E11AF3" w14:paraId="3BBED4DD" w14:textId="77777777" w:rsidTr="00DB05FA">
        <w:trPr>
          <w:trHeight w:val="20"/>
          <w:jc w:val="center"/>
        </w:trPr>
        <w:tc>
          <w:tcPr>
            <w:tcW w:w="2140" w:type="dxa"/>
            <w:vMerge w:val="restart"/>
            <w:tcBorders>
              <w:top w:val="single" w:sz="6" w:space="0" w:color="auto"/>
              <w:left w:val="single" w:sz="6" w:space="0" w:color="auto"/>
              <w:right w:val="single" w:sz="6" w:space="0" w:color="auto"/>
            </w:tcBorders>
            <w:shd w:val="pct20" w:color="auto" w:fill="auto"/>
            <w:noWrap/>
            <w:vAlign w:val="center"/>
          </w:tcPr>
          <w:p w14:paraId="56CB94B3" w14:textId="77777777" w:rsidR="003808D8" w:rsidRPr="00E11AF3" w:rsidRDefault="000B5C31"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5B147AFB" w14:textId="77777777" w:rsidR="003808D8" w:rsidRPr="00E11AF3" w:rsidRDefault="000B5C31"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3808D8" w:rsidRPr="00E11AF3" w14:paraId="0EFF58C2" w14:textId="77777777" w:rsidTr="00DB05FA">
        <w:trPr>
          <w:trHeight w:val="20"/>
          <w:jc w:val="center"/>
        </w:trPr>
        <w:tc>
          <w:tcPr>
            <w:tcW w:w="2140" w:type="dxa"/>
            <w:vMerge/>
            <w:tcBorders>
              <w:left w:val="single" w:sz="6" w:space="0" w:color="auto"/>
              <w:bottom w:val="single" w:sz="6" w:space="0" w:color="auto"/>
              <w:right w:val="single" w:sz="6" w:space="0" w:color="auto"/>
            </w:tcBorders>
            <w:shd w:val="pct20" w:color="auto" w:fill="auto"/>
            <w:vAlign w:val="center"/>
          </w:tcPr>
          <w:p w14:paraId="22F8E86C" w14:textId="77777777" w:rsidR="003808D8" w:rsidRPr="00E11AF3" w:rsidRDefault="003808D8" w:rsidP="003808D8">
            <w:pPr>
              <w:spacing w:before="40" w:after="40" w:line="216" w:lineRule="exact"/>
              <w:jc w:val="center"/>
              <w:rPr>
                <w:rFonts w:ascii="Verdana" w:hAnsi="Verdana" w:cs="Arial"/>
                <w:b/>
                <w:color w:val="000000" w:themeColor="text1"/>
                <w:sz w:val="16"/>
                <w:szCs w:val="16"/>
                <w:lang w:val="en-US"/>
              </w:rPr>
            </w:pP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41F92B4F" w14:textId="77777777" w:rsidR="003808D8" w:rsidRPr="00E11AF3" w:rsidRDefault="000B5C31" w:rsidP="003808D8">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r>
      <w:tr w:rsidR="003808D8" w:rsidRPr="00E11AF3" w14:paraId="33B6223D"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74FCC2E5" w14:textId="77777777" w:rsidR="003808D8" w:rsidRPr="00E11AF3" w:rsidRDefault="000B5C31" w:rsidP="003808D8">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4340" w:type="dxa"/>
            <w:tcBorders>
              <w:top w:val="single" w:sz="6" w:space="0" w:color="auto"/>
              <w:left w:val="single" w:sz="6" w:space="0" w:color="auto"/>
              <w:bottom w:val="single" w:sz="6" w:space="0" w:color="auto"/>
              <w:right w:val="single" w:sz="6" w:space="0" w:color="auto"/>
            </w:tcBorders>
          </w:tcPr>
          <w:p w14:paraId="1FCDC2C7" w14:textId="77777777" w:rsidR="003808D8" w:rsidRPr="00E11AF3" w:rsidRDefault="000B5C31"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r>
      <w:tr w:rsidR="003808D8" w:rsidRPr="00E11AF3" w14:paraId="010C3FCD"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6D4C3EBF" w14:textId="77777777" w:rsidR="003808D8" w:rsidRPr="00E11AF3" w:rsidRDefault="000B5C31" w:rsidP="003808D8">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4340" w:type="dxa"/>
            <w:tcBorders>
              <w:top w:val="single" w:sz="6" w:space="0" w:color="auto"/>
              <w:left w:val="single" w:sz="6" w:space="0" w:color="auto"/>
              <w:bottom w:val="single" w:sz="6" w:space="0" w:color="auto"/>
              <w:right w:val="single" w:sz="6" w:space="0" w:color="auto"/>
            </w:tcBorders>
          </w:tcPr>
          <w:p w14:paraId="21101542" w14:textId="77777777" w:rsidR="003808D8" w:rsidRPr="00E11AF3" w:rsidRDefault="000B5C31"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r>
      <w:tr w:rsidR="003808D8" w:rsidRPr="00113BA4" w14:paraId="2257B534"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4DF83F23" w14:textId="77777777" w:rsidR="003808D8" w:rsidRPr="00E11AF3" w:rsidRDefault="001B6057" w:rsidP="003808D8">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r w:rsidR="000B5C31" w:rsidRPr="00E11AF3">
              <w:rPr>
                <w:rFonts w:ascii="Verdana" w:hAnsi="Verdana" w:cs="Arial"/>
                <w:b/>
                <w:color w:val="000000" w:themeColor="text1"/>
                <w:sz w:val="16"/>
                <w:szCs w:val="16"/>
                <w:lang w:val="en-US"/>
              </w:rPr>
              <w:t xml:space="preserve"> </w:t>
            </w:r>
          </w:p>
        </w:tc>
        <w:tc>
          <w:tcPr>
            <w:tcW w:w="4340" w:type="dxa"/>
            <w:tcBorders>
              <w:top w:val="single" w:sz="6" w:space="0" w:color="auto"/>
              <w:left w:val="single" w:sz="6" w:space="0" w:color="auto"/>
              <w:bottom w:val="single" w:sz="6" w:space="0" w:color="auto"/>
              <w:right w:val="single" w:sz="6" w:space="0" w:color="auto"/>
            </w:tcBorders>
          </w:tcPr>
          <w:p w14:paraId="479B0D3D" w14:textId="77777777" w:rsidR="000B5C31" w:rsidRPr="00E11AF3" w:rsidRDefault="000B5C31" w:rsidP="003808D8">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Spontaneously ignites in contact with air.</w:t>
            </w:r>
          </w:p>
        </w:tc>
      </w:tr>
    </w:tbl>
    <w:p w14:paraId="19CF4FC7" w14:textId="77777777" w:rsidR="003808D8" w:rsidRPr="00E11AF3" w:rsidRDefault="003808D8" w:rsidP="003808D8">
      <w:pPr>
        <w:pStyle w:val="Texto"/>
        <w:spacing w:after="0"/>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0B5C31" w:rsidRPr="00E11AF3" w14:paraId="357D84D8" w14:textId="77777777" w:rsidTr="000B5C31">
        <w:tc>
          <w:tcPr>
            <w:tcW w:w="4416" w:type="dxa"/>
          </w:tcPr>
          <w:p w14:paraId="41344E80" w14:textId="77777777" w:rsidR="000B5C31" w:rsidRPr="00E11AF3" w:rsidRDefault="000B5C31" w:rsidP="000B5C31">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j)</w:t>
            </w:r>
            <w:r w:rsidRPr="00E11AF3">
              <w:rPr>
                <w:rFonts w:ascii="Verdana" w:hAnsi="Verdana"/>
                <w:b/>
                <w:color w:val="000000" w:themeColor="text1"/>
                <w:sz w:val="16"/>
                <w:szCs w:val="16"/>
              </w:rPr>
              <w:tab/>
            </w:r>
            <w:r w:rsidRPr="00E11AF3">
              <w:rPr>
                <w:rFonts w:ascii="Verdana" w:hAnsi="Verdana"/>
                <w:color w:val="000000" w:themeColor="text1"/>
                <w:sz w:val="16"/>
                <w:szCs w:val="16"/>
              </w:rPr>
              <w:t>Sólidos pirofóricos.</w:t>
            </w:r>
          </w:p>
        </w:tc>
        <w:tc>
          <w:tcPr>
            <w:tcW w:w="4416" w:type="dxa"/>
          </w:tcPr>
          <w:p w14:paraId="0EB449BD" w14:textId="77777777" w:rsidR="000B5C31" w:rsidRPr="00E11AF3" w:rsidRDefault="000B5C31" w:rsidP="003808D8">
            <w:pPr>
              <w:pStyle w:val="Texto"/>
              <w:spacing w:after="0"/>
              <w:ind w:firstLine="0"/>
              <w:rPr>
                <w:rFonts w:ascii="Verdana" w:hAnsi="Verdana"/>
                <w:color w:val="000000" w:themeColor="text1"/>
                <w:sz w:val="16"/>
                <w:szCs w:val="16"/>
                <w:lang w:val="es-MX"/>
              </w:rPr>
            </w:pPr>
            <w:r w:rsidRPr="00E11AF3">
              <w:rPr>
                <w:rFonts w:ascii="Verdana" w:hAnsi="Verdana"/>
                <w:b/>
                <w:color w:val="000000" w:themeColor="text1"/>
                <w:sz w:val="16"/>
                <w:szCs w:val="16"/>
                <w:lang w:val="es-MX"/>
              </w:rPr>
              <w:t xml:space="preserve">j) </w:t>
            </w:r>
            <w:proofErr w:type="spellStart"/>
            <w:r w:rsidRPr="00E11AF3">
              <w:rPr>
                <w:rFonts w:ascii="Verdana" w:hAnsi="Verdana"/>
                <w:color w:val="000000" w:themeColor="text1"/>
                <w:sz w:val="16"/>
                <w:szCs w:val="16"/>
                <w:lang w:val="es-MX"/>
              </w:rPr>
              <w:t>Pyrophoric</w:t>
            </w:r>
            <w:proofErr w:type="spellEnd"/>
            <w:r w:rsidRPr="00E11AF3">
              <w:rPr>
                <w:rFonts w:ascii="Verdana" w:hAnsi="Verdana"/>
                <w:color w:val="000000" w:themeColor="text1"/>
                <w:sz w:val="16"/>
                <w:szCs w:val="16"/>
                <w:lang w:val="es-MX"/>
              </w:rPr>
              <w:t xml:space="preserve"> </w:t>
            </w:r>
            <w:proofErr w:type="spellStart"/>
            <w:r w:rsidRPr="00E11AF3">
              <w:rPr>
                <w:rFonts w:ascii="Verdana" w:hAnsi="Verdana"/>
                <w:color w:val="000000" w:themeColor="text1"/>
                <w:sz w:val="16"/>
                <w:szCs w:val="16"/>
                <w:lang w:val="es-MX"/>
              </w:rPr>
              <w:t>solids</w:t>
            </w:r>
            <w:proofErr w:type="spellEnd"/>
            <w:r w:rsidRPr="00E11AF3">
              <w:rPr>
                <w:rFonts w:ascii="Verdana" w:hAnsi="Verdana"/>
                <w:color w:val="000000" w:themeColor="text1"/>
                <w:sz w:val="16"/>
                <w:szCs w:val="16"/>
                <w:lang w:val="es-MX"/>
              </w:rPr>
              <w:t xml:space="preserve">. </w:t>
            </w:r>
          </w:p>
        </w:tc>
      </w:tr>
    </w:tbl>
    <w:p w14:paraId="2B5E1A40" w14:textId="77777777" w:rsidR="000B5C31" w:rsidRPr="00E11AF3" w:rsidRDefault="000B5C31" w:rsidP="003808D8">
      <w:pPr>
        <w:pStyle w:val="Texto"/>
        <w:spacing w:after="0"/>
        <w:ind w:firstLine="0"/>
        <w:rPr>
          <w:rFonts w:ascii="Verdana" w:hAnsi="Verdana"/>
          <w:color w:val="000000" w:themeColor="text1"/>
          <w:sz w:val="16"/>
          <w:szCs w:val="16"/>
          <w:lang w:val="es-MX"/>
        </w:rPr>
      </w:pPr>
    </w:p>
    <w:tbl>
      <w:tblPr>
        <w:tblW w:w="6480" w:type="dxa"/>
        <w:jc w:val="center"/>
        <w:tblLayout w:type="fixed"/>
        <w:tblCellMar>
          <w:left w:w="72" w:type="dxa"/>
          <w:right w:w="72" w:type="dxa"/>
        </w:tblCellMar>
        <w:tblLook w:val="0000" w:firstRow="0" w:lastRow="0" w:firstColumn="0" w:lastColumn="0" w:noHBand="0" w:noVBand="0"/>
      </w:tblPr>
      <w:tblGrid>
        <w:gridCol w:w="2140"/>
        <w:gridCol w:w="4340"/>
      </w:tblGrid>
      <w:tr w:rsidR="000B5C31" w:rsidRPr="00E11AF3" w14:paraId="3322FA41" w14:textId="77777777" w:rsidTr="000B5C31">
        <w:trPr>
          <w:trHeight w:val="20"/>
          <w:jc w:val="center"/>
        </w:trPr>
        <w:tc>
          <w:tcPr>
            <w:tcW w:w="6480" w:type="dxa"/>
            <w:gridSpan w:val="2"/>
            <w:shd w:val="clear" w:color="auto" w:fill="auto"/>
            <w:noWrap/>
            <w:vAlign w:val="center"/>
          </w:tcPr>
          <w:p w14:paraId="5421E38A" w14:textId="77777777" w:rsidR="000B5C31" w:rsidRPr="00E11AF3" w:rsidRDefault="000B5C31" w:rsidP="001B6057">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w:t>
            </w:r>
            <w:r w:rsidR="001B6057" w:rsidRPr="00E11AF3">
              <w:rPr>
                <w:rFonts w:ascii="Verdana" w:hAnsi="Verdana"/>
                <w:b/>
                <w:color w:val="000000" w:themeColor="text1"/>
                <w:sz w:val="16"/>
                <w:szCs w:val="16"/>
              </w:rPr>
              <w:t>10</w:t>
            </w:r>
          </w:p>
        </w:tc>
      </w:tr>
      <w:tr w:rsidR="000B5C31" w:rsidRPr="00E11AF3" w14:paraId="308201B1" w14:textId="77777777">
        <w:trPr>
          <w:trHeight w:val="20"/>
          <w:jc w:val="center"/>
        </w:trPr>
        <w:tc>
          <w:tcPr>
            <w:tcW w:w="2140" w:type="dxa"/>
            <w:vMerge w:val="restart"/>
            <w:tcBorders>
              <w:top w:val="single" w:sz="6" w:space="0" w:color="auto"/>
              <w:left w:val="single" w:sz="6" w:space="0" w:color="auto"/>
              <w:right w:val="single" w:sz="6" w:space="0" w:color="auto"/>
            </w:tcBorders>
            <w:shd w:val="pct20" w:color="auto" w:fill="auto"/>
            <w:noWrap/>
            <w:vAlign w:val="center"/>
          </w:tcPr>
          <w:p w14:paraId="5FE75046" w14:textId="77777777" w:rsidR="000B5C31" w:rsidRPr="00E11AF3" w:rsidRDefault="000B5C31" w:rsidP="000B5C31">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47FF8444" w14:textId="77777777" w:rsidR="000B5C31" w:rsidRPr="00E11AF3" w:rsidRDefault="000B5C31" w:rsidP="000B5C31">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r>
      <w:tr w:rsidR="000B5C31" w:rsidRPr="00E11AF3" w14:paraId="32A9F4D5" w14:textId="77777777">
        <w:trPr>
          <w:trHeight w:val="20"/>
          <w:jc w:val="center"/>
        </w:trPr>
        <w:tc>
          <w:tcPr>
            <w:tcW w:w="2140" w:type="dxa"/>
            <w:vMerge/>
            <w:tcBorders>
              <w:left w:val="single" w:sz="6" w:space="0" w:color="auto"/>
              <w:bottom w:val="single" w:sz="6" w:space="0" w:color="auto"/>
              <w:right w:val="single" w:sz="6" w:space="0" w:color="auto"/>
            </w:tcBorders>
            <w:shd w:val="pct20" w:color="auto" w:fill="auto"/>
            <w:vAlign w:val="center"/>
          </w:tcPr>
          <w:p w14:paraId="0687A6BD" w14:textId="77777777" w:rsidR="000B5C31" w:rsidRPr="00E11AF3" w:rsidRDefault="000B5C31" w:rsidP="000B5C31">
            <w:pPr>
              <w:pStyle w:val="Texto"/>
              <w:spacing w:before="40" w:after="40"/>
              <w:ind w:firstLine="0"/>
              <w:rPr>
                <w:rFonts w:ascii="Verdana" w:hAnsi="Verdana"/>
                <w:b/>
                <w:color w:val="000000" w:themeColor="text1"/>
                <w:sz w:val="16"/>
                <w:szCs w:val="16"/>
              </w:rPr>
            </w:pP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1D14666C" w14:textId="77777777" w:rsidR="000B5C31" w:rsidRPr="00E11AF3" w:rsidRDefault="000B5C31" w:rsidP="000B5C31">
            <w:pPr>
              <w:pStyle w:val="Texto"/>
              <w:spacing w:before="40" w:after="40"/>
              <w:ind w:firstLine="0"/>
              <w:jc w:val="center"/>
              <w:rPr>
                <w:rFonts w:ascii="Verdana" w:hAnsi="Verdana"/>
                <w:b/>
                <w:color w:val="000000" w:themeColor="text1"/>
                <w:sz w:val="16"/>
                <w:szCs w:val="16"/>
              </w:rPr>
            </w:pPr>
          </w:p>
        </w:tc>
      </w:tr>
      <w:tr w:rsidR="000B5C31" w:rsidRPr="00E11AF3" w14:paraId="3AF45A4F"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3D2260AD" w14:textId="77777777" w:rsidR="000B5C31" w:rsidRPr="00E11AF3" w:rsidRDefault="000B5C31" w:rsidP="000B5C31">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4340" w:type="dxa"/>
            <w:tcBorders>
              <w:top w:val="single" w:sz="6" w:space="0" w:color="auto"/>
              <w:left w:val="single" w:sz="6" w:space="0" w:color="auto"/>
              <w:bottom w:val="single" w:sz="6" w:space="0" w:color="auto"/>
              <w:right w:val="single" w:sz="6" w:space="0" w:color="auto"/>
            </w:tcBorders>
          </w:tcPr>
          <w:p w14:paraId="6AE3A9C2" w14:textId="77777777" w:rsidR="000B5C31" w:rsidRPr="00E11AF3" w:rsidRDefault="000B5C31" w:rsidP="000B5C31">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r>
      <w:tr w:rsidR="000B5C31" w:rsidRPr="00E11AF3" w14:paraId="28491C68"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4B3952A7" w14:textId="77777777" w:rsidR="000B5C31" w:rsidRPr="00E11AF3" w:rsidRDefault="000B5C31" w:rsidP="000B5C31">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4340" w:type="dxa"/>
            <w:tcBorders>
              <w:top w:val="single" w:sz="6" w:space="0" w:color="auto"/>
              <w:left w:val="single" w:sz="6" w:space="0" w:color="auto"/>
              <w:bottom w:val="single" w:sz="6" w:space="0" w:color="auto"/>
              <w:right w:val="single" w:sz="6" w:space="0" w:color="auto"/>
            </w:tcBorders>
          </w:tcPr>
          <w:p w14:paraId="7124B538" w14:textId="77777777" w:rsidR="000B5C31" w:rsidRPr="00E11AF3" w:rsidRDefault="000B5C31" w:rsidP="000B5C31">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r>
      <w:tr w:rsidR="000B5C31" w:rsidRPr="00E11AF3" w14:paraId="233C887D"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17D38D63" w14:textId="77777777" w:rsidR="000B5C31" w:rsidRPr="00E11AF3" w:rsidRDefault="000B5C31" w:rsidP="000B5C31">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4340" w:type="dxa"/>
            <w:tcBorders>
              <w:top w:val="single" w:sz="6" w:space="0" w:color="auto"/>
              <w:left w:val="single" w:sz="6" w:space="0" w:color="auto"/>
              <w:bottom w:val="single" w:sz="6" w:space="0" w:color="auto"/>
              <w:right w:val="single" w:sz="6" w:space="0" w:color="auto"/>
            </w:tcBorders>
          </w:tcPr>
          <w:p w14:paraId="29E3CD02" w14:textId="77777777" w:rsidR="000B5C31" w:rsidRPr="00E11AF3" w:rsidRDefault="000B5C31" w:rsidP="000B5C31">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r>
    </w:tbl>
    <w:p w14:paraId="644CF72E" w14:textId="77777777" w:rsidR="000B5C31" w:rsidRPr="00E11AF3" w:rsidRDefault="000B5C31" w:rsidP="000B5C31">
      <w:pPr>
        <w:pStyle w:val="Texto"/>
        <w:spacing w:after="0"/>
        <w:ind w:firstLine="0"/>
        <w:rPr>
          <w:rFonts w:ascii="Verdana" w:hAnsi="Verdana"/>
          <w:color w:val="000000" w:themeColor="text1"/>
          <w:sz w:val="16"/>
          <w:szCs w:val="16"/>
        </w:rPr>
      </w:pPr>
    </w:p>
    <w:tbl>
      <w:tblPr>
        <w:tblW w:w="6480" w:type="dxa"/>
        <w:jc w:val="center"/>
        <w:tblLayout w:type="fixed"/>
        <w:tblCellMar>
          <w:left w:w="72" w:type="dxa"/>
          <w:right w:w="72" w:type="dxa"/>
        </w:tblCellMar>
        <w:tblLook w:val="0000" w:firstRow="0" w:lastRow="0" w:firstColumn="0" w:lastColumn="0" w:noHBand="0" w:noVBand="0"/>
      </w:tblPr>
      <w:tblGrid>
        <w:gridCol w:w="2140"/>
        <w:gridCol w:w="4340"/>
      </w:tblGrid>
      <w:tr w:rsidR="000B5C31" w:rsidRPr="00E11AF3" w14:paraId="3BB822FB" w14:textId="77777777" w:rsidTr="00DB05FA">
        <w:trPr>
          <w:trHeight w:val="20"/>
          <w:jc w:val="center"/>
        </w:trPr>
        <w:tc>
          <w:tcPr>
            <w:tcW w:w="6480" w:type="dxa"/>
            <w:gridSpan w:val="2"/>
            <w:shd w:val="clear" w:color="auto" w:fill="auto"/>
            <w:noWrap/>
            <w:vAlign w:val="center"/>
          </w:tcPr>
          <w:p w14:paraId="77B37C65" w14:textId="77777777" w:rsidR="000B5C31" w:rsidRPr="00E11AF3" w:rsidRDefault="000B5C31" w:rsidP="001B6057">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w:t>
            </w:r>
            <w:r w:rsidR="001B6057" w:rsidRPr="00E11AF3">
              <w:rPr>
                <w:rFonts w:ascii="Verdana" w:hAnsi="Verdana" w:cs="Arial"/>
                <w:b/>
                <w:color w:val="000000" w:themeColor="text1"/>
                <w:sz w:val="16"/>
                <w:szCs w:val="16"/>
                <w:lang w:val="en-US"/>
              </w:rPr>
              <w:t>10</w:t>
            </w:r>
          </w:p>
        </w:tc>
      </w:tr>
      <w:tr w:rsidR="000B5C31" w:rsidRPr="00E11AF3" w14:paraId="3BC23DD5" w14:textId="77777777" w:rsidTr="00DB05FA">
        <w:trPr>
          <w:trHeight w:val="20"/>
          <w:jc w:val="center"/>
        </w:trPr>
        <w:tc>
          <w:tcPr>
            <w:tcW w:w="2140" w:type="dxa"/>
            <w:vMerge w:val="restart"/>
            <w:tcBorders>
              <w:top w:val="single" w:sz="6" w:space="0" w:color="auto"/>
              <w:left w:val="single" w:sz="6" w:space="0" w:color="auto"/>
              <w:right w:val="single" w:sz="6" w:space="0" w:color="auto"/>
            </w:tcBorders>
            <w:shd w:val="pct20" w:color="auto" w:fill="auto"/>
            <w:noWrap/>
            <w:vAlign w:val="center"/>
          </w:tcPr>
          <w:p w14:paraId="2222CD6E"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Elements </w:t>
            </w: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2C2FAB10"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0B5C31" w:rsidRPr="00E11AF3" w14:paraId="0DFF540E" w14:textId="77777777" w:rsidTr="00DB05FA">
        <w:trPr>
          <w:trHeight w:val="20"/>
          <w:jc w:val="center"/>
        </w:trPr>
        <w:tc>
          <w:tcPr>
            <w:tcW w:w="2140" w:type="dxa"/>
            <w:vMerge/>
            <w:tcBorders>
              <w:left w:val="single" w:sz="6" w:space="0" w:color="auto"/>
              <w:bottom w:val="single" w:sz="6" w:space="0" w:color="auto"/>
              <w:right w:val="single" w:sz="6" w:space="0" w:color="auto"/>
            </w:tcBorders>
            <w:shd w:val="pct20" w:color="auto" w:fill="auto"/>
            <w:vAlign w:val="center"/>
          </w:tcPr>
          <w:p w14:paraId="25CAF6FD"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p>
        </w:tc>
        <w:tc>
          <w:tcPr>
            <w:tcW w:w="4340" w:type="dxa"/>
            <w:tcBorders>
              <w:top w:val="single" w:sz="6" w:space="0" w:color="auto"/>
              <w:left w:val="single" w:sz="6" w:space="0" w:color="auto"/>
              <w:bottom w:val="single" w:sz="6" w:space="0" w:color="auto"/>
              <w:right w:val="single" w:sz="6" w:space="0" w:color="auto"/>
            </w:tcBorders>
            <w:shd w:val="pct20" w:color="auto" w:fill="auto"/>
            <w:vAlign w:val="center"/>
          </w:tcPr>
          <w:p w14:paraId="7671FCE2"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r>
      <w:tr w:rsidR="000B5C31" w:rsidRPr="00E11AF3" w14:paraId="768506AE"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17484A92" w14:textId="77777777" w:rsidR="000B5C31" w:rsidRPr="00E11AF3" w:rsidRDefault="000B5C31" w:rsidP="000B5C31">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4340" w:type="dxa"/>
            <w:tcBorders>
              <w:top w:val="single" w:sz="6" w:space="0" w:color="auto"/>
              <w:left w:val="single" w:sz="6" w:space="0" w:color="auto"/>
              <w:bottom w:val="single" w:sz="6" w:space="0" w:color="auto"/>
              <w:right w:val="single" w:sz="6" w:space="0" w:color="auto"/>
            </w:tcBorders>
          </w:tcPr>
          <w:p w14:paraId="4B618054" w14:textId="77777777" w:rsidR="000B5C31" w:rsidRPr="00E11AF3" w:rsidRDefault="000B5C31" w:rsidP="000B5C31">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r>
      <w:tr w:rsidR="000B5C31" w:rsidRPr="00E11AF3" w14:paraId="386361CD"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685E3E30" w14:textId="77777777" w:rsidR="000B5C31" w:rsidRPr="00E11AF3" w:rsidRDefault="000B5C31" w:rsidP="000B5C31">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4340" w:type="dxa"/>
            <w:tcBorders>
              <w:top w:val="single" w:sz="6" w:space="0" w:color="auto"/>
              <w:left w:val="single" w:sz="6" w:space="0" w:color="auto"/>
              <w:bottom w:val="single" w:sz="6" w:space="0" w:color="auto"/>
              <w:right w:val="single" w:sz="6" w:space="0" w:color="auto"/>
            </w:tcBorders>
          </w:tcPr>
          <w:p w14:paraId="0284B6BF" w14:textId="77777777" w:rsidR="000B5C31" w:rsidRPr="00E11AF3" w:rsidRDefault="000B5C31" w:rsidP="000B5C31">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r>
      <w:tr w:rsidR="000B5C31" w:rsidRPr="00113BA4" w14:paraId="6EF99774" w14:textId="77777777" w:rsidTr="00DB05FA">
        <w:trPr>
          <w:trHeight w:val="20"/>
          <w:jc w:val="center"/>
        </w:trPr>
        <w:tc>
          <w:tcPr>
            <w:tcW w:w="2140" w:type="dxa"/>
            <w:tcBorders>
              <w:top w:val="single" w:sz="6" w:space="0" w:color="auto"/>
              <w:left w:val="single" w:sz="6" w:space="0" w:color="auto"/>
              <w:bottom w:val="single" w:sz="6" w:space="0" w:color="auto"/>
              <w:right w:val="single" w:sz="6" w:space="0" w:color="auto"/>
            </w:tcBorders>
          </w:tcPr>
          <w:p w14:paraId="57ABD9F4" w14:textId="77777777" w:rsidR="000B5C31" w:rsidRPr="00E11AF3" w:rsidRDefault="001B6057" w:rsidP="000B5C31">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r w:rsidR="000B5C31" w:rsidRPr="00E11AF3">
              <w:rPr>
                <w:rFonts w:ascii="Verdana" w:hAnsi="Verdana" w:cs="Arial"/>
                <w:b/>
                <w:color w:val="000000" w:themeColor="text1"/>
                <w:sz w:val="16"/>
                <w:szCs w:val="16"/>
                <w:lang w:val="en-US"/>
              </w:rPr>
              <w:t xml:space="preserve"> </w:t>
            </w:r>
          </w:p>
        </w:tc>
        <w:tc>
          <w:tcPr>
            <w:tcW w:w="4340" w:type="dxa"/>
            <w:tcBorders>
              <w:top w:val="single" w:sz="6" w:space="0" w:color="auto"/>
              <w:left w:val="single" w:sz="6" w:space="0" w:color="auto"/>
              <w:bottom w:val="single" w:sz="6" w:space="0" w:color="auto"/>
              <w:right w:val="single" w:sz="6" w:space="0" w:color="auto"/>
            </w:tcBorders>
          </w:tcPr>
          <w:p w14:paraId="76D5465F" w14:textId="77777777" w:rsidR="000B5C31" w:rsidRPr="00E11AF3" w:rsidRDefault="000B5C31" w:rsidP="000B5C31">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Spontaneously ignites in contact with air.</w:t>
            </w:r>
          </w:p>
        </w:tc>
      </w:tr>
    </w:tbl>
    <w:p w14:paraId="78344189" w14:textId="77777777" w:rsidR="000B5C31" w:rsidRPr="00E11AF3" w:rsidRDefault="000B5C31" w:rsidP="000B5C31">
      <w:pPr>
        <w:pStyle w:val="Texto"/>
        <w:spacing w:after="0"/>
        <w:ind w:firstLine="0"/>
        <w:rPr>
          <w:rFonts w:ascii="Verdana" w:hAnsi="Verdana"/>
          <w:color w:val="000000" w:themeColor="text1"/>
          <w:sz w:val="16"/>
          <w:szCs w:val="16"/>
          <w:lang w:val="en-US"/>
        </w:rPr>
      </w:pPr>
    </w:p>
    <w:p w14:paraId="07C3237A"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6434B8CA"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55A2036F"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436AA24D"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6CE129CE"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150DA8C4"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48103474"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30B92A65"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4A9C3FE1"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674B76C0"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55177FB0"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018A57E9" w14:textId="77777777" w:rsidR="004810CB" w:rsidRPr="00E11AF3" w:rsidRDefault="004810CB" w:rsidP="000B5C31">
      <w:pPr>
        <w:pStyle w:val="Texto"/>
        <w:spacing w:after="0"/>
        <w:ind w:firstLine="0"/>
        <w:rPr>
          <w:rFonts w:ascii="Verdana" w:hAnsi="Verdana"/>
          <w:color w:val="000000" w:themeColor="text1"/>
          <w:sz w:val="16"/>
          <w:szCs w:val="16"/>
          <w:lang w:val="en-US"/>
        </w:rPr>
      </w:pPr>
    </w:p>
    <w:p w14:paraId="335B385F" w14:textId="77777777" w:rsidR="004810CB" w:rsidRPr="00E11AF3" w:rsidRDefault="004810CB" w:rsidP="000B5C31">
      <w:pPr>
        <w:pStyle w:val="Texto"/>
        <w:spacing w:after="0"/>
        <w:ind w:firstLine="0"/>
        <w:rPr>
          <w:rFonts w:ascii="Verdana" w:hAnsi="Verdana"/>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B5C31" w:rsidRPr="00113BA4" w14:paraId="04E0AB5E" w14:textId="77777777" w:rsidTr="004810CB">
        <w:tc>
          <w:tcPr>
            <w:tcW w:w="4416" w:type="dxa"/>
          </w:tcPr>
          <w:p w14:paraId="4D8E6D3A" w14:textId="77777777" w:rsidR="000B5C31" w:rsidRPr="00E11AF3" w:rsidRDefault="000B5C31" w:rsidP="000B5C31">
            <w:pPr>
              <w:pStyle w:val="Texto"/>
              <w:spacing w:after="0"/>
              <w:ind w:firstLine="0"/>
              <w:rPr>
                <w:rFonts w:ascii="Verdana" w:hAnsi="Verdana"/>
                <w:color w:val="000000" w:themeColor="text1"/>
                <w:sz w:val="16"/>
                <w:szCs w:val="16"/>
                <w:lang w:val="es-MX"/>
              </w:rPr>
            </w:pPr>
            <w:r w:rsidRPr="00E11AF3">
              <w:rPr>
                <w:rFonts w:ascii="Verdana" w:hAnsi="Verdana"/>
                <w:b/>
                <w:color w:val="000000" w:themeColor="text1"/>
                <w:sz w:val="16"/>
                <w:szCs w:val="16"/>
              </w:rPr>
              <w:lastRenderedPageBreak/>
              <w:t>k)</w:t>
            </w:r>
            <w:r w:rsidRPr="00E11AF3">
              <w:rPr>
                <w:rFonts w:ascii="Verdana" w:hAnsi="Verdana"/>
                <w:b/>
                <w:color w:val="000000" w:themeColor="text1"/>
                <w:sz w:val="16"/>
                <w:szCs w:val="16"/>
              </w:rPr>
              <w:tab/>
            </w:r>
            <w:r w:rsidRPr="00E11AF3">
              <w:rPr>
                <w:rFonts w:ascii="Verdana" w:hAnsi="Verdana"/>
                <w:color w:val="000000" w:themeColor="text1"/>
                <w:sz w:val="16"/>
                <w:szCs w:val="16"/>
              </w:rPr>
              <w:t>Sustancias y mezclas que experimentan calentamiento espontáneo.</w:t>
            </w:r>
          </w:p>
        </w:tc>
        <w:tc>
          <w:tcPr>
            <w:tcW w:w="4416" w:type="dxa"/>
          </w:tcPr>
          <w:p w14:paraId="6C0131CE" w14:textId="77777777" w:rsidR="000B5C31" w:rsidRPr="00E11AF3" w:rsidRDefault="000B5C31" w:rsidP="000B5C31">
            <w:pPr>
              <w:pStyle w:val="Texto"/>
              <w:spacing w:after="0"/>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k) </w:t>
            </w:r>
            <w:r w:rsidRPr="00E11AF3">
              <w:rPr>
                <w:rFonts w:ascii="Verdana" w:hAnsi="Verdana"/>
                <w:color w:val="000000" w:themeColor="text1"/>
                <w:sz w:val="16"/>
                <w:szCs w:val="16"/>
                <w:lang w:val="en-US"/>
              </w:rPr>
              <w:t xml:space="preserve">Substances and mixtures that experience spontaneous heating. </w:t>
            </w:r>
          </w:p>
        </w:tc>
      </w:tr>
    </w:tbl>
    <w:p w14:paraId="3A1AEE9E" w14:textId="77777777" w:rsidR="000B5C31" w:rsidRPr="00E11AF3" w:rsidRDefault="000B5C31" w:rsidP="000B5C31">
      <w:pPr>
        <w:pStyle w:val="Texto"/>
        <w:spacing w:after="0"/>
        <w:ind w:firstLine="0"/>
        <w:rPr>
          <w:rFonts w:ascii="Verdana" w:hAnsi="Verdana"/>
          <w:color w:val="000000" w:themeColor="text1"/>
          <w:sz w:val="16"/>
          <w:szCs w:val="16"/>
          <w:lang w:val="en-US"/>
        </w:rPr>
      </w:pPr>
    </w:p>
    <w:p w14:paraId="36410974" w14:textId="77777777" w:rsidR="003D073A" w:rsidRPr="00E11AF3" w:rsidRDefault="003D073A" w:rsidP="00D41686">
      <w:pPr>
        <w:pStyle w:val="Texto"/>
        <w:ind w:firstLine="0"/>
        <w:jc w:val="center"/>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998"/>
        <w:gridCol w:w="2880"/>
        <w:gridCol w:w="3834"/>
      </w:tblGrid>
      <w:tr w:rsidR="000B5C31" w:rsidRPr="00E11AF3" w14:paraId="4229D6F2" w14:textId="77777777" w:rsidTr="000B5C31">
        <w:trPr>
          <w:trHeight w:val="20"/>
        </w:trPr>
        <w:tc>
          <w:tcPr>
            <w:tcW w:w="8712" w:type="dxa"/>
            <w:gridSpan w:val="3"/>
            <w:shd w:val="clear" w:color="auto" w:fill="auto"/>
            <w:noWrap/>
            <w:vAlign w:val="center"/>
          </w:tcPr>
          <w:p w14:paraId="781469C0" w14:textId="77777777" w:rsidR="000B5C31" w:rsidRPr="00E11AF3" w:rsidRDefault="000B5C31"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A.1.11</w:t>
            </w:r>
          </w:p>
        </w:tc>
      </w:tr>
      <w:tr w:rsidR="005E7FA3" w:rsidRPr="00E11AF3" w14:paraId="0711CC3B" w14:textId="77777777">
        <w:trPr>
          <w:trHeight w:val="20"/>
        </w:trPr>
        <w:tc>
          <w:tcPr>
            <w:tcW w:w="1998" w:type="dxa"/>
            <w:vMerge w:val="restart"/>
            <w:tcBorders>
              <w:top w:val="single" w:sz="6" w:space="0" w:color="auto"/>
              <w:left w:val="single" w:sz="6" w:space="0" w:color="auto"/>
              <w:right w:val="single" w:sz="6" w:space="0" w:color="auto"/>
            </w:tcBorders>
            <w:shd w:val="pct20" w:color="auto" w:fill="auto"/>
            <w:noWrap/>
            <w:vAlign w:val="center"/>
          </w:tcPr>
          <w:p w14:paraId="5A27E6D7"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6714"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47CFB9A5"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7B8864F3" w14:textId="77777777">
        <w:trPr>
          <w:trHeight w:val="20"/>
        </w:trPr>
        <w:tc>
          <w:tcPr>
            <w:tcW w:w="1998" w:type="dxa"/>
            <w:vMerge/>
            <w:tcBorders>
              <w:left w:val="single" w:sz="6" w:space="0" w:color="auto"/>
              <w:bottom w:val="single" w:sz="6" w:space="0" w:color="auto"/>
              <w:right w:val="single" w:sz="6" w:space="0" w:color="auto"/>
            </w:tcBorders>
            <w:shd w:val="pct20" w:color="auto" w:fill="auto"/>
            <w:vAlign w:val="center"/>
          </w:tcPr>
          <w:p w14:paraId="50D4AC61"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p>
        </w:tc>
        <w:tc>
          <w:tcPr>
            <w:tcW w:w="2880" w:type="dxa"/>
            <w:tcBorders>
              <w:top w:val="single" w:sz="6" w:space="0" w:color="auto"/>
              <w:left w:val="single" w:sz="6" w:space="0" w:color="auto"/>
              <w:bottom w:val="single" w:sz="6" w:space="0" w:color="auto"/>
              <w:right w:val="single" w:sz="6" w:space="0" w:color="auto"/>
            </w:tcBorders>
            <w:shd w:val="pct20" w:color="auto" w:fill="auto"/>
            <w:vAlign w:val="center"/>
          </w:tcPr>
          <w:p w14:paraId="09E5E0E1"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3834" w:type="dxa"/>
            <w:tcBorders>
              <w:top w:val="single" w:sz="6" w:space="0" w:color="auto"/>
              <w:left w:val="single" w:sz="6" w:space="0" w:color="auto"/>
              <w:bottom w:val="single" w:sz="6" w:space="0" w:color="auto"/>
              <w:right w:val="single" w:sz="6" w:space="0" w:color="auto"/>
            </w:tcBorders>
            <w:shd w:val="pct20" w:color="auto" w:fill="auto"/>
            <w:vAlign w:val="center"/>
          </w:tcPr>
          <w:p w14:paraId="52F0D0D5" w14:textId="77777777" w:rsidR="005E7FA3" w:rsidRPr="00E11AF3" w:rsidRDefault="005E7FA3" w:rsidP="00D41686">
            <w:pPr>
              <w:pStyle w:val="Texto"/>
              <w:spacing w:before="40" w:after="40"/>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r>
      <w:tr w:rsidR="003D073A" w:rsidRPr="00E11AF3" w14:paraId="47DC14E8" w14:textId="77777777">
        <w:trPr>
          <w:trHeight w:val="20"/>
        </w:trPr>
        <w:tc>
          <w:tcPr>
            <w:tcW w:w="1998" w:type="dxa"/>
            <w:tcBorders>
              <w:top w:val="single" w:sz="6" w:space="0" w:color="auto"/>
              <w:left w:val="single" w:sz="6" w:space="0" w:color="auto"/>
              <w:bottom w:val="single" w:sz="6" w:space="0" w:color="auto"/>
              <w:right w:val="single" w:sz="6" w:space="0" w:color="auto"/>
            </w:tcBorders>
          </w:tcPr>
          <w:p w14:paraId="3A95BBDC"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2880" w:type="dxa"/>
            <w:tcBorders>
              <w:top w:val="single" w:sz="6" w:space="0" w:color="auto"/>
              <w:left w:val="single" w:sz="6" w:space="0" w:color="auto"/>
              <w:bottom w:val="single" w:sz="6" w:space="0" w:color="auto"/>
              <w:right w:val="single" w:sz="6" w:space="0" w:color="auto"/>
            </w:tcBorders>
          </w:tcPr>
          <w:p w14:paraId="1D54AAE2"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3834" w:type="dxa"/>
            <w:tcBorders>
              <w:top w:val="single" w:sz="6" w:space="0" w:color="auto"/>
              <w:left w:val="single" w:sz="6" w:space="0" w:color="auto"/>
              <w:bottom w:val="single" w:sz="6" w:space="0" w:color="auto"/>
              <w:right w:val="single" w:sz="6" w:space="0" w:color="auto"/>
            </w:tcBorders>
          </w:tcPr>
          <w:p w14:paraId="542C7046"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Llama</w:t>
            </w:r>
          </w:p>
        </w:tc>
      </w:tr>
      <w:tr w:rsidR="003D073A" w:rsidRPr="00E11AF3" w14:paraId="0B5C1E31" w14:textId="77777777">
        <w:trPr>
          <w:trHeight w:val="20"/>
        </w:trPr>
        <w:tc>
          <w:tcPr>
            <w:tcW w:w="1998" w:type="dxa"/>
            <w:tcBorders>
              <w:top w:val="single" w:sz="6" w:space="0" w:color="auto"/>
              <w:left w:val="single" w:sz="6" w:space="0" w:color="auto"/>
              <w:bottom w:val="single" w:sz="6" w:space="0" w:color="auto"/>
              <w:right w:val="single" w:sz="6" w:space="0" w:color="auto"/>
            </w:tcBorders>
          </w:tcPr>
          <w:p w14:paraId="611ADC33"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2880" w:type="dxa"/>
            <w:tcBorders>
              <w:top w:val="single" w:sz="6" w:space="0" w:color="auto"/>
              <w:left w:val="single" w:sz="6" w:space="0" w:color="auto"/>
              <w:bottom w:val="single" w:sz="6" w:space="0" w:color="auto"/>
              <w:right w:val="single" w:sz="6" w:space="0" w:color="auto"/>
            </w:tcBorders>
          </w:tcPr>
          <w:p w14:paraId="5E7E7B26"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3834" w:type="dxa"/>
            <w:tcBorders>
              <w:top w:val="single" w:sz="6" w:space="0" w:color="auto"/>
              <w:left w:val="single" w:sz="6" w:space="0" w:color="auto"/>
              <w:bottom w:val="single" w:sz="6" w:space="0" w:color="auto"/>
              <w:right w:val="single" w:sz="6" w:space="0" w:color="auto"/>
            </w:tcBorders>
          </w:tcPr>
          <w:p w14:paraId="35474CDA"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7995EE05" w14:textId="77777777">
        <w:trPr>
          <w:trHeight w:val="20"/>
        </w:trPr>
        <w:tc>
          <w:tcPr>
            <w:tcW w:w="1998" w:type="dxa"/>
            <w:tcBorders>
              <w:top w:val="single" w:sz="6" w:space="0" w:color="auto"/>
              <w:left w:val="single" w:sz="6" w:space="0" w:color="auto"/>
              <w:bottom w:val="single" w:sz="6" w:space="0" w:color="auto"/>
              <w:right w:val="single" w:sz="6" w:space="0" w:color="auto"/>
            </w:tcBorders>
          </w:tcPr>
          <w:p w14:paraId="67FEECDB" w14:textId="77777777" w:rsidR="003D073A" w:rsidRPr="00E11AF3" w:rsidRDefault="003D073A" w:rsidP="00D41686">
            <w:pPr>
              <w:pStyle w:val="Texto"/>
              <w:spacing w:before="40" w:after="40"/>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2880" w:type="dxa"/>
            <w:tcBorders>
              <w:top w:val="single" w:sz="6" w:space="0" w:color="auto"/>
              <w:left w:val="single" w:sz="6" w:space="0" w:color="auto"/>
              <w:bottom w:val="single" w:sz="6" w:space="0" w:color="auto"/>
              <w:right w:val="single" w:sz="6" w:space="0" w:color="auto"/>
            </w:tcBorders>
          </w:tcPr>
          <w:p w14:paraId="39D16A19"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Se calienta espontáneamente, puede inflamarse</w:t>
            </w:r>
          </w:p>
        </w:tc>
        <w:tc>
          <w:tcPr>
            <w:tcW w:w="3834" w:type="dxa"/>
            <w:tcBorders>
              <w:top w:val="single" w:sz="6" w:space="0" w:color="auto"/>
              <w:left w:val="single" w:sz="6" w:space="0" w:color="auto"/>
              <w:bottom w:val="single" w:sz="6" w:space="0" w:color="auto"/>
              <w:right w:val="single" w:sz="6" w:space="0" w:color="auto"/>
            </w:tcBorders>
          </w:tcPr>
          <w:p w14:paraId="31E00112" w14:textId="77777777" w:rsidR="003D073A" w:rsidRPr="00E11AF3" w:rsidRDefault="003D073A" w:rsidP="00D41686">
            <w:pPr>
              <w:pStyle w:val="Texto"/>
              <w:spacing w:before="40" w:after="40"/>
              <w:ind w:firstLine="0"/>
              <w:rPr>
                <w:rFonts w:ascii="Verdana" w:hAnsi="Verdana"/>
                <w:color w:val="000000" w:themeColor="text1"/>
                <w:sz w:val="16"/>
                <w:szCs w:val="16"/>
              </w:rPr>
            </w:pPr>
            <w:r w:rsidRPr="00E11AF3">
              <w:rPr>
                <w:rFonts w:ascii="Verdana" w:hAnsi="Verdana"/>
                <w:color w:val="000000" w:themeColor="text1"/>
                <w:sz w:val="16"/>
                <w:szCs w:val="16"/>
              </w:rPr>
              <w:t>Se calienta espontáneamente en grandes cantidades, puede inflamarse</w:t>
            </w:r>
          </w:p>
        </w:tc>
      </w:tr>
    </w:tbl>
    <w:p w14:paraId="07D937E5" w14:textId="77777777" w:rsidR="000B5C31" w:rsidRPr="00E11AF3" w:rsidRDefault="000B5C31" w:rsidP="00A425AB">
      <w:pPr>
        <w:pStyle w:val="Texto"/>
        <w:spacing w:line="230" w:lineRule="exact"/>
        <w:ind w:left="1296" w:hanging="432"/>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998"/>
        <w:gridCol w:w="2880"/>
        <w:gridCol w:w="3834"/>
      </w:tblGrid>
      <w:tr w:rsidR="000B5C31" w:rsidRPr="00E11AF3" w14:paraId="07DCFF12" w14:textId="77777777" w:rsidTr="00DB05FA">
        <w:trPr>
          <w:trHeight w:val="20"/>
        </w:trPr>
        <w:tc>
          <w:tcPr>
            <w:tcW w:w="8712" w:type="dxa"/>
            <w:gridSpan w:val="3"/>
            <w:shd w:val="clear" w:color="auto" w:fill="auto"/>
            <w:noWrap/>
            <w:vAlign w:val="center"/>
          </w:tcPr>
          <w:p w14:paraId="33420C42"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A.1.11</w:t>
            </w:r>
          </w:p>
        </w:tc>
      </w:tr>
      <w:tr w:rsidR="000B5C31" w:rsidRPr="00E11AF3" w14:paraId="33812C4C" w14:textId="77777777" w:rsidTr="00DB05FA">
        <w:trPr>
          <w:trHeight w:val="20"/>
        </w:trPr>
        <w:tc>
          <w:tcPr>
            <w:tcW w:w="1998" w:type="dxa"/>
            <w:vMerge w:val="restart"/>
            <w:tcBorders>
              <w:top w:val="single" w:sz="6" w:space="0" w:color="auto"/>
              <w:left w:val="single" w:sz="6" w:space="0" w:color="auto"/>
              <w:right w:val="single" w:sz="6" w:space="0" w:color="auto"/>
            </w:tcBorders>
            <w:shd w:val="pct20" w:color="auto" w:fill="auto"/>
            <w:noWrap/>
            <w:vAlign w:val="center"/>
          </w:tcPr>
          <w:p w14:paraId="443206C4"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6714"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4E3A7401"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0B5C31" w:rsidRPr="00E11AF3" w14:paraId="6EB184DF" w14:textId="77777777" w:rsidTr="00DB05FA">
        <w:trPr>
          <w:trHeight w:val="20"/>
        </w:trPr>
        <w:tc>
          <w:tcPr>
            <w:tcW w:w="1998" w:type="dxa"/>
            <w:vMerge/>
            <w:tcBorders>
              <w:left w:val="single" w:sz="6" w:space="0" w:color="auto"/>
              <w:bottom w:val="single" w:sz="6" w:space="0" w:color="auto"/>
              <w:right w:val="single" w:sz="6" w:space="0" w:color="auto"/>
            </w:tcBorders>
            <w:shd w:val="pct20" w:color="auto" w:fill="auto"/>
            <w:vAlign w:val="center"/>
          </w:tcPr>
          <w:p w14:paraId="7D8D2298"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p>
        </w:tc>
        <w:tc>
          <w:tcPr>
            <w:tcW w:w="2880" w:type="dxa"/>
            <w:tcBorders>
              <w:top w:val="single" w:sz="6" w:space="0" w:color="auto"/>
              <w:left w:val="single" w:sz="6" w:space="0" w:color="auto"/>
              <w:bottom w:val="single" w:sz="6" w:space="0" w:color="auto"/>
              <w:right w:val="single" w:sz="6" w:space="0" w:color="auto"/>
            </w:tcBorders>
            <w:shd w:val="pct20" w:color="auto" w:fill="auto"/>
            <w:vAlign w:val="center"/>
          </w:tcPr>
          <w:p w14:paraId="2A7509E5"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3834" w:type="dxa"/>
            <w:tcBorders>
              <w:top w:val="single" w:sz="6" w:space="0" w:color="auto"/>
              <w:left w:val="single" w:sz="6" w:space="0" w:color="auto"/>
              <w:bottom w:val="single" w:sz="6" w:space="0" w:color="auto"/>
              <w:right w:val="single" w:sz="6" w:space="0" w:color="auto"/>
            </w:tcBorders>
            <w:shd w:val="pct20" w:color="auto" w:fill="auto"/>
            <w:vAlign w:val="center"/>
          </w:tcPr>
          <w:p w14:paraId="67096696" w14:textId="77777777" w:rsidR="000B5C31" w:rsidRPr="00E11AF3" w:rsidRDefault="000B5C31" w:rsidP="000B5C31">
            <w:pPr>
              <w:spacing w:before="40" w:after="40"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r>
      <w:tr w:rsidR="000B5C31" w:rsidRPr="00E11AF3" w14:paraId="28C00817" w14:textId="77777777" w:rsidTr="00DB05FA">
        <w:trPr>
          <w:trHeight w:val="20"/>
        </w:trPr>
        <w:tc>
          <w:tcPr>
            <w:tcW w:w="1998" w:type="dxa"/>
            <w:tcBorders>
              <w:top w:val="single" w:sz="6" w:space="0" w:color="auto"/>
              <w:left w:val="single" w:sz="6" w:space="0" w:color="auto"/>
              <w:bottom w:val="single" w:sz="6" w:space="0" w:color="auto"/>
              <w:right w:val="single" w:sz="6" w:space="0" w:color="auto"/>
            </w:tcBorders>
          </w:tcPr>
          <w:p w14:paraId="2B434CEF" w14:textId="77777777" w:rsidR="000B5C31" w:rsidRPr="00E11AF3" w:rsidRDefault="000B5C31" w:rsidP="000B5C31">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2880" w:type="dxa"/>
            <w:tcBorders>
              <w:top w:val="single" w:sz="6" w:space="0" w:color="auto"/>
              <w:left w:val="single" w:sz="6" w:space="0" w:color="auto"/>
              <w:bottom w:val="single" w:sz="6" w:space="0" w:color="auto"/>
              <w:right w:val="single" w:sz="6" w:space="0" w:color="auto"/>
            </w:tcBorders>
          </w:tcPr>
          <w:p w14:paraId="4FEB3248" w14:textId="77777777" w:rsidR="000B5C31" w:rsidRPr="00E11AF3" w:rsidRDefault="000B5C31" w:rsidP="000B5C31">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3834" w:type="dxa"/>
            <w:tcBorders>
              <w:top w:val="single" w:sz="6" w:space="0" w:color="auto"/>
              <w:left w:val="single" w:sz="6" w:space="0" w:color="auto"/>
              <w:bottom w:val="single" w:sz="6" w:space="0" w:color="auto"/>
              <w:right w:val="single" w:sz="6" w:space="0" w:color="auto"/>
            </w:tcBorders>
          </w:tcPr>
          <w:p w14:paraId="0CF4DC9C" w14:textId="77777777" w:rsidR="000B5C31" w:rsidRPr="00E11AF3" w:rsidRDefault="000B5C31" w:rsidP="000B5C31">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r>
      <w:tr w:rsidR="000B5C31" w:rsidRPr="00E11AF3" w14:paraId="0B7CE4D7" w14:textId="77777777" w:rsidTr="00DB05FA">
        <w:trPr>
          <w:trHeight w:val="20"/>
        </w:trPr>
        <w:tc>
          <w:tcPr>
            <w:tcW w:w="1998" w:type="dxa"/>
            <w:tcBorders>
              <w:top w:val="single" w:sz="6" w:space="0" w:color="auto"/>
              <w:left w:val="single" w:sz="6" w:space="0" w:color="auto"/>
              <w:bottom w:val="single" w:sz="6" w:space="0" w:color="auto"/>
              <w:right w:val="single" w:sz="6" w:space="0" w:color="auto"/>
            </w:tcBorders>
          </w:tcPr>
          <w:p w14:paraId="6A0335C4" w14:textId="77777777" w:rsidR="000B5C31" w:rsidRPr="00E11AF3" w:rsidRDefault="000B5C31" w:rsidP="000B5C31">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2880" w:type="dxa"/>
            <w:tcBorders>
              <w:top w:val="single" w:sz="6" w:space="0" w:color="auto"/>
              <w:left w:val="single" w:sz="6" w:space="0" w:color="auto"/>
              <w:bottom w:val="single" w:sz="6" w:space="0" w:color="auto"/>
              <w:right w:val="single" w:sz="6" w:space="0" w:color="auto"/>
            </w:tcBorders>
          </w:tcPr>
          <w:p w14:paraId="1832911F" w14:textId="77777777" w:rsidR="000B5C31" w:rsidRPr="00E11AF3" w:rsidRDefault="000B5C31" w:rsidP="000B5C31">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3834" w:type="dxa"/>
            <w:tcBorders>
              <w:top w:val="single" w:sz="6" w:space="0" w:color="auto"/>
              <w:left w:val="single" w:sz="6" w:space="0" w:color="auto"/>
              <w:bottom w:val="single" w:sz="6" w:space="0" w:color="auto"/>
              <w:right w:val="single" w:sz="6" w:space="0" w:color="auto"/>
            </w:tcBorders>
          </w:tcPr>
          <w:p w14:paraId="66F621D5" w14:textId="77777777" w:rsidR="000B5C31" w:rsidRPr="00E11AF3" w:rsidRDefault="000B5C31" w:rsidP="000B5C31">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1B6057" w:rsidRPr="00113BA4" w14:paraId="4C98130B" w14:textId="77777777" w:rsidTr="00DB05FA">
        <w:trPr>
          <w:trHeight w:val="20"/>
        </w:trPr>
        <w:tc>
          <w:tcPr>
            <w:tcW w:w="1998" w:type="dxa"/>
            <w:tcBorders>
              <w:top w:val="single" w:sz="6" w:space="0" w:color="auto"/>
              <w:left w:val="single" w:sz="6" w:space="0" w:color="auto"/>
              <w:bottom w:val="single" w:sz="6" w:space="0" w:color="auto"/>
              <w:right w:val="single" w:sz="6" w:space="0" w:color="auto"/>
            </w:tcBorders>
          </w:tcPr>
          <w:p w14:paraId="5163B444" w14:textId="77777777" w:rsidR="001B6057" w:rsidRPr="00E11AF3" w:rsidRDefault="001B6057" w:rsidP="001B6057">
            <w:pPr>
              <w:spacing w:before="40" w:after="40"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2880" w:type="dxa"/>
            <w:tcBorders>
              <w:top w:val="single" w:sz="6" w:space="0" w:color="auto"/>
              <w:left w:val="single" w:sz="6" w:space="0" w:color="auto"/>
              <w:bottom w:val="single" w:sz="6" w:space="0" w:color="auto"/>
              <w:right w:val="single" w:sz="6" w:space="0" w:color="auto"/>
            </w:tcBorders>
          </w:tcPr>
          <w:p w14:paraId="79077C53" w14:textId="77777777" w:rsidR="001B6057" w:rsidRPr="00E11AF3" w:rsidRDefault="001B6057" w:rsidP="001B6057">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Heats spontaneously, can be ignited</w:t>
            </w:r>
          </w:p>
        </w:tc>
        <w:tc>
          <w:tcPr>
            <w:tcW w:w="3834" w:type="dxa"/>
            <w:tcBorders>
              <w:top w:val="single" w:sz="6" w:space="0" w:color="auto"/>
              <w:left w:val="single" w:sz="6" w:space="0" w:color="auto"/>
              <w:bottom w:val="single" w:sz="6" w:space="0" w:color="auto"/>
              <w:right w:val="single" w:sz="6" w:space="0" w:color="auto"/>
            </w:tcBorders>
          </w:tcPr>
          <w:p w14:paraId="2F398460" w14:textId="77777777" w:rsidR="001B6057" w:rsidRPr="00E11AF3" w:rsidRDefault="001B6057" w:rsidP="001B6057">
            <w:pPr>
              <w:spacing w:before="40" w:after="40"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Heats spontaneously in large quantities, can be ignited</w:t>
            </w:r>
          </w:p>
        </w:tc>
      </w:tr>
    </w:tbl>
    <w:p w14:paraId="011F615F" w14:textId="77777777" w:rsidR="000B5C31" w:rsidRPr="00E11AF3" w:rsidRDefault="000B5C31" w:rsidP="00A425AB">
      <w:pPr>
        <w:pStyle w:val="Texto"/>
        <w:spacing w:line="230" w:lineRule="exact"/>
        <w:ind w:left="1296" w:hanging="432"/>
        <w:rPr>
          <w:rFonts w:ascii="Verdana" w:hAnsi="Verdana"/>
          <w:b/>
          <w:color w:val="000000" w:themeColor="text1"/>
          <w:sz w:val="16"/>
          <w:szCs w:val="16"/>
          <w:lang w:val="en-US"/>
        </w:rPr>
      </w:pPr>
    </w:p>
    <w:p w14:paraId="2BE71ADB" w14:textId="77777777" w:rsidR="000B5C31" w:rsidRPr="00E11AF3" w:rsidRDefault="000B5C31" w:rsidP="00A425AB">
      <w:pPr>
        <w:pStyle w:val="Texto"/>
        <w:spacing w:line="230" w:lineRule="exact"/>
        <w:ind w:left="1296" w:hanging="432"/>
        <w:rPr>
          <w:rFonts w:ascii="Verdana" w:hAnsi="Verdana"/>
          <w:b/>
          <w:color w:val="000000" w:themeColor="text1"/>
          <w:sz w:val="16"/>
          <w:szCs w:val="16"/>
          <w:lang w:val="en-US"/>
        </w:rPr>
      </w:pPr>
    </w:p>
    <w:p w14:paraId="5BFE16E1"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3DC09A7B"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20F32FA9"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2C782B1B"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191A73F1"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26DEA2D1"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46190398"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48ABA5A0"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7BFDC8EF"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5212628C"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265B7A17"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1E67870B"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04B47DCD"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1B4ADBEB"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21E393ED"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32AE9E80"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70035F33"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p w14:paraId="4C682B67" w14:textId="77777777" w:rsidR="004810CB" w:rsidRPr="00E11AF3" w:rsidRDefault="004810CB" w:rsidP="00A425AB">
      <w:pPr>
        <w:pStyle w:val="Texto"/>
        <w:spacing w:line="230" w:lineRule="exact"/>
        <w:ind w:left="1296" w:hanging="432"/>
        <w:rPr>
          <w:rFonts w:ascii="Verdana" w:hAnsi="Verdana"/>
          <w:b/>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0B5C31" w:rsidRPr="00113BA4" w14:paraId="57FC7430" w14:textId="77777777" w:rsidTr="004810CB">
        <w:tc>
          <w:tcPr>
            <w:tcW w:w="4416" w:type="dxa"/>
          </w:tcPr>
          <w:p w14:paraId="5355DC45" w14:textId="77777777" w:rsidR="000B5C31" w:rsidRPr="00E11AF3" w:rsidRDefault="000B5C31" w:rsidP="001B6057">
            <w:pPr>
              <w:pStyle w:val="Texto"/>
              <w:spacing w:line="230"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l)</w:t>
            </w:r>
            <w:r w:rsidRPr="00E11AF3">
              <w:rPr>
                <w:rFonts w:ascii="Verdana" w:hAnsi="Verdana"/>
                <w:b/>
                <w:color w:val="000000" w:themeColor="text1"/>
                <w:sz w:val="16"/>
                <w:szCs w:val="16"/>
              </w:rPr>
              <w:tab/>
            </w:r>
            <w:r w:rsidRPr="00E11AF3">
              <w:rPr>
                <w:rFonts w:ascii="Verdana" w:hAnsi="Verdana"/>
                <w:color w:val="000000" w:themeColor="text1"/>
                <w:sz w:val="16"/>
                <w:szCs w:val="16"/>
              </w:rPr>
              <w:t>Sustancias y mezclas qu</w:t>
            </w:r>
            <w:r w:rsidR="001B6057" w:rsidRPr="00E11AF3">
              <w:rPr>
                <w:rFonts w:ascii="Verdana" w:hAnsi="Verdana"/>
                <w:color w:val="000000" w:themeColor="text1"/>
                <w:sz w:val="16"/>
                <w:szCs w:val="16"/>
              </w:rPr>
              <w:t>é</w:t>
            </w:r>
            <w:r w:rsidRPr="00E11AF3">
              <w:rPr>
                <w:rFonts w:ascii="Verdana" w:hAnsi="Verdana"/>
                <w:color w:val="000000" w:themeColor="text1"/>
                <w:sz w:val="16"/>
                <w:szCs w:val="16"/>
              </w:rPr>
              <w:t xml:space="preserve"> en contacto con el agua, desprenden gases inflamables.</w:t>
            </w:r>
          </w:p>
        </w:tc>
        <w:tc>
          <w:tcPr>
            <w:tcW w:w="4416" w:type="dxa"/>
          </w:tcPr>
          <w:p w14:paraId="1FF01258" w14:textId="77777777" w:rsidR="000B5C31" w:rsidRPr="00E11AF3" w:rsidRDefault="000B5C31" w:rsidP="004810CB">
            <w:pPr>
              <w:spacing w:line="216" w:lineRule="exact"/>
              <w:jc w:val="both"/>
              <w:rPr>
                <w:rFonts w:ascii="Verdana" w:hAnsi="Verdana" w:cs="Arial"/>
                <w:color w:val="000000" w:themeColor="text1"/>
                <w:sz w:val="16"/>
                <w:szCs w:val="16"/>
                <w:lang w:val="en-US"/>
              </w:rPr>
            </w:pPr>
            <w:r w:rsidRPr="00E11AF3">
              <w:rPr>
                <w:rFonts w:ascii="Verdana" w:hAnsi="Verdana" w:cs="Arial"/>
                <w:b/>
                <w:color w:val="000000" w:themeColor="text1"/>
                <w:sz w:val="16"/>
                <w:szCs w:val="16"/>
                <w:lang w:val="en-US"/>
              </w:rPr>
              <w:t xml:space="preserve">l) </w:t>
            </w:r>
            <w:r w:rsidRPr="00E11AF3">
              <w:rPr>
                <w:rFonts w:ascii="Verdana" w:hAnsi="Verdana" w:cs="Arial"/>
                <w:color w:val="000000" w:themeColor="text1"/>
                <w:sz w:val="16"/>
                <w:szCs w:val="16"/>
                <w:lang w:val="en-US"/>
              </w:rPr>
              <w:t>Substances and mixtures that in contact with w</w:t>
            </w:r>
            <w:r w:rsidR="004810CB" w:rsidRPr="00E11AF3">
              <w:rPr>
                <w:rFonts w:ascii="Verdana" w:hAnsi="Verdana" w:cs="Arial"/>
                <w:color w:val="000000" w:themeColor="text1"/>
                <w:sz w:val="16"/>
                <w:szCs w:val="16"/>
                <w:lang w:val="en-US"/>
              </w:rPr>
              <w:t>a</w:t>
            </w:r>
            <w:r w:rsidRPr="00E11AF3">
              <w:rPr>
                <w:rFonts w:ascii="Verdana" w:hAnsi="Verdana" w:cs="Arial"/>
                <w:color w:val="000000" w:themeColor="text1"/>
                <w:sz w:val="16"/>
                <w:szCs w:val="16"/>
                <w:lang w:val="en-US"/>
              </w:rPr>
              <w:t xml:space="preserve">ter, release flammable gases. </w:t>
            </w:r>
          </w:p>
        </w:tc>
      </w:tr>
    </w:tbl>
    <w:p w14:paraId="0B023473" w14:textId="77777777" w:rsidR="003D073A" w:rsidRPr="00E11AF3" w:rsidRDefault="003D073A" w:rsidP="00A425AB">
      <w:pPr>
        <w:pStyle w:val="Texto"/>
        <w:spacing w:line="230" w:lineRule="exact"/>
        <w:ind w:firstLine="0"/>
        <w:jc w:val="center"/>
        <w:rPr>
          <w:rFonts w:ascii="Verdana" w:hAnsi="Verdana"/>
          <w:b/>
          <w:color w:val="000000" w:themeColor="text1"/>
          <w:sz w:val="2"/>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998"/>
        <w:gridCol w:w="2880"/>
        <w:gridCol w:w="1890"/>
        <w:gridCol w:w="1944"/>
      </w:tblGrid>
      <w:tr w:rsidR="000B5C31" w:rsidRPr="00E11AF3" w14:paraId="7966A113" w14:textId="77777777" w:rsidTr="000B5C31">
        <w:trPr>
          <w:trHeight w:val="20"/>
        </w:trPr>
        <w:tc>
          <w:tcPr>
            <w:tcW w:w="8712" w:type="dxa"/>
            <w:gridSpan w:val="4"/>
            <w:shd w:val="clear" w:color="auto" w:fill="auto"/>
            <w:noWrap/>
            <w:vAlign w:val="center"/>
          </w:tcPr>
          <w:p w14:paraId="6EA2DF8A" w14:textId="77777777" w:rsidR="000B5C31" w:rsidRPr="00E11AF3" w:rsidRDefault="000B5C31"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A.1.12</w:t>
            </w:r>
          </w:p>
        </w:tc>
      </w:tr>
      <w:tr w:rsidR="005E7FA3" w:rsidRPr="00E11AF3" w14:paraId="327B9A02" w14:textId="77777777">
        <w:trPr>
          <w:trHeight w:val="20"/>
        </w:trPr>
        <w:tc>
          <w:tcPr>
            <w:tcW w:w="1998" w:type="dxa"/>
            <w:vMerge w:val="restart"/>
            <w:tcBorders>
              <w:top w:val="single" w:sz="6" w:space="0" w:color="auto"/>
              <w:left w:val="single" w:sz="6" w:space="0" w:color="auto"/>
              <w:right w:val="single" w:sz="6" w:space="0" w:color="auto"/>
            </w:tcBorders>
            <w:shd w:val="pct20" w:color="auto" w:fill="auto"/>
            <w:noWrap/>
            <w:vAlign w:val="center"/>
          </w:tcPr>
          <w:p w14:paraId="713E3E20"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6714"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7BE244F0"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37A345A9" w14:textId="77777777">
        <w:trPr>
          <w:trHeight w:val="20"/>
        </w:trPr>
        <w:tc>
          <w:tcPr>
            <w:tcW w:w="1998" w:type="dxa"/>
            <w:vMerge/>
            <w:tcBorders>
              <w:left w:val="single" w:sz="6" w:space="0" w:color="auto"/>
              <w:bottom w:val="single" w:sz="6" w:space="0" w:color="auto"/>
              <w:right w:val="single" w:sz="6" w:space="0" w:color="auto"/>
            </w:tcBorders>
            <w:shd w:val="pct20" w:color="auto" w:fill="auto"/>
            <w:vAlign w:val="center"/>
          </w:tcPr>
          <w:p w14:paraId="4AD00B14"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p>
        </w:tc>
        <w:tc>
          <w:tcPr>
            <w:tcW w:w="2880" w:type="dxa"/>
            <w:tcBorders>
              <w:top w:val="single" w:sz="6" w:space="0" w:color="auto"/>
              <w:left w:val="single" w:sz="6" w:space="0" w:color="auto"/>
              <w:bottom w:val="single" w:sz="6" w:space="0" w:color="auto"/>
              <w:right w:val="single" w:sz="6" w:space="0" w:color="auto"/>
            </w:tcBorders>
            <w:shd w:val="pct20" w:color="auto" w:fill="auto"/>
            <w:vAlign w:val="center"/>
          </w:tcPr>
          <w:p w14:paraId="2A45DBA1"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14:paraId="55076F67"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944" w:type="dxa"/>
            <w:tcBorders>
              <w:top w:val="single" w:sz="6" w:space="0" w:color="auto"/>
              <w:left w:val="single" w:sz="6" w:space="0" w:color="auto"/>
              <w:bottom w:val="single" w:sz="6" w:space="0" w:color="auto"/>
              <w:right w:val="single" w:sz="6" w:space="0" w:color="auto"/>
            </w:tcBorders>
            <w:shd w:val="pct20" w:color="auto" w:fill="auto"/>
            <w:vAlign w:val="center"/>
          </w:tcPr>
          <w:p w14:paraId="194999F0"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3</w:t>
            </w:r>
          </w:p>
        </w:tc>
      </w:tr>
      <w:tr w:rsidR="003D073A" w:rsidRPr="00E11AF3" w14:paraId="51BFA5FA" w14:textId="77777777">
        <w:trPr>
          <w:trHeight w:val="20"/>
        </w:trPr>
        <w:tc>
          <w:tcPr>
            <w:tcW w:w="1998" w:type="dxa"/>
            <w:tcBorders>
              <w:top w:val="single" w:sz="6" w:space="0" w:color="auto"/>
              <w:left w:val="single" w:sz="6" w:space="0" w:color="auto"/>
              <w:bottom w:val="single" w:sz="6" w:space="0" w:color="auto"/>
              <w:right w:val="single" w:sz="6" w:space="0" w:color="auto"/>
            </w:tcBorders>
          </w:tcPr>
          <w:p w14:paraId="0DB42416" w14:textId="77777777" w:rsidR="003D073A" w:rsidRPr="00E11AF3" w:rsidRDefault="003D073A"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2880" w:type="dxa"/>
            <w:tcBorders>
              <w:top w:val="single" w:sz="6" w:space="0" w:color="auto"/>
              <w:left w:val="single" w:sz="6" w:space="0" w:color="auto"/>
              <w:bottom w:val="single" w:sz="6" w:space="0" w:color="auto"/>
              <w:right w:val="single" w:sz="6" w:space="0" w:color="auto"/>
            </w:tcBorders>
          </w:tcPr>
          <w:p w14:paraId="52D9229A"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890" w:type="dxa"/>
            <w:tcBorders>
              <w:top w:val="single" w:sz="6" w:space="0" w:color="auto"/>
              <w:left w:val="single" w:sz="6" w:space="0" w:color="auto"/>
              <w:bottom w:val="single" w:sz="6" w:space="0" w:color="auto"/>
              <w:right w:val="single" w:sz="6" w:space="0" w:color="auto"/>
            </w:tcBorders>
          </w:tcPr>
          <w:p w14:paraId="6F115A24"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944" w:type="dxa"/>
            <w:tcBorders>
              <w:top w:val="single" w:sz="6" w:space="0" w:color="auto"/>
              <w:left w:val="single" w:sz="6" w:space="0" w:color="auto"/>
              <w:bottom w:val="single" w:sz="6" w:space="0" w:color="auto"/>
              <w:right w:val="single" w:sz="6" w:space="0" w:color="auto"/>
            </w:tcBorders>
          </w:tcPr>
          <w:p w14:paraId="07BBFC03"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r>
      <w:tr w:rsidR="003D073A" w:rsidRPr="00E11AF3" w14:paraId="7F68D8F6" w14:textId="77777777">
        <w:trPr>
          <w:trHeight w:val="20"/>
        </w:trPr>
        <w:tc>
          <w:tcPr>
            <w:tcW w:w="1998" w:type="dxa"/>
            <w:tcBorders>
              <w:top w:val="single" w:sz="6" w:space="0" w:color="auto"/>
              <w:left w:val="single" w:sz="6" w:space="0" w:color="auto"/>
              <w:bottom w:val="single" w:sz="6" w:space="0" w:color="auto"/>
              <w:right w:val="single" w:sz="6" w:space="0" w:color="auto"/>
            </w:tcBorders>
          </w:tcPr>
          <w:p w14:paraId="404F4C13" w14:textId="77777777" w:rsidR="003D073A" w:rsidRPr="00E11AF3" w:rsidRDefault="003D073A"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2880" w:type="dxa"/>
            <w:tcBorders>
              <w:top w:val="single" w:sz="6" w:space="0" w:color="auto"/>
              <w:left w:val="single" w:sz="6" w:space="0" w:color="auto"/>
              <w:bottom w:val="single" w:sz="6" w:space="0" w:color="auto"/>
              <w:right w:val="single" w:sz="6" w:space="0" w:color="auto"/>
            </w:tcBorders>
          </w:tcPr>
          <w:p w14:paraId="3D265017"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890" w:type="dxa"/>
            <w:tcBorders>
              <w:top w:val="single" w:sz="6" w:space="0" w:color="auto"/>
              <w:left w:val="single" w:sz="6" w:space="0" w:color="auto"/>
              <w:bottom w:val="single" w:sz="6" w:space="0" w:color="auto"/>
              <w:right w:val="single" w:sz="6" w:space="0" w:color="auto"/>
            </w:tcBorders>
          </w:tcPr>
          <w:p w14:paraId="01DB5E5F"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944" w:type="dxa"/>
            <w:tcBorders>
              <w:top w:val="single" w:sz="6" w:space="0" w:color="auto"/>
              <w:left w:val="single" w:sz="6" w:space="0" w:color="auto"/>
              <w:bottom w:val="single" w:sz="6" w:space="0" w:color="auto"/>
              <w:right w:val="single" w:sz="6" w:space="0" w:color="auto"/>
            </w:tcBorders>
          </w:tcPr>
          <w:p w14:paraId="57C01816"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2F545266" w14:textId="77777777">
        <w:trPr>
          <w:trHeight w:val="20"/>
        </w:trPr>
        <w:tc>
          <w:tcPr>
            <w:tcW w:w="1998" w:type="dxa"/>
            <w:tcBorders>
              <w:top w:val="single" w:sz="6" w:space="0" w:color="auto"/>
              <w:left w:val="single" w:sz="6" w:space="0" w:color="auto"/>
              <w:bottom w:val="single" w:sz="6" w:space="0" w:color="auto"/>
              <w:right w:val="single" w:sz="6" w:space="0" w:color="auto"/>
            </w:tcBorders>
          </w:tcPr>
          <w:p w14:paraId="74584575" w14:textId="77777777" w:rsidR="003D073A" w:rsidRPr="00E11AF3" w:rsidRDefault="003D073A"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2880" w:type="dxa"/>
            <w:tcBorders>
              <w:top w:val="single" w:sz="6" w:space="0" w:color="auto"/>
              <w:left w:val="single" w:sz="6" w:space="0" w:color="auto"/>
              <w:bottom w:val="single" w:sz="6" w:space="0" w:color="auto"/>
              <w:right w:val="single" w:sz="6" w:space="0" w:color="auto"/>
            </w:tcBorders>
          </w:tcPr>
          <w:p w14:paraId="796D8F83"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En contacto con el agua desprende gases inflamables que pueden inflamarse espontáneamente</w:t>
            </w:r>
          </w:p>
        </w:tc>
        <w:tc>
          <w:tcPr>
            <w:tcW w:w="1890" w:type="dxa"/>
            <w:tcBorders>
              <w:top w:val="single" w:sz="6" w:space="0" w:color="auto"/>
              <w:left w:val="single" w:sz="6" w:space="0" w:color="auto"/>
              <w:bottom w:val="single" w:sz="6" w:space="0" w:color="auto"/>
              <w:right w:val="single" w:sz="6" w:space="0" w:color="auto"/>
            </w:tcBorders>
          </w:tcPr>
          <w:p w14:paraId="7B279816"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En contacto con el agua desprende gases inflamables</w:t>
            </w:r>
          </w:p>
        </w:tc>
        <w:tc>
          <w:tcPr>
            <w:tcW w:w="1944" w:type="dxa"/>
            <w:tcBorders>
              <w:top w:val="single" w:sz="6" w:space="0" w:color="auto"/>
              <w:left w:val="single" w:sz="6" w:space="0" w:color="auto"/>
              <w:bottom w:val="single" w:sz="6" w:space="0" w:color="auto"/>
              <w:right w:val="single" w:sz="6" w:space="0" w:color="auto"/>
            </w:tcBorders>
          </w:tcPr>
          <w:p w14:paraId="39027BCE"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En contacto con el agua desprende gases inflamables</w:t>
            </w:r>
          </w:p>
        </w:tc>
      </w:tr>
    </w:tbl>
    <w:p w14:paraId="50E9CE3F" w14:textId="77777777" w:rsidR="003D073A" w:rsidRPr="00E11AF3" w:rsidRDefault="003D073A" w:rsidP="001B6057">
      <w:pPr>
        <w:pStyle w:val="Texto"/>
        <w:spacing w:line="230" w:lineRule="exact"/>
        <w:ind w:firstLine="0"/>
        <w:rPr>
          <w:rFonts w:ascii="Verdana" w:hAnsi="Verdana"/>
          <w:color w:val="000000" w:themeColor="text1"/>
          <w:sz w:val="2"/>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998"/>
        <w:gridCol w:w="2880"/>
        <w:gridCol w:w="1890"/>
        <w:gridCol w:w="1944"/>
      </w:tblGrid>
      <w:tr w:rsidR="001B6057" w:rsidRPr="00E11AF3" w14:paraId="1AC07065" w14:textId="77777777" w:rsidTr="00DB05FA">
        <w:trPr>
          <w:trHeight w:val="20"/>
        </w:trPr>
        <w:tc>
          <w:tcPr>
            <w:tcW w:w="8712" w:type="dxa"/>
            <w:gridSpan w:val="4"/>
            <w:shd w:val="clear" w:color="auto" w:fill="auto"/>
            <w:noWrap/>
            <w:vAlign w:val="center"/>
          </w:tcPr>
          <w:p w14:paraId="349A33C2" w14:textId="77777777" w:rsidR="001B6057" w:rsidRPr="00E11AF3" w:rsidRDefault="001B6057" w:rsidP="001B6057">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A.1.12</w:t>
            </w:r>
          </w:p>
        </w:tc>
      </w:tr>
      <w:tr w:rsidR="001B6057" w:rsidRPr="00E11AF3" w14:paraId="0D298C47" w14:textId="77777777" w:rsidTr="00DB05FA">
        <w:trPr>
          <w:trHeight w:val="20"/>
        </w:trPr>
        <w:tc>
          <w:tcPr>
            <w:tcW w:w="1998" w:type="dxa"/>
            <w:vMerge w:val="restart"/>
            <w:tcBorders>
              <w:top w:val="single" w:sz="6" w:space="0" w:color="auto"/>
              <w:left w:val="single" w:sz="6" w:space="0" w:color="auto"/>
              <w:right w:val="single" w:sz="6" w:space="0" w:color="auto"/>
            </w:tcBorders>
            <w:shd w:val="pct20" w:color="auto" w:fill="auto"/>
            <w:noWrap/>
            <w:vAlign w:val="center"/>
          </w:tcPr>
          <w:p w14:paraId="63A4A124" w14:textId="77777777" w:rsidR="001B6057" w:rsidRPr="00E11AF3" w:rsidRDefault="001B6057" w:rsidP="001B6057">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6714"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3DC6C2BC" w14:textId="77777777" w:rsidR="001B6057" w:rsidRPr="00E11AF3" w:rsidRDefault="001B6057" w:rsidP="001B6057">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1B6057" w:rsidRPr="00E11AF3" w14:paraId="5261A040" w14:textId="77777777" w:rsidTr="00DB05FA">
        <w:trPr>
          <w:trHeight w:val="20"/>
        </w:trPr>
        <w:tc>
          <w:tcPr>
            <w:tcW w:w="1998" w:type="dxa"/>
            <w:vMerge/>
            <w:tcBorders>
              <w:left w:val="single" w:sz="6" w:space="0" w:color="auto"/>
              <w:bottom w:val="single" w:sz="6" w:space="0" w:color="auto"/>
              <w:right w:val="single" w:sz="6" w:space="0" w:color="auto"/>
            </w:tcBorders>
            <w:shd w:val="pct20" w:color="auto" w:fill="auto"/>
            <w:vAlign w:val="center"/>
          </w:tcPr>
          <w:p w14:paraId="0DF73B70" w14:textId="77777777" w:rsidR="001B6057" w:rsidRPr="00E11AF3" w:rsidRDefault="001B6057" w:rsidP="001B6057">
            <w:pPr>
              <w:spacing w:after="101" w:line="230" w:lineRule="exact"/>
              <w:jc w:val="center"/>
              <w:rPr>
                <w:rFonts w:ascii="Verdana" w:hAnsi="Verdana" w:cs="Arial"/>
                <w:b/>
                <w:color w:val="000000" w:themeColor="text1"/>
                <w:sz w:val="16"/>
                <w:szCs w:val="16"/>
                <w:lang w:val="en-US"/>
              </w:rPr>
            </w:pPr>
          </w:p>
        </w:tc>
        <w:tc>
          <w:tcPr>
            <w:tcW w:w="2880" w:type="dxa"/>
            <w:tcBorders>
              <w:top w:val="single" w:sz="6" w:space="0" w:color="auto"/>
              <w:left w:val="single" w:sz="6" w:space="0" w:color="auto"/>
              <w:bottom w:val="single" w:sz="6" w:space="0" w:color="auto"/>
              <w:right w:val="single" w:sz="6" w:space="0" w:color="auto"/>
            </w:tcBorders>
            <w:shd w:val="pct20" w:color="auto" w:fill="auto"/>
            <w:vAlign w:val="center"/>
          </w:tcPr>
          <w:p w14:paraId="60B001A4" w14:textId="77777777" w:rsidR="001B6057" w:rsidRPr="00E11AF3" w:rsidRDefault="001B6057" w:rsidP="001B6057">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1890" w:type="dxa"/>
            <w:tcBorders>
              <w:top w:val="single" w:sz="6" w:space="0" w:color="auto"/>
              <w:left w:val="single" w:sz="6" w:space="0" w:color="auto"/>
              <w:bottom w:val="single" w:sz="6" w:space="0" w:color="auto"/>
              <w:right w:val="single" w:sz="6" w:space="0" w:color="auto"/>
            </w:tcBorders>
            <w:shd w:val="pct20" w:color="auto" w:fill="auto"/>
            <w:vAlign w:val="center"/>
          </w:tcPr>
          <w:p w14:paraId="5B3BD521" w14:textId="77777777" w:rsidR="001B6057" w:rsidRPr="00E11AF3" w:rsidRDefault="001B6057" w:rsidP="001B6057">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Category 2 </w:t>
            </w:r>
          </w:p>
        </w:tc>
        <w:tc>
          <w:tcPr>
            <w:tcW w:w="1944" w:type="dxa"/>
            <w:tcBorders>
              <w:top w:val="single" w:sz="6" w:space="0" w:color="auto"/>
              <w:left w:val="single" w:sz="6" w:space="0" w:color="auto"/>
              <w:bottom w:val="single" w:sz="6" w:space="0" w:color="auto"/>
              <w:right w:val="single" w:sz="6" w:space="0" w:color="auto"/>
            </w:tcBorders>
            <w:shd w:val="pct20" w:color="auto" w:fill="auto"/>
            <w:vAlign w:val="center"/>
          </w:tcPr>
          <w:p w14:paraId="216C4A0D" w14:textId="77777777" w:rsidR="001B6057" w:rsidRPr="00E11AF3" w:rsidRDefault="001B6057" w:rsidP="001B6057">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r>
      <w:tr w:rsidR="001B6057" w:rsidRPr="00E11AF3" w14:paraId="0F906531" w14:textId="77777777" w:rsidTr="00DB05FA">
        <w:trPr>
          <w:trHeight w:val="20"/>
        </w:trPr>
        <w:tc>
          <w:tcPr>
            <w:tcW w:w="1998" w:type="dxa"/>
            <w:tcBorders>
              <w:top w:val="single" w:sz="6" w:space="0" w:color="auto"/>
              <w:left w:val="single" w:sz="6" w:space="0" w:color="auto"/>
              <w:bottom w:val="single" w:sz="6" w:space="0" w:color="auto"/>
              <w:right w:val="single" w:sz="6" w:space="0" w:color="auto"/>
            </w:tcBorders>
          </w:tcPr>
          <w:p w14:paraId="064D94B0" w14:textId="77777777" w:rsidR="001B6057" w:rsidRPr="00E11AF3" w:rsidRDefault="001B6057" w:rsidP="001B6057">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2880" w:type="dxa"/>
            <w:tcBorders>
              <w:top w:val="single" w:sz="6" w:space="0" w:color="auto"/>
              <w:left w:val="single" w:sz="6" w:space="0" w:color="auto"/>
              <w:bottom w:val="single" w:sz="6" w:space="0" w:color="auto"/>
              <w:right w:val="single" w:sz="6" w:space="0" w:color="auto"/>
            </w:tcBorders>
          </w:tcPr>
          <w:p w14:paraId="694DEAD1"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890" w:type="dxa"/>
            <w:tcBorders>
              <w:top w:val="single" w:sz="6" w:space="0" w:color="auto"/>
              <w:left w:val="single" w:sz="6" w:space="0" w:color="auto"/>
              <w:bottom w:val="single" w:sz="6" w:space="0" w:color="auto"/>
              <w:right w:val="single" w:sz="6" w:space="0" w:color="auto"/>
            </w:tcBorders>
          </w:tcPr>
          <w:p w14:paraId="6D364DAF"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944" w:type="dxa"/>
            <w:tcBorders>
              <w:top w:val="single" w:sz="6" w:space="0" w:color="auto"/>
              <w:left w:val="single" w:sz="6" w:space="0" w:color="auto"/>
              <w:bottom w:val="single" w:sz="6" w:space="0" w:color="auto"/>
              <w:right w:val="single" w:sz="6" w:space="0" w:color="auto"/>
            </w:tcBorders>
          </w:tcPr>
          <w:p w14:paraId="574F12C8"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r>
      <w:tr w:rsidR="001B6057" w:rsidRPr="00E11AF3" w14:paraId="35972BBA" w14:textId="77777777" w:rsidTr="00DB05FA">
        <w:trPr>
          <w:trHeight w:val="20"/>
        </w:trPr>
        <w:tc>
          <w:tcPr>
            <w:tcW w:w="1998" w:type="dxa"/>
            <w:tcBorders>
              <w:top w:val="single" w:sz="6" w:space="0" w:color="auto"/>
              <w:left w:val="single" w:sz="6" w:space="0" w:color="auto"/>
              <w:bottom w:val="single" w:sz="6" w:space="0" w:color="auto"/>
              <w:right w:val="single" w:sz="6" w:space="0" w:color="auto"/>
            </w:tcBorders>
          </w:tcPr>
          <w:p w14:paraId="3186B6CF" w14:textId="77777777" w:rsidR="001B6057" w:rsidRPr="00E11AF3" w:rsidRDefault="001B6057" w:rsidP="001B6057">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2880" w:type="dxa"/>
            <w:tcBorders>
              <w:top w:val="single" w:sz="6" w:space="0" w:color="auto"/>
              <w:left w:val="single" w:sz="6" w:space="0" w:color="auto"/>
              <w:bottom w:val="single" w:sz="6" w:space="0" w:color="auto"/>
              <w:right w:val="single" w:sz="6" w:space="0" w:color="auto"/>
            </w:tcBorders>
          </w:tcPr>
          <w:p w14:paraId="181FEAE9"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890" w:type="dxa"/>
            <w:tcBorders>
              <w:top w:val="single" w:sz="6" w:space="0" w:color="auto"/>
              <w:left w:val="single" w:sz="6" w:space="0" w:color="auto"/>
              <w:bottom w:val="single" w:sz="6" w:space="0" w:color="auto"/>
              <w:right w:val="single" w:sz="6" w:space="0" w:color="auto"/>
            </w:tcBorders>
          </w:tcPr>
          <w:p w14:paraId="1B83999B"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944" w:type="dxa"/>
            <w:tcBorders>
              <w:top w:val="single" w:sz="6" w:space="0" w:color="auto"/>
              <w:left w:val="single" w:sz="6" w:space="0" w:color="auto"/>
              <w:bottom w:val="single" w:sz="6" w:space="0" w:color="auto"/>
              <w:right w:val="single" w:sz="6" w:space="0" w:color="auto"/>
            </w:tcBorders>
          </w:tcPr>
          <w:p w14:paraId="22A88230"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1B6057" w:rsidRPr="00113BA4" w14:paraId="3E521CA4" w14:textId="77777777" w:rsidTr="00DB05FA">
        <w:trPr>
          <w:trHeight w:val="20"/>
        </w:trPr>
        <w:tc>
          <w:tcPr>
            <w:tcW w:w="1998" w:type="dxa"/>
            <w:tcBorders>
              <w:top w:val="single" w:sz="6" w:space="0" w:color="auto"/>
              <w:left w:val="single" w:sz="6" w:space="0" w:color="auto"/>
              <w:bottom w:val="single" w:sz="6" w:space="0" w:color="auto"/>
              <w:right w:val="single" w:sz="6" w:space="0" w:color="auto"/>
            </w:tcBorders>
          </w:tcPr>
          <w:p w14:paraId="03755292" w14:textId="77777777" w:rsidR="001B6057" w:rsidRPr="00E11AF3" w:rsidRDefault="001B6057" w:rsidP="001B6057">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2880" w:type="dxa"/>
            <w:tcBorders>
              <w:top w:val="single" w:sz="6" w:space="0" w:color="auto"/>
              <w:left w:val="single" w:sz="6" w:space="0" w:color="auto"/>
              <w:bottom w:val="single" w:sz="6" w:space="0" w:color="auto"/>
              <w:right w:val="single" w:sz="6" w:space="0" w:color="auto"/>
            </w:tcBorders>
          </w:tcPr>
          <w:p w14:paraId="46ED4FE7"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In contact with water it releases flammable gases that can ignite spontaneously. </w:t>
            </w:r>
          </w:p>
        </w:tc>
        <w:tc>
          <w:tcPr>
            <w:tcW w:w="1890" w:type="dxa"/>
            <w:tcBorders>
              <w:top w:val="single" w:sz="6" w:space="0" w:color="auto"/>
              <w:left w:val="single" w:sz="6" w:space="0" w:color="auto"/>
              <w:bottom w:val="single" w:sz="6" w:space="0" w:color="auto"/>
              <w:right w:val="single" w:sz="6" w:space="0" w:color="auto"/>
            </w:tcBorders>
          </w:tcPr>
          <w:p w14:paraId="191F38D9"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In contact with water it releases flammable gases. </w:t>
            </w:r>
          </w:p>
        </w:tc>
        <w:tc>
          <w:tcPr>
            <w:tcW w:w="1944" w:type="dxa"/>
            <w:tcBorders>
              <w:top w:val="single" w:sz="6" w:space="0" w:color="auto"/>
              <w:left w:val="single" w:sz="6" w:space="0" w:color="auto"/>
              <w:bottom w:val="single" w:sz="6" w:space="0" w:color="auto"/>
              <w:right w:val="single" w:sz="6" w:space="0" w:color="auto"/>
            </w:tcBorders>
          </w:tcPr>
          <w:p w14:paraId="5DD48DD5" w14:textId="77777777" w:rsidR="001B6057" w:rsidRPr="00E11AF3" w:rsidRDefault="001B6057" w:rsidP="001B6057">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 contact with water it releases flammable gases.</w:t>
            </w:r>
          </w:p>
        </w:tc>
      </w:tr>
    </w:tbl>
    <w:p w14:paraId="6F218782" w14:textId="77777777" w:rsidR="001B6057" w:rsidRPr="00E11AF3" w:rsidRDefault="001B6057" w:rsidP="001B6057">
      <w:pPr>
        <w:pStyle w:val="Texto"/>
        <w:spacing w:line="230" w:lineRule="exact"/>
        <w:ind w:firstLine="0"/>
        <w:rPr>
          <w:rFonts w:ascii="Verdana" w:hAnsi="Verdana"/>
          <w:color w:val="000000" w:themeColor="text1"/>
          <w:sz w:val="2"/>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1B6057" w:rsidRPr="00E11AF3" w14:paraId="24A5D22D" w14:textId="77777777" w:rsidTr="004810CB">
        <w:tc>
          <w:tcPr>
            <w:tcW w:w="4416" w:type="dxa"/>
          </w:tcPr>
          <w:p w14:paraId="74586E73" w14:textId="77777777" w:rsidR="001B6057" w:rsidRPr="00E11AF3" w:rsidRDefault="001B6057" w:rsidP="001B6057">
            <w:pPr>
              <w:pStyle w:val="Texto"/>
              <w:spacing w:line="230" w:lineRule="exact"/>
              <w:ind w:firstLine="0"/>
              <w:rPr>
                <w:rFonts w:ascii="Verdana" w:hAnsi="Verdana"/>
                <w:color w:val="000000" w:themeColor="text1"/>
                <w:sz w:val="16"/>
                <w:szCs w:val="16"/>
              </w:rPr>
            </w:pPr>
            <w:r w:rsidRPr="00E11AF3">
              <w:rPr>
                <w:rFonts w:ascii="Verdana" w:hAnsi="Verdana"/>
                <w:b/>
                <w:color w:val="000000" w:themeColor="text1"/>
                <w:sz w:val="16"/>
                <w:szCs w:val="16"/>
              </w:rPr>
              <w:t>m)</w:t>
            </w:r>
            <w:r w:rsidRPr="00E11AF3">
              <w:rPr>
                <w:rFonts w:ascii="Verdana" w:hAnsi="Verdana"/>
                <w:b/>
                <w:color w:val="000000" w:themeColor="text1"/>
                <w:sz w:val="16"/>
                <w:szCs w:val="16"/>
              </w:rPr>
              <w:tab/>
            </w:r>
            <w:r w:rsidRPr="00E11AF3">
              <w:rPr>
                <w:rFonts w:ascii="Verdana" w:hAnsi="Verdana"/>
                <w:color w:val="000000" w:themeColor="text1"/>
                <w:sz w:val="16"/>
                <w:szCs w:val="16"/>
              </w:rPr>
              <w:t>Líquidos comburentes.</w:t>
            </w:r>
          </w:p>
        </w:tc>
        <w:tc>
          <w:tcPr>
            <w:tcW w:w="4416" w:type="dxa"/>
          </w:tcPr>
          <w:p w14:paraId="7F922517" w14:textId="77777777" w:rsidR="001B6057" w:rsidRPr="00E11AF3" w:rsidRDefault="001B6057" w:rsidP="001B6057">
            <w:pPr>
              <w:pStyle w:val="Texto"/>
              <w:spacing w:line="23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m) </w:t>
            </w:r>
            <w:r w:rsidRPr="00E11AF3">
              <w:rPr>
                <w:rFonts w:ascii="Verdana" w:hAnsi="Verdana"/>
                <w:color w:val="000000" w:themeColor="text1"/>
                <w:sz w:val="16"/>
                <w:szCs w:val="16"/>
                <w:lang w:val="en-US"/>
              </w:rPr>
              <w:t>combustible liquids.</w:t>
            </w:r>
          </w:p>
        </w:tc>
      </w:tr>
    </w:tbl>
    <w:p w14:paraId="087CD4B4" w14:textId="77777777" w:rsidR="003D073A" w:rsidRPr="00E11AF3" w:rsidRDefault="003D073A" w:rsidP="00DB05FA">
      <w:pPr>
        <w:pStyle w:val="Texto"/>
        <w:spacing w:line="230" w:lineRule="exact"/>
        <w:ind w:firstLine="0"/>
        <w:rPr>
          <w:rFonts w:ascii="Verdana" w:hAnsi="Verdana"/>
          <w:color w:val="000000" w:themeColor="text1"/>
          <w:sz w:val="10"/>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559"/>
        <w:gridCol w:w="2937"/>
        <w:gridCol w:w="2108"/>
        <w:gridCol w:w="2108"/>
      </w:tblGrid>
      <w:tr w:rsidR="00DB05FA" w:rsidRPr="00E11AF3" w14:paraId="5B2D203E" w14:textId="77777777" w:rsidTr="00DB05FA">
        <w:trPr>
          <w:trHeight w:val="20"/>
        </w:trPr>
        <w:tc>
          <w:tcPr>
            <w:tcW w:w="8712" w:type="dxa"/>
            <w:gridSpan w:val="4"/>
            <w:shd w:val="clear" w:color="auto" w:fill="auto"/>
            <w:noWrap/>
            <w:vAlign w:val="center"/>
          </w:tcPr>
          <w:p w14:paraId="37F8B464"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A.1.13</w:t>
            </w:r>
          </w:p>
        </w:tc>
      </w:tr>
      <w:tr w:rsidR="00DB05FA" w:rsidRPr="00E11AF3" w14:paraId="73CD905B" w14:textId="77777777" w:rsidTr="00DB05FA">
        <w:trPr>
          <w:trHeight w:val="20"/>
        </w:trPr>
        <w:tc>
          <w:tcPr>
            <w:tcW w:w="1559" w:type="dxa"/>
            <w:vMerge w:val="restart"/>
            <w:tcBorders>
              <w:top w:val="single" w:sz="6" w:space="0" w:color="auto"/>
              <w:left w:val="single" w:sz="6" w:space="0" w:color="auto"/>
              <w:right w:val="single" w:sz="6" w:space="0" w:color="auto"/>
            </w:tcBorders>
            <w:shd w:val="pct20" w:color="auto" w:fill="auto"/>
            <w:noWrap/>
            <w:vAlign w:val="center"/>
          </w:tcPr>
          <w:p w14:paraId="6D3AC20A"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153"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0232D978"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DB05FA" w:rsidRPr="00E11AF3" w14:paraId="2F2BCCDA" w14:textId="77777777" w:rsidTr="00DB05FA">
        <w:trPr>
          <w:trHeight w:val="20"/>
        </w:trPr>
        <w:tc>
          <w:tcPr>
            <w:tcW w:w="1559" w:type="dxa"/>
            <w:vMerge/>
            <w:tcBorders>
              <w:left w:val="single" w:sz="6" w:space="0" w:color="auto"/>
              <w:bottom w:val="single" w:sz="6" w:space="0" w:color="auto"/>
              <w:right w:val="single" w:sz="6" w:space="0" w:color="auto"/>
            </w:tcBorders>
            <w:shd w:val="pct20" w:color="auto" w:fill="auto"/>
            <w:vAlign w:val="center"/>
          </w:tcPr>
          <w:p w14:paraId="3027E301"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p>
        </w:tc>
        <w:tc>
          <w:tcPr>
            <w:tcW w:w="2937" w:type="dxa"/>
            <w:tcBorders>
              <w:top w:val="single" w:sz="6" w:space="0" w:color="auto"/>
              <w:left w:val="single" w:sz="6" w:space="0" w:color="auto"/>
              <w:bottom w:val="single" w:sz="6" w:space="0" w:color="auto"/>
              <w:right w:val="single" w:sz="6" w:space="0" w:color="auto"/>
            </w:tcBorders>
            <w:shd w:val="pct20" w:color="auto" w:fill="auto"/>
            <w:vAlign w:val="center"/>
          </w:tcPr>
          <w:p w14:paraId="053C7628"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7B8D995F"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0241BE3D"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r>
      <w:tr w:rsidR="00DB05FA" w:rsidRPr="00E11AF3" w14:paraId="628F7C43"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3E5EA4DC"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2937" w:type="dxa"/>
            <w:tcBorders>
              <w:top w:val="single" w:sz="6" w:space="0" w:color="auto"/>
              <w:left w:val="single" w:sz="6" w:space="0" w:color="auto"/>
              <w:bottom w:val="single" w:sz="6" w:space="0" w:color="auto"/>
              <w:right w:val="single" w:sz="6" w:space="0" w:color="auto"/>
            </w:tcBorders>
          </w:tcPr>
          <w:p w14:paraId="4FE75859"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over a circle </w:t>
            </w:r>
          </w:p>
        </w:tc>
        <w:tc>
          <w:tcPr>
            <w:tcW w:w="2108" w:type="dxa"/>
            <w:tcBorders>
              <w:top w:val="single" w:sz="6" w:space="0" w:color="auto"/>
              <w:left w:val="single" w:sz="6" w:space="0" w:color="auto"/>
              <w:bottom w:val="single" w:sz="6" w:space="0" w:color="auto"/>
              <w:right w:val="single" w:sz="6" w:space="0" w:color="auto"/>
            </w:tcBorders>
          </w:tcPr>
          <w:p w14:paraId="793532A8"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over a circle </w:t>
            </w:r>
          </w:p>
        </w:tc>
        <w:tc>
          <w:tcPr>
            <w:tcW w:w="2108" w:type="dxa"/>
            <w:tcBorders>
              <w:top w:val="single" w:sz="6" w:space="0" w:color="auto"/>
              <w:left w:val="single" w:sz="6" w:space="0" w:color="auto"/>
              <w:bottom w:val="single" w:sz="6" w:space="0" w:color="auto"/>
              <w:right w:val="single" w:sz="6" w:space="0" w:color="auto"/>
            </w:tcBorders>
          </w:tcPr>
          <w:p w14:paraId="08E55F8E"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over a circle </w:t>
            </w:r>
          </w:p>
        </w:tc>
      </w:tr>
      <w:tr w:rsidR="00DB05FA" w:rsidRPr="00E11AF3" w14:paraId="7211240F"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359F0097"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Palabra de </w:t>
            </w:r>
            <w:proofErr w:type="spellStart"/>
            <w:r w:rsidRPr="00E11AF3">
              <w:rPr>
                <w:rFonts w:ascii="Verdana" w:hAnsi="Verdana" w:cs="Arial"/>
                <w:b/>
                <w:color w:val="000000" w:themeColor="text1"/>
                <w:sz w:val="16"/>
                <w:szCs w:val="16"/>
                <w:lang w:val="en-US"/>
              </w:rPr>
              <w:t>advertencia</w:t>
            </w:r>
            <w:proofErr w:type="spellEnd"/>
          </w:p>
        </w:tc>
        <w:tc>
          <w:tcPr>
            <w:tcW w:w="2937" w:type="dxa"/>
            <w:tcBorders>
              <w:top w:val="single" w:sz="6" w:space="0" w:color="auto"/>
              <w:left w:val="single" w:sz="6" w:space="0" w:color="auto"/>
              <w:bottom w:val="single" w:sz="6" w:space="0" w:color="auto"/>
              <w:right w:val="single" w:sz="6" w:space="0" w:color="auto"/>
            </w:tcBorders>
          </w:tcPr>
          <w:p w14:paraId="2FE66A10"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proofErr w:type="spellStart"/>
            <w:r w:rsidRPr="00E11AF3">
              <w:rPr>
                <w:rFonts w:ascii="Verdana" w:hAnsi="Verdana" w:cs="Arial"/>
                <w:color w:val="000000" w:themeColor="text1"/>
                <w:sz w:val="16"/>
                <w:szCs w:val="16"/>
                <w:lang w:val="en-US"/>
              </w:rPr>
              <w:t>Peligro</w:t>
            </w:r>
            <w:proofErr w:type="spellEnd"/>
          </w:p>
        </w:tc>
        <w:tc>
          <w:tcPr>
            <w:tcW w:w="2108" w:type="dxa"/>
            <w:tcBorders>
              <w:top w:val="single" w:sz="6" w:space="0" w:color="auto"/>
              <w:left w:val="single" w:sz="6" w:space="0" w:color="auto"/>
              <w:bottom w:val="single" w:sz="6" w:space="0" w:color="auto"/>
              <w:right w:val="single" w:sz="6" w:space="0" w:color="auto"/>
            </w:tcBorders>
          </w:tcPr>
          <w:p w14:paraId="357FAD0C"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proofErr w:type="spellStart"/>
            <w:r w:rsidRPr="00E11AF3">
              <w:rPr>
                <w:rFonts w:ascii="Verdana" w:hAnsi="Verdana" w:cs="Arial"/>
                <w:color w:val="000000" w:themeColor="text1"/>
                <w:sz w:val="16"/>
                <w:szCs w:val="16"/>
                <w:lang w:val="en-US"/>
              </w:rPr>
              <w:t>Peligro</w:t>
            </w:r>
            <w:proofErr w:type="spellEnd"/>
          </w:p>
        </w:tc>
        <w:tc>
          <w:tcPr>
            <w:tcW w:w="2108" w:type="dxa"/>
            <w:tcBorders>
              <w:top w:val="single" w:sz="6" w:space="0" w:color="auto"/>
              <w:left w:val="single" w:sz="6" w:space="0" w:color="auto"/>
              <w:bottom w:val="single" w:sz="6" w:space="0" w:color="auto"/>
              <w:right w:val="single" w:sz="6" w:space="0" w:color="auto"/>
            </w:tcBorders>
          </w:tcPr>
          <w:p w14:paraId="7E1E78E7"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proofErr w:type="spellStart"/>
            <w:r w:rsidRPr="00E11AF3">
              <w:rPr>
                <w:rFonts w:ascii="Verdana" w:hAnsi="Verdana" w:cs="Arial"/>
                <w:color w:val="000000" w:themeColor="text1"/>
                <w:sz w:val="16"/>
                <w:szCs w:val="16"/>
                <w:lang w:val="en-US"/>
              </w:rPr>
              <w:t>Peligro</w:t>
            </w:r>
            <w:proofErr w:type="spellEnd"/>
          </w:p>
        </w:tc>
      </w:tr>
      <w:tr w:rsidR="00DB05FA" w:rsidRPr="00E11AF3" w14:paraId="2B64D632"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16A15441"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proofErr w:type="spellStart"/>
            <w:r w:rsidRPr="00E11AF3">
              <w:rPr>
                <w:rFonts w:ascii="Verdana" w:hAnsi="Verdana" w:cs="Arial"/>
                <w:b/>
                <w:color w:val="000000" w:themeColor="text1"/>
                <w:sz w:val="16"/>
                <w:szCs w:val="16"/>
                <w:lang w:val="en-US"/>
              </w:rPr>
              <w:t>Indicación</w:t>
            </w:r>
            <w:proofErr w:type="spellEnd"/>
            <w:r w:rsidRPr="00E11AF3">
              <w:rPr>
                <w:rFonts w:ascii="Verdana" w:hAnsi="Verdana" w:cs="Arial"/>
                <w:b/>
                <w:color w:val="000000" w:themeColor="text1"/>
                <w:sz w:val="16"/>
                <w:szCs w:val="16"/>
                <w:lang w:val="en-US"/>
              </w:rPr>
              <w:t xml:space="preserve"> de </w:t>
            </w:r>
            <w:proofErr w:type="spellStart"/>
            <w:r w:rsidRPr="00E11AF3">
              <w:rPr>
                <w:rFonts w:ascii="Verdana" w:hAnsi="Verdana" w:cs="Arial"/>
                <w:b/>
                <w:color w:val="000000" w:themeColor="text1"/>
                <w:sz w:val="16"/>
                <w:szCs w:val="16"/>
                <w:lang w:val="en-US"/>
              </w:rPr>
              <w:t>peligro</w:t>
            </w:r>
            <w:proofErr w:type="spellEnd"/>
          </w:p>
        </w:tc>
        <w:tc>
          <w:tcPr>
            <w:tcW w:w="2937" w:type="dxa"/>
            <w:tcBorders>
              <w:top w:val="single" w:sz="6" w:space="0" w:color="auto"/>
              <w:left w:val="single" w:sz="6" w:space="0" w:color="auto"/>
              <w:bottom w:val="single" w:sz="6" w:space="0" w:color="auto"/>
              <w:right w:val="single" w:sz="6" w:space="0" w:color="auto"/>
            </w:tcBorders>
          </w:tcPr>
          <w:p w14:paraId="4629FE61" w14:textId="77777777" w:rsidR="00DB05FA" w:rsidRPr="00E11AF3" w:rsidRDefault="00DB05FA" w:rsidP="00DB05FA">
            <w:pPr>
              <w:spacing w:after="101" w:line="230" w:lineRule="exact"/>
              <w:jc w:val="both"/>
              <w:rPr>
                <w:rFonts w:ascii="Verdana" w:hAnsi="Verdana" w:cs="Arial"/>
                <w:color w:val="000000" w:themeColor="text1"/>
                <w:sz w:val="16"/>
                <w:szCs w:val="16"/>
                <w:lang w:val="es-MX"/>
              </w:rPr>
            </w:pPr>
            <w:r w:rsidRPr="00E11AF3">
              <w:rPr>
                <w:rFonts w:ascii="Verdana" w:hAnsi="Verdana" w:cs="Arial"/>
                <w:color w:val="000000" w:themeColor="text1"/>
                <w:sz w:val="16"/>
                <w:szCs w:val="16"/>
                <w:lang w:val="es-MX"/>
              </w:rPr>
              <w:t>Puede provocar un incendio o una explosión, muy comburente</w:t>
            </w:r>
          </w:p>
        </w:tc>
        <w:tc>
          <w:tcPr>
            <w:tcW w:w="2108" w:type="dxa"/>
            <w:tcBorders>
              <w:top w:val="single" w:sz="6" w:space="0" w:color="auto"/>
              <w:left w:val="single" w:sz="6" w:space="0" w:color="auto"/>
              <w:bottom w:val="single" w:sz="6" w:space="0" w:color="auto"/>
              <w:right w:val="single" w:sz="6" w:space="0" w:color="auto"/>
            </w:tcBorders>
          </w:tcPr>
          <w:p w14:paraId="5410B4FD" w14:textId="77777777" w:rsidR="00DB05FA" w:rsidRPr="00E11AF3" w:rsidRDefault="00DB05FA" w:rsidP="00DB05FA">
            <w:pPr>
              <w:spacing w:after="101" w:line="230" w:lineRule="exact"/>
              <w:jc w:val="both"/>
              <w:rPr>
                <w:rFonts w:ascii="Verdana" w:hAnsi="Verdana" w:cs="Arial"/>
                <w:color w:val="000000" w:themeColor="text1"/>
                <w:sz w:val="16"/>
                <w:szCs w:val="16"/>
                <w:lang w:val="es-MX"/>
              </w:rPr>
            </w:pPr>
            <w:r w:rsidRPr="00E11AF3">
              <w:rPr>
                <w:rFonts w:ascii="Verdana" w:hAnsi="Verdana" w:cs="Arial"/>
                <w:color w:val="000000" w:themeColor="text1"/>
                <w:sz w:val="16"/>
                <w:szCs w:val="16"/>
                <w:lang w:val="es-MX"/>
              </w:rPr>
              <w:t>Puede agravar un incendio, comburente</w:t>
            </w:r>
          </w:p>
        </w:tc>
        <w:tc>
          <w:tcPr>
            <w:tcW w:w="2108" w:type="dxa"/>
            <w:tcBorders>
              <w:top w:val="single" w:sz="6" w:space="0" w:color="auto"/>
              <w:left w:val="single" w:sz="6" w:space="0" w:color="auto"/>
              <w:bottom w:val="single" w:sz="6" w:space="0" w:color="auto"/>
              <w:right w:val="single" w:sz="6" w:space="0" w:color="auto"/>
            </w:tcBorders>
          </w:tcPr>
          <w:p w14:paraId="1FFC4160" w14:textId="77777777" w:rsidR="00DB05FA" w:rsidRPr="00E11AF3" w:rsidRDefault="00DB05FA" w:rsidP="00DB05FA">
            <w:pPr>
              <w:spacing w:after="101" w:line="230" w:lineRule="exact"/>
              <w:jc w:val="both"/>
              <w:rPr>
                <w:rFonts w:ascii="Verdana" w:hAnsi="Verdana" w:cs="Arial"/>
                <w:color w:val="000000" w:themeColor="text1"/>
                <w:sz w:val="16"/>
                <w:szCs w:val="16"/>
                <w:lang w:val="es-MX"/>
              </w:rPr>
            </w:pPr>
            <w:r w:rsidRPr="00E11AF3">
              <w:rPr>
                <w:rFonts w:ascii="Verdana" w:hAnsi="Verdana" w:cs="Arial"/>
                <w:color w:val="000000" w:themeColor="text1"/>
                <w:sz w:val="16"/>
                <w:szCs w:val="16"/>
                <w:lang w:val="es-MX"/>
              </w:rPr>
              <w:t>Puede agravar un incendio, comburente</w:t>
            </w:r>
          </w:p>
        </w:tc>
      </w:tr>
    </w:tbl>
    <w:p w14:paraId="5679F93B" w14:textId="77777777" w:rsidR="00DB05FA" w:rsidRPr="00E11AF3" w:rsidRDefault="00DB05FA" w:rsidP="00DB05FA">
      <w:pPr>
        <w:pStyle w:val="Texto"/>
        <w:spacing w:line="230" w:lineRule="exact"/>
        <w:ind w:firstLine="0"/>
        <w:rPr>
          <w:rFonts w:ascii="Verdana" w:hAnsi="Verdana"/>
          <w:color w:val="000000" w:themeColor="text1"/>
          <w:sz w:val="16"/>
          <w:szCs w:val="16"/>
          <w:lang w:val="es-MX"/>
        </w:rPr>
      </w:pPr>
    </w:p>
    <w:tbl>
      <w:tblPr>
        <w:tblW w:w="8712" w:type="dxa"/>
        <w:tblInd w:w="144" w:type="dxa"/>
        <w:tblLayout w:type="fixed"/>
        <w:tblCellMar>
          <w:left w:w="72" w:type="dxa"/>
          <w:right w:w="72" w:type="dxa"/>
        </w:tblCellMar>
        <w:tblLook w:val="0000" w:firstRow="0" w:lastRow="0" w:firstColumn="0" w:lastColumn="0" w:noHBand="0" w:noVBand="0"/>
      </w:tblPr>
      <w:tblGrid>
        <w:gridCol w:w="1559"/>
        <w:gridCol w:w="2937"/>
        <w:gridCol w:w="2108"/>
        <w:gridCol w:w="2108"/>
      </w:tblGrid>
      <w:tr w:rsidR="00DB05FA" w:rsidRPr="00E11AF3" w14:paraId="640EBAA4" w14:textId="77777777" w:rsidTr="00DB05FA">
        <w:trPr>
          <w:trHeight w:val="20"/>
        </w:trPr>
        <w:tc>
          <w:tcPr>
            <w:tcW w:w="8712" w:type="dxa"/>
            <w:gridSpan w:val="4"/>
            <w:shd w:val="clear" w:color="auto" w:fill="auto"/>
            <w:noWrap/>
            <w:vAlign w:val="center"/>
          </w:tcPr>
          <w:p w14:paraId="205B27B3" w14:textId="77777777" w:rsidR="00DB05FA" w:rsidRPr="00E11AF3" w:rsidRDefault="00DB05FA" w:rsidP="00DB05FA">
            <w:pPr>
              <w:spacing w:after="101" w:line="230"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t>Tabla A.1.13</w:t>
            </w:r>
          </w:p>
        </w:tc>
      </w:tr>
      <w:tr w:rsidR="00DB05FA" w:rsidRPr="00E11AF3" w14:paraId="30D4B3DC" w14:textId="77777777" w:rsidTr="00DB05FA">
        <w:trPr>
          <w:trHeight w:val="20"/>
        </w:trPr>
        <w:tc>
          <w:tcPr>
            <w:tcW w:w="1559" w:type="dxa"/>
            <w:vMerge w:val="restart"/>
            <w:tcBorders>
              <w:top w:val="single" w:sz="6" w:space="0" w:color="auto"/>
              <w:left w:val="single" w:sz="6" w:space="0" w:color="auto"/>
              <w:right w:val="single" w:sz="6" w:space="0" w:color="auto"/>
            </w:tcBorders>
            <w:shd w:val="pct20" w:color="auto" w:fill="auto"/>
            <w:noWrap/>
            <w:vAlign w:val="center"/>
          </w:tcPr>
          <w:p w14:paraId="241B23C2" w14:textId="77777777" w:rsidR="00DB05FA" w:rsidRPr="00E11AF3" w:rsidRDefault="00DB05FA" w:rsidP="00DB05FA">
            <w:pPr>
              <w:spacing w:after="101" w:line="230"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t>Elementos</w:t>
            </w:r>
          </w:p>
        </w:tc>
        <w:tc>
          <w:tcPr>
            <w:tcW w:w="7153"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40379ED2" w14:textId="77777777" w:rsidR="00DB05FA" w:rsidRPr="00E11AF3" w:rsidRDefault="00DB05FA" w:rsidP="00DB05FA">
            <w:pPr>
              <w:spacing w:after="101" w:line="230"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t>Categoría de peligro</w:t>
            </w:r>
          </w:p>
        </w:tc>
      </w:tr>
      <w:tr w:rsidR="00DB05FA" w:rsidRPr="00E11AF3" w14:paraId="322BC1E4" w14:textId="77777777" w:rsidTr="00DB05FA">
        <w:trPr>
          <w:trHeight w:val="20"/>
        </w:trPr>
        <w:tc>
          <w:tcPr>
            <w:tcW w:w="1559" w:type="dxa"/>
            <w:vMerge/>
            <w:tcBorders>
              <w:left w:val="single" w:sz="6" w:space="0" w:color="auto"/>
              <w:bottom w:val="single" w:sz="6" w:space="0" w:color="auto"/>
              <w:right w:val="single" w:sz="6" w:space="0" w:color="auto"/>
            </w:tcBorders>
            <w:shd w:val="pct20" w:color="auto" w:fill="auto"/>
            <w:vAlign w:val="center"/>
          </w:tcPr>
          <w:p w14:paraId="6B04C308" w14:textId="77777777" w:rsidR="00DB05FA" w:rsidRPr="00E11AF3" w:rsidRDefault="00DB05FA" w:rsidP="00DB05FA">
            <w:pPr>
              <w:spacing w:after="101" w:line="230" w:lineRule="exact"/>
              <w:jc w:val="center"/>
              <w:rPr>
                <w:rFonts w:ascii="Verdana" w:hAnsi="Verdana" w:cs="Arial"/>
                <w:b/>
                <w:color w:val="000000" w:themeColor="text1"/>
                <w:sz w:val="16"/>
                <w:szCs w:val="16"/>
              </w:rPr>
            </w:pPr>
          </w:p>
        </w:tc>
        <w:tc>
          <w:tcPr>
            <w:tcW w:w="2937" w:type="dxa"/>
            <w:tcBorders>
              <w:top w:val="single" w:sz="6" w:space="0" w:color="auto"/>
              <w:left w:val="single" w:sz="6" w:space="0" w:color="auto"/>
              <w:bottom w:val="single" w:sz="6" w:space="0" w:color="auto"/>
              <w:right w:val="single" w:sz="6" w:space="0" w:color="auto"/>
            </w:tcBorders>
            <w:shd w:val="pct20" w:color="auto" w:fill="auto"/>
            <w:vAlign w:val="center"/>
          </w:tcPr>
          <w:p w14:paraId="30BAE804" w14:textId="77777777" w:rsidR="00DB05FA" w:rsidRPr="00E11AF3" w:rsidRDefault="00DB05FA" w:rsidP="00DB05FA">
            <w:pPr>
              <w:spacing w:after="101" w:line="230"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t>Categoría 1</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0D63C0B1" w14:textId="77777777" w:rsidR="00DB05FA" w:rsidRPr="00E11AF3" w:rsidRDefault="00DB05FA" w:rsidP="00DB05FA">
            <w:pPr>
              <w:spacing w:after="101" w:line="230"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t>Categoría 2</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46E3F49B" w14:textId="77777777" w:rsidR="00DB05FA" w:rsidRPr="00E11AF3" w:rsidRDefault="00DB05FA" w:rsidP="00DB05FA">
            <w:pPr>
              <w:spacing w:after="101" w:line="230"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t>Categoría 3</w:t>
            </w:r>
          </w:p>
        </w:tc>
      </w:tr>
      <w:tr w:rsidR="00DB05FA" w:rsidRPr="00E11AF3" w14:paraId="7ED35205"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53BA0AAA" w14:textId="77777777" w:rsidR="00DB05FA" w:rsidRPr="00E11AF3" w:rsidRDefault="00DB05FA" w:rsidP="00DB05FA">
            <w:pPr>
              <w:spacing w:after="101" w:line="230"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Símbolo</w:t>
            </w:r>
          </w:p>
        </w:tc>
        <w:tc>
          <w:tcPr>
            <w:tcW w:w="2937" w:type="dxa"/>
            <w:tcBorders>
              <w:top w:val="single" w:sz="6" w:space="0" w:color="auto"/>
              <w:left w:val="single" w:sz="6" w:space="0" w:color="auto"/>
              <w:bottom w:val="single" w:sz="6" w:space="0" w:color="auto"/>
              <w:right w:val="single" w:sz="6" w:space="0" w:color="auto"/>
            </w:tcBorders>
          </w:tcPr>
          <w:p w14:paraId="2337F680"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Flame over a circle</w:t>
            </w:r>
          </w:p>
        </w:tc>
        <w:tc>
          <w:tcPr>
            <w:tcW w:w="2108" w:type="dxa"/>
            <w:tcBorders>
              <w:top w:val="single" w:sz="6" w:space="0" w:color="auto"/>
              <w:left w:val="single" w:sz="6" w:space="0" w:color="auto"/>
              <w:bottom w:val="single" w:sz="6" w:space="0" w:color="auto"/>
              <w:right w:val="single" w:sz="6" w:space="0" w:color="auto"/>
            </w:tcBorders>
          </w:tcPr>
          <w:p w14:paraId="34F83EB4"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over a circle </w:t>
            </w:r>
          </w:p>
        </w:tc>
        <w:tc>
          <w:tcPr>
            <w:tcW w:w="2108" w:type="dxa"/>
            <w:tcBorders>
              <w:top w:val="single" w:sz="6" w:space="0" w:color="auto"/>
              <w:left w:val="single" w:sz="6" w:space="0" w:color="auto"/>
              <w:bottom w:val="single" w:sz="6" w:space="0" w:color="auto"/>
              <w:right w:val="single" w:sz="6" w:space="0" w:color="auto"/>
            </w:tcBorders>
          </w:tcPr>
          <w:p w14:paraId="328A4DB1"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over a circle </w:t>
            </w:r>
          </w:p>
        </w:tc>
      </w:tr>
      <w:tr w:rsidR="00DB05FA" w:rsidRPr="00E11AF3" w14:paraId="5C4D676C"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0BFE780A"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2937" w:type="dxa"/>
            <w:tcBorders>
              <w:top w:val="single" w:sz="6" w:space="0" w:color="auto"/>
              <w:left w:val="single" w:sz="6" w:space="0" w:color="auto"/>
              <w:bottom w:val="single" w:sz="6" w:space="0" w:color="auto"/>
              <w:right w:val="single" w:sz="6" w:space="0" w:color="auto"/>
            </w:tcBorders>
          </w:tcPr>
          <w:p w14:paraId="3C4FD29A"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2108" w:type="dxa"/>
            <w:tcBorders>
              <w:top w:val="single" w:sz="6" w:space="0" w:color="auto"/>
              <w:left w:val="single" w:sz="6" w:space="0" w:color="auto"/>
              <w:bottom w:val="single" w:sz="6" w:space="0" w:color="auto"/>
              <w:right w:val="single" w:sz="6" w:space="0" w:color="auto"/>
            </w:tcBorders>
          </w:tcPr>
          <w:p w14:paraId="5D4F35E9"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2108" w:type="dxa"/>
            <w:tcBorders>
              <w:top w:val="single" w:sz="6" w:space="0" w:color="auto"/>
              <w:left w:val="single" w:sz="6" w:space="0" w:color="auto"/>
              <w:bottom w:val="single" w:sz="6" w:space="0" w:color="auto"/>
              <w:right w:val="single" w:sz="6" w:space="0" w:color="auto"/>
            </w:tcBorders>
          </w:tcPr>
          <w:p w14:paraId="42D40EED"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r>
      <w:tr w:rsidR="00DB05FA" w:rsidRPr="00113BA4" w14:paraId="349EE4D1"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20858576"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lastRenderedPageBreak/>
              <w:t xml:space="preserve">Hazard statement </w:t>
            </w:r>
          </w:p>
        </w:tc>
        <w:tc>
          <w:tcPr>
            <w:tcW w:w="2937" w:type="dxa"/>
            <w:tcBorders>
              <w:top w:val="single" w:sz="6" w:space="0" w:color="auto"/>
              <w:left w:val="single" w:sz="6" w:space="0" w:color="auto"/>
              <w:bottom w:val="single" w:sz="6" w:space="0" w:color="auto"/>
              <w:right w:val="single" w:sz="6" w:space="0" w:color="auto"/>
            </w:tcBorders>
          </w:tcPr>
          <w:p w14:paraId="3D5DB092"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can cause a fire or an explosion, very combustible </w:t>
            </w:r>
          </w:p>
        </w:tc>
        <w:tc>
          <w:tcPr>
            <w:tcW w:w="2108" w:type="dxa"/>
            <w:tcBorders>
              <w:top w:val="single" w:sz="6" w:space="0" w:color="auto"/>
              <w:left w:val="single" w:sz="6" w:space="0" w:color="auto"/>
              <w:bottom w:val="single" w:sz="6" w:space="0" w:color="auto"/>
              <w:right w:val="single" w:sz="6" w:space="0" w:color="auto"/>
            </w:tcBorders>
          </w:tcPr>
          <w:p w14:paraId="4E4BAD6D"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aggravate a fire, combustible</w:t>
            </w:r>
          </w:p>
        </w:tc>
        <w:tc>
          <w:tcPr>
            <w:tcW w:w="2108" w:type="dxa"/>
            <w:tcBorders>
              <w:top w:val="single" w:sz="6" w:space="0" w:color="auto"/>
              <w:left w:val="single" w:sz="6" w:space="0" w:color="auto"/>
              <w:bottom w:val="single" w:sz="6" w:space="0" w:color="auto"/>
              <w:right w:val="single" w:sz="6" w:space="0" w:color="auto"/>
            </w:tcBorders>
          </w:tcPr>
          <w:p w14:paraId="48490703"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aggravate a fire, combustible</w:t>
            </w:r>
          </w:p>
        </w:tc>
      </w:tr>
    </w:tbl>
    <w:p w14:paraId="4EBD00E3" w14:textId="77777777" w:rsidR="00DB05FA" w:rsidRPr="00E11AF3" w:rsidRDefault="00DB05FA" w:rsidP="00DB05FA">
      <w:pPr>
        <w:pStyle w:val="Texto"/>
        <w:spacing w:line="230" w:lineRule="exact"/>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DB05FA" w:rsidRPr="00E11AF3" w14:paraId="37B40D78" w14:textId="77777777" w:rsidTr="00DB05FA">
        <w:tc>
          <w:tcPr>
            <w:tcW w:w="4416" w:type="dxa"/>
          </w:tcPr>
          <w:p w14:paraId="43D7F1EF" w14:textId="77777777" w:rsidR="00DB05FA" w:rsidRPr="00E11AF3" w:rsidRDefault="00DB05FA" w:rsidP="00DB05FA">
            <w:pPr>
              <w:pStyle w:val="Texto"/>
              <w:spacing w:line="230" w:lineRule="exact"/>
              <w:ind w:firstLine="0"/>
              <w:rPr>
                <w:rFonts w:ascii="Verdana" w:hAnsi="Verdana"/>
                <w:color w:val="000000" w:themeColor="text1"/>
                <w:sz w:val="16"/>
                <w:szCs w:val="16"/>
              </w:rPr>
            </w:pPr>
            <w:r w:rsidRPr="00E11AF3">
              <w:rPr>
                <w:rFonts w:ascii="Verdana" w:hAnsi="Verdana"/>
                <w:b/>
                <w:color w:val="000000" w:themeColor="text1"/>
                <w:sz w:val="16"/>
                <w:szCs w:val="16"/>
              </w:rPr>
              <w:t>n)</w:t>
            </w:r>
            <w:r w:rsidRPr="00E11AF3">
              <w:rPr>
                <w:rFonts w:ascii="Verdana" w:hAnsi="Verdana"/>
                <w:b/>
                <w:color w:val="000000" w:themeColor="text1"/>
                <w:sz w:val="16"/>
                <w:szCs w:val="16"/>
              </w:rPr>
              <w:tab/>
            </w:r>
            <w:r w:rsidRPr="00E11AF3">
              <w:rPr>
                <w:rFonts w:ascii="Verdana" w:hAnsi="Verdana"/>
                <w:color w:val="000000" w:themeColor="text1"/>
                <w:sz w:val="16"/>
                <w:szCs w:val="16"/>
              </w:rPr>
              <w:t>Sólidos comburentes.</w:t>
            </w:r>
          </w:p>
        </w:tc>
        <w:tc>
          <w:tcPr>
            <w:tcW w:w="4416" w:type="dxa"/>
          </w:tcPr>
          <w:p w14:paraId="4E694620" w14:textId="77777777" w:rsidR="00DB05FA" w:rsidRPr="00E11AF3" w:rsidRDefault="00DB05FA" w:rsidP="00DB05FA">
            <w:pPr>
              <w:pStyle w:val="Texto"/>
              <w:spacing w:line="230" w:lineRule="exact"/>
              <w:ind w:firstLine="0"/>
              <w:rPr>
                <w:rFonts w:ascii="Verdana" w:hAnsi="Verdana"/>
                <w:color w:val="000000" w:themeColor="text1"/>
                <w:sz w:val="16"/>
                <w:szCs w:val="16"/>
              </w:rPr>
            </w:pPr>
            <w:r w:rsidRPr="00E11AF3">
              <w:rPr>
                <w:rFonts w:ascii="Verdana" w:hAnsi="Verdana"/>
                <w:b/>
                <w:color w:val="000000" w:themeColor="text1"/>
                <w:sz w:val="16"/>
                <w:szCs w:val="16"/>
              </w:rPr>
              <w:t>n)</w:t>
            </w:r>
            <w:r w:rsidRPr="00E11AF3">
              <w:rPr>
                <w:rFonts w:ascii="Verdana" w:hAnsi="Verdana"/>
                <w:color w:val="000000" w:themeColor="text1"/>
                <w:sz w:val="16"/>
                <w:szCs w:val="16"/>
              </w:rPr>
              <w:t xml:space="preserve"> Combustible </w:t>
            </w:r>
            <w:proofErr w:type="spellStart"/>
            <w:r w:rsidRPr="00E11AF3">
              <w:rPr>
                <w:rFonts w:ascii="Verdana" w:hAnsi="Verdana"/>
                <w:color w:val="000000" w:themeColor="text1"/>
                <w:sz w:val="16"/>
                <w:szCs w:val="16"/>
              </w:rPr>
              <w:t>solids</w:t>
            </w:r>
            <w:proofErr w:type="spellEnd"/>
            <w:r w:rsidRPr="00E11AF3">
              <w:rPr>
                <w:rFonts w:ascii="Verdana" w:hAnsi="Verdana"/>
                <w:color w:val="000000" w:themeColor="text1"/>
                <w:sz w:val="16"/>
                <w:szCs w:val="16"/>
              </w:rPr>
              <w:t xml:space="preserve">. </w:t>
            </w:r>
          </w:p>
        </w:tc>
      </w:tr>
    </w:tbl>
    <w:p w14:paraId="11759840" w14:textId="77777777" w:rsidR="00DB05FA" w:rsidRPr="00E11AF3" w:rsidRDefault="00DB05FA" w:rsidP="00DB05FA">
      <w:pPr>
        <w:pStyle w:val="Texto"/>
        <w:spacing w:line="230" w:lineRule="exact"/>
        <w:ind w:firstLine="0"/>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559"/>
        <w:gridCol w:w="2937"/>
        <w:gridCol w:w="2108"/>
        <w:gridCol w:w="2108"/>
      </w:tblGrid>
      <w:tr w:rsidR="00DB05FA" w:rsidRPr="00E11AF3" w14:paraId="332284B4" w14:textId="77777777" w:rsidTr="00DB05FA">
        <w:trPr>
          <w:trHeight w:val="20"/>
        </w:trPr>
        <w:tc>
          <w:tcPr>
            <w:tcW w:w="8712" w:type="dxa"/>
            <w:gridSpan w:val="4"/>
            <w:shd w:val="clear" w:color="auto" w:fill="auto"/>
            <w:noWrap/>
            <w:vAlign w:val="center"/>
          </w:tcPr>
          <w:p w14:paraId="675E990D" w14:textId="77777777" w:rsidR="00DB05FA" w:rsidRPr="00E11AF3" w:rsidRDefault="00DB05FA"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A.1.14</w:t>
            </w:r>
          </w:p>
        </w:tc>
      </w:tr>
      <w:tr w:rsidR="005E7FA3" w:rsidRPr="00E11AF3" w14:paraId="66909282" w14:textId="77777777">
        <w:trPr>
          <w:trHeight w:val="20"/>
        </w:trPr>
        <w:tc>
          <w:tcPr>
            <w:tcW w:w="1559" w:type="dxa"/>
            <w:vMerge w:val="restart"/>
            <w:tcBorders>
              <w:top w:val="single" w:sz="6" w:space="0" w:color="auto"/>
              <w:left w:val="single" w:sz="6" w:space="0" w:color="auto"/>
              <w:right w:val="single" w:sz="6" w:space="0" w:color="auto"/>
            </w:tcBorders>
            <w:shd w:val="pct20" w:color="auto" w:fill="auto"/>
            <w:noWrap/>
            <w:vAlign w:val="center"/>
          </w:tcPr>
          <w:p w14:paraId="4E49C654"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153"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7F4A75A7"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1CE0567C" w14:textId="77777777">
        <w:trPr>
          <w:trHeight w:val="20"/>
        </w:trPr>
        <w:tc>
          <w:tcPr>
            <w:tcW w:w="1559" w:type="dxa"/>
            <w:vMerge/>
            <w:tcBorders>
              <w:left w:val="single" w:sz="6" w:space="0" w:color="auto"/>
              <w:bottom w:val="single" w:sz="6" w:space="0" w:color="auto"/>
              <w:right w:val="single" w:sz="6" w:space="0" w:color="auto"/>
            </w:tcBorders>
            <w:shd w:val="pct20" w:color="auto" w:fill="auto"/>
            <w:vAlign w:val="center"/>
          </w:tcPr>
          <w:p w14:paraId="53517565"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p>
        </w:tc>
        <w:tc>
          <w:tcPr>
            <w:tcW w:w="2937" w:type="dxa"/>
            <w:tcBorders>
              <w:top w:val="single" w:sz="6" w:space="0" w:color="auto"/>
              <w:left w:val="single" w:sz="6" w:space="0" w:color="auto"/>
              <w:bottom w:val="single" w:sz="6" w:space="0" w:color="auto"/>
              <w:right w:val="single" w:sz="6" w:space="0" w:color="auto"/>
            </w:tcBorders>
            <w:shd w:val="pct20" w:color="auto" w:fill="auto"/>
            <w:vAlign w:val="center"/>
          </w:tcPr>
          <w:p w14:paraId="77117A4E"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748E01A3"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06E1BB6F"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3</w:t>
            </w:r>
          </w:p>
        </w:tc>
      </w:tr>
      <w:tr w:rsidR="003D073A" w:rsidRPr="00E11AF3" w14:paraId="5A1DE0C9" w14:textId="77777777">
        <w:trPr>
          <w:trHeight w:val="20"/>
        </w:trPr>
        <w:tc>
          <w:tcPr>
            <w:tcW w:w="1559" w:type="dxa"/>
            <w:tcBorders>
              <w:top w:val="single" w:sz="6" w:space="0" w:color="auto"/>
              <w:left w:val="single" w:sz="6" w:space="0" w:color="auto"/>
              <w:bottom w:val="single" w:sz="6" w:space="0" w:color="auto"/>
              <w:right w:val="single" w:sz="6" w:space="0" w:color="auto"/>
            </w:tcBorders>
          </w:tcPr>
          <w:p w14:paraId="65629F9F" w14:textId="77777777" w:rsidR="003D073A" w:rsidRPr="00E11AF3" w:rsidRDefault="003D073A"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2937" w:type="dxa"/>
            <w:tcBorders>
              <w:top w:val="single" w:sz="6" w:space="0" w:color="auto"/>
              <w:left w:val="single" w:sz="6" w:space="0" w:color="auto"/>
              <w:bottom w:val="single" w:sz="6" w:space="0" w:color="auto"/>
              <w:right w:val="single" w:sz="6" w:space="0" w:color="auto"/>
            </w:tcBorders>
          </w:tcPr>
          <w:p w14:paraId="13928908"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 sobre círculo</w:t>
            </w:r>
          </w:p>
        </w:tc>
        <w:tc>
          <w:tcPr>
            <w:tcW w:w="2108" w:type="dxa"/>
            <w:tcBorders>
              <w:top w:val="single" w:sz="6" w:space="0" w:color="auto"/>
              <w:left w:val="single" w:sz="6" w:space="0" w:color="auto"/>
              <w:bottom w:val="single" w:sz="6" w:space="0" w:color="auto"/>
              <w:right w:val="single" w:sz="6" w:space="0" w:color="auto"/>
            </w:tcBorders>
          </w:tcPr>
          <w:p w14:paraId="779FAB74"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 sobre círculo</w:t>
            </w:r>
          </w:p>
        </w:tc>
        <w:tc>
          <w:tcPr>
            <w:tcW w:w="2108" w:type="dxa"/>
            <w:tcBorders>
              <w:top w:val="single" w:sz="6" w:space="0" w:color="auto"/>
              <w:left w:val="single" w:sz="6" w:space="0" w:color="auto"/>
              <w:bottom w:val="single" w:sz="6" w:space="0" w:color="auto"/>
              <w:right w:val="single" w:sz="6" w:space="0" w:color="auto"/>
            </w:tcBorders>
          </w:tcPr>
          <w:p w14:paraId="43818025"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 sobre círculo</w:t>
            </w:r>
          </w:p>
        </w:tc>
      </w:tr>
      <w:tr w:rsidR="003D073A" w:rsidRPr="00E11AF3" w14:paraId="66626A46" w14:textId="77777777">
        <w:trPr>
          <w:trHeight w:val="20"/>
        </w:trPr>
        <w:tc>
          <w:tcPr>
            <w:tcW w:w="1559" w:type="dxa"/>
            <w:tcBorders>
              <w:top w:val="single" w:sz="6" w:space="0" w:color="auto"/>
              <w:left w:val="single" w:sz="6" w:space="0" w:color="auto"/>
              <w:bottom w:val="single" w:sz="6" w:space="0" w:color="auto"/>
              <w:right w:val="single" w:sz="6" w:space="0" w:color="auto"/>
            </w:tcBorders>
          </w:tcPr>
          <w:p w14:paraId="47455496" w14:textId="77777777" w:rsidR="003D073A" w:rsidRPr="00E11AF3" w:rsidRDefault="003D073A"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2937" w:type="dxa"/>
            <w:tcBorders>
              <w:top w:val="single" w:sz="6" w:space="0" w:color="auto"/>
              <w:left w:val="single" w:sz="6" w:space="0" w:color="auto"/>
              <w:bottom w:val="single" w:sz="6" w:space="0" w:color="auto"/>
              <w:right w:val="single" w:sz="6" w:space="0" w:color="auto"/>
            </w:tcBorders>
          </w:tcPr>
          <w:p w14:paraId="49CAE8F7"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2108" w:type="dxa"/>
            <w:tcBorders>
              <w:top w:val="single" w:sz="6" w:space="0" w:color="auto"/>
              <w:left w:val="single" w:sz="6" w:space="0" w:color="auto"/>
              <w:bottom w:val="single" w:sz="6" w:space="0" w:color="auto"/>
              <w:right w:val="single" w:sz="6" w:space="0" w:color="auto"/>
            </w:tcBorders>
          </w:tcPr>
          <w:p w14:paraId="085829D8"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2108" w:type="dxa"/>
            <w:tcBorders>
              <w:top w:val="single" w:sz="6" w:space="0" w:color="auto"/>
              <w:left w:val="single" w:sz="6" w:space="0" w:color="auto"/>
              <w:bottom w:val="single" w:sz="6" w:space="0" w:color="auto"/>
              <w:right w:val="single" w:sz="6" w:space="0" w:color="auto"/>
            </w:tcBorders>
          </w:tcPr>
          <w:p w14:paraId="3949FC57"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1E40D100" w14:textId="77777777">
        <w:trPr>
          <w:trHeight w:val="20"/>
        </w:trPr>
        <w:tc>
          <w:tcPr>
            <w:tcW w:w="1559" w:type="dxa"/>
            <w:tcBorders>
              <w:top w:val="single" w:sz="6" w:space="0" w:color="auto"/>
              <w:left w:val="single" w:sz="6" w:space="0" w:color="auto"/>
              <w:bottom w:val="single" w:sz="6" w:space="0" w:color="auto"/>
              <w:right w:val="single" w:sz="6" w:space="0" w:color="auto"/>
            </w:tcBorders>
          </w:tcPr>
          <w:p w14:paraId="6893E302" w14:textId="77777777" w:rsidR="003D073A" w:rsidRPr="00E11AF3" w:rsidRDefault="003D073A"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2937" w:type="dxa"/>
            <w:tcBorders>
              <w:top w:val="single" w:sz="6" w:space="0" w:color="auto"/>
              <w:left w:val="single" w:sz="6" w:space="0" w:color="auto"/>
              <w:bottom w:val="single" w:sz="6" w:space="0" w:color="auto"/>
              <w:right w:val="single" w:sz="6" w:space="0" w:color="auto"/>
            </w:tcBorders>
          </w:tcPr>
          <w:p w14:paraId="0C78ACEE"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un incendio o una explosión, muy comburente</w:t>
            </w:r>
          </w:p>
        </w:tc>
        <w:tc>
          <w:tcPr>
            <w:tcW w:w="2108" w:type="dxa"/>
            <w:tcBorders>
              <w:top w:val="single" w:sz="6" w:space="0" w:color="auto"/>
              <w:left w:val="single" w:sz="6" w:space="0" w:color="auto"/>
              <w:bottom w:val="single" w:sz="6" w:space="0" w:color="auto"/>
              <w:right w:val="single" w:sz="6" w:space="0" w:color="auto"/>
            </w:tcBorders>
          </w:tcPr>
          <w:p w14:paraId="0C8EDAD7"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Puede agravar un incendio, comburente</w:t>
            </w:r>
          </w:p>
        </w:tc>
        <w:tc>
          <w:tcPr>
            <w:tcW w:w="2108" w:type="dxa"/>
            <w:tcBorders>
              <w:top w:val="single" w:sz="6" w:space="0" w:color="auto"/>
              <w:left w:val="single" w:sz="6" w:space="0" w:color="auto"/>
              <w:bottom w:val="single" w:sz="6" w:space="0" w:color="auto"/>
              <w:right w:val="single" w:sz="6" w:space="0" w:color="auto"/>
            </w:tcBorders>
          </w:tcPr>
          <w:p w14:paraId="5F6E1C4E" w14:textId="77777777" w:rsidR="003D073A" w:rsidRPr="00E11AF3" w:rsidRDefault="003D073A"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Puede agravar un incendio, comburente</w:t>
            </w:r>
          </w:p>
        </w:tc>
      </w:tr>
    </w:tbl>
    <w:p w14:paraId="379EBFB9" w14:textId="77777777" w:rsidR="00DB05FA" w:rsidRPr="00E11AF3" w:rsidRDefault="00DB05FA" w:rsidP="00DB05FA">
      <w:pPr>
        <w:pStyle w:val="Texto"/>
        <w:spacing w:line="230" w:lineRule="exact"/>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559"/>
        <w:gridCol w:w="2937"/>
        <w:gridCol w:w="2108"/>
        <w:gridCol w:w="2108"/>
      </w:tblGrid>
      <w:tr w:rsidR="00DB05FA" w:rsidRPr="00E11AF3" w14:paraId="5B931B11" w14:textId="77777777" w:rsidTr="00DB05FA">
        <w:trPr>
          <w:trHeight w:val="20"/>
        </w:trPr>
        <w:tc>
          <w:tcPr>
            <w:tcW w:w="8712" w:type="dxa"/>
            <w:gridSpan w:val="4"/>
            <w:shd w:val="clear" w:color="auto" w:fill="auto"/>
            <w:noWrap/>
            <w:vAlign w:val="center"/>
          </w:tcPr>
          <w:p w14:paraId="602DE410"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A.1.14</w:t>
            </w:r>
          </w:p>
        </w:tc>
      </w:tr>
      <w:tr w:rsidR="00DB05FA" w:rsidRPr="00E11AF3" w14:paraId="548F19EF" w14:textId="77777777" w:rsidTr="00DB05FA">
        <w:trPr>
          <w:trHeight w:val="20"/>
        </w:trPr>
        <w:tc>
          <w:tcPr>
            <w:tcW w:w="1559" w:type="dxa"/>
            <w:vMerge w:val="restart"/>
            <w:tcBorders>
              <w:top w:val="single" w:sz="6" w:space="0" w:color="auto"/>
              <w:left w:val="single" w:sz="6" w:space="0" w:color="auto"/>
              <w:right w:val="single" w:sz="6" w:space="0" w:color="auto"/>
            </w:tcBorders>
            <w:shd w:val="pct20" w:color="auto" w:fill="auto"/>
            <w:noWrap/>
            <w:vAlign w:val="center"/>
          </w:tcPr>
          <w:p w14:paraId="3582528A"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153"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63A5392B"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category </w:t>
            </w:r>
          </w:p>
        </w:tc>
      </w:tr>
      <w:tr w:rsidR="00DB05FA" w:rsidRPr="00E11AF3" w14:paraId="181AE684" w14:textId="77777777" w:rsidTr="00DB05FA">
        <w:trPr>
          <w:trHeight w:val="20"/>
        </w:trPr>
        <w:tc>
          <w:tcPr>
            <w:tcW w:w="1559" w:type="dxa"/>
            <w:vMerge/>
            <w:tcBorders>
              <w:left w:val="single" w:sz="6" w:space="0" w:color="auto"/>
              <w:bottom w:val="single" w:sz="6" w:space="0" w:color="auto"/>
              <w:right w:val="single" w:sz="6" w:space="0" w:color="auto"/>
            </w:tcBorders>
            <w:shd w:val="pct20" w:color="auto" w:fill="auto"/>
            <w:vAlign w:val="center"/>
          </w:tcPr>
          <w:p w14:paraId="10E2D492"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p>
        </w:tc>
        <w:tc>
          <w:tcPr>
            <w:tcW w:w="2937" w:type="dxa"/>
            <w:tcBorders>
              <w:top w:val="single" w:sz="6" w:space="0" w:color="auto"/>
              <w:left w:val="single" w:sz="6" w:space="0" w:color="auto"/>
              <w:bottom w:val="single" w:sz="6" w:space="0" w:color="auto"/>
              <w:right w:val="single" w:sz="6" w:space="0" w:color="auto"/>
            </w:tcBorders>
            <w:shd w:val="pct20" w:color="auto" w:fill="auto"/>
            <w:vAlign w:val="center"/>
          </w:tcPr>
          <w:p w14:paraId="6901AA58"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7FF0F2D8"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2108" w:type="dxa"/>
            <w:tcBorders>
              <w:top w:val="single" w:sz="6" w:space="0" w:color="auto"/>
              <w:left w:val="single" w:sz="6" w:space="0" w:color="auto"/>
              <w:bottom w:val="single" w:sz="6" w:space="0" w:color="auto"/>
              <w:right w:val="single" w:sz="6" w:space="0" w:color="auto"/>
            </w:tcBorders>
            <w:shd w:val="pct20" w:color="auto" w:fill="auto"/>
            <w:vAlign w:val="center"/>
          </w:tcPr>
          <w:p w14:paraId="59A1327E"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r>
      <w:tr w:rsidR="00DB05FA" w:rsidRPr="00E11AF3" w14:paraId="4162F63B"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5B0A0827"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2937" w:type="dxa"/>
            <w:tcBorders>
              <w:top w:val="single" w:sz="6" w:space="0" w:color="auto"/>
              <w:left w:val="single" w:sz="6" w:space="0" w:color="auto"/>
              <w:bottom w:val="single" w:sz="6" w:space="0" w:color="auto"/>
              <w:right w:val="single" w:sz="6" w:space="0" w:color="auto"/>
            </w:tcBorders>
          </w:tcPr>
          <w:p w14:paraId="2AE7B4D5"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Flame over a circle</w:t>
            </w:r>
          </w:p>
        </w:tc>
        <w:tc>
          <w:tcPr>
            <w:tcW w:w="2108" w:type="dxa"/>
            <w:tcBorders>
              <w:top w:val="single" w:sz="6" w:space="0" w:color="auto"/>
              <w:left w:val="single" w:sz="6" w:space="0" w:color="auto"/>
              <w:bottom w:val="single" w:sz="6" w:space="0" w:color="auto"/>
              <w:right w:val="single" w:sz="6" w:space="0" w:color="auto"/>
            </w:tcBorders>
          </w:tcPr>
          <w:p w14:paraId="1611221A"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over a circle </w:t>
            </w:r>
          </w:p>
        </w:tc>
        <w:tc>
          <w:tcPr>
            <w:tcW w:w="2108" w:type="dxa"/>
            <w:tcBorders>
              <w:top w:val="single" w:sz="6" w:space="0" w:color="auto"/>
              <w:left w:val="single" w:sz="6" w:space="0" w:color="auto"/>
              <w:bottom w:val="single" w:sz="6" w:space="0" w:color="auto"/>
              <w:right w:val="single" w:sz="6" w:space="0" w:color="auto"/>
            </w:tcBorders>
          </w:tcPr>
          <w:p w14:paraId="2A56074E"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Flame over a circle</w:t>
            </w:r>
          </w:p>
        </w:tc>
      </w:tr>
      <w:tr w:rsidR="00DB05FA" w:rsidRPr="00E11AF3" w14:paraId="2E3FAB4E"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0C8D066F"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2937" w:type="dxa"/>
            <w:tcBorders>
              <w:top w:val="single" w:sz="6" w:space="0" w:color="auto"/>
              <w:left w:val="single" w:sz="6" w:space="0" w:color="auto"/>
              <w:bottom w:val="single" w:sz="6" w:space="0" w:color="auto"/>
              <w:right w:val="single" w:sz="6" w:space="0" w:color="auto"/>
            </w:tcBorders>
          </w:tcPr>
          <w:p w14:paraId="193C915D"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2108" w:type="dxa"/>
            <w:tcBorders>
              <w:top w:val="single" w:sz="6" w:space="0" w:color="auto"/>
              <w:left w:val="single" w:sz="6" w:space="0" w:color="auto"/>
              <w:bottom w:val="single" w:sz="6" w:space="0" w:color="auto"/>
              <w:right w:val="single" w:sz="6" w:space="0" w:color="auto"/>
            </w:tcBorders>
          </w:tcPr>
          <w:p w14:paraId="43A169BD"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2108" w:type="dxa"/>
            <w:tcBorders>
              <w:top w:val="single" w:sz="6" w:space="0" w:color="auto"/>
              <w:left w:val="single" w:sz="6" w:space="0" w:color="auto"/>
              <w:bottom w:val="single" w:sz="6" w:space="0" w:color="auto"/>
              <w:right w:val="single" w:sz="6" w:space="0" w:color="auto"/>
            </w:tcBorders>
          </w:tcPr>
          <w:p w14:paraId="2262400B"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DB05FA" w:rsidRPr="00113BA4" w14:paraId="3B47D980" w14:textId="77777777" w:rsidTr="00DB05FA">
        <w:trPr>
          <w:trHeight w:val="20"/>
        </w:trPr>
        <w:tc>
          <w:tcPr>
            <w:tcW w:w="1559" w:type="dxa"/>
            <w:tcBorders>
              <w:top w:val="single" w:sz="6" w:space="0" w:color="auto"/>
              <w:left w:val="single" w:sz="6" w:space="0" w:color="auto"/>
              <w:bottom w:val="single" w:sz="6" w:space="0" w:color="auto"/>
              <w:right w:val="single" w:sz="6" w:space="0" w:color="auto"/>
            </w:tcBorders>
          </w:tcPr>
          <w:p w14:paraId="5B9BA9D9"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2937" w:type="dxa"/>
            <w:tcBorders>
              <w:top w:val="single" w:sz="6" w:space="0" w:color="auto"/>
              <w:left w:val="single" w:sz="6" w:space="0" w:color="auto"/>
              <w:bottom w:val="single" w:sz="6" w:space="0" w:color="auto"/>
              <w:right w:val="single" w:sz="6" w:space="0" w:color="auto"/>
            </w:tcBorders>
          </w:tcPr>
          <w:p w14:paraId="7DCFD3DA"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can cause a fire or an explosion, very combustible </w:t>
            </w:r>
          </w:p>
        </w:tc>
        <w:tc>
          <w:tcPr>
            <w:tcW w:w="2108" w:type="dxa"/>
            <w:tcBorders>
              <w:top w:val="single" w:sz="6" w:space="0" w:color="auto"/>
              <w:left w:val="single" w:sz="6" w:space="0" w:color="auto"/>
              <w:bottom w:val="single" w:sz="6" w:space="0" w:color="auto"/>
              <w:right w:val="single" w:sz="6" w:space="0" w:color="auto"/>
            </w:tcBorders>
          </w:tcPr>
          <w:p w14:paraId="28FF5339"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can aggravate a fire, combustible </w:t>
            </w:r>
          </w:p>
        </w:tc>
        <w:tc>
          <w:tcPr>
            <w:tcW w:w="2108" w:type="dxa"/>
            <w:tcBorders>
              <w:top w:val="single" w:sz="6" w:space="0" w:color="auto"/>
              <w:left w:val="single" w:sz="6" w:space="0" w:color="auto"/>
              <w:bottom w:val="single" w:sz="6" w:space="0" w:color="auto"/>
              <w:right w:val="single" w:sz="6" w:space="0" w:color="auto"/>
            </w:tcBorders>
          </w:tcPr>
          <w:p w14:paraId="66288374"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aggravate a fire, combustible</w:t>
            </w:r>
          </w:p>
        </w:tc>
      </w:tr>
    </w:tbl>
    <w:p w14:paraId="4E6FCD9B" w14:textId="77777777" w:rsidR="00DB05FA" w:rsidRPr="00E11AF3" w:rsidRDefault="00DB05FA" w:rsidP="00DB05FA">
      <w:pPr>
        <w:pStyle w:val="Texto"/>
        <w:spacing w:line="230" w:lineRule="exact"/>
        <w:ind w:firstLine="0"/>
        <w:rPr>
          <w:rFonts w:ascii="Verdana" w:hAnsi="Verdana"/>
          <w:color w:val="000000" w:themeColor="text1"/>
          <w:sz w:val="16"/>
          <w:szCs w:val="16"/>
          <w:lang w:val="en-US"/>
        </w:rPr>
      </w:pPr>
    </w:p>
    <w:p w14:paraId="322F7F70"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6338B424"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1163BBB9"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3A25583D"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45B6E032"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13C3B54F"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560F54B1"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2530DE99"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5ED85452"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2C27A53B"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07FAA14D"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350ACAC9"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7A124341"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29AB0455"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20D20420"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p w14:paraId="33F511E6" w14:textId="77777777" w:rsidR="00E11AF3" w:rsidRPr="00E11AF3" w:rsidRDefault="00E11AF3" w:rsidP="00DB05FA">
      <w:pPr>
        <w:pStyle w:val="Texto"/>
        <w:spacing w:line="230" w:lineRule="exact"/>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DB05FA" w:rsidRPr="00E11AF3" w14:paraId="19D50E73" w14:textId="77777777" w:rsidTr="00DB05FA">
        <w:tc>
          <w:tcPr>
            <w:tcW w:w="4416" w:type="dxa"/>
          </w:tcPr>
          <w:p w14:paraId="5BBC68F6" w14:textId="77777777" w:rsidR="00DB05FA" w:rsidRPr="00E11AF3" w:rsidRDefault="00DB05FA" w:rsidP="00DB05FA">
            <w:pPr>
              <w:pStyle w:val="Texto"/>
              <w:spacing w:line="230"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o)</w:t>
            </w:r>
            <w:r w:rsidRPr="00E11AF3">
              <w:rPr>
                <w:rFonts w:ascii="Verdana" w:hAnsi="Verdana"/>
                <w:b/>
                <w:color w:val="000000" w:themeColor="text1"/>
                <w:sz w:val="16"/>
                <w:szCs w:val="16"/>
              </w:rPr>
              <w:tab/>
            </w:r>
            <w:r w:rsidRPr="00E11AF3">
              <w:rPr>
                <w:rFonts w:ascii="Verdana" w:hAnsi="Verdana"/>
                <w:color w:val="000000" w:themeColor="text1"/>
                <w:sz w:val="16"/>
                <w:szCs w:val="16"/>
              </w:rPr>
              <w:t>Peróxidos orgánicos.</w:t>
            </w:r>
          </w:p>
        </w:tc>
        <w:tc>
          <w:tcPr>
            <w:tcW w:w="4416" w:type="dxa"/>
          </w:tcPr>
          <w:p w14:paraId="66139F59" w14:textId="77777777" w:rsidR="00DB05FA" w:rsidRPr="00E11AF3" w:rsidRDefault="00DB05FA" w:rsidP="00DB05FA">
            <w:pPr>
              <w:pStyle w:val="Texto"/>
              <w:spacing w:line="230" w:lineRule="exact"/>
              <w:ind w:firstLine="0"/>
              <w:rPr>
                <w:rFonts w:ascii="Verdana" w:hAnsi="Verdana"/>
                <w:color w:val="000000" w:themeColor="text1"/>
                <w:sz w:val="16"/>
                <w:szCs w:val="16"/>
              </w:rPr>
            </w:pPr>
            <w:r w:rsidRPr="00E11AF3">
              <w:rPr>
                <w:rFonts w:ascii="Verdana" w:hAnsi="Verdana"/>
                <w:b/>
                <w:color w:val="000000" w:themeColor="text1"/>
                <w:sz w:val="16"/>
                <w:szCs w:val="16"/>
              </w:rPr>
              <w:t xml:space="preserve">o) </w:t>
            </w:r>
            <w:proofErr w:type="spellStart"/>
            <w:r w:rsidRPr="00E11AF3">
              <w:rPr>
                <w:rFonts w:ascii="Verdana" w:hAnsi="Verdana"/>
                <w:color w:val="000000" w:themeColor="text1"/>
                <w:sz w:val="16"/>
                <w:szCs w:val="16"/>
              </w:rPr>
              <w:t>Organic</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peroxides</w:t>
            </w:r>
            <w:proofErr w:type="spellEnd"/>
            <w:r w:rsidRPr="00E11AF3">
              <w:rPr>
                <w:rFonts w:ascii="Verdana" w:hAnsi="Verdana"/>
                <w:color w:val="000000" w:themeColor="text1"/>
                <w:sz w:val="16"/>
                <w:szCs w:val="16"/>
              </w:rPr>
              <w:t>.</w:t>
            </w:r>
          </w:p>
        </w:tc>
      </w:tr>
    </w:tbl>
    <w:p w14:paraId="1D980196" w14:textId="77777777" w:rsidR="00DB05FA" w:rsidRPr="00E11AF3" w:rsidRDefault="00DB05FA" w:rsidP="00DB05FA">
      <w:pPr>
        <w:pStyle w:val="Texto"/>
        <w:spacing w:line="230" w:lineRule="exact"/>
        <w:ind w:firstLine="0"/>
        <w:rPr>
          <w:rFonts w:ascii="Verdana" w:hAnsi="Verdana"/>
          <w:color w:val="000000" w:themeColor="text1"/>
          <w:sz w:val="2"/>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307"/>
        <w:gridCol w:w="1282"/>
        <w:gridCol w:w="1536"/>
        <w:gridCol w:w="1366"/>
        <w:gridCol w:w="1366"/>
        <w:gridCol w:w="1855"/>
      </w:tblGrid>
      <w:tr w:rsidR="00DB05FA" w:rsidRPr="00E11AF3" w14:paraId="63166544" w14:textId="77777777" w:rsidTr="00DB05FA">
        <w:trPr>
          <w:trHeight w:val="20"/>
        </w:trPr>
        <w:tc>
          <w:tcPr>
            <w:tcW w:w="8712" w:type="dxa"/>
            <w:gridSpan w:val="6"/>
            <w:shd w:val="clear" w:color="auto" w:fill="auto"/>
            <w:noWrap/>
            <w:vAlign w:val="center"/>
          </w:tcPr>
          <w:p w14:paraId="6B81869F" w14:textId="77777777" w:rsidR="00DB05FA" w:rsidRPr="00E11AF3" w:rsidRDefault="00DB05FA"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A.1.15</w:t>
            </w:r>
          </w:p>
        </w:tc>
      </w:tr>
      <w:tr w:rsidR="005E7FA3" w:rsidRPr="00E11AF3" w14:paraId="1E8FBFEB" w14:textId="77777777">
        <w:trPr>
          <w:trHeight w:val="20"/>
        </w:trPr>
        <w:tc>
          <w:tcPr>
            <w:tcW w:w="1307" w:type="dxa"/>
            <w:vMerge w:val="restart"/>
            <w:tcBorders>
              <w:top w:val="single" w:sz="6" w:space="0" w:color="auto"/>
              <w:left w:val="single" w:sz="6" w:space="0" w:color="auto"/>
              <w:right w:val="single" w:sz="6" w:space="0" w:color="auto"/>
            </w:tcBorders>
            <w:shd w:val="pct20" w:color="auto" w:fill="auto"/>
            <w:noWrap/>
            <w:vAlign w:val="center"/>
          </w:tcPr>
          <w:p w14:paraId="6D37C3EF"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405"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0F6486B0"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5E7FA3" w:rsidRPr="00E11AF3" w14:paraId="0A313EB8" w14:textId="77777777" w:rsidTr="00DB05FA">
        <w:trPr>
          <w:trHeight w:val="20"/>
        </w:trPr>
        <w:tc>
          <w:tcPr>
            <w:tcW w:w="1307" w:type="dxa"/>
            <w:vMerge/>
            <w:tcBorders>
              <w:left w:val="single" w:sz="6" w:space="0" w:color="auto"/>
              <w:bottom w:val="single" w:sz="4" w:space="0" w:color="auto"/>
              <w:right w:val="single" w:sz="6" w:space="0" w:color="auto"/>
            </w:tcBorders>
            <w:shd w:val="pct20" w:color="auto" w:fill="auto"/>
            <w:vAlign w:val="center"/>
          </w:tcPr>
          <w:p w14:paraId="0BC253C5"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p>
        </w:tc>
        <w:tc>
          <w:tcPr>
            <w:tcW w:w="1282" w:type="dxa"/>
            <w:tcBorders>
              <w:top w:val="single" w:sz="6" w:space="0" w:color="auto"/>
              <w:left w:val="single" w:sz="6" w:space="0" w:color="auto"/>
              <w:bottom w:val="single" w:sz="4" w:space="0" w:color="auto"/>
              <w:right w:val="single" w:sz="6" w:space="0" w:color="auto"/>
            </w:tcBorders>
            <w:shd w:val="pct20" w:color="auto" w:fill="auto"/>
            <w:vAlign w:val="center"/>
          </w:tcPr>
          <w:p w14:paraId="3914654A"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A</w:t>
            </w:r>
          </w:p>
        </w:tc>
        <w:tc>
          <w:tcPr>
            <w:tcW w:w="1536" w:type="dxa"/>
            <w:tcBorders>
              <w:top w:val="single" w:sz="6" w:space="0" w:color="auto"/>
              <w:left w:val="single" w:sz="6" w:space="0" w:color="auto"/>
              <w:bottom w:val="single" w:sz="4" w:space="0" w:color="auto"/>
              <w:right w:val="single" w:sz="6" w:space="0" w:color="auto"/>
            </w:tcBorders>
            <w:shd w:val="pct20" w:color="auto" w:fill="auto"/>
            <w:vAlign w:val="center"/>
          </w:tcPr>
          <w:p w14:paraId="5E7E8E9D"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B</w:t>
            </w:r>
          </w:p>
        </w:tc>
        <w:tc>
          <w:tcPr>
            <w:tcW w:w="1366" w:type="dxa"/>
            <w:tcBorders>
              <w:top w:val="single" w:sz="6" w:space="0" w:color="auto"/>
              <w:left w:val="single" w:sz="6" w:space="0" w:color="auto"/>
              <w:bottom w:val="single" w:sz="4" w:space="0" w:color="auto"/>
              <w:right w:val="single" w:sz="6" w:space="0" w:color="auto"/>
            </w:tcBorders>
            <w:shd w:val="pct20" w:color="auto" w:fill="auto"/>
            <w:vAlign w:val="center"/>
          </w:tcPr>
          <w:p w14:paraId="383208DC"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C y D</w:t>
            </w:r>
          </w:p>
        </w:tc>
        <w:tc>
          <w:tcPr>
            <w:tcW w:w="1366" w:type="dxa"/>
            <w:tcBorders>
              <w:top w:val="single" w:sz="6" w:space="0" w:color="auto"/>
              <w:left w:val="single" w:sz="6" w:space="0" w:color="auto"/>
              <w:bottom w:val="single" w:sz="4" w:space="0" w:color="auto"/>
              <w:right w:val="single" w:sz="6" w:space="0" w:color="auto"/>
            </w:tcBorders>
            <w:shd w:val="pct20" w:color="auto" w:fill="auto"/>
            <w:vAlign w:val="center"/>
          </w:tcPr>
          <w:p w14:paraId="728AA202" w14:textId="77777777" w:rsidR="005E7FA3" w:rsidRPr="00E11AF3" w:rsidRDefault="005E7FA3" w:rsidP="00A425AB">
            <w:pPr>
              <w:pStyle w:val="Texto"/>
              <w:spacing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E y F</w:t>
            </w:r>
          </w:p>
        </w:tc>
        <w:tc>
          <w:tcPr>
            <w:tcW w:w="1855" w:type="dxa"/>
            <w:tcBorders>
              <w:top w:val="single" w:sz="6" w:space="0" w:color="auto"/>
              <w:left w:val="single" w:sz="6" w:space="0" w:color="auto"/>
              <w:bottom w:val="single" w:sz="4" w:space="0" w:color="auto"/>
              <w:right w:val="single" w:sz="6" w:space="0" w:color="auto"/>
            </w:tcBorders>
            <w:shd w:val="pct20" w:color="auto" w:fill="auto"/>
            <w:vAlign w:val="center"/>
          </w:tcPr>
          <w:p w14:paraId="4B760882" w14:textId="77777777" w:rsidR="005E7FA3" w:rsidRPr="00E11AF3" w:rsidRDefault="005E7FA3" w:rsidP="00B6481B">
            <w:pPr>
              <w:pStyle w:val="Texto"/>
              <w:spacing w:before="20" w:line="23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G</w:t>
            </w:r>
            <w:r w:rsidRPr="00E11AF3">
              <w:rPr>
                <w:rFonts w:ascii="Verdana" w:hAnsi="Verdana"/>
                <w:b/>
                <w:color w:val="000000" w:themeColor="text1"/>
                <w:position w:val="9"/>
                <w:sz w:val="16"/>
                <w:szCs w:val="16"/>
              </w:rPr>
              <w:t xml:space="preserve"> </w:t>
            </w:r>
            <w:r w:rsidRPr="00E11AF3">
              <w:rPr>
                <w:rFonts w:ascii="Verdana" w:hAnsi="Verdana"/>
                <w:b/>
                <w:color w:val="000000" w:themeColor="text1"/>
                <w:position w:val="6"/>
                <w:sz w:val="16"/>
                <w:szCs w:val="16"/>
              </w:rPr>
              <w:t>*</w:t>
            </w:r>
          </w:p>
        </w:tc>
      </w:tr>
      <w:tr w:rsidR="00A425AB" w:rsidRPr="00E11AF3" w14:paraId="16AB4B1D" w14:textId="77777777" w:rsidTr="00DB05FA">
        <w:trPr>
          <w:trHeight w:val="20"/>
        </w:trPr>
        <w:tc>
          <w:tcPr>
            <w:tcW w:w="1307" w:type="dxa"/>
            <w:tcBorders>
              <w:top w:val="single" w:sz="4" w:space="0" w:color="auto"/>
              <w:left w:val="single" w:sz="4" w:space="0" w:color="auto"/>
              <w:bottom w:val="single" w:sz="4" w:space="0" w:color="auto"/>
              <w:right w:val="single" w:sz="4" w:space="0" w:color="auto"/>
            </w:tcBorders>
          </w:tcPr>
          <w:p w14:paraId="1E3FC401" w14:textId="77777777" w:rsidR="00A425AB" w:rsidRPr="00E11AF3" w:rsidRDefault="00A425AB"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1282" w:type="dxa"/>
            <w:tcBorders>
              <w:top w:val="single" w:sz="4" w:space="0" w:color="auto"/>
              <w:left w:val="single" w:sz="4" w:space="0" w:color="auto"/>
              <w:bottom w:val="single" w:sz="4" w:space="0" w:color="auto"/>
              <w:right w:val="single" w:sz="4" w:space="0" w:color="auto"/>
            </w:tcBorders>
          </w:tcPr>
          <w:p w14:paraId="0F4F25D2"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Bomba explotando</w:t>
            </w:r>
          </w:p>
        </w:tc>
        <w:tc>
          <w:tcPr>
            <w:tcW w:w="1536" w:type="dxa"/>
            <w:tcBorders>
              <w:top w:val="single" w:sz="4" w:space="0" w:color="auto"/>
              <w:left w:val="single" w:sz="4" w:space="0" w:color="auto"/>
              <w:bottom w:val="single" w:sz="4" w:space="0" w:color="auto"/>
              <w:right w:val="single" w:sz="4" w:space="0" w:color="auto"/>
            </w:tcBorders>
          </w:tcPr>
          <w:p w14:paraId="6A6A9964"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Bomba explotando y llama</w:t>
            </w:r>
          </w:p>
        </w:tc>
        <w:tc>
          <w:tcPr>
            <w:tcW w:w="1366" w:type="dxa"/>
            <w:tcBorders>
              <w:top w:val="single" w:sz="4" w:space="0" w:color="auto"/>
              <w:left w:val="single" w:sz="4" w:space="0" w:color="auto"/>
              <w:bottom w:val="single" w:sz="4" w:space="0" w:color="auto"/>
              <w:right w:val="single" w:sz="4" w:space="0" w:color="auto"/>
            </w:tcBorders>
          </w:tcPr>
          <w:p w14:paraId="168B82B3"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366" w:type="dxa"/>
            <w:tcBorders>
              <w:top w:val="single" w:sz="4" w:space="0" w:color="auto"/>
              <w:left w:val="single" w:sz="4" w:space="0" w:color="auto"/>
              <w:bottom w:val="single" w:sz="4" w:space="0" w:color="auto"/>
              <w:right w:val="single" w:sz="4" w:space="0" w:color="auto"/>
            </w:tcBorders>
          </w:tcPr>
          <w:p w14:paraId="0121B9B0"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Llama</w:t>
            </w:r>
          </w:p>
        </w:tc>
        <w:tc>
          <w:tcPr>
            <w:tcW w:w="1855" w:type="dxa"/>
            <w:vMerge w:val="restart"/>
            <w:tcBorders>
              <w:top w:val="single" w:sz="4" w:space="0" w:color="auto"/>
              <w:left w:val="single" w:sz="4" w:space="0" w:color="auto"/>
              <w:bottom w:val="single" w:sz="4" w:space="0" w:color="auto"/>
              <w:right w:val="single" w:sz="4" w:space="0" w:color="auto"/>
            </w:tcBorders>
          </w:tcPr>
          <w:p w14:paraId="05DD524F"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Esta categoría de peligro no tiene elementos de etiqueta asignado</w:t>
            </w:r>
          </w:p>
        </w:tc>
      </w:tr>
      <w:tr w:rsidR="00A425AB" w:rsidRPr="00E11AF3" w14:paraId="217DC221" w14:textId="77777777" w:rsidTr="00DB05FA">
        <w:trPr>
          <w:trHeight w:val="20"/>
        </w:trPr>
        <w:tc>
          <w:tcPr>
            <w:tcW w:w="1307" w:type="dxa"/>
            <w:tcBorders>
              <w:top w:val="single" w:sz="4" w:space="0" w:color="auto"/>
              <w:left w:val="single" w:sz="4" w:space="0" w:color="auto"/>
              <w:bottom w:val="single" w:sz="4" w:space="0" w:color="auto"/>
              <w:right w:val="single" w:sz="4" w:space="0" w:color="auto"/>
            </w:tcBorders>
          </w:tcPr>
          <w:p w14:paraId="446D4F2A" w14:textId="77777777" w:rsidR="00A425AB" w:rsidRPr="00E11AF3" w:rsidRDefault="00A425AB"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1282" w:type="dxa"/>
            <w:tcBorders>
              <w:top w:val="single" w:sz="4" w:space="0" w:color="auto"/>
              <w:left w:val="single" w:sz="4" w:space="0" w:color="auto"/>
              <w:bottom w:val="single" w:sz="4" w:space="0" w:color="auto"/>
              <w:right w:val="single" w:sz="4" w:space="0" w:color="auto"/>
            </w:tcBorders>
          </w:tcPr>
          <w:p w14:paraId="3082DE99"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536" w:type="dxa"/>
            <w:tcBorders>
              <w:top w:val="single" w:sz="4" w:space="0" w:color="auto"/>
              <w:left w:val="single" w:sz="4" w:space="0" w:color="auto"/>
              <w:bottom w:val="single" w:sz="4" w:space="0" w:color="auto"/>
              <w:right w:val="single" w:sz="4" w:space="0" w:color="auto"/>
            </w:tcBorders>
          </w:tcPr>
          <w:p w14:paraId="27A2658E"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366" w:type="dxa"/>
            <w:tcBorders>
              <w:top w:val="single" w:sz="4" w:space="0" w:color="auto"/>
              <w:left w:val="single" w:sz="4" w:space="0" w:color="auto"/>
              <w:bottom w:val="single" w:sz="4" w:space="0" w:color="auto"/>
              <w:right w:val="single" w:sz="4" w:space="0" w:color="auto"/>
            </w:tcBorders>
          </w:tcPr>
          <w:p w14:paraId="1C1EC77D"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366" w:type="dxa"/>
            <w:tcBorders>
              <w:top w:val="single" w:sz="4" w:space="0" w:color="auto"/>
              <w:left w:val="single" w:sz="4" w:space="0" w:color="auto"/>
              <w:bottom w:val="single" w:sz="4" w:space="0" w:color="auto"/>
              <w:right w:val="single" w:sz="4" w:space="0" w:color="auto"/>
            </w:tcBorders>
          </w:tcPr>
          <w:p w14:paraId="63D7C426"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855" w:type="dxa"/>
            <w:vMerge/>
            <w:tcBorders>
              <w:top w:val="single" w:sz="4" w:space="0" w:color="auto"/>
              <w:left w:val="single" w:sz="4" w:space="0" w:color="auto"/>
              <w:bottom w:val="single" w:sz="4" w:space="0" w:color="auto"/>
              <w:right w:val="single" w:sz="4" w:space="0" w:color="auto"/>
            </w:tcBorders>
          </w:tcPr>
          <w:p w14:paraId="678CD96B" w14:textId="77777777" w:rsidR="00A425AB" w:rsidRPr="00E11AF3" w:rsidRDefault="00A425AB" w:rsidP="00A425AB">
            <w:pPr>
              <w:pStyle w:val="Texto"/>
              <w:spacing w:line="230" w:lineRule="exact"/>
              <w:ind w:firstLine="0"/>
              <w:rPr>
                <w:rFonts w:ascii="Verdana" w:hAnsi="Verdana"/>
                <w:color w:val="000000" w:themeColor="text1"/>
                <w:sz w:val="16"/>
                <w:szCs w:val="16"/>
              </w:rPr>
            </w:pPr>
          </w:p>
        </w:tc>
      </w:tr>
      <w:tr w:rsidR="00A425AB" w:rsidRPr="00E11AF3" w14:paraId="190707BE" w14:textId="77777777" w:rsidTr="00DB05FA">
        <w:trPr>
          <w:trHeight w:val="20"/>
        </w:trPr>
        <w:tc>
          <w:tcPr>
            <w:tcW w:w="1307" w:type="dxa"/>
            <w:tcBorders>
              <w:top w:val="single" w:sz="4" w:space="0" w:color="auto"/>
              <w:left w:val="single" w:sz="4" w:space="0" w:color="auto"/>
              <w:bottom w:val="single" w:sz="4" w:space="0" w:color="auto"/>
              <w:right w:val="single" w:sz="4" w:space="0" w:color="auto"/>
            </w:tcBorders>
          </w:tcPr>
          <w:p w14:paraId="708D20CF" w14:textId="77777777" w:rsidR="00A425AB" w:rsidRPr="00E11AF3" w:rsidRDefault="00A425AB" w:rsidP="00A425AB">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1282" w:type="dxa"/>
            <w:tcBorders>
              <w:top w:val="single" w:sz="4" w:space="0" w:color="auto"/>
              <w:left w:val="single" w:sz="4" w:space="0" w:color="auto"/>
              <w:bottom w:val="single" w:sz="4" w:space="0" w:color="auto"/>
              <w:right w:val="single" w:sz="4" w:space="0" w:color="auto"/>
            </w:tcBorders>
          </w:tcPr>
          <w:p w14:paraId="7130A792"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Puede explotar al calentarse</w:t>
            </w:r>
          </w:p>
        </w:tc>
        <w:tc>
          <w:tcPr>
            <w:tcW w:w="1536" w:type="dxa"/>
            <w:tcBorders>
              <w:top w:val="single" w:sz="4" w:space="0" w:color="auto"/>
              <w:left w:val="single" w:sz="4" w:space="0" w:color="auto"/>
              <w:bottom w:val="single" w:sz="4" w:space="0" w:color="auto"/>
              <w:right w:val="single" w:sz="4" w:space="0" w:color="auto"/>
            </w:tcBorders>
          </w:tcPr>
          <w:p w14:paraId="72998E56"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Puede incendiarse o explotar al calentarse</w:t>
            </w:r>
          </w:p>
        </w:tc>
        <w:tc>
          <w:tcPr>
            <w:tcW w:w="1366" w:type="dxa"/>
            <w:tcBorders>
              <w:top w:val="single" w:sz="4" w:space="0" w:color="auto"/>
              <w:left w:val="single" w:sz="4" w:space="0" w:color="auto"/>
              <w:bottom w:val="single" w:sz="4" w:space="0" w:color="auto"/>
              <w:right w:val="single" w:sz="4" w:space="0" w:color="auto"/>
            </w:tcBorders>
          </w:tcPr>
          <w:p w14:paraId="07F674A7"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Puede incendiarse al calentarse</w:t>
            </w:r>
          </w:p>
        </w:tc>
        <w:tc>
          <w:tcPr>
            <w:tcW w:w="1366" w:type="dxa"/>
            <w:tcBorders>
              <w:top w:val="single" w:sz="4" w:space="0" w:color="auto"/>
              <w:left w:val="single" w:sz="4" w:space="0" w:color="auto"/>
              <w:bottom w:val="single" w:sz="4" w:space="0" w:color="auto"/>
              <w:right w:val="single" w:sz="4" w:space="0" w:color="auto"/>
            </w:tcBorders>
          </w:tcPr>
          <w:p w14:paraId="14E5E471" w14:textId="77777777" w:rsidR="00A425AB" w:rsidRPr="00E11AF3" w:rsidRDefault="00A425AB" w:rsidP="00A425AB">
            <w:pPr>
              <w:pStyle w:val="Texto"/>
              <w:spacing w:line="230" w:lineRule="exact"/>
              <w:ind w:firstLine="0"/>
              <w:rPr>
                <w:rFonts w:ascii="Verdana" w:hAnsi="Verdana"/>
                <w:color w:val="000000" w:themeColor="text1"/>
                <w:sz w:val="16"/>
                <w:szCs w:val="16"/>
              </w:rPr>
            </w:pPr>
            <w:r w:rsidRPr="00E11AF3">
              <w:rPr>
                <w:rFonts w:ascii="Verdana" w:hAnsi="Verdana"/>
                <w:color w:val="000000" w:themeColor="text1"/>
                <w:sz w:val="16"/>
                <w:szCs w:val="16"/>
              </w:rPr>
              <w:t>Puede incendiarse al calentarse</w:t>
            </w:r>
          </w:p>
        </w:tc>
        <w:tc>
          <w:tcPr>
            <w:tcW w:w="1855" w:type="dxa"/>
            <w:vMerge/>
            <w:tcBorders>
              <w:top w:val="single" w:sz="4" w:space="0" w:color="auto"/>
              <w:left w:val="single" w:sz="4" w:space="0" w:color="auto"/>
              <w:bottom w:val="single" w:sz="4" w:space="0" w:color="auto"/>
              <w:right w:val="single" w:sz="4" w:space="0" w:color="auto"/>
            </w:tcBorders>
          </w:tcPr>
          <w:p w14:paraId="52797840" w14:textId="77777777" w:rsidR="00A425AB" w:rsidRPr="00E11AF3" w:rsidRDefault="00A425AB" w:rsidP="00A425AB">
            <w:pPr>
              <w:pStyle w:val="Texto"/>
              <w:spacing w:line="230" w:lineRule="exact"/>
              <w:ind w:firstLine="0"/>
              <w:rPr>
                <w:rFonts w:ascii="Verdana" w:hAnsi="Verdana"/>
                <w:color w:val="000000" w:themeColor="text1"/>
                <w:sz w:val="16"/>
                <w:szCs w:val="16"/>
              </w:rPr>
            </w:pPr>
          </w:p>
        </w:tc>
      </w:tr>
      <w:tr w:rsidR="00DB05FA" w:rsidRPr="00E11AF3" w14:paraId="284638E7" w14:textId="77777777" w:rsidTr="00DB05FA">
        <w:trPr>
          <w:trHeight w:val="20"/>
        </w:trPr>
        <w:tc>
          <w:tcPr>
            <w:tcW w:w="8712" w:type="dxa"/>
            <w:gridSpan w:val="6"/>
            <w:tcBorders>
              <w:top w:val="single" w:sz="4" w:space="0" w:color="auto"/>
            </w:tcBorders>
          </w:tcPr>
          <w:p w14:paraId="3DC0CB5B" w14:textId="77777777" w:rsidR="00DB05FA" w:rsidRPr="00E11AF3" w:rsidRDefault="00DB05FA" w:rsidP="00A425AB">
            <w:pPr>
              <w:pStyle w:val="Texto"/>
              <w:spacing w:line="230" w:lineRule="exact"/>
              <w:ind w:firstLine="0"/>
              <w:rPr>
                <w:rFonts w:ascii="Verdana" w:hAnsi="Verdana"/>
                <w:color w:val="000000" w:themeColor="text1"/>
                <w:sz w:val="16"/>
                <w:szCs w:val="16"/>
              </w:rPr>
            </w:pPr>
            <w:r w:rsidRPr="00E11AF3">
              <w:rPr>
                <w:rFonts w:ascii="Verdana" w:hAnsi="Verdana"/>
                <w:b/>
                <w:color w:val="000000" w:themeColor="text1"/>
                <w:position w:val="6"/>
                <w:sz w:val="16"/>
                <w:szCs w:val="16"/>
              </w:rPr>
              <w:t>*</w:t>
            </w:r>
            <w:r w:rsidRPr="00E11AF3">
              <w:rPr>
                <w:rFonts w:ascii="Verdana" w:hAnsi="Verdana"/>
                <w:b/>
                <w:color w:val="000000" w:themeColor="text1"/>
                <w:sz w:val="16"/>
                <w:szCs w:val="16"/>
              </w:rPr>
              <w:t xml:space="preserve"> </w:t>
            </w:r>
            <w:r w:rsidRPr="00E11AF3">
              <w:rPr>
                <w:rFonts w:ascii="Verdana" w:hAnsi="Verdana"/>
                <w:color w:val="000000" w:themeColor="text1"/>
                <w:sz w:val="16"/>
                <w:szCs w:val="16"/>
              </w:rPr>
              <w:t>El tipo G no tiene elementos de comunicación de peligros asignados, pero debería comprobarse si la sustancia no posee propiedades correspondientes a otras clases de peligro.</w:t>
            </w:r>
          </w:p>
        </w:tc>
      </w:tr>
    </w:tbl>
    <w:p w14:paraId="2901BD67" w14:textId="77777777" w:rsidR="003D073A" w:rsidRPr="00E11AF3" w:rsidRDefault="003D073A" w:rsidP="00DB05FA">
      <w:pPr>
        <w:pStyle w:val="Texto"/>
        <w:ind w:firstLine="0"/>
        <w:rPr>
          <w:rFonts w:ascii="Verdana" w:hAnsi="Verdana"/>
          <w:color w:val="000000" w:themeColor="text1"/>
          <w:sz w:val="8"/>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307"/>
        <w:gridCol w:w="1282"/>
        <w:gridCol w:w="1536"/>
        <w:gridCol w:w="1366"/>
        <w:gridCol w:w="1366"/>
        <w:gridCol w:w="1855"/>
      </w:tblGrid>
      <w:tr w:rsidR="00DB05FA" w:rsidRPr="00E11AF3" w14:paraId="20FD8EFC" w14:textId="77777777" w:rsidTr="00DB05FA">
        <w:trPr>
          <w:trHeight w:val="20"/>
        </w:trPr>
        <w:tc>
          <w:tcPr>
            <w:tcW w:w="8712" w:type="dxa"/>
            <w:gridSpan w:val="6"/>
            <w:shd w:val="clear" w:color="auto" w:fill="auto"/>
            <w:noWrap/>
            <w:vAlign w:val="center"/>
          </w:tcPr>
          <w:p w14:paraId="42CBD6D5"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A.1.15</w:t>
            </w:r>
          </w:p>
        </w:tc>
      </w:tr>
      <w:tr w:rsidR="00DB05FA" w:rsidRPr="00E11AF3" w14:paraId="5699BB87" w14:textId="77777777" w:rsidTr="00DB05FA">
        <w:trPr>
          <w:trHeight w:val="20"/>
        </w:trPr>
        <w:tc>
          <w:tcPr>
            <w:tcW w:w="1307" w:type="dxa"/>
            <w:vMerge w:val="restart"/>
            <w:tcBorders>
              <w:top w:val="single" w:sz="6" w:space="0" w:color="auto"/>
              <w:left w:val="single" w:sz="6" w:space="0" w:color="auto"/>
              <w:right w:val="single" w:sz="6" w:space="0" w:color="auto"/>
            </w:tcBorders>
            <w:shd w:val="pct20" w:color="auto" w:fill="auto"/>
            <w:noWrap/>
            <w:vAlign w:val="center"/>
          </w:tcPr>
          <w:p w14:paraId="3A6318B6"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405"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06B7DCAE"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category </w:t>
            </w:r>
          </w:p>
        </w:tc>
      </w:tr>
      <w:tr w:rsidR="00DB05FA" w:rsidRPr="00E11AF3" w14:paraId="03E9DAD9" w14:textId="77777777" w:rsidTr="00DB05FA">
        <w:trPr>
          <w:trHeight w:val="20"/>
        </w:trPr>
        <w:tc>
          <w:tcPr>
            <w:tcW w:w="1307" w:type="dxa"/>
            <w:vMerge/>
            <w:tcBorders>
              <w:left w:val="single" w:sz="6" w:space="0" w:color="auto"/>
              <w:bottom w:val="single" w:sz="4" w:space="0" w:color="auto"/>
              <w:right w:val="single" w:sz="6" w:space="0" w:color="auto"/>
            </w:tcBorders>
            <w:shd w:val="pct20" w:color="auto" w:fill="auto"/>
            <w:vAlign w:val="center"/>
          </w:tcPr>
          <w:p w14:paraId="62BC0C59"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p>
        </w:tc>
        <w:tc>
          <w:tcPr>
            <w:tcW w:w="1282" w:type="dxa"/>
            <w:tcBorders>
              <w:top w:val="single" w:sz="6" w:space="0" w:color="auto"/>
              <w:left w:val="single" w:sz="6" w:space="0" w:color="auto"/>
              <w:bottom w:val="single" w:sz="4" w:space="0" w:color="auto"/>
              <w:right w:val="single" w:sz="6" w:space="0" w:color="auto"/>
            </w:tcBorders>
            <w:shd w:val="pct20" w:color="auto" w:fill="auto"/>
            <w:vAlign w:val="center"/>
          </w:tcPr>
          <w:p w14:paraId="63329828"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A</w:t>
            </w:r>
          </w:p>
        </w:tc>
        <w:tc>
          <w:tcPr>
            <w:tcW w:w="1536" w:type="dxa"/>
            <w:tcBorders>
              <w:top w:val="single" w:sz="6" w:space="0" w:color="auto"/>
              <w:left w:val="single" w:sz="6" w:space="0" w:color="auto"/>
              <w:bottom w:val="single" w:sz="4" w:space="0" w:color="auto"/>
              <w:right w:val="single" w:sz="6" w:space="0" w:color="auto"/>
            </w:tcBorders>
            <w:shd w:val="pct20" w:color="auto" w:fill="auto"/>
            <w:vAlign w:val="center"/>
          </w:tcPr>
          <w:p w14:paraId="270430F7"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B</w:t>
            </w:r>
          </w:p>
        </w:tc>
        <w:tc>
          <w:tcPr>
            <w:tcW w:w="1366" w:type="dxa"/>
            <w:tcBorders>
              <w:top w:val="single" w:sz="6" w:space="0" w:color="auto"/>
              <w:left w:val="single" w:sz="6" w:space="0" w:color="auto"/>
              <w:bottom w:val="single" w:sz="4" w:space="0" w:color="auto"/>
              <w:right w:val="single" w:sz="6" w:space="0" w:color="auto"/>
            </w:tcBorders>
            <w:shd w:val="pct20" w:color="auto" w:fill="auto"/>
            <w:vAlign w:val="center"/>
          </w:tcPr>
          <w:p w14:paraId="66D745ED"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Type C and D </w:t>
            </w:r>
          </w:p>
        </w:tc>
        <w:tc>
          <w:tcPr>
            <w:tcW w:w="1366" w:type="dxa"/>
            <w:tcBorders>
              <w:top w:val="single" w:sz="6" w:space="0" w:color="auto"/>
              <w:left w:val="single" w:sz="6" w:space="0" w:color="auto"/>
              <w:bottom w:val="single" w:sz="4" w:space="0" w:color="auto"/>
              <w:right w:val="single" w:sz="6" w:space="0" w:color="auto"/>
            </w:tcBorders>
            <w:shd w:val="pct20" w:color="auto" w:fill="auto"/>
            <w:vAlign w:val="center"/>
          </w:tcPr>
          <w:p w14:paraId="6BA278E6" w14:textId="77777777" w:rsidR="00DB05FA" w:rsidRPr="00E11AF3" w:rsidRDefault="00DB05FA" w:rsidP="00DB05FA">
            <w:pPr>
              <w:spacing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E and F</w:t>
            </w:r>
          </w:p>
        </w:tc>
        <w:tc>
          <w:tcPr>
            <w:tcW w:w="1855" w:type="dxa"/>
            <w:tcBorders>
              <w:top w:val="single" w:sz="6" w:space="0" w:color="auto"/>
              <w:left w:val="single" w:sz="6" w:space="0" w:color="auto"/>
              <w:bottom w:val="single" w:sz="4" w:space="0" w:color="auto"/>
              <w:right w:val="single" w:sz="6" w:space="0" w:color="auto"/>
            </w:tcBorders>
            <w:shd w:val="pct20" w:color="auto" w:fill="auto"/>
            <w:vAlign w:val="center"/>
          </w:tcPr>
          <w:p w14:paraId="53050DA8" w14:textId="77777777" w:rsidR="00DB05FA" w:rsidRPr="00E11AF3" w:rsidRDefault="00DB05FA" w:rsidP="00DB05FA">
            <w:pPr>
              <w:spacing w:before="20" w:after="101" w:line="23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Type G*</w:t>
            </w:r>
          </w:p>
        </w:tc>
      </w:tr>
      <w:tr w:rsidR="00DB05FA" w:rsidRPr="00113BA4" w14:paraId="02DDE818" w14:textId="77777777" w:rsidTr="00DB05FA">
        <w:trPr>
          <w:trHeight w:val="20"/>
        </w:trPr>
        <w:tc>
          <w:tcPr>
            <w:tcW w:w="1307" w:type="dxa"/>
            <w:tcBorders>
              <w:top w:val="single" w:sz="4" w:space="0" w:color="auto"/>
              <w:left w:val="single" w:sz="4" w:space="0" w:color="auto"/>
              <w:bottom w:val="single" w:sz="4" w:space="0" w:color="auto"/>
              <w:right w:val="single" w:sz="4" w:space="0" w:color="auto"/>
            </w:tcBorders>
          </w:tcPr>
          <w:p w14:paraId="3D7D7120"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1282" w:type="dxa"/>
            <w:tcBorders>
              <w:top w:val="single" w:sz="4" w:space="0" w:color="auto"/>
              <w:left w:val="single" w:sz="4" w:space="0" w:color="auto"/>
              <w:bottom w:val="single" w:sz="4" w:space="0" w:color="auto"/>
              <w:right w:val="single" w:sz="4" w:space="0" w:color="auto"/>
            </w:tcBorders>
          </w:tcPr>
          <w:p w14:paraId="1069BE9B"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Exploding bomb</w:t>
            </w:r>
          </w:p>
        </w:tc>
        <w:tc>
          <w:tcPr>
            <w:tcW w:w="1536" w:type="dxa"/>
            <w:tcBorders>
              <w:top w:val="single" w:sz="4" w:space="0" w:color="auto"/>
              <w:left w:val="single" w:sz="4" w:space="0" w:color="auto"/>
              <w:bottom w:val="single" w:sz="4" w:space="0" w:color="auto"/>
              <w:right w:val="single" w:sz="4" w:space="0" w:color="auto"/>
            </w:tcBorders>
          </w:tcPr>
          <w:p w14:paraId="43C1FBF4"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Exploding bomb and flame </w:t>
            </w:r>
          </w:p>
        </w:tc>
        <w:tc>
          <w:tcPr>
            <w:tcW w:w="1366" w:type="dxa"/>
            <w:tcBorders>
              <w:top w:val="single" w:sz="4" w:space="0" w:color="auto"/>
              <w:left w:val="single" w:sz="4" w:space="0" w:color="auto"/>
              <w:bottom w:val="single" w:sz="4" w:space="0" w:color="auto"/>
              <w:right w:val="single" w:sz="4" w:space="0" w:color="auto"/>
            </w:tcBorders>
          </w:tcPr>
          <w:p w14:paraId="03EB8999"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366" w:type="dxa"/>
            <w:tcBorders>
              <w:top w:val="single" w:sz="4" w:space="0" w:color="auto"/>
              <w:left w:val="single" w:sz="4" w:space="0" w:color="auto"/>
              <w:bottom w:val="single" w:sz="4" w:space="0" w:color="auto"/>
              <w:right w:val="single" w:sz="4" w:space="0" w:color="auto"/>
            </w:tcBorders>
          </w:tcPr>
          <w:p w14:paraId="7E0A70C5"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Flame </w:t>
            </w:r>
          </w:p>
        </w:tc>
        <w:tc>
          <w:tcPr>
            <w:tcW w:w="1855" w:type="dxa"/>
            <w:vMerge w:val="restart"/>
            <w:tcBorders>
              <w:top w:val="single" w:sz="4" w:space="0" w:color="auto"/>
              <w:left w:val="single" w:sz="4" w:space="0" w:color="auto"/>
              <w:bottom w:val="single" w:sz="4" w:space="0" w:color="auto"/>
              <w:right w:val="single" w:sz="4" w:space="0" w:color="auto"/>
            </w:tcBorders>
          </w:tcPr>
          <w:p w14:paraId="71952CA0"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This hazard category does not have labelling elements assigned </w:t>
            </w:r>
          </w:p>
        </w:tc>
      </w:tr>
      <w:tr w:rsidR="00DB05FA" w:rsidRPr="00E11AF3" w14:paraId="6B7DFD57" w14:textId="77777777" w:rsidTr="00DB05FA">
        <w:trPr>
          <w:trHeight w:val="20"/>
        </w:trPr>
        <w:tc>
          <w:tcPr>
            <w:tcW w:w="1307" w:type="dxa"/>
            <w:tcBorders>
              <w:top w:val="single" w:sz="4" w:space="0" w:color="auto"/>
              <w:left w:val="single" w:sz="4" w:space="0" w:color="auto"/>
              <w:bottom w:val="single" w:sz="4" w:space="0" w:color="auto"/>
              <w:right w:val="single" w:sz="4" w:space="0" w:color="auto"/>
            </w:tcBorders>
          </w:tcPr>
          <w:p w14:paraId="161D9ED6"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1282" w:type="dxa"/>
            <w:tcBorders>
              <w:top w:val="single" w:sz="4" w:space="0" w:color="auto"/>
              <w:left w:val="single" w:sz="4" w:space="0" w:color="auto"/>
              <w:bottom w:val="single" w:sz="4" w:space="0" w:color="auto"/>
              <w:right w:val="single" w:sz="4" w:space="0" w:color="auto"/>
            </w:tcBorders>
          </w:tcPr>
          <w:p w14:paraId="0963417A"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536" w:type="dxa"/>
            <w:tcBorders>
              <w:top w:val="single" w:sz="4" w:space="0" w:color="auto"/>
              <w:left w:val="single" w:sz="4" w:space="0" w:color="auto"/>
              <w:bottom w:val="single" w:sz="4" w:space="0" w:color="auto"/>
              <w:right w:val="single" w:sz="4" w:space="0" w:color="auto"/>
            </w:tcBorders>
          </w:tcPr>
          <w:p w14:paraId="3FD3A59C"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366" w:type="dxa"/>
            <w:tcBorders>
              <w:top w:val="single" w:sz="4" w:space="0" w:color="auto"/>
              <w:left w:val="single" w:sz="4" w:space="0" w:color="auto"/>
              <w:bottom w:val="single" w:sz="4" w:space="0" w:color="auto"/>
              <w:right w:val="single" w:sz="4" w:space="0" w:color="auto"/>
            </w:tcBorders>
          </w:tcPr>
          <w:p w14:paraId="358525AB"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366" w:type="dxa"/>
            <w:tcBorders>
              <w:top w:val="single" w:sz="4" w:space="0" w:color="auto"/>
              <w:left w:val="single" w:sz="4" w:space="0" w:color="auto"/>
              <w:bottom w:val="single" w:sz="4" w:space="0" w:color="auto"/>
              <w:right w:val="single" w:sz="4" w:space="0" w:color="auto"/>
            </w:tcBorders>
          </w:tcPr>
          <w:p w14:paraId="5002DC59"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855" w:type="dxa"/>
            <w:vMerge/>
            <w:tcBorders>
              <w:top w:val="single" w:sz="4" w:space="0" w:color="auto"/>
              <w:left w:val="single" w:sz="4" w:space="0" w:color="auto"/>
              <w:bottom w:val="single" w:sz="4" w:space="0" w:color="auto"/>
              <w:right w:val="single" w:sz="4" w:space="0" w:color="auto"/>
            </w:tcBorders>
          </w:tcPr>
          <w:p w14:paraId="18CC2A43"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p>
        </w:tc>
      </w:tr>
      <w:tr w:rsidR="00DB05FA" w:rsidRPr="00113BA4" w14:paraId="0A18A0FF" w14:textId="77777777" w:rsidTr="00DB05FA">
        <w:trPr>
          <w:trHeight w:val="20"/>
        </w:trPr>
        <w:tc>
          <w:tcPr>
            <w:tcW w:w="1307" w:type="dxa"/>
            <w:tcBorders>
              <w:top w:val="single" w:sz="4" w:space="0" w:color="auto"/>
              <w:left w:val="single" w:sz="4" w:space="0" w:color="auto"/>
              <w:bottom w:val="single" w:sz="4" w:space="0" w:color="auto"/>
              <w:right w:val="single" w:sz="4" w:space="0" w:color="auto"/>
            </w:tcBorders>
          </w:tcPr>
          <w:p w14:paraId="5B6CEADD" w14:textId="77777777" w:rsidR="00DB05FA" w:rsidRPr="00E11AF3" w:rsidRDefault="00DB05FA" w:rsidP="00DB05FA">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1282" w:type="dxa"/>
            <w:tcBorders>
              <w:top w:val="single" w:sz="4" w:space="0" w:color="auto"/>
              <w:left w:val="single" w:sz="4" w:space="0" w:color="auto"/>
              <w:bottom w:val="single" w:sz="4" w:space="0" w:color="auto"/>
              <w:right w:val="single" w:sz="4" w:space="0" w:color="auto"/>
            </w:tcBorders>
          </w:tcPr>
          <w:p w14:paraId="7C7B0EA7"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explode when heated</w:t>
            </w:r>
          </w:p>
        </w:tc>
        <w:tc>
          <w:tcPr>
            <w:tcW w:w="1536" w:type="dxa"/>
            <w:tcBorders>
              <w:top w:val="single" w:sz="4" w:space="0" w:color="auto"/>
              <w:left w:val="single" w:sz="4" w:space="0" w:color="auto"/>
              <w:bottom w:val="single" w:sz="4" w:space="0" w:color="auto"/>
              <w:right w:val="single" w:sz="4" w:space="0" w:color="auto"/>
            </w:tcBorders>
          </w:tcPr>
          <w:p w14:paraId="17EE0BDD"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ignite or explode when heated</w:t>
            </w:r>
          </w:p>
        </w:tc>
        <w:tc>
          <w:tcPr>
            <w:tcW w:w="1366" w:type="dxa"/>
            <w:tcBorders>
              <w:top w:val="single" w:sz="4" w:space="0" w:color="auto"/>
              <w:left w:val="single" w:sz="4" w:space="0" w:color="auto"/>
              <w:bottom w:val="single" w:sz="4" w:space="0" w:color="auto"/>
              <w:right w:val="single" w:sz="4" w:space="0" w:color="auto"/>
            </w:tcBorders>
          </w:tcPr>
          <w:p w14:paraId="2249E60B" w14:textId="77777777" w:rsidR="00DB05FA" w:rsidRPr="00E11AF3" w:rsidRDefault="00A83EE4" w:rsidP="00A83EE4">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It can ignite when heated </w:t>
            </w:r>
          </w:p>
        </w:tc>
        <w:tc>
          <w:tcPr>
            <w:tcW w:w="1366" w:type="dxa"/>
            <w:tcBorders>
              <w:top w:val="single" w:sz="4" w:space="0" w:color="auto"/>
              <w:left w:val="single" w:sz="4" w:space="0" w:color="auto"/>
              <w:bottom w:val="single" w:sz="4" w:space="0" w:color="auto"/>
              <w:right w:val="single" w:sz="4" w:space="0" w:color="auto"/>
            </w:tcBorders>
          </w:tcPr>
          <w:p w14:paraId="080AF5C9" w14:textId="77777777" w:rsidR="00DB05FA" w:rsidRPr="00E11AF3" w:rsidRDefault="00A83EE4"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ignite when heated</w:t>
            </w:r>
          </w:p>
        </w:tc>
        <w:tc>
          <w:tcPr>
            <w:tcW w:w="1855" w:type="dxa"/>
            <w:vMerge/>
            <w:tcBorders>
              <w:top w:val="single" w:sz="4" w:space="0" w:color="auto"/>
              <w:left w:val="single" w:sz="4" w:space="0" w:color="auto"/>
              <w:bottom w:val="single" w:sz="4" w:space="0" w:color="auto"/>
              <w:right w:val="single" w:sz="4" w:space="0" w:color="auto"/>
            </w:tcBorders>
          </w:tcPr>
          <w:p w14:paraId="2783E5EE" w14:textId="77777777" w:rsidR="00DB05FA" w:rsidRPr="00E11AF3" w:rsidRDefault="00DB05FA" w:rsidP="00DB05FA">
            <w:pPr>
              <w:spacing w:after="101" w:line="230" w:lineRule="exact"/>
              <w:jc w:val="both"/>
              <w:rPr>
                <w:rFonts w:ascii="Verdana" w:hAnsi="Verdana" w:cs="Arial"/>
                <w:color w:val="000000" w:themeColor="text1"/>
                <w:sz w:val="16"/>
                <w:szCs w:val="16"/>
                <w:lang w:val="en-US"/>
              </w:rPr>
            </w:pPr>
          </w:p>
        </w:tc>
      </w:tr>
      <w:tr w:rsidR="00DB05FA" w:rsidRPr="00113BA4" w14:paraId="09FDA6F7" w14:textId="77777777" w:rsidTr="00DB05FA">
        <w:trPr>
          <w:trHeight w:val="20"/>
        </w:trPr>
        <w:tc>
          <w:tcPr>
            <w:tcW w:w="8712" w:type="dxa"/>
            <w:gridSpan w:val="6"/>
            <w:tcBorders>
              <w:top w:val="single" w:sz="4" w:space="0" w:color="auto"/>
            </w:tcBorders>
          </w:tcPr>
          <w:p w14:paraId="6DE51FB0" w14:textId="77777777" w:rsidR="00A83EE4" w:rsidRPr="00E11AF3" w:rsidRDefault="00A83EE4" w:rsidP="00DB05FA">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 They type G does not have hazard communication elements assigned, but it should be verified if the substance does not possess properties corresponding to other hazard classes. </w: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DB05FA" w:rsidRPr="00113BA4" w14:paraId="5B02596D" w14:textId="77777777" w:rsidTr="00DB05FA">
        <w:tc>
          <w:tcPr>
            <w:tcW w:w="4416" w:type="dxa"/>
          </w:tcPr>
          <w:p w14:paraId="62FB074D" w14:textId="77777777" w:rsidR="00DB05FA" w:rsidRPr="00E11AF3" w:rsidRDefault="00DB05FA" w:rsidP="00DB05FA">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p)</w:t>
            </w:r>
            <w:r w:rsidRPr="00E11AF3">
              <w:rPr>
                <w:rFonts w:ascii="Verdana" w:hAnsi="Verdana"/>
                <w:b/>
                <w:color w:val="000000" w:themeColor="text1"/>
                <w:sz w:val="16"/>
                <w:szCs w:val="16"/>
              </w:rPr>
              <w:tab/>
            </w:r>
            <w:r w:rsidRPr="00E11AF3">
              <w:rPr>
                <w:rFonts w:ascii="Verdana" w:hAnsi="Verdana"/>
                <w:color w:val="000000" w:themeColor="text1"/>
                <w:sz w:val="16"/>
                <w:szCs w:val="16"/>
              </w:rPr>
              <w:t>Sustancias y mezclas corrosivas para los metales.</w:t>
            </w:r>
          </w:p>
        </w:tc>
        <w:tc>
          <w:tcPr>
            <w:tcW w:w="4416" w:type="dxa"/>
          </w:tcPr>
          <w:p w14:paraId="5354104E" w14:textId="77777777" w:rsidR="00DB05FA" w:rsidRPr="00E11AF3" w:rsidRDefault="00A83EE4" w:rsidP="00DB05FA">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p)</w:t>
            </w:r>
            <w:r w:rsidRPr="00E11AF3">
              <w:rPr>
                <w:rFonts w:ascii="Verdana" w:hAnsi="Verdana"/>
                <w:color w:val="000000" w:themeColor="text1"/>
                <w:sz w:val="16"/>
                <w:szCs w:val="16"/>
                <w:lang w:val="en-US"/>
              </w:rPr>
              <w:t xml:space="preserve"> Corrosive substances and mixtures for metals. </w:t>
            </w:r>
          </w:p>
        </w:tc>
      </w:tr>
    </w:tbl>
    <w:p w14:paraId="042D8351" w14:textId="77777777" w:rsidR="00DB05FA" w:rsidRPr="00E11AF3" w:rsidRDefault="00DB05FA" w:rsidP="00DB05FA">
      <w:pPr>
        <w:pStyle w:val="Texto"/>
        <w:ind w:firstLine="0"/>
        <w:rPr>
          <w:rFonts w:ascii="Verdana" w:hAnsi="Verdana"/>
          <w:color w:val="000000" w:themeColor="text1"/>
          <w:sz w:val="4"/>
          <w:szCs w:val="16"/>
          <w:lang w:val="en-US"/>
        </w:rPr>
      </w:pPr>
    </w:p>
    <w:tbl>
      <w:tblPr>
        <w:tblW w:w="5832" w:type="dxa"/>
        <w:jc w:val="center"/>
        <w:tblLayout w:type="fixed"/>
        <w:tblCellMar>
          <w:left w:w="72" w:type="dxa"/>
          <w:right w:w="72" w:type="dxa"/>
        </w:tblCellMar>
        <w:tblLook w:val="0000" w:firstRow="0" w:lastRow="0" w:firstColumn="0" w:lastColumn="0" w:noHBand="0" w:noVBand="0"/>
      </w:tblPr>
      <w:tblGrid>
        <w:gridCol w:w="2367"/>
        <w:gridCol w:w="3465"/>
      </w:tblGrid>
      <w:tr w:rsidR="00A83EE4" w:rsidRPr="00E11AF3" w14:paraId="41C80474" w14:textId="77777777" w:rsidTr="00A83EE4">
        <w:trPr>
          <w:trHeight w:val="20"/>
          <w:jc w:val="center"/>
        </w:trPr>
        <w:tc>
          <w:tcPr>
            <w:tcW w:w="5832" w:type="dxa"/>
            <w:gridSpan w:val="2"/>
            <w:shd w:val="clear" w:color="auto" w:fill="auto"/>
            <w:noWrap/>
            <w:vAlign w:val="center"/>
          </w:tcPr>
          <w:p w14:paraId="6113704C" w14:textId="77777777" w:rsidR="00A83EE4" w:rsidRPr="00E11AF3" w:rsidRDefault="00A83EE4" w:rsidP="00A425AB">
            <w:pPr>
              <w:pStyle w:val="Texto"/>
              <w:spacing w:before="40" w:after="40" w:line="240" w:lineRule="auto"/>
              <w:ind w:firstLine="0"/>
              <w:jc w:val="center"/>
              <w:rPr>
                <w:rFonts w:ascii="Verdana" w:hAnsi="Verdana"/>
                <w:b/>
                <w:color w:val="000000" w:themeColor="text1"/>
                <w:sz w:val="15"/>
                <w:szCs w:val="15"/>
              </w:rPr>
            </w:pPr>
            <w:r w:rsidRPr="00E11AF3">
              <w:rPr>
                <w:rFonts w:ascii="Verdana" w:hAnsi="Verdana"/>
                <w:b/>
                <w:color w:val="000000" w:themeColor="text1"/>
                <w:sz w:val="15"/>
                <w:szCs w:val="15"/>
              </w:rPr>
              <w:t>Tabla A.1.16</w:t>
            </w:r>
          </w:p>
        </w:tc>
      </w:tr>
      <w:tr w:rsidR="00030E57" w:rsidRPr="00E11AF3" w14:paraId="5EE3E518" w14:textId="77777777">
        <w:trPr>
          <w:trHeight w:val="20"/>
          <w:jc w:val="center"/>
        </w:trPr>
        <w:tc>
          <w:tcPr>
            <w:tcW w:w="2367" w:type="dxa"/>
            <w:vMerge w:val="restart"/>
            <w:tcBorders>
              <w:top w:val="single" w:sz="6" w:space="0" w:color="auto"/>
              <w:left w:val="single" w:sz="6" w:space="0" w:color="auto"/>
              <w:right w:val="single" w:sz="6" w:space="0" w:color="auto"/>
            </w:tcBorders>
            <w:shd w:val="pct20" w:color="auto" w:fill="auto"/>
            <w:noWrap/>
            <w:vAlign w:val="center"/>
          </w:tcPr>
          <w:p w14:paraId="315F9EBF"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5"/>
                <w:szCs w:val="15"/>
              </w:rPr>
            </w:pPr>
            <w:r w:rsidRPr="00E11AF3">
              <w:rPr>
                <w:rFonts w:ascii="Verdana" w:hAnsi="Verdana"/>
                <w:b/>
                <w:color w:val="000000" w:themeColor="text1"/>
                <w:sz w:val="15"/>
                <w:szCs w:val="15"/>
              </w:rPr>
              <w:t>Elementos</w:t>
            </w:r>
          </w:p>
        </w:tc>
        <w:tc>
          <w:tcPr>
            <w:tcW w:w="3465" w:type="dxa"/>
            <w:tcBorders>
              <w:top w:val="single" w:sz="6" w:space="0" w:color="auto"/>
              <w:left w:val="single" w:sz="6" w:space="0" w:color="auto"/>
              <w:bottom w:val="single" w:sz="6" w:space="0" w:color="auto"/>
              <w:right w:val="single" w:sz="6" w:space="0" w:color="auto"/>
            </w:tcBorders>
            <w:shd w:val="pct20" w:color="auto" w:fill="auto"/>
            <w:vAlign w:val="center"/>
          </w:tcPr>
          <w:p w14:paraId="3C59DF9A"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5"/>
                <w:szCs w:val="15"/>
              </w:rPr>
            </w:pPr>
            <w:r w:rsidRPr="00E11AF3">
              <w:rPr>
                <w:rFonts w:ascii="Verdana" w:hAnsi="Verdana"/>
                <w:b/>
                <w:color w:val="000000" w:themeColor="text1"/>
                <w:sz w:val="15"/>
                <w:szCs w:val="15"/>
              </w:rPr>
              <w:t>Categoría de peligro</w:t>
            </w:r>
          </w:p>
        </w:tc>
      </w:tr>
      <w:tr w:rsidR="00030E57" w:rsidRPr="00E11AF3" w14:paraId="23E817E5" w14:textId="77777777">
        <w:trPr>
          <w:trHeight w:val="20"/>
          <w:jc w:val="center"/>
        </w:trPr>
        <w:tc>
          <w:tcPr>
            <w:tcW w:w="2367" w:type="dxa"/>
            <w:vMerge/>
            <w:tcBorders>
              <w:left w:val="single" w:sz="6" w:space="0" w:color="auto"/>
              <w:bottom w:val="single" w:sz="6" w:space="0" w:color="auto"/>
              <w:right w:val="single" w:sz="6" w:space="0" w:color="auto"/>
            </w:tcBorders>
            <w:shd w:val="pct20" w:color="auto" w:fill="auto"/>
            <w:vAlign w:val="center"/>
          </w:tcPr>
          <w:p w14:paraId="67D8B4DD"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5"/>
                <w:szCs w:val="15"/>
              </w:rPr>
            </w:pPr>
          </w:p>
        </w:tc>
        <w:tc>
          <w:tcPr>
            <w:tcW w:w="3465" w:type="dxa"/>
            <w:tcBorders>
              <w:top w:val="single" w:sz="6" w:space="0" w:color="auto"/>
              <w:left w:val="single" w:sz="6" w:space="0" w:color="auto"/>
              <w:bottom w:val="single" w:sz="6" w:space="0" w:color="auto"/>
              <w:right w:val="single" w:sz="6" w:space="0" w:color="auto"/>
            </w:tcBorders>
            <w:shd w:val="pct20" w:color="auto" w:fill="auto"/>
            <w:vAlign w:val="center"/>
          </w:tcPr>
          <w:p w14:paraId="7F9F78BE"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5"/>
                <w:szCs w:val="15"/>
              </w:rPr>
            </w:pPr>
            <w:r w:rsidRPr="00E11AF3">
              <w:rPr>
                <w:rFonts w:ascii="Verdana" w:hAnsi="Verdana"/>
                <w:b/>
                <w:color w:val="000000" w:themeColor="text1"/>
                <w:sz w:val="15"/>
                <w:szCs w:val="15"/>
              </w:rPr>
              <w:t>Categoría 1</w:t>
            </w:r>
          </w:p>
        </w:tc>
      </w:tr>
      <w:tr w:rsidR="003D073A" w:rsidRPr="00E11AF3" w14:paraId="6780C3C7" w14:textId="77777777">
        <w:trPr>
          <w:trHeight w:val="20"/>
          <w:jc w:val="center"/>
        </w:trPr>
        <w:tc>
          <w:tcPr>
            <w:tcW w:w="2367" w:type="dxa"/>
            <w:tcBorders>
              <w:top w:val="single" w:sz="6" w:space="0" w:color="auto"/>
              <w:left w:val="single" w:sz="6" w:space="0" w:color="auto"/>
              <w:bottom w:val="single" w:sz="6" w:space="0" w:color="auto"/>
              <w:right w:val="single" w:sz="6" w:space="0" w:color="auto"/>
            </w:tcBorders>
          </w:tcPr>
          <w:p w14:paraId="19E9843C" w14:textId="77777777" w:rsidR="003D073A" w:rsidRPr="00E11AF3" w:rsidRDefault="003D073A" w:rsidP="00A425AB">
            <w:pPr>
              <w:pStyle w:val="Texto"/>
              <w:spacing w:before="40" w:after="40" w:line="240" w:lineRule="auto"/>
              <w:ind w:firstLine="0"/>
              <w:rPr>
                <w:rFonts w:ascii="Verdana" w:hAnsi="Verdana"/>
                <w:b/>
                <w:color w:val="000000" w:themeColor="text1"/>
                <w:sz w:val="15"/>
                <w:szCs w:val="15"/>
              </w:rPr>
            </w:pPr>
            <w:r w:rsidRPr="00E11AF3">
              <w:rPr>
                <w:rFonts w:ascii="Verdana" w:hAnsi="Verdana"/>
                <w:b/>
                <w:color w:val="000000" w:themeColor="text1"/>
                <w:sz w:val="15"/>
                <w:szCs w:val="15"/>
              </w:rPr>
              <w:t>Símbolo</w:t>
            </w:r>
          </w:p>
        </w:tc>
        <w:tc>
          <w:tcPr>
            <w:tcW w:w="3465" w:type="dxa"/>
            <w:tcBorders>
              <w:top w:val="single" w:sz="6" w:space="0" w:color="auto"/>
              <w:left w:val="single" w:sz="6" w:space="0" w:color="auto"/>
              <w:bottom w:val="single" w:sz="6" w:space="0" w:color="auto"/>
              <w:right w:val="single" w:sz="6" w:space="0" w:color="auto"/>
            </w:tcBorders>
          </w:tcPr>
          <w:p w14:paraId="2E82B5AF" w14:textId="77777777" w:rsidR="003D073A" w:rsidRPr="00E11AF3" w:rsidRDefault="003D073A" w:rsidP="00A425AB">
            <w:pPr>
              <w:pStyle w:val="Texto"/>
              <w:spacing w:before="40" w:after="40" w:line="240" w:lineRule="auto"/>
              <w:ind w:firstLine="0"/>
              <w:rPr>
                <w:rFonts w:ascii="Verdana" w:hAnsi="Verdana"/>
                <w:color w:val="000000" w:themeColor="text1"/>
                <w:sz w:val="15"/>
                <w:szCs w:val="15"/>
              </w:rPr>
            </w:pPr>
            <w:r w:rsidRPr="00E11AF3">
              <w:rPr>
                <w:rFonts w:ascii="Verdana" w:hAnsi="Verdana"/>
                <w:color w:val="000000" w:themeColor="text1"/>
                <w:sz w:val="15"/>
                <w:szCs w:val="15"/>
              </w:rPr>
              <w:t>Corrosión</w:t>
            </w:r>
          </w:p>
        </w:tc>
      </w:tr>
      <w:tr w:rsidR="003D073A" w:rsidRPr="00E11AF3" w14:paraId="30D4A4A8" w14:textId="77777777">
        <w:trPr>
          <w:trHeight w:val="20"/>
          <w:jc w:val="center"/>
        </w:trPr>
        <w:tc>
          <w:tcPr>
            <w:tcW w:w="2367" w:type="dxa"/>
            <w:tcBorders>
              <w:top w:val="single" w:sz="6" w:space="0" w:color="auto"/>
              <w:left w:val="single" w:sz="6" w:space="0" w:color="auto"/>
              <w:bottom w:val="single" w:sz="6" w:space="0" w:color="auto"/>
              <w:right w:val="single" w:sz="6" w:space="0" w:color="auto"/>
            </w:tcBorders>
          </w:tcPr>
          <w:p w14:paraId="51E394E4" w14:textId="77777777" w:rsidR="003D073A" w:rsidRPr="00E11AF3" w:rsidRDefault="003D073A" w:rsidP="00A425AB">
            <w:pPr>
              <w:pStyle w:val="Texto"/>
              <w:spacing w:before="40" w:after="40" w:line="240" w:lineRule="auto"/>
              <w:ind w:firstLine="0"/>
              <w:rPr>
                <w:rFonts w:ascii="Verdana" w:hAnsi="Verdana"/>
                <w:b/>
                <w:color w:val="000000" w:themeColor="text1"/>
                <w:sz w:val="15"/>
                <w:szCs w:val="15"/>
              </w:rPr>
            </w:pPr>
            <w:r w:rsidRPr="00E11AF3">
              <w:rPr>
                <w:rFonts w:ascii="Verdana" w:hAnsi="Verdana"/>
                <w:b/>
                <w:color w:val="000000" w:themeColor="text1"/>
                <w:sz w:val="15"/>
                <w:szCs w:val="15"/>
              </w:rPr>
              <w:t>Palabra de advertencia</w:t>
            </w:r>
          </w:p>
        </w:tc>
        <w:tc>
          <w:tcPr>
            <w:tcW w:w="3465" w:type="dxa"/>
            <w:tcBorders>
              <w:top w:val="single" w:sz="6" w:space="0" w:color="auto"/>
              <w:left w:val="single" w:sz="6" w:space="0" w:color="auto"/>
              <w:bottom w:val="single" w:sz="6" w:space="0" w:color="auto"/>
              <w:right w:val="single" w:sz="6" w:space="0" w:color="auto"/>
            </w:tcBorders>
          </w:tcPr>
          <w:p w14:paraId="22D3C260" w14:textId="77777777" w:rsidR="003D073A" w:rsidRPr="00E11AF3" w:rsidRDefault="003D073A" w:rsidP="00A425AB">
            <w:pPr>
              <w:pStyle w:val="Texto"/>
              <w:spacing w:before="40" w:after="40" w:line="240" w:lineRule="auto"/>
              <w:ind w:firstLine="0"/>
              <w:rPr>
                <w:rFonts w:ascii="Verdana" w:hAnsi="Verdana"/>
                <w:color w:val="000000" w:themeColor="text1"/>
                <w:sz w:val="15"/>
                <w:szCs w:val="15"/>
              </w:rPr>
            </w:pPr>
            <w:r w:rsidRPr="00E11AF3">
              <w:rPr>
                <w:rFonts w:ascii="Verdana" w:hAnsi="Verdana"/>
                <w:color w:val="000000" w:themeColor="text1"/>
                <w:sz w:val="15"/>
                <w:szCs w:val="15"/>
              </w:rPr>
              <w:t>Atención</w:t>
            </w:r>
          </w:p>
        </w:tc>
      </w:tr>
      <w:tr w:rsidR="003D073A" w:rsidRPr="00E11AF3" w14:paraId="0B114450" w14:textId="77777777">
        <w:trPr>
          <w:trHeight w:val="20"/>
          <w:jc w:val="center"/>
        </w:trPr>
        <w:tc>
          <w:tcPr>
            <w:tcW w:w="2367" w:type="dxa"/>
            <w:tcBorders>
              <w:top w:val="single" w:sz="6" w:space="0" w:color="auto"/>
              <w:left w:val="single" w:sz="6" w:space="0" w:color="auto"/>
              <w:bottom w:val="single" w:sz="6" w:space="0" w:color="auto"/>
              <w:right w:val="single" w:sz="6" w:space="0" w:color="auto"/>
            </w:tcBorders>
          </w:tcPr>
          <w:p w14:paraId="68BD9B51" w14:textId="77777777" w:rsidR="003D073A" w:rsidRPr="00E11AF3" w:rsidRDefault="003D073A" w:rsidP="00A425AB">
            <w:pPr>
              <w:pStyle w:val="Texto"/>
              <w:spacing w:before="40" w:after="40" w:line="240" w:lineRule="auto"/>
              <w:ind w:firstLine="0"/>
              <w:rPr>
                <w:rFonts w:ascii="Verdana" w:hAnsi="Verdana"/>
                <w:b/>
                <w:color w:val="000000" w:themeColor="text1"/>
                <w:sz w:val="15"/>
                <w:szCs w:val="15"/>
              </w:rPr>
            </w:pPr>
            <w:r w:rsidRPr="00E11AF3">
              <w:rPr>
                <w:rFonts w:ascii="Verdana" w:hAnsi="Verdana"/>
                <w:b/>
                <w:color w:val="000000" w:themeColor="text1"/>
                <w:sz w:val="15"/>
                <w:szCs w:val="15"/>
              </w:rPr>
              <w:t>Indicación de peligro</w:t>
            </w:r>
          </w:p>
        </w:tc>
        <w:tc>
          <w:tcPr>
            <w:tcW w:w="3465" w:type="dxa"/>
            <w:tcBorders>
              <w:top w:val="single" w:sz="6" w:space="0" w:color="auto"/>
              <w:left w:val="single" w:sz="6" w:space="0" w:color="auto"/>
              <w:bottom w:val="single" w:sz="6" w:space="0" w:color="auto"/>
              <w:right w:val="single" w:sz="6" w:space="0" w:color="auto"/>
            </w:tcBorders>
          </w:tcPr>
          <w:p w14:paraId="4CFC6DE8" w14:textId="77777777" w:rsidR="003D073A" w:rsidRPr="00E11AF3" w:rsidRDefault="003D073A" w:rsidP="00A425AB">
            <w:pPr>
              <w:pStyle w:val="Texto"/>
              <w:spacing w:before="40" w:after="40" w:line="240" w:lineRule="auto"/>
              <w:ind w:firstLine="0"/>
              <w:rPr>
                <w:rFonts w:ascii="Verdana" w:hAnsi="Verdana"/>
                <w:color w:val="000000" w:themeColor="text1"/>
                <w:sz w:val="15"/>
                <w:szCs w:val="15"/>
              </w:rPr>
            </w:pPr>
            <w:r w:rsidRPr="00E11AF3">
              <w:rPr>
                <w:rFonts w:ascii="Verdana" w:hAnsi="Verdana"/>
                <w:color w:val="000000" w:themeColor="text1"/>
                <w:sz w:val="15"/>
                <w:szCs w:val="15"/>
              </w:rPr>
              <w:t>Puede ser corrosiva para los metales</w:t>
            </w:r>
          </w:p>
        </w:tc>
      </w:tr>
    </w:tbl>
    <w:p w14:paraId="30765B2C" w14:textId="77777777" w:rsidR="003D073A" w:rsidRPr="00E11AF3" w:rsidRDefault="003D073A" w:rsidP="00A83EE4">
      <w:pPr>
        <w:pStyle w:val="Texto"/>
        <w:ind w:firstLine="0"/>
        <w:rPr>
          <w:rFonts w:ascii="Verdana" w:hAnsi="Verdana"/>
          <w:b/>
          <w:color w:val="000000" w:themeColor="text1"/>
          <w:sz w:val="15"/>
          <w:szCs w:val="15"/>
        </w:rPr>
      </w:pPr>
    </w:p>
    <w:tbl>
      <w:tblPr>
        <w:tblW w:w="5832" w:type="dxa"/>
        <w:jc w:val="center"/>
        <w:tblLayout w:type="fixed"/>
        <w:tblCellMar>
          <w:left w:w="72" w:type="dxa"/>
          <w:right w:w="72" w:type="dxa"/>
        </w:tblCellMar>
        <w:tblLook w:val="0000" w:firstRow="0" w:lastRow="0" w:firstColumn="0" w:lastColumn="0" w:noHBand="0" w:noVBand="0"/>
      </w:tblPr>
      <w:tblGrid>
        <w:gridCol w:w="2367"/>
        <w:gridCol w:w="3465"/>
      </w:tblGrid>
      <w:tr w:rsidR="00A83EE4" w:rsidRPr="00E11AF3" w14:paraId="2797AAE5" w14:textId="77777777" w:rsidTr="00F71C26">
        <w:trPr>
          <w:trHeight w:val="20"/>
          <w:jc w:val="center"/>
        </w:trPr>
        <w:tc>
          <w:tcPr>
            <w:tcW w:w="5832" w:type="dxa"/>
            <w:gridSpan w:val="2"/>
            <w:shd w:val="clear" w:color="auto" w:fill="auto"/>
            <w:noWrap/>
            <w:vAlign w:val="center"/>
          </w:tcPr>
          <w:p w14:paraId="479483F8" w14:textId="77777777" w:rsidR="00A83EE4" w:rsidRPr="00E11AF3" w:rsidRDefault="00A83EE4" w:rsidP="00A83EE4">
            <w:pPr>
              <w:spacing w:before="40" w:after="40"/>
              <w:jc w:val="center"/>
              <w:rPr>
                <w:rFonts w:ascii="Verdana" w:hAnsi="Verdana" w:cs="Arial"/>
                <w:b/>
                <w:color w:val="000000" w:themeColor="text1"/>
                <w:sz w:val="15"/>
                <w:szCs w:val="15"/>
                <w:lang w:val="en-US"/>
              </w:rPr>
            </w:pPr>
            <w:r w:rsidRPr="00E11AF3">
              <w:rPr>
                <w:rFonts w:ascii="Verdana" w:hAnsi="Verdana" w:cs="Arial"/>
                <w:b/>
                <w:color w:val="000000" w:themeColor="text1"/>
                <w:sz w:val="15"/>
                <w:szCs w:val="15"/>
                <w:lang w:val="en-US"/>
              </w:rPr>
              <w:t>Table A.1.16</w:t>
            </w:r>
          </w:p>
        </w:tc>
      </w:tr>
      <w:tr w:rsidR="00A83EE4" w:rsidRPr="00E11AF3" w14:paraId="32A9B576" w14:textId="77777777" w:rsidTr="00F71C26">
        <w:trPr>
          <w:trHeight w:val="20"/>
          <w:jc w:val="center"/>
        </w:trPr>
        <w:tc>
          <w:tcPr>
            <w:tcW w:w="2367" w:type="dxa"/>
            <w:vMerge w:val="restart"/>
            <w:tcBorders>
              <w:top w:val="single" w:sz="6" w:space="0" w:color="auto"/>
              <w:left w:val="single" w:sz="6" w:space="0" w:color="auto"/>
              <w:right w:val="single" w:sz="6" w:space="0" w:color="auto"/>
            </w:tcBorders>
            <w:shd w:val="pct20" w:color="auto" w:fill="auto"/>
            <w:noWrap/>
            <w:vAlign w:val="center"/>
          </w:tcPr>
          <w:p w14:paraId="0083D8F4" w14:textId="77777777" w:rsidR="00A83EE4" w:rsidRPr="00E11AF3" w:rsidRDefault="00A83EE4" w:rsidP="00A83EE4">
            <w:pPr>
              <w:spacing w:before="40" w:after="40"/>
              <w:jc w:val="center"/>
              <w:rPr>
                <w:rFonts w:ascii="Verdana" w:hAnsi="Verdana" w:cs="Arial"/>
                <w:b/>
                <w:color w:val="000000" w:themeColor="text1"/>
                <w:sz w:val="15"/>
                <w:szCs w:val="15"/>
                <w:lang w:val="en-US"/>
              </w:rPr>
            </w:pPr>
            <w:r w:rsidRPr="00E11AF3">
              <w:rPr>
                <w:rFonts w:ascii="Verdana" w:hAnsi="Verdana" w:cs="Arial"/>
                <w:b/>
                <w:color w:val="000000" w:themeColor="text1"/>
                <w:sz w:val="15"/>
                <w:szCs w:val="15"/>
                <w:lang w:val="en-US"/>
              </w:rPr>
              <w:t>Elements</w:t>
            </w:r>
          </w:p>
        </w:tc>
        <w:tc>
          <w:tcPr>
            <w:tcW w:w="3465" w:type="dxa"/>
            <w:tcBorders>
              <w:top w:val="single" w:sz="6" w:space="0" w:color="auto"/>
              <w:left w:val="single" w:sz="6" w:space="0" w:color="auto"/>
              <w:bottom w:val="single" w:sz="6" w:space="0" w:color="auto"/>
              <w:right w:val="single" w:sz="6" w:space="0" w:color="auto"/>
            </w:tcBorders>
            <w:shd w:val="pct20" w:color="auto" w:fill="auto"/>
            <w:vAlign w:val="center"/>
          </w:tcPr>
          <w:p w14:paraId="5D26C03C" w14:textId="77777777" w:rsidR="00A83EE4" w:rsidRPr="00E11AF3" w:rsidRDefault="00A83EE4" w:rsidP="00A83EE4">
            <w:pPr>
              <w:spacing w:before="40" w:after="40"/>
              <w:jc w:val="center"/>
              <w:rPr>
                <w:rFonts w:ascii="Verdana" w:hAnsi="Verdana" w:cs="Arial"/>
                <w:b/>
                <w:color w:val="000000" w:themeColor="text1"/>
                <w:sz w:val="15"/>
                <w:szCs w:val="15"/>
                <w:lang w:val="en-US"/>
              </w:rPr>
            </w:pPr>
            <w:r w:rsidRPr="00E11AF3">
              <w:rPr>
                <w:rFonts w:ascii="Verdana" w:hAnsi="Verdana" w:cs="Arial"/>
                <w:b/>
                <w:color w:val="000000" w:themeColor="text1"/>
                <w:sz w:val="15"/>
                <w:szCs w:val="15"/>
                <w:lang w:val="en-US"/>
              </w:rPr>
              <w:t>Hazard category</w:t>
            </w:r>
          </w:p>
        </w:tc>
      </w:tr>
      <w:tr w:rsidR="00A83EE4" w:rsidRPr="00E11AF3" w14:paraId="7A0783C1" w14:textId="77777777" w:rsidTr="00F71C26">
        <w:trPr>
          <w:trHeight w:val="20"/>
          <w:jc w:val="center"/>
        </w:trPr>
        <w:tc>
          <w:tcPr>
            <w:tcW w:w="2367" w:type="dxa"/>
            <w:vMerge/>
            <w:tcBorders>
              <w:left w:val="single" w:sz="6" w:space="0" w:color="auto"/>
              <w:bottom w:val="single" w:sz="6" w:space="0" w:color="auto"/>
              <w:right w:val="single" w:sz="6" w:space="0" w:color="auto"/>
            </w:tcBorders>
            <w:shd w:val="pct20" w:color="auto" w:fill="auto"/>
            <w:vAlign w:val="center"/>
          </w:tcPr>
          <w:p w14:paraId="33A331E1" w14:textId="77777777" w:rsidR="00A83EE4" w:rsidRPr="00E11AF3" w:rsidRDefault="00A83EE4" w:rsidP="00A83EE4">
            <w:pPr>
              <w:spacing w:before="40" w:after="40"/>
              <w:jc w:val="center"/>
              <w:rPr>
                <w:rFonts w:ascii="Verdana" w:hAnsi="Verdana" w:cs="Arial"/>
                <w:b/>
                <w:color w:val="000000" w:themeColor="text1"/>
                <w:sz w:val="15"/>
                <w:szCs w:val="15"/>
                <w:lang w:val="en-US"/>
              </w:rPr>
            </w:pPr>
          </w:p>
        </w:tc>
        <w:tc>
          <w:tcPr>
            <w:tcW w:w="3465" w:type="dxa"/>
            <w:tcBorders>
              <w:top w:val="single" w:sz="6" w:space="0" w:color="auto"/>
              <w:left w:val="single" w:sz="6" w:space="0" w:color="auto"/>
              <w:bottom w:val="single" w:sz="6" w:space="0" w:color="auto"/>
              <w:right w:val="single" w:sz="6" w:space="0" w:color="auto"/>
            </w:tcBorders>
            <w:shd w:val="pct20" w:color="auto" w:fill="auto"/>
            <w:vAlign w:val="center"/>
          </w:tcPr>
          <w:p w14:paraId="16BD5F8E" w14:textId="77777777" w:rsidR="00A83EE4" w:rsidRPr="00E11AF3" w:rsidRDefault="00A83EE4" w:rsidP="00A83EE4">
            <w:pPr>
              <w:spacing w:before="40" w:after="40"/>
              <w:jc w:val="center"/>
              <w:rPr>
                <w:rFonts w:ascii="Verdana" w:hAnsi="Verdana" w:cs="Arial"/>
                <w:b/>
                <w:color w:val="000000" w:themeColor="text1"/>
                <w:sz w:val="15"/>
                <w:szCs w:val="15"/>
                <w:lang w:val="en-US"/>
              </w:rPr>
            </w:pPr>
            <w:r w:rsidRPr="00E11AF3">
              <w:rPr>
                <w:rFonts w:ascii="Verdana" w:hAnsi="Verdana" w:cs="Arial"/>
                <w:b/>
                <w:color w:val="000000" w:themeColor="text1"/>
                <w:sz w:val="15"/>
                <w:szCs w:val="15"/>
                <w:lang w:val="en-US"/>
              </w:rPr>
              <w:t>Category 1</w:t>
            </w:r>
          </w:p>
        </w:tc>
      </w:tr>
      <w:tr w:rsidR="00A83EE4" w:rsidRPr="00E11AF3" w14:paraId="34ACC111" w14:textId="77777777" w:rsidTr="00F71C26">
        <w:trPr>
          <w:trHeight w:val="20"/>
          <w:jc w:val="center"/>
        </w:trPr>
        <w:tc>
          <w:tcPr>
            <w:tcW w:w="2367" w:type="dxa"/>
            <w:tcBorders>
              <w:top w:val="single" w:sz="6" w:space="0" w:color="auto"/>
              <w:left w:val="single" w:sz="6" w:space="0" w:color="auto"/>
              <w:bottom w:val="single" w:sz="6" w:space="0" w:color="auto"/>
              <w:right w:val="single" w:sz="6" w:space="0" w:color="auto"/>
            </w:tcBorders>
          </w:tcPr>
          <w:p w14:paraId="0D5673A9" w14:textId="77777777" w:rsidR="00A83EE4" w:rsidRPr="00E11AF3" w:rsidRDefault="00A83EE4" w:rsidP="00A83EE4">
            <w:pPr>
              <w:spacing w:before="40" w:after="40"/>
              <w:jc w:val="both"/>
              <w:rPr>
                <w:rFonts w:ascii="Verdana" w:hAnsi="Verdana" w:cs="Arial"/>
                <w:b/>
                <w:color w:val="000000" w:themeColor="text1"/>
                <w:sz w:val="15"/>
                <w:szCs w:val="15"/>
                <w:lang w:val="en-US"/>
              </w:rPr>
            </w:pPr>
            <w:r w:rsidRPr="00E11AF3">
              <w:rPr>
                <w:rFonts w:ascii="Verdana" w:hAnsi="Verdana" w:cs="Arial"/>
                <w:b/>
                <w:color w:val="000000" w:themeColor="text1"/>
                <w:sz w:val="15"/>
                <w:szCs w:val="15"/>
                <w:lang w:val="en-US"/>
              </w:rPr>
              <w:t xml:space="preserve">Symbol </w:t>
            </w:r>
          </w:p>
        </w:tc>
        <w:tc>
          <w:tcPr>
            <w:tcW w:w="3465" w:type="dxa"/>
            <w:tcBorders>
              <w:top w:val="single" w:sz="6" w:space="0" w:color="auto"/>
              <w:left w:val="single" w:sz="6" w:space="0" w:color="auto"/>
              <w:bottom w:val="single" w:sz="6" w:space="0" w:color="auto"/>
              <w:right w:val="single" w:sz="6" w:space="0" w:color="auto"/>
            </w:tcBorders>
          </w:tcPr>
          <w:p w14:paraId="489FC747" w14:textId="77777777" w:rsidR="00A83EE4" w:rsidRPr="00E11AF3" w:rsidRDefault="00A83EE4" w:rsidP="00A83EE4">
            <w:pPr>
              <w:spacing w:before="40" w:after="40"/>
              <w:jc w:val="both"/>
              <w:rPr>
                <w:rFonts w:ascii="Verdana" w:hAnsi="Verdana" w:cs="Arial"/>
                <w:color w:val="000000" w:themeColor="text1"/>
                <w:sz w:val="15"/>
                <w:szCs w:val="15"/>
                <w:lang w:val="en-US"/>
              </w:rPr>
            </w:pPr>
            <w:r w:rsidRPr="00E11AF3">
              <w:rPr>
                <w:rFonts w:ascii="Verdana" w:hAnsi="Verdana" w:cs="Arial"/>
                <w:color w:val="000000" w:themeColor="text1"/>
                <w:sz w:val="15"/>
                <w:szCs w:val="15"/>
                <w:lang w:val="en-US"/>
              </w:rPr>
              <w:t xml:space="preserve">Corrosion </w:t>
            </w:r>
          </w:p>
        </w:tc>
      </w:tr>
      <w:tr w:rsidR="00A83EE4" w:rsidRPr="00E11AF3" w14:paraId="02B6124A" w14:textId="77777777" w:rsidTr="00F71C26">
        <w:trPr>
          <w:trHeight w:val="20"/>
          <w:jc w:val="center"/>
        </w:trPr>
        <w:tc>
          <w:tcPr>
            <w:tcW w:w="2367" w:type="dxa"/>
            <w:tcBorders>
              <w:top w:val="single" w:sz="6" w:space="0" w:color="auto"/>
              <w:left w:val="single" w:sz="6" w:space="0" w:color="auto"/>
              <w:bottom w:val="single" w:sz="6" w:space="0" w:color="auto"/>
              <w:right w:val="single" w:sz="6" w:space="0" w:color="auto"/>
            </w:tcBorders>
          </w:tcPr>
          <w:p w14:paraId="62776D95" w14:textId="77777777" w:rsidR="00A83EE4" w:rsidRPr="00E11AF3" w:rsidRDefault="00A83EE4" w:rsidP="00A83EE4">
            <w:pPr>
              <w:spacing w:before="40" w:after="40"/>
              <w:jc w:val="both"/>
              <w:rPr>
                <w:rFonts w:ascii="Verdana" w:hAnsi="Verdana" w:cs="Arial"/>
                <w:b/>
                <w:color w:val="000000" w:themeColor="text1"/>
                <w:sz w:val="15"/>
                <w:szCs w:val="15"/>
                <w:lang w:val="en-US"/>
              </w:rPr>
            </w:pPr>
            <w:r w:rsidRPr="00E11AF3">
              <w:rPr>
                <w:rFonts w:ascii="Verdana" w:hAnsi="Verdana" w:cs="Arial"/>
                <w:b/>
                <w:color w:val="000000" w:themeColor="text1"/>
                <w:sz w:val="15"/>
                <w:szCs w:val="15"/>
                <w:lang w:val="en-US"/>
              </w:rPr>
              <w:t>Signal Word</w:t>
            </w:r>
          </w:p>
        </w:tc>
        <w:tc>
          <w:tcPr>
            <w:tcW w:w="3465" w:type="dxa"/>
            <w:tcBorders>
              <w:top w:val="single" w:sz="6" w:space="0" w:color="auto"/>
              <w:left w:val="single" w:sz="6" w:space="0" w:color="auto"/>
              <w:bottom w:val="single" w:sz="6" w:space="0" w:color="auto"/>
              <w:right w:val="single" w:sz="6" w:space="0" w:color="auto"/>
            </w:tcBorders>
          </w:tcPr>
          <w:p w14:paraId="1AB3E71D" w14:textId="77777777" w:rsidR="00A83EE4" w:rsidRPr="00E11AF3" w:rsidRDefault="00A83EE4" w:rsidP="00A83EE4">
            <w:pPr>
              <w:spacing w:before="40" w:after="40"/>
              <w:jc w:val="both"/>
              <w:rPr>
                <w:rFonts w:ascii="Verdana" w:hAnsi="Verdana" w:cs="Arial"/>
                <w:color w:val="000000" w:themeColor="text1"/>
                <w:sz w:val="15"/>
                <w:szCs w:val="15"/>
                <w:lang w:val="en-US"/>
              </w:rPr>
            </w:pPr>
            <w:r w:rsidRPr="00E11AF3">
              <w:rPr>
                <w:rFonts w:ascii="Verdana" w:hAnsi="Verdana" w:cs="Arial"/>
                <w:color w:val="000000" w:themeColor="text1"/>
                <w:sz w:val="15"/>
                <w:szCs w:val="15"/>
                <w:lang w:val="en-US"/>
              </w:rPr>
              <w:t xml:space="preserve">Attention </w:t>
            </w:r>
          </w:p>
        </w:tc>
      </w:tr>
      <w:tr w:rsidR="00A83EE4" w:rsidRPr="00113BA4" w14:paraId="78B08777" w14:textId="77777777" w:rsidTr="00F71C26">
        <w:trPr>
          <w:trHeight w:val="20"/>
          <w:jc w:val="center"/>
        </w:trPr>
        <w:tc>
          <w:tcPr>
            <w:tcW w:w="2367" w:type="dxa"/>
            <w:tcBorders>
              <w:top w:val="single" w:sz="6" w:space="0" w:color="auto"/>
              <w:left w:val="single" w:sz="6" w:space="0" w:color="auto"/>
              <w:bottom w:val="single" w:sz="6" w:space="0" w:color="auto"/>
              <w:right w:val="single" w:sz="6" w:space="0" w:color="auto"/>
            </w:tcBorders>
          </w:tcPr>
          <w:p w14:paraId="1DE850B1" w14:textId="77777777" w:rsidR="00A83EE4" w:rsidRPr="00E11AF3" w:rsidRDefault="00A83EE4" w:rsidP="00A83EE4">
            <w:pPr>
              <w:spacing w:before="40" w:after="40"/>
              <w:jc w:val="both"/>
              <w:rPr>
                <w:rFonts w:ascii="Verdana" w:hAnsi="Verdana" w:cs="Arial"/>
                <w:b/>
                <w:color w:val="000000" w:themeColor="text1"/>
                <w:sz w:val="15"/>
                <w:szCs w:val="15"/>
                <w:lang w:val="en-US"/>
              </w:rPr>
            </w:pPr>
            <w:r w:rsidRPr="00E11AF3">
              <w:rPr>
                <w:rFonts w:ascii="Verdana" w:hAnsi="Verdana" w:cs="Arial"/>
                <w:b/>
                <w:color w:val="000000" w:themeColor="text1"/>
                <w:sz w:val="15"/>
                <w:szCs w:val="15"/>
                <w:lang w:val="en-US"/>
              </w:rPr>
              <w:lastRenderedPageBreak/>
              <w:t>Hazard statement</w:t>
            </w:r>
          </w:p>
        </w:tc>
        <w:tc>
          <w:tcPr>
            <w:tcW w:w="3465" w:type="dxa"/>
            <w:tcBorders>
              <w:top w:val="single" w:sz="6" w:space="0" w:color="auto"/>
              <w:left w:val="single" w:sz="6" w:space="0" w:color="auto"/>
              <w:bottom w:val="single" w:sz="6" w:space="0" w:color="auto"/>
              <w:right w:val="single" w:sz="6" w:space="0" w:color="auto"/>
            </w:tcBorders>
          </w:tcPr>
          <w:p w14:paraId="746C456E" w14:textId="77777777" w:rsidR="00A83EE4" w:rsidRPr="00E11AF3" w:rsidRDefault="00A83EE4" w:rsidP="00A83EE4">
            <w:pPr>
              <w:spacing w:before="40" w:after="40"/>
              <w:jc w:val="both"/>
              <w:rPr>
                <w:rFonts w:ascii="Verdana" w:hAnsi="Verdana" w:cs="Arial"/>
                <w:color w:val="000000" w:themeColor="text1"/>
                <w:sz w:val="15"/>
                <w:szCs w:val="15"/>
                <w:lang w:val="en-US"/>
              </w:rPr>
            </w:pPr>
            <w:r w:rsidRPr="00E11AF3">
              <w:rPr>
                <w:rFonts w:ascii="Verdana" w:hAnsi="Verdana" w:cs="Arial"/>
                <w:color w:val="000000" w:themeColor="text1"/>
                <w:sz w:val="15"/>
                <w:szCs w:val="15"/>
                <w:lang w:val="en-US"/>
              </w:rPr>
              <w:t>It can be corrosive for metals.</w:t>
            </w:r>
          </w:p>
        </w:tc>
      </w:tr>
    </w:tbl>
    <w:p w14:paraId="2749DFD6" w14:textId="77777777" w:rsidR="00A83EE4" w:rsidRPr="00E11AF3" w:rsidRDefault="00A83EE4" w:rsidP="00A83EE4">
      <w:pPr>
        <w:pStyle w:val="Texto"/>
        <w:ind w:firstLine="0"/>
        <w:rPr>
          <w:rFonts w:ascii="Verdana" w:hAnsi="Verdana"/>
          <w:b/>
          <w:color w:val="000000" w:themeColor="text1"/>
          <w:sz w:val="15"/>
          <w:szCs w:val="15"/>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A83EE4" w:rsidRPr="00E11AF3" w14:paraId="55563E09" w14:textId="77777777" w:rsidTr="00A83EE4">
        <w:tc>
          <w:tcPr>
            <w:tcW w:w="4416" w:type="dxa"/>
          </w:tcPr>
          <w:p w14:paraId="581CD51B" w14:textId="77777777" w:rsidR="00A83EE4" w:rsidRPr="00E11AF3" w:rsidRDefault="00A83EE4" w:rsidP="00A83EE4">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A.2.2</w:t>
            </w:r>
            <w:r w:rsidRPr="00E11AF3">
              <w:rPr>
                <w:rFonts w:ascii="Verdana" w:hAnsi="Verdana"/>
                <w:b/>
                <w:color w:val="000000" w:themeColor="text1"/>
                <w:sz w:val="16"/>
                <w:szCs w:val="16"/>
              </w:rPr>
              <w:tab/>
              <w:t>Peligro para la Salud</w:t>
            </w:r>
          </w:p>
        </w:tc>
        <w:tc>
          <w:tcPr>
            <w:tcW w:w="4416" w:type="dxa"/>
          </w:tcPr>
          <w:p w14:paraId="652847C5" w14:textId="77777777" w:rsidR="00A83EE4" w:rsidRPr="00E11AF3" w:rsidRDefault="00A83EE4" w:rsidP="00A83EE4">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A.2.2 Health hazard</w:t>
            </w:r>
          </w:p>
        </w:tc>
      </w:tr>
      <w:tr w:rsidR="00A83EE4" w:rsidRPr="00E11AF3" w14:paraId="05CF64C3" w14:textId="77777777" w:rsidTr="00A83EE4">
        <w:tc>
          <w:tcPr>
            <w:tcW w:w="4416" w:type="dxa"/>
          </w:tcPr>
          <w:p w14:paraId="6896C791" w14:textId="77777777" w:rsidR="00A83EE4" w:rsidRPr="00E11AF3" w:rsidRDefault="00A83EE4" w:rsidP="00A83EE4">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color w:val="000000" w:themeColor="text1"/>
                <w:sz w:val="16"/>
                <w:szCs w:val="16"/>
              </w:rPr>
              <w:tab/>
              <w:t>Toxicidad aguda.</w:t>
            </w:r>
          </w:p>
        </w:tc>
        <w:tc>
          <w:tcPr>
            <w:tcW w:w="4416" w:type="dxa"/>
          </w:tcPr>
          <w:p w14:paraId="7B72FFE1" w14:textId="77777777" w:rsidR="00A83EE4" w:rsidRPr="00E11AF3" w:rsidRDefault="00A83EE4" w:rsidP="00A83EE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 xml:space="preserve">Acute toxicity </w:t>
            </w:r>
          </w:p>
        </w:tc>
      </w:tr>
    </w:tbl>
    <w:p w14:paraId="0059306F" w14:textId="77777777" w:rsidR="00A83EE4" w:rsidRPr="00E11AF3" w:rsidRDefault="00A83EE4" w:rsidP="00A83EE4">
      <w:pPr>
        <w:pStyle w:val="Texto"/>
        <w:ind w:firstLine="0"/>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364"/>
        <w:gridCol w:w="1409"/>
        <w:gridCol w:w="1409"/>
        <w:gridCol w:w="1417"/>
        <w:gridCol w:w="1471"/>
        <w:gridCol w:w="1642"/>
      </w:tblGrid>
      <w:tr w:rsidR="00A83EE4" w:rsidRPr="00E11AF3" w14:paraId="3F8328A7" w14:textId="77777777" w:rsidTr="00A83EE4">
        <w:trPr>
          <w:trHeight w:val="20"/>
        </w:trPr>
        <w:tc>
          <w:tcPr>
            <w:tcW w:w="8712" w:type="dxa"/>
            <w:gridSpan w:val="6"/>
            <w:shd w:val="clear" w:color="auto" w:fill="auto"/>
            <w:noWrap/>
            <w:vAlign w:val="center"/>
          </w:tcPr>
          <w:p w14:paraId="78A3D083" w14:textId="77777777" w:rsidR="00A83EE4" w:rsidRPr="00E11AF3" w:rsidRDefault="00A83EE4"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A.2.1</w:t>
            </w:r>
          </w:p>
        </w:tc>
      </w:tr>
      <w:tr w:rsidR="00030E57" w:rsidRPr="00E11AF3" w14:paraId="31AC68BA" w14:textId="77777777">
        <w:trPr>
          <w:trHeight w:val="20"/>
        </w:trPr>
        <w:tc>
          <w:tcPr>
            <w:tcW w:w="1364" w:type="dxa"/>
            <w:vMerge w:val="restart"/>
            <w:tcBorders>
              <w:top w:val="single" w:sz="6" w:space="0" w:color="auto"/>
              <w:left w:val="single" w:sz="6" w:space="0" w:color="auto"/>
              <w:right w:val="single" w:sz="6" w:space="0" w:color="auto"/>
            </w:tcBorders>
            <w:shd w:val="pct20" w:color="auto" w:fill="auto"/>
            <w:noWrap/>
            <w:vAlign w:val="center"/>
          </w:tcPr>
          <w:p w14:paraId="25BB68A9"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348"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21AAD4A4"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7980E4EB" w14:textId="77777777">
        <w:trPr>
          <w:trHeight w:val="20"/>
        </w:trPr>
        <w:tc>
          <w:tcPr>
            <w:tcW w:w="1364" w:type="dxa"/>
            <w:vMerge/>
            <w:tcBorders>
              <w:left w:val="single" w:sz="6" w:space="0" w:color="auto"/>
              <w:bottom w:val="single" w:sz="6" w:space="0" w:color="auto"/>
              <w:right w:val="single" w:sz="6" w:space="0" w:color="auto"/>
            </w:tcBorders>
            <w:shd w:val="pct20" w:color="auto" w:fill="auto"/>
            <w:vAlign w:val="center"/>
          </w:tcPr>
          <w:p w14:paraId="3E3A768C"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p>
        </w:tc>
        <w:tc>
          <w:tcPr>
            <w:tcW w:w="1409" w:type="dxa"/>
            <w:tcBorders>
              <w:top w:val="single" w:sz="6" w:space="0" w:color="auto"/>
              <w:left w:val="single" w:sz="6" w:space="0" w:color="auto"/>
              <w:bottom w:val="single" w:sz="6" w:space="0" w:color="auto"/>
              <w:right w:val="single" w:sz="6" w:space="0" w:color="auto"/>
            </w:tcBorders>
            <w:shd w:val="pct20" w:color="auto" w:fill="auto"/>
            <w:vAlign w:val="center"/>
          </w:tcPr>
          <w:p w14:paraId="63E29D91"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1409" w:type="dxa"/>
            <w:tcBorders>
              <w:top w:val="single" w:sz="6" w:space="0" w:color="auto"/>
              <w:left w:val="single" w:sz="6" w:space="0" w:color="auto"/>
              <w:bottom w:val="single" w:sz="6" w:space="0" w:color="auto"/>
              <w:right w:val="single" w:sz="6" w:space="0" w:color="auto"/>
            </w:tcBorders>
            <w:shd w:val="pct20" w:color="auto" w:fill="auto"/>
            <w:vAlign w:val="center"/>
          </w:tcPr>
          <w:p w14:paraId="07C3B32C"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417" w:type="dxa"/>
            <w:tcBorders>
              <w:top w:val="single" w:sz="6" w:space="0" w:color="auto"/>
              <w:left w:val="single" w:sz="6" w:space="0" w:color="auto"/>
              <w:bottom w:val="single" w:sz="6" w:space="0" w:color="auto"/>
              <w:right w:val="single" w:sz="6" w:space="0" w:color="auto"/>
            </w:tcBorders>
            <w:shd w:val="pct20" w:color="auto" w:fill="auto"/>
            <w:vAlign w:val="center"/>
          </w:tcPr>
          <w:p w14:paraId="79BD5D3F"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3</w:t>
            </w:r>
          </w:p>
        </w:tc>
        <w:tc>
          <w:tcPr>
            <w:tcW w:w="1471" w:type="dxa"/>
            <w:tcBorders>
              <w:top w:val="single" w:sz="6" w:space="0" w:color="auto"/>
              <w:left w:val="single" w:sz="6" w:space="0" w:color="auto"/>
              <w:bottom w:val="single" w:sz="6" w:space="0" w:color="auto"/>
              <w:right w:val="single" w:sz="6" w:space="0" w:color="auto"/>
            </w:tcBorders>
            <w:shd w:val="pct20" w:color="auto" w:fill="auto"/>
            <w:vAlign w:val="center"/>
          </w:tcPr>
          <w:p w14:paraId="70AF37EA"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4</w:t>
            </w:r>
          </w:p>
        </w:tc>
        <w:tc>
          <w:tcPr>
            <w:tcW w:w="1642" w:type="dxa"/>
            <w:tcBorders>
              <w:top w:val="single" w:sz="6" w:space="0" w:color="auto"/>
              <w:left w:val="single" w:sz="6" w:space="0" w:color="auto"/>
              <w:bottom w:val="single" w:sz="6" w:space="0" w:color="auto"/>
              <w:right w:val="single" w:sz="6" w:space="0" w:color="auto"/>
            </w:tcBorders>
            <w:shd w:val="pct20" w:color="auto" w:fill="auto"/>
            <w:vAlign w:val="center"/>
          </w:tcPr>
          <w:p w14:paraId="0D00F9EE"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5</w:t>
            </w:r>
          </w:p>
        </w:tc>
      </w:tr>
      <w:tr w:rsidR="003D073A" w:rsidRPr="00E11AF3" w14:paraId="6A182E73" w14:textId="77777777">
        <w:trPr>
          <w:trHeight w:val="20"/>
        </w:trPr>
        <w:tc>
          <w:tcPr>
            <w:tcW w:w="1364" w:type="dxa"/>
            <w:tcBorders>
              <w:top w:val="single" w:sz="6" w:space="0" w:color="auto"/>
              <w:left w:val="single" w:sz="6" w:space="0" w:color="auto"/>
              <w:bottom w:val="single" w:sz="6" w:space="0" w:color="auto"/>
              <w:right w:val="single" w:sz="6" w:space="0" w:color="auto"/>
            </w:tcBorders>
          </w:tcPr>
          <w:p w14:paraId="60DAF3D2"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1409" w:type="dxa"/>
            <w:tcBorders>
              <w:top w:val="single" w:sz="6" w:space="0" w:color="auto"/>
              <w:left w:val="single" w:sz="6" w:space="0" w:color="auto"/>
              <w:bottom w:val="single" w:sz="6" w:space="0" w:color="auto"/>
              <w:right w:val="single" w:sz="6" w:space="0" w:color="auto"/>
            </w:tcBorders>
          </w:tcPr>
          <w:p w14:paraId="4AC8A138"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Calavera y tibias cruzadas</w:t>
            </w:r>
          </w:p>
        </w:tc>
        <w:tc>
          <w:tcPr>
            <w:tcW w:w="1409" w:type="dxa"/>
            <w:tcBorders>
              <w:top w:val="single" w:sz="6" w:space="0" w:color="auto"/>
              <w:left w:val="single" w:sz="6" w:space="0" w:color="auto"/>
              <w:bottom w:val="single" w:sz="6" w:space="0" w:color="auto"/>
              <w:right w:val="single" w:sz="6" w:space="0" w:color="auto"/>
            </w:tcBorders>
          </w:tcPr>
          <w:p w14:paraId="0DDDCAB2"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Calavera y tibias cruzadas</w:t>
            </w:r>
          </w:p>
        </w:tc>
        <w:tc>
          <w:tcPr>
            <w:tcW w:w="1417" w:type="dxa"/>
            <w:tcBorders>
              <w:top w:val="single" w:sz="6" w:space="0" w:color="auto"/>
              <w:left w:val="single" w:sz="6" w:space="0" w:color="auto"/>
              <w:bottom w:val="single" w:sz="6" w:space="0" w:color="auto"/>
              <w:right w:val="single" w:sz="6" w:space="0" w:color="auto"/>
            </w:tcBorders>
          </w:tcPr>
          <w:p w14:paraId="10B5D0FB"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Calavera y tibias cruzadas</w:t>
            </w:r>
          </w:p>
        </w:tc>
        <w:tc>
          <w:tcPr>
            <w:tcW w:w="1471" w:type="dxa"/>
            <w:tcBorders>
              <w:top w:val="single" w:sz="6" w:space="0" w:color="auto"/>
              <w:left w:val="single" w:sz="6" w:space="0" w:color="auto"/>
              <w:bottom w:val="single" w:sz="6" w:space="0" w:color="auto"/>
              <w:right w:val="single" w:sz="6" w:space="0" w:color="auto"/>
            </w:tcBorders>
          </w:tcPr>
          <w:p w14:paraId="2A1ED725"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Signo de exclamación</w:t>
            </w:r>
          </w:p>
        </w:tc>
        <w:tc>
          <w:tcPr>
            <w:tcW w:w="1642" w:type="dxa"/>
            <w:tcBorders>
              <w:top w:val="single" w:sz="6" w:space="0" w:color="auto"/>
              <w:left w:val="single" w:sz="6" w:space="0" w:color="auto"/>
              <w:bottom w:val="single" w:sz="6" w:space="0" w:color="auto"/>
              <w:right w:val="single" w:sz="6" w:space="0" w:color="auto"/>
            </w:tcBorders>
          </w:tcPr>
          <w:p w14:paraId="7C30757D"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Sin símbolo</w:t>
            </w:r>
          </w:p>
        </w:tc>
      </w:tr>
      <w:tr w:rsidR="003D073A" w:rsidRPr="00E11AF3" w14:paraId="07B86F22" w14:textId="77777777">
        <w:trPr>
          <w:trHeight w:val="20"/>
        </w:trPr>
        <w:tc>
          <w:tcPr>
            <w:tcW w:w="1364" w:type="dxa"/>
            <w:tcBorders>
              <w:top w:val="single" w:sz="6" w:space="0" w:color="auto"/>
              <w:left w:val="single" w:sz="6" w:space="0" w:color="auto"/>
              <w:bottom w:val="single" w:sz="6" w:space="0" w:color="auto"/>
              <w:right w:val="single" w:sz="6" w:space="0" w:color="auto"/>
            </w:tcBorders>
          </w:tcPr>
          <w:p w14:paraId="3CBADD4D"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1409" w:type="dxa"/>
            <w:tcBorders>
              <w:top w:val="single" w:sz="6" w:space="0" w:color="auto"/>
              <w:left w:val="single" w:sz="6" w:space="0" w:color="auto"/>
              <w:bottom w:val="single" w:sz="6" w:space="0" w:color="auto"/>
              <w:right w:val="single" w:sz="6" w:space="0" w:color="auto"/>
            </w:tcBorders>
          </w:tcPr>
          <w:p w14:paraId="67C89F8C"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409" w:type="dxa"/>
            <w:tcBorders>
              <w:top w:val="single" w:sz="6" w:space="0" w:color="auto"/>
              <w:left w:val="single" w:sz="6" w:space="0" w:color="auto"/>
              <w:bottom w:val="single" w:sz="6" w:space="0" w:color="auto"/>
              <w:right w:val="single" w:sz="6" w:space="0" w:color="auto"/>
            </w:tcBorders>
          </w:tcPr>
          <w:p w14:paraId="169DB021"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417" w:type="dxa"/>
            <w:tcBorders>
              <w:top w:val="single" w:sz="6" w:space="0" w:color="auto"/>
              <w:left w:val="single" w:sz="6" w:space="0" w:color="auto"/>
              <w:bottom w:val="single" w:sz="6" w:space="0" w:color="auto"/>
              <w:right w:val="single" w:sz="6" w:space="0" w:color="auto"/>
            </w:tcBorders>
          </w:tcPr>
          <w:p w14:paraId="3A7A958A"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471" w:type="dxa"/>
            <w:tcBorders>
              <w:top w:val="single" w:sz="6" w:space="0" w:color="auto"/>
              <w:left w:val="single" w:sz="6" w:space="0" w:color="auto"/>
              <w:bottom w:val="single" w:sz="6" w:space="0" w:color="auto"/>
              <w:right w:val="single" w:sz="6" w:space="0" w:color="auto"/>
            </w:tcBorders>
          </w:tcPr>
          <w:p w14:paraId="0BC7A7C7"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642" w:type="dxa"/>
            <w:tcBorders>
              <w:top w:val="single" w:sz="6" w:space="0" w:color="auto"/>
              <w:left w:val="single" w:sz="6" w:space="0" w:color="auto"/>
              <w:bottom w:val="single" w:sz="6" w:space="0" w:color="auto"/>
              <w:right w:val="single" w:sz="6" w:space="0" w:color="auto"/>
            </w:tcBorders>
          </w:tcPr>
          <w:p w14:paraId="057C2C34"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1CE3FB15" w14:textId="77777777">
        <w:trPr>
          <w:trHeight w:val="20"/>
        </w:trPr>
        <w:tc>
          <w:tcPr>
            <w:tcW w:w="8712" w:type="dxa"/>
            <w:gridSpan w:val="6"/>
            <w:tcBorders>
              <w:top w:val="single" w:sz="6" w:space="0" w:color="auto"/>
              <w:left w:val="single" w:sz="6" w:space="0" w:color="auto"/>
              <w:bottom w:val="single" w:sz="6" w:space="0" w:color="auto"/>
              <w:right w:val="single" w:sz="6" w:space="0" w:color="auto"/>
            </w:tcBorders>
          </w:tcPr>
          <w:p w14:paraId="498C0D38"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 por vía de ingreso al organismo</w:t>
            </w:r>
          </w:p>
        </w:tc>
      </w:tr>
      <w:tr w:rsidR="003D073A" w:rsidRPr="00E11AF3" w14:paraId="763AECA1" w14:textId="77777777">
        <w:trPr>
          <w:trHeight w:val="20"/>
        </w:trPr>
        <w:tc>
          <w:tcPr>
            <w:tcW w:w="1364" w:type="dxa"/>
            <w:tcBorders>
              <w:top w:val="single" w:sz="6" w:space="0" w:color="auto"/>
              <w:left w:val="single" w:sz="6" w:space="0" w:color="auto"/>
              <w:bottom w:val="single" w:sz="6" w:space="0" w:color="auto"/>
              <w:right w:val="single" w:sz="6" w:space="0" w:color="auto"/>
            </w:tcBorders>
          </w:tcPr>
          <w:p w14:paraId="71241105"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Oral</w:t>
            </w:r>
          </w:p>
        </w:tc>
        <w:tc>
          <w:tcPr>
            <w:tcW w:w="1409" w:type="dxa"/>
            <w:tcBorders>
              <w:top w:val="single" w:sz="6" w:space="0" w:color="auto"/>
              <w:left w:val="single" w:sz="6" w:space="0" w:color="auto"/>
              <w:bottom w:val="single" w:sz="6" w:space="0" w:color="auto"/>
              <w:right w:val="single" w:sz="6" w:space="0" w:color="auto"/>
            </w:tcBorders>
          </w:tcPr>
          <w:p w14:paraId="0FADD618"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Mortal en caso de ingestión</w:t>
            </w:r>
          </w:p>
        </w:tc>
        <w:tc>
          <w:tcPr>
            <w:tcW w:w="1409" w:type="dxa"/>
            <w:tcBorders>
              <w:top w:val="single" w:sz="6" w:space="0" w:color="auto"/>
              <w:left w:val="single" w:sz="6" w:space="0" w:color="auto"/>
              <w:bottom w:val="single" w:sz="6" w:space="0" w:color="auto"/>
              <w:right w:val="single" w:sz="6" w:space="0" w:color="auto"/>
            </w:tcBorders>
          </w:tcPr>
          <w:p w14:paraId="1AFB1224"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Mortal en caso de ingestión</w:t>
            </w:r>
          </w:p>
        </w:tc>
        <w:tc>
          <w:tcPr>
            <w:tcW w:w="1417" w:type="dxa"/>
            <w:tcBorders>
              <w:top w:val="single" w:sz="6" w:space="0" w:color="auto"/>
              <w:left w:val="single" w:sz="6" w:space="0" w:color="auto"/>
              <w:bottom w:val="single" w:sz="6" w:space="0" w:color="auto"/>
              <w:right w:val="single" w:sz="6" w:space="0" w:color="auto"/>
            </w:tcBorders>
          </w:tcPr>
          <w:p w14:paraId="2CF3A421"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Tóxico en caso de ingestión</w:t>
            </w:r>
          </w:p>
        </w:tc>
        <w:tc>
          <w:tcPr>
            <w:tcW w:w="1471" w:type="dxa"/>
            <w:tcBorders>
              <w:top w:val="single" w:sz="6" w:space="0" w:color="auto"/>
              <w:left w:val="single" w:sz="6" w:space="0" w:color="auto"/>
              <w:bottom w:val="single" w:sz="6" w:space="0" w:color="auto"/>
              <w:right w:val="single" w:sz="6" w:space="0" w:color="auto"/>
            </w:tcBorders>
          </w:tcPr>
          <w:p w14:paraId="19EC508B"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Nocivo en caso de ingestión</w:t>
            </w:r>
          </w:p>
        </w:tc>
        <w:tc>
          <w:tcPr>
            <w:tcW w:w="1642" w:type="dxa"/>
            <w:tcBorders>
              <w:top w:val="single" w:sz="6" w:space="0" w:color="auto"/>
              <w:left w:val="single" w:sz="6" w:space="0" w:color="auto"/>
              <w:bottom w:val="single" w:sz="6" w:space="0" w:color="auto"/>
              <w:right w:val="single" w:sz="6" w:space="0" w:color="auto"/>
            </w:tcBorders>
          </w:tcPr>
          <w:p w14:paraId="19DAB413"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Puede ser nocivo en caso de ingestión</w:t>
            </w:r>
          </w:p>
        </w:tc>
      </w:tr>
      <w:tr w:rsidR="003D073A" w:rsidRPr="00E11AF3" w14:paraId="4D640E48" w14:textId="77777777">
        <w:trPr>
          <w:trHeight w:val="20"/>
        </w:trPr>
        <w:tc>
          <w:tcPr>
            <w:tcW w:w="1364" w:type="dxa"/>
            <w:tcBorders>
              <w:top w:val="single" w:sz="6" w:space="0" w:color="auto"/>
              <w:left w:val="single" w:sz="6" w:space="0" w:color="auto"/>
              <w:bottom w:val="single" w:sz="6" w:space="0" w:color="auto"/>
              <w:right w:val="single" w:sz="6" w:space="0" w:color="auto"/>
            </w:tcBorders>
          </w:tcPr>
          <w:p w14:paraId="4D94D160"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Cutánea</w:t>
            </w:r>
          </w:p>
        </w:tc>
        <w:tc>
          <w:tcPr>
            <w:tcW w:w="1409" w:type="dxa"/>
            <w:tcBorders>
              <w:top w:val="single" w:sz="6" w:space="0" w:color="auto"/>
              <w:left w:val="single" w:sz="6" w:space="0" w:color="auto"/>
              <w:bottom w:val="single" w:sz="6" w:space="0" w:color="auto"/>
              <w:right w:val="single" w:sz="6" w:space="0" w:color="auto"/>
            </w:tcBorders>
          </w:tcPr>
          <w:p w14:paraId="61313780"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Mortal en contacto con la piel</w:t>
            </w:r>
          </w:p>
        </w:tc>
        <w:tc>
          <w:tcPr>
            <w:tcW w:w="1409" w:type="dxa"/>
            <w:tcBorders>
              <w:top w:val="single" w:sz="6" w:space="0" w:color="auto"/>
              <w:left w:val="single" w:sz="6" w:space="0" w:color="auto"/>
              <w:bottom w:val="single" w:sz="6" w:space="0" w:color="auto"/>
              <w:right w:val="single" w:sz="6" w:space="0" w:color="auto"/>
            </w:tcBorders>
          </w:tcPr>
          <w:p w14:paraId="382B0B5B"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Mortal en contacto con la piel</w:t>
            </w:r>
          </w:p>
        </w:tc>
        <w:tc>
          <w:tcPr>
            <w:tcW w:w="1417" w:type="dxa"/>
            <w:tcBorders>
              <w:top w:val="single" w:sz="6" w:space="0" w:color="auto"/>
              <w:left w:val="single" w:sz="6" w:space="0" w:color="auto"/>
              <w:bottom w:val="single" w:sz="6" w:space="0" w:color="auto"/>
              <w:right w:val="single" w:sz="6" w:space="0" w:color="auto"/>
            </w:tcBorders>
          </w:tcPr>
          <w:p w14:paraId="665F8470"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Tóxico en contacto con la piel</w:t>
            </w:r>
          </w:p>
        </w:tc>
        <w:tc>
          <w:tcPr>
            <w:tcW w:w="1471" w:type="dxa"/>
            <w:tcBorders>
              <w:top w:val="single" w:sz="6" w:space="0" w:color="auto"/>
              <w:left w:val="single" w:sz="6" w:space="0" w:color="auto"/>
              <w:bottom w:val="single" w:sz="6" w:space="0" w:color="auto"/>
              <w:right w:val="single" w:sz="6" w:space="0" w:color="auto"/>
            </w:tcBorders>
          </w:tcPr>
          <w:p w14:paraId="7968A97B"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Nocivo en contacto con la piel</w:t>
            </w:r>
          </w:p>
        </w:tc>
        <w:tc>
          <w:tcPr>
            <w:tcW w:w="1642" w:type="dxa"/>
            <w:tcBorders>
              <w:top w:val="single" w:sz="6" w:space="0" w:color="auto"/>
              <w:left w:val="single" w:sz="6" w:space="0" w:color="auto"/>
              <w:bottom w:val="single" w:sz="6" w:space="0" w:color="auto"/>
              <w:right w:val="single" w:sz="6" w:space="0" w:color="auto"/>
            </w:tcBorders>
          </w:tcPr>
          <w:p w14:paraId="3F3AC9FF"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Puede ser nocivo en contacto con la piel</w:t>
            </w:r>
          </w:p>
        </w:tc>
      </w:tr>
      <w:tr w:rsidR="003D073A" w:rsidRPr="00E11AF3" w14:paraId="36EB7D9D" w14:textId="77777777">
        <w:trPr>
          <w:trHeight w:val="20"/>
        </w:trPr>
        <w:tc>
          <w:tcPr>
            <w:tcW w:w="1364" w:type="dxa"/>
            <w:tcBorders>
              <w:top w:val="single" w:sz="6" w:space="0" w:color="auto"/>
              <w:left w:val="single" w:sz="6" w:space="0" w:color="auto"/>
              <w:bottom w:val="single" w:sz="6" w:space="0" w:color="auto"/>
              <w:right w:val="single" w:sz="6" w:space="0" w:color="auto"/>
            </w:tcBorders>
          </w:tcPr>
          <w:p w14:paraId="1284C769"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Por inhalación*</w:t>
            </w:r>
          </w:p>
        </w:tc>
        <w:tc>
          <w:tcPr>
            <w:tcW w:w="1409" w:type="dxa"/>
            <w:tcBorders>
              <w:top w:val="single" w:sz="6" w:space="0" w:color="auto"/>
              <w:left w:val="single" w:sz="6" w:space="0" w:color="auto"/>
              <w:bottom w:val="single" w:sz="6" w:space="0" w:color="auto"/>
              <w:right w:val="single" w:sz="6" w:space="0" w:color="auto"/>
            </w:tcBorders>
          </w:tcPr>
          <w:p w14:paraId="0AE2C62A"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Mortal si se inhala</w:t>
            </w:r>
          </w:p>
        </w:tc>
        <w:tc>
          <w:tcPr>
            <w:tcW w:w="1409" w:type="dxa"/>
            <w:tcBorders>
              <w:top w:val="single" w:sz="6" w:space="0" w:color="auto"/>
              <w:left w:val="single" w:sz="6" w:space="0" w:color="auto"/>
              <w:bottom w:val="single" w:sz="6" w:space="0" w:color="auto"/>
              <w:right w:val="single" w:sz="6" w:space="0" w:color="auto"/>
            </w:tcBorders>
          </w:tcPr>
          <w:p w14:paraId="38D8E385"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Mortal si se inhala</w:t>
            </w:r>
          </w:p>
        </w:tc>
        <w:tc>
          <w:tcPr>
            <w:tcW w:w="1417" w:type="dxa"/>
            <w:tcBorders>
              <w:top w:val="single" w:sz="6" w:space="0" w:color="auto"/>
              <w:left w:val="single" w:sz="6" w:space="0" w:color="auto"/>
              <w:bottom w:val="single" w:sz="6" w:space="0" w:color="auto"/>
              <w:right w:val="single" w:sz="6" w:space="0" w:color="auto"/>
            </w:tcBorders>
          </w:tcPr>
          <w:p w14:paraId="739D29DF"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Tóxico si se inhala</w:t>
            </w:r>
          </w:p>
        </w:tc>
        <w:tc>
          <w:tcPr>
            <w:tcW w:w="1471" w:type="dxa"/>
            <w:tcBorders>
              <w:top w:val="single" w:sz="6" w:space="0" w:color="auto"/>
              <w:left w:val="single" w:sz="6" w:space="0" w:color="auto"/>
              <w:bottom w:val="single" w:sz="6" w:space="0" w:color="auto"/>
              <w:right w:val="single" w:sz="6" w:space="0" w:color="auto"/>
            </w:tcBorders>
          </w:tcPr>
          <w:p w14:paraId="6F5C57EE"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Nocivo si se inhala</w:t>
            </w:r>
          </w:p>
        </w:tc>
        <w:tc>
          <w:tcPr>
            <w:tcW w:w="1642" w:type="dxa"/>
            <w:tcBorders>
              <w:top w:val="single" w:sz="6" w:space="0" w:color="auto"/>
              <w:left w:val="single" w:sz="6" w:space="0" w:color="auto"/>
              <w:bottom w:val="single" w:sz="6" w:space="0" w:color="auto"/>
              <w:right w:val="single" w:sz="6" w:space="0" w:color="auto"/>
            </w:tcBorders>
          </w:tcPr>
          <w:p w14:paraId="44A6327B"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Puede ser nocivo si se inhala</w:t>
            </w:r>
          </w:p>
        </w:tc>
      </w:tr>
    </w:tbl>
    <w:p w14:paraId="033EBD37" w14:textId="77777777" w:rsidR="003D073A" w:rsidRPr="00E11AF3" w:rsidRDefault="003D073A" w:rsidP="00A83EE4">
      <w:pPr>
        <w:pStyle w:val="Texto"/>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364"/>
        <w:gridCol w:w="1409"/>
        <w:gridCol w:w="1409"/>
        <w:gridCol w:w="1417"/>
        <w:gridCol w:w="1471"/>
        <w:gridCol w:w="1642"/>
      </w:tblGrid>
      <w:tr w:rsidR="00A83EE4" w:rsidRPr="00E11AF3" w14:paraId="6ECF863A" w14:textId="77777777" w:rsidTr="00F71C26">
        <w:trPr>
          <w:trHeight w:val="20"/>
        </w:trPr>
        <w:tc>
          <w:tcPr>
            <w:tcW w:w="8712" w:type="dxa"/>
            <w:gridSpan w:val="6"/>
            <w:shd w:val="clear" w:color="auto" w:fill="auto"/>
            <w:noWrap/>
            <w:vAlign w:val="center"/>
          </w:tcPr>
          <w:p w14:paraId="18ED9DE8"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A.2.1</w:t>
            </w:r>
          </w:p>
        </w:tc>
      </w:tr>
      <w:tr w:rsidR="00A83EE4" w:rsidRPr="00E11AF3" w14:paraId="03F1EA5F" w14:textId="77777777" w:rsidTr="00F71C26">
        <w:trPr>
          <w:trHeight w:val="20"/>
        </w:trPr>
        <w:tc>
          <w:tcPr>
            <w:tcW w:w="1364" w:type="dxa"/>
            <w:vMerge w:val="restart"/>
            <w:tcBorders>
              <w:top w:val="single" w:sz="6" w:space="0" w:color="auto"/>
              <w:left w:val="single" w:sz="6" w:space="0" w:color="auto"/>
              <w:right w:val="single" w:sz="6" w:space="0" w:color="auto"/>
            </w:tcBorders>
            <w:shd w:val="pct20" w:color="auto" w:fill="auto"/>
            <w:noWrap/>
            <w:vAlign w:val="center"/>
          </w:tcPr>
          <w:p w14:paraId="2A5D51B6"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348"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591489A8"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A83EE4" w:rsidRPr="00E11AF3" w14:paraId="471E8346" w14:textId="77777777" w:rsidTr="00F71C26">
        <w:trPr>
          <w:trHeight w:val="20"/>
        </w:trPr>
        <w:tc>
          <w:tcPr>
            <w:tcW w:w="1364" w:type="dxa"/>
            <w:vMerge/>
            <w:tcBorders>
              <w:left w:val="single" w:sz="6" w:space="0" w:color="auto"/>
              <w:bottom w:val="single" w:sz="6" w:space="0" w:color="auto"/>
              <w:right w:val="single" w:sz="6" w:space="0" w:color="auto"/>
            </w:tcBorders>
            <w:shd w:val="pct20" w:color="auto" w:fill="auto"/>
            <w:vAlign w:val="center"/>
          </w:tcPr>
          <w:p w14:paraId="72B8E70C" w14:textId="77777777" w:rsidR="00A83EE4" w:rsidRPr="00E11AF3" w:rsidRDefault="00A83EE4" w:rsidP="00A83EE4">
            <w:pPr>
              <w:spacing w:before="40" w:after="40"/>
              <w:jc w:val="center"/>
              <w:rPr>
                <w:rFonts w:ascii="Verdana" w:hAnsi="Verdana" w:cs="Arial"/>
                <w:b/>
                <w:color w:val="000000" w:themeColor="text1"/>
                <w:sz w:val="16"/>
                <w:szCs w:val="16"/>
                <w:lang w:val="en-US"/>
              </w:rPr>
            </w:pPr>
          </w:p>
        </w:tc>
        <w:tc>
          <w:tcPr>
            <w:tcW w:w="1409" w:type="dxa"/>
            <w:tcBorders>
              <w:top w:val="single" w:sz="6" w:space="0" w:color="auto"/>
              <w:left w:val="single" w:sz="6" w:space="0" w:color="auto"/>
              <w:bottom w:val="single" w:sz="6" w:space="0" w:color="auto"/>
              <w:right w:val="single" w:sz="6" w:space="0" w:color="auto"/>
            </w:tcBorders>
            <w:shd w:val="pct20" w:color="auto" w:fill="auto"/>
            <w:vAlign w:val="center"/>
          </w:tcPr>
          <w:p w14:paraId="3A849B77"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1409" w:type="dxa"/>
            <w:tcBorders>
              <w:top w:val="single" w:sz="6" w:space="0" w:color="auto"/>
              <w:left w:val="single" w:sz="6" w:space="0" w:color="auto"/>
              <w:bottom w:val="single" w:sz="6" w:space="0" w:color="auto"/>
              <w:right w:val="single" w:sz="6" w:space="0" w:color="auto"/>
            </w:tcBorders>
            <w:shd w:val="pct20" w:color="auto" w:fill="auto"/>
            <w:vAlign w:val="center"/>
          </w:tcPr>
          <w:p w14:paraId="0C4CF17C"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417" w:type="dxa"/>
            <w:tcBorders>
              <w:top w:val="single" w:sz="6" w:space="0" w:color="auto"/>
              <w:left w:val="single" w:sz="6" w:space="0" w:color="auto"/>
              <w:bottom w:val="single" w:sz="6" w:space="0" w:color="auto"/>
              <w:right w:val="single" w:sz="6" w:space="0" w:color="auto"/>
            </w:tcBorders>
            <w:shd w:val="pct20" w:color="auto" w:fill="auto"/>
            <w:vAlign w:val="center"/>
          </w:tcPr>
          <w:p w14:paraId="7ED8DFEF"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c>
          <w:tcPr>
            <w:tcW w:w="1471" w:type="dxa"/>
            <w:tcBorders>
              <w:top w:val="single" w:sz="6" w:space="0" w:color="auto"/>
              <w:left w:val="single" w:sz="6" w:space="0" w:color="auto"/>
              <w:bottom w:val="single" w:sz="6" w:space="0" w:color="auto"/>
              <w:right w:val="single" w:sz="6" w:space="0" w:color="auto"/>
            </w:tcBorders>
            <w:shd w:val="pct20" w:color="auto" w:fill="auto"/>
            <w:vAlign w:val="center"/>
          </w:tcPr>
          <w:p w14:paraId="6113D560"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4</w:t>
            </w:r>
          </w:p>
        </w:tc>
        <w:tc>
          <w:tcPr>
            <w:tcW w:w="1642" w:type="dxa"/>
            <w:tcBorders>
              <w:top w:val="single" w:sz="6" w:space="0" w:color="auto"/>
              <w:left w:val="single" w:sz="6" w:space="0" w:color="auto"/>
              <w:bottom w:val="single" w:sz="6" w:space="0" w:color="auto"/>
              <w:right w:val="single" w:sz="6" w:space="0" w:color="auto"/>
            </w:tcBorders>
            <w:shd w:val="pct20" w:color="auto" w:fill="auto"/>
            <w:vAlign w:val="center"/>
          </w:tcPr>
          <w:p w14:paraId="50ED9FF6" w14:textId="77777777" w:rsidR="00A83EE4" w:rsidRPr="00E11AF3" w:rsidRDefault="00A83EE4" w:rsidP="00A83EE4">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5</w:t>
            </w:r>
          </w:p>
        </w:tc>
      </w:tr>
      <w:tr w:rsidR="00A83EE4" w:rsidRPr="00E11AF3" w14:paraId="74C1F59E" w14:textId="77777777" w:rsidTr="00F71C26">
        <w:trPr>
          <w:trHeight w:val="20"/>
        </w:trPr>
        <w:tc>
          <w:tcPr>
            <w:tcW w:w="1364" w:type="dxa"/>
            <w:tcBorders>
              <w:top w:val="single" w:sz="6" w:space="0" w:color="auto"/>
              <w:left w:val="single" w:sz="6" w:space="0" w:color="auto"/>
              <w:bottom w:val="single" w:sz="6" w:space="0" w:color="auto"/>
              <w:right w:val="single" w:sz="6" w:space="0" w:color="auto"/>
            </w:tcBorders>
          </w:tcPr>
          <w:p w14:paraId="789EE546" w14:textId="77777777" w:rsidR="00A83EE4" w:rsidRPr="00E11AF3" w:rsidRDefault="00A83EE4" w:rsidP="00A83EE4">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1409" w:type="dxa"/>
            <w:tcBorders>
              <w:top w:val="single" w:sz="6" w:space="0" w:color="auto"/>
              <w:left w:val="single" w:sz="6" w:space="0" w:color="auto"/>
              <w:bottom w:val="single" w:sz="6" w:space="0" w:color="auto"/>
              <w:right w:val="single" w:sz="6" w:space="0" w:color="auto"/>
            </w:tcBorders>
          </w:tcPr>
          <w:p w14:paraId="02CEAE43"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Skull and crossbones </w:t>
            </w:r>
          </w:p>
        </w:tc>
        <w:tc>
          <w:tcPr>
            <w:tcW w:w="1409" w:type="dxa"/>
            <w:tcBorders>
              <w:top w:val="single" w:sz="6" w:space="0" w:color="auto"/>
              <w:left w:val="single" w:sz="6" w:space="0" w:color="auto"/>
              <w:bottom w:val="single" w:sz="6" w:space="0" w:color="auto"/>
              <w:right w:val="single" w:sz="6" w:space="0" w:color="auto"/>
            </w:tcBorders>
          </w:tcPr>
          <w:p w14:paraId="4DFFEF52"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Skull and crossbones </w:t>
            </w:r>
          </w:p>
        </w:tc>
        <w:tc>
          <w:tcPr>
            <w:tcW w:w="1417" w:type="dxa"/>
            <w:tcBorders>
              <w:top w:val="single" w:sz="6" w:space="0" w:color="auto"/>
              <w:left w:val="single" w:sz="6" w:space="0" w:color="auto"/>
              <w:bottom w:val="single" w:sz="6" w:space="0" w:color="auto"/>
              <w:right w:val="single" w:sz="6" w:space="0" w:color="auto"/>
            </w:tcBorders>
          </w:tcPr>
          <w:p w14:paraId="6E8CF25B"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Skull and crossbones </w:t>
            </w:r>
          </w:p>
        </w:tc>
        <w:tc>
          <w:tcPr>
            <w:tcW w:w="1471" w:type="dxa"/>
            <w:tcBorders>
              <w:top w:val="single" w:sz="6" w:space="0" w:color="auto"/>
              <w:left w:val="single" w:sz="6" w:space="0" w:color="auto"/>
              <w:bottom w:val="single" w:sz="6" w:space="0" w:color="auto"/>
              <w:right w:val="single" w:sz="6" w:space="0" w:color="auto"/>
            </w:tcBorders>
          </w:tcPr>
          <w:p w14:paraId="303A8E89"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Exclamation point </w:t>
            </w:r>
          </w:p>
        </w:tc>
        <w:tc>
          <w:tcPr>
            <w:tcW w:w="1642" w:type="dxa"/>
            <w:tcBorders>
              <w:top w:val="single" w:sz="6" w:space="0" w:color="auto"/>
              <w:left w:val="single" w:sz="6" w:space="0" w:color="auto"/>
              <w:bottom w:val="single" w:sz="6" w:space="0" w:color="auto"/>
              <w:right w:val="single" w:sz="6" w:space="0" w:color="auto"/>
            </w:tcBorders>
          </w:tcPr>
          <w:p w14:paraId="517AF2D0"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 symbol</w:t>
            </w:r>
          </w:p>
        </w:tc>
      </w:tr>
      <w:tr w:rsidR="00A83EE4" w:rsidRPr="00E11AF3" w14:paraId="17B4ED62" w14:textId="77777777" w:rsidTr="00F71C26">
        <w:trPr>
          <w:trHeight w:val="20"/>
        </w:trPr>
        <w:tc>
          <w:tcPr>
            <w:tcW w:w="1364" w:type="dxa"/>
            <w:tcBorders>
              <w:top w:val="single" w:sz="6" w:space="0" w:color="auto"/>
              <w:left w:val="single" w:sz="6" w:space="0" w:color="auto"/>
              <w:bottom w:val="single" w:sz="6" w:space="0" w:color="auto"/>
              <w:right w:val="single" w:sz="6" w:space="0" w:color="auto"/>
            </w:tcBorders>
          </w:tcPr>
          <w:p w14:paraId="4FF8A95B" w14:textId="77777777" w:rsidR="00A83EE4" w:rsidRPr="00E11AF3" w:rsidRDefault="00A83EE4" w:rsidP="00A83EE4">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1409" w:type="dxa"/>
            <w:tcBorders>
              <w:top w:val="single" w:sz="6" w:space="0" w:color="auto"/>
              <w:left w:val="single" w:sz="6" w:space="0" w:color="auto"/>
              <w:bottom w:val="single" w:sz="6" w:space="0" w:color="auto"/>
              <w:right w:val="single" w:sz="6" w:space="0" w:color="auto"/>
            </w:tcBorders>
          </w:tcPr>
          <w:p w14:paraId="1185E4C0"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409" w:type="dxa"/>
            <w:tcBorders>
              <w:top w:val="single" w:sz="6" w:space="0" w:color="auto"/>
              <w:left w:val="single" w:sz="6" w:space="0" w:color="auto"/>
              <w:bottom w:val="single" w:sz="6" w:space="0" w:color="auto"/>
              <w:right w:val="single" w:sz="6" w:space="0" w:color="auto"/>
            </w:tcBorders>
          </w:tcPr>
          <w:p w14:paraId="58A54150"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417" w:type="dxa"/>
            <w:tcBorders>
              <w:top w:val="single" w:sz="6" w:space="0" w:color="auto"/>
              <w:left w:val="single" w:sz="6" w:space="0" w:color="auto"/>
              <w:bottom w:val="single" w:sz="6" w:space="0" w:color="auto"/>
              <w:right w:val="single" w:sz="6" w:space="0" w:color="auto"/>
            </w:tcBorders>
          </w:tcPr>
          <w:p w14:paraId="56C7704E"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471" w:type="dxa"/>
            <w:tcBorders>
              <w:top w:val="single" w:sz="6" w:space="0" w:color="auto"/>
              <w:left w:val="single" w:sz="6" w:space="0" w:color="auto"/>
              <w:bottom w:val="single" w:sz="6" w:space="0" w:color="auto"/>
              <w:right w:val="single" w:sz="6" w:space="0" w:color="auto"/>
            </w:tcBorders>
          </w:tcPr>
          <w:p w14:paraId="3C2C3CCC"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642" w:type="dxa"/>
            <w:tcBorders>
              <w:top w:val="single" w:sz="6" w:space="0" w:color="auto"/>
              <w:left w:val="single" w:sz="6" w:space="0" w:color="auto"/>
              <w:bottom w:val="single" w:sz="6" w:space="0" w:color="auto"/>
              <w:right w:val="single" w:sz="6" w:space="0" w:color="auto"/>
            </w:tcBorders>
          </w:tcPr>
          <w:p w14:paraId="08253D7F"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A83EE4" w:rsidRPr="00113BA4" w14:paraId="07F55A5B" w14:textId="77777777" w:rsidTr="00F71C26">
        <w:trPr>
          <w:trHeight w:val="20"/>
        </w:trPr>
        <w:tc>
          <w:tcPr>
            <w:tcW w:w="8712" w:type="dxa"/>
            <w:gridSpan w:val="6"/>
            <w:tcBorders>
              <w:top w:val="single" w:sz="6" w:space="0" w:color="auto"/>
              <w:left w:val="single" w:sz="6" w:space="0" w:color="auto"/>
              <w:bottom w:val="single" w:sz="6" w:space="0" w:color="auto"/>
              <w:right w:val="single" w:sz="6" w:space="0" w:color="auto"/>
            </w:tcBorders>
          </w:tcPr>
          <w:p w14:paraId="13037D94" w14:textId="77777777" w:rsidR="00A83EE4" w:rsidRPr="00E11AF3" w:rsidRDefault="00A83EE4" w:rsidP="00A83EE4">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 exposure route to the organism</w:t>
            </w:r>
          </w:p>
        </w:tc>
      </w:tr>
      <w:tr w:rsidR="00A83EE4" w:rsidRPr="00113BA4" w14:paraId="26AF74BE" w14:textId="77777777" w:rsidTr="00F71C26">
        <w:trPr>
          <w:trHeight w:val="20"/>
        </w:trPr>
        <w:tc>
          <w:tcPr>
            <w:tcW w:w="1364" w:type="dxa"/>
            <w:tcBorders>
              <w:top w:val="single" w:sz="6" w:space="0" w:color="auto"/>
              <w:left w:val="single" w:sz="6" w:space="0" w:color="auto"/>
              <w:bottom w:val="single" w:sz="6" w:space="0" w:color="auto"/>
              <w:right w:val="single" w:sz="6" w:space="0" w:color="auto"/>
            </w:tcBorders>
          </w:tcPr>
          <w:p w14:paraId="6A980263" w14:textId="77777777" w:rsidR="00A83EE4" w:rsidRPr="00E11AF3" w:rsidRDefault="00A83EE4" w:rsidP="00A83EE4">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Oral</w:t>
            </w:r>
          </w:p>
        </w:tc>
        <w:tc>
          <w:tcPr>
            <w:tcW w:w="1409" w:type="dxa"/>
            <w:tcBorders>
              <w:top w:val="single" w:sz="6" w:space="0" w:color="auto"/>
              <w:left w:val="single" w:sz="6" w:space="0" w:color="auto"/>
              <w:bottom w:val="single" w:sz="6" w:space="0" w:color="auto"/>
              <w:right w:val="single" w:sz="6" w:space="0" w:color="auto"/>
            </w:tcBorders>
          </w:tcPr>
          <w:p w14:paraId="64A08C0B"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Fatal if ingested </w:t>
            </w:r>
          </w:p>
        </w:tc>
        <w:tc>
          <w:tcPr>
            <w:tcW w:w="1409" w:type="dxa"/>
            <w:tcBorders>
              <w:top w:val="single" w:sz="6" w:space="0" w:color="auto"/>
              <w:left w:val="single" w:sz="6" w:space="0" w:color="auto"/>
              <w:bottom w:val="single" w:sz="6" w:space="0" w:color="auto"/>
              <w:right w:val="single" w:sz="6" w:space="0" w:color="auto"/>
            </w:tcBorders>
          </w:tcPr>
          <w:p w14:paraId="7E297A67"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Fatal if ingested </w:t>
            </w:r>
          </w:p>
        </w:tc>
        <w:tc>
          <w:tcPr>
            <w:tcW w:w="1417" w:type="dxa"/>
            <w:tcBorders>
              <w:top w:val="single" w:sz="6" w:space="0" w:color="auto"/>
              <w:left w:val="single" w:sz="6" w:space="0" w:color="auto"/>
              <w:bottom w:val="single" w:sz="6" w:space="0" w:color="auto"/>
              <w:right w:val="single" w:sz="6" w:space="0" w:color="auto"/>
            </w:tcBorders>
          </w:tcPr>
          <w:p w14:paraId="1849BDA7"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Toxic in case of ingestion</w:t>
            </w:r>
          </w:p>
        </w:tc>
        <w:tc>
          <w:tcPr>
            <w:tcW w:w="1471" w:type="dxa"/>
            <w:tcBorders>
              <w:top w:val="single" w:sz="6" w:space="0" w:color="auto"/>
              <w:left w:val="single" w:sz="6" w:space="0" w:color="auto"/>
              <w:bottom w:val="single" w:sz="6" w:space="0" w:color="auto"/>
              <w:right w:val="single" w:sz="6" w:space="0" w:color="auto"/>
            </w:tcBorders>
          </w:tcPr>
          <w:p w14:paraId="5FFD6970"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Harmful in case of ingestion </w:t>
            </w:r>
          </w:p>
        </w:tc>
        <w:tc>
          <w:tcPr>
            <w:tcW w:w="1642" w:type="dxa"/>
            <w:tcBorders>
              <w:top w:val="single" w:sz="6" w:space="0" w:color="auto"/>
              <w:left w:val="single" w:sz="6" w:space="0" w:color="auto"/>
              <w:bottom w:val="single" w:sz="6" w:space="0" w:color="auto"/>
              <w:right w:val="single" w:sz="6" w:space="0" w:color="auto"/>
            </w:tcBorders>
          </w:tcPr>
          <w:p w14:paraId="17C2C941"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Can be harmful in case of ingestion</w:t>
            </w:r>
          </w:p>
        </w:tc>
      </w:tr>
      <w:tr w:rsidR="00A83EE4" w:rsidRPr="00113BA4" w14:paraId="1F2BCDAE" w14:textId="77777777" w:rsidTr="00F71C26">
        <w:trPr>
          <w:trHeight w:val="20"/>
        </w:trPr>
        <w:tc>
          <w:tcPr>
            <w:tcW w:w="1364" w:type="dxa"/>
            <w:tcBorders>
              <w:top w:val="single" w:sz="6" w:space="0" w:color="auto"/>
              <w:left w:val="single" w:sz="6" w:space="0" w:color="auto"/>
              <w:bottom w:val="single" w:sz="6" w:space="0" w:color="auto"/>
              <w:right w:val="single" w:sz="6" w:space="0" w:color="auto"/>
            </w:tcBorders>
          </w:tcPr>
          <w:p w14:paraId="341E645B" w14:textId="77777777" w:rsidR="00A83EE4" w:rsidRPr="00E11AF3" w:rsidRDefault="00A83EE4" w:rsidP="00A83EE4">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Cutaneous </w:t>
            </w:r>
          </w:p>
        </w:tc>
        <w:tc>
          <w:tcPr>
            <w:tcW w:w="1409" w:type="dxa"/>
            <w:tcBorders>
              <w:top w:val="single" w:sz="6" w:space="0" w:color="auto"/>
              <w:left w:val="single" w:sz="6" w:space="0" w:color="auto"/>
              <w:bottom w:val="single" w:sz="6" w:space="0" w:color="auto"/>
              <w:right w:val="single" w:sz="6" w:space="0" w:color="auto"/>
            </w:tcBorders>
          </w:tcPr>
          <w:p w14:paraId="0CFCCDE7"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Fatal in contact with skin </w:t>
            </w:r>
          </w:p>
        </w:tc>
        <w:tc>
          <w:tcPr>
            <w:tcW w:w="1409" w:type="dxa"/>
            <w:tcBorders>
              <w:top w:val="single" w:sz="6" w:space="0" w:color="auto"/>
              <w:left w:val="single" w:sz="6" w:space="0" w:color="auto"/>
              <w:bottom w:val="single" w:sz="6" w:space="0" w:color="auto"/>
              <w:right w:val="single" w:sz="6" w:space="0" w:color="auto"/>
            </w:tcBorders>
          </w:tcPr>
          <w:p w14:paraId="5973DE66"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Fatal in contact with skin</w:t>
            </w:r>
          </w:p>
        </w:tc>
        <w:tc>
          <w:tcPr>
            <w:tcW w:w="1417" w:type="dxa"/>
            <w:tcBorders>
              <w:top w:val="single" w:sz="6" w:space="0" w:color="auto"/>
              <w:left w:val="single" w:sz="6" w:space="0" w:color="auto"/>
              <w:bottom w:val="single" w:sz="6" w:space="0" w:color="auto"/>
              <w:right w:val="single" w:sz="6" w:space="0" w:color="auto"/>
            </w:tcBorders>
          </w:tcPr>
          <w:p w14:paraId="4D27D3D5" w14:textId="77777777" w:rsidR="00A83EE4" w:rsidRPr="00E11AF3" w:rsidRDefault="00A83EE4"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Toxic in case of contact with skin</w:t>
            </w:r>
          </w:p>
        </w:tc>
        <w:tc>
          <w:tcPr>
            <w:tcW w:w="1471" w:type="dxa"/>
            <w:tcBorders>
              <w:top w:val="single" w:sz="6" w:space="0" w:color="auto"/>
              <w:left w:val="single" w:sz="6" w:space="0" w:color="auto"/>
              <w:bottom w:val="single" w:sz="6" w:space="0" w:color="auto"/>
              <w:right w:val="single" w:sz="6" w:space="0" w:color="auto"/>
            </w:tcBorders>
          </w:tcPr>
          <w:p w14:paraId="0BF677FC" w14:textId="77777777" w:rsidR="00A83EE4" w:rsidRPr="00E11AF3" w:rsidRDefault="002C383E"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Harmful in case of contact with skin </w:t>
            </w:r>
          </w:p>
        </w:tc>
        <w:tc>
          <w:tcPr>
            <w:tcW w:w="1642" w:type="dxa"/>
            <w:tcBorders>
              <w:top w:val="single" w:sz="6" w:space="0" w:color="auto"/>
              <w:left w:val="single" w:sz="6" w:space="0" w:color="auto"/>
              <w:bottom w:val="single" w:sz="6" w:space="0" w:color="auto"/>
              <w:right w:val="single" w:sz="6" w:space="0" w:color="auto"/>
            </w:tcBorders>
          </w:tcPr>
          <w:p w14:paraId="0965BDB7" w14:textId="77777777" w:rsidR="00A83EE4" w:rsidRPr="00E11AF3" w:rsidRDefault="002C383E"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Can be harmful in contact with skin</w:t>
            </w:r>
          </w:p>
        </w:tc>
      </w:tr>
      <w:tr w:rsidR="00A83EE4" w:rsidRPr="00113BA4" w14:paraId="1F3322F0" w14:textId="77777777" w:rsidTr="00F71C26">
        <w:trPr>
          <w:trHeight w:val="20"/>
        </w:trPr>
        <w:tc>
          <w:tcPr>
            <w:tcW w:w="1364" w:type="dxa"/>
            <w:tcBorders>
              <w:top w:val="single" w:sz="6" w:space="0" w:color="auto"/>
              <w:left w:val="single" w:sz="6" w:space="0" w:color="auto"/>
              <w:bottom w:val="single" w:sz="6" w:space="0" w:color="auto"/>
              <w:right w:val="single" w:sz="6" w:space="0" w:color="auto"/>
            </w:tcBorders>
          </w:tcPr>
          <w:p w14:paraId="6E7E4887" w14:textId="77777777" w:rsidR="00A83EE4" w:rsidRPr="00E11AF3" w:rsidRDefault="002C383E" w:rsidP="00A83EE4">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By inhalation*</w:t>
            </w:r>
          </w:p>
        </w:tc>
        <w:tc>
          <w:tcPr>
            <w:tcW w:w="1409" w:type="dxa"/>
            <w:tcBorders>
              <w:top w:val="single" w:sz="6" w:space="0" w:color="auto"/>
              <w:left w:val="single" w:sz="6" w:space="0" w:color="auto"/>
              <w:bottom w:val="single" w:sz="6" w:space="0" w:color="auto"/>
              <w:right w:val="single" w:sz="6" w:space="0" w:color="auto"/>
            </w:tcBorders>
          </w:tcPr>
          <w:p w14:paraId="7DB14558" w14:textId="77777777" w:rsidR="00A83EE4" w:rsidRPr="00E11AF3" w:rsidRDefault="002C383E"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Fatal if inhaled </w:t>
            </w:r>
          </w:p>
        </w:tc>
        <w:tc>
          <w:tcPr>
            <w:tcW w:w="1409" w:type="dxa"/>
            <w:tcBorders>
              <w:top w:val="single" w:sz="6" w:space="0" w:color="auto"/>
              <w:left w:val="single" w:sz="6" w:space="0" w:color="auto"/>
              <w:bottom w:val="single" w:sz="6" w:space="0" w:color="auto"/>
              <w:right w:val="single" w:sz="6" w:space="0" w:color="auto"/>
            </w:tcBorders>
          </w:tcPr>
          <w:p w14:paraId="14BE4D2A" w14:textId="77777777" w:rsidR="00A83EE4" w:rsidRPr="00E11AF3" w:rsidRDefault="002C383E"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Fatal if inhaled</w:t>
            </w:r>
          </w:p>
        </w:tc>
        <w:tc>
          <w:tcPr>
            <w:tcW w:w="1417" w:type="dxa"/>
            <w:tcBorders>
              <w:top w:val="single" w:sz="6" w:space="0" w:color="auto"/>
              <w:left w:val="single" w:sz="6" w:space="0" w:color="auto"/>
              <w:bottom w:val="single" w:sz="6" w:space="0" w:color="auto"/>
              <w:right w:val="single" w:sz="6" w:space="0" w:color="auto"/>
            </w:tcBorders>
          </w:tcPr>
          <w:p w14:paraId="63A2F20A" w14:textId="77777777" w:rsidR="00A83EE4" w:rsidRPr="00E11AF3" w:rsidRDefault="002C383E"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Toxic if inhaled </w:t>
            </w:r>
          </w:p>
        </w:tc>
        <w:tc>
          <w:tcPr>
            <w:tcW w:w="1471" w:type="dxa"/>
            <w:tcBorders>
              <w:top w:val="single" w:sz="6" w:space="0" w:color="auto"/>
              <w:left w:val="single" w:sz="6" w:space="0" w:color="auto"/>
              <w:bottom w:val="single" w:sz="6" w:space="0" w:color="auto"/>
              <w:right w:val="single" w:sz="6" w:space="0" w:color="auto"/>
            </w:tcBorders>
          </w:tcPr>
          <w:p w14:paraId="7D2C42CB" w14:textId="77777777" w:rsidR="00A83EE4" w:rsidRPr="00E11AF3" w:rsidRDefault="002C383E"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Harmful is inhaled </w:t>
            </w:r>
          </w:p>
        </w:tc>
        <w:tc>
          <w:tcPr>
            <w:tcW w:w="1642" w:type="dxa"/>
            <w:tcBorders>
              <w:top w:val="single" w:sz="6" w:space="0" w:color="auto"/>
              <w:left w:val="single" w:sz="6" w:space="0" w:color="auto"/>
              <w:bottom w:val="single" w:sz="6" w:space="0" w:color="auto"/>
              <w:right w:val="single" w:sz="6" w:space="0" w:color="auto"/>
            </w:tcBorders>
          </w:tcPr>
          <w:p w14:paraId="260B6BCB" w14:textId="77777777" w:rsidR="00A83EE4" w:rsidRPr="00E11AF3" w:rsidRDefault="002C383E" w:rsidP="00A83EE4">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Can be harmful if inhaled </w:t>
            </w:r>
          </w:p>
        </w:tc>
      </w:tr>
    </w:tbl>
    <w:p w14:paraId="07D02303" w14:textId="77777777" w:rsidR="00A83EE4" w:rsidRPr="00E11AF3" w:rsidRDefault="00A83EE4" w:rsidP="00A83EE4">
      <w:pPr>
        <w:pStyle w:val="Texto"/>
        <w:ind w:firstLine="0"/>
        <w:rPr>
          <w:rFonts w:ascii="Verdana" w:hAnsi="Verdana"/>
          <w:color w:val="000000" w:themeColor="text1"/>
          <w:sz w:val="16"/>
          <w:szCs w:val="16"/>
          <w:lang w:val="en-US"/>
        </w:rPr>
      </w:pPr>
    </w:p>
    <w:p w14:paraId="56DBEB0D" w14:textId="77777777" w:rsidR="00E11AF3" w:rsidRPr="00E11AF3" w:rsidRDefault="00E11AF3" w:rsidP="00A83EE4">
      <w:pPr>
        <w:pStyle w:val="Texto"/>
        <w:ind w:firstLine="0"/>
        <w:rPr>
          <w:rFonts w:ascii="Verdana" w:hAnsi="Verdana"/>
          <w:color w:val="000000" w:themeColor="text1"/>
          <w:sz w:val="16"/>
          <w:szCs w:val="16"/>
          <w:lang w:val="en-US"/>
        </w:rPr>
      </w:pPr>
    </w:p>
    <w:p w14:paraId="4DD53E12" w14:textId="77777777" w:rsidR="00E11AF3" w:rsidRPr="00E11AF3" w:rsidRDefault="00E11AF3" w:rsidP="00A83EE4">
      <w:pPr>
        <w:pStyle w:val="Texto"/>
        <w:ind w:firstLine="0"/>
        <w:rPr>
          <w:rFonts w:ascii="Verdana" w:hAnsi="Verdana"/>
          <w:color w:val="000000" w:themeColor="text1"/>
          <w:sz w:val="16"/>
          <w:szCs w:val="16"/>
          <w:lang w:val="en-US"/>
        </w:rPr>
      </w:pPr>
    </w:p>
    <w:p w14:paraId="08BB050B" w14:textId="77777777" w:rsidR="00E11AF3" w:rsidRPr="00E11AF3" w:rsidRDefault="00E11AF3" w:rsidP="00A83EE4">
      <w:pPr>
        <w:pStyle w:val="Texto"/>
        <w:ind w:firstLine="0"/>
        <w:rPr>
          <w:rFonts w:ascii="Verdana" w:hAnsi="Verdana"/>
          <w:color w:val="000000" w:themeColor="text1"/>
          <w:sz w:val="16"/>
          <w:szCs w:val="16"/>
          <w:lang w:val="en-US"/>
        </w:rPr>
      </w:pPr>
    </w:p>
    <w:p w14:paraId="09BD3BEF" w14:textId="77777777" w:rsidR="00E11AF3" w:rsidRPr="00E11AF3" w:rsidRDefault="00E11AF3" w:rsidP="00A83EE4">
      <w:pPr>
        <w:pStyle w:val="Texto"/>
        <w:ind w:firstLine="0"/>
        <w:rPr>
          <w:rFonts w:ascii="Verdana" w:hAnsi="Verdana"/>
          <w:color w:val="000000" w:themeColor="text1"/>
          <w:sz w:val="16"/>
          <w:szCs w:val="16"/>
          <w:lang w:val="en-US"/>
        </w:rPr>
      </w:pPr>
    </w:p>
    <w:p w14:paraId="3BB0F77F" w14:textId="77777777" w:rsidR="00E11AF3" w:rsidRPr="00E11AF3" w:rsidRDefault="00E11AF3" w:rsidP="00A83EE4">
      <w:pPr>
        <w:pStyle w:val="Texto"/>
        <w:ind w:firstLine="0"/>
        <w:rPr>
          <w:rFonts w:ascii="Verdana" w:hAnsi="Verdana"/>
          <w:color w:val="000000" w:themeColor="text1"/>
          <w:sz w:val="16"/>
          <w:szCs w:val="16"/>
          <w:lang w:val="en-US"/>
        </w:rPr>
      </w:pPr>
    </w:p>
    <w:p w14:paraId="0F139B68" w14:textId="77777777" w:rsidR="00E11AF3" w:rsidRPr="00E11AF3" w:rsidRDefault="00E11AF3" w:rsidP="00A83EE4">
      <w:pPr>
        <w:pStyle w:val="Texto"/>
        <w:ind w:firstLine="0"/>
        <w:rPr>
          <w:rFonts w:ascii="Verdana" w:hAnsi="Verdana"/>
          <w:color w:val="000000" w:themeColor="text1"/>
          <w:sz w:val="16"/>
          <w:szCs w:val="16"/>
          <w:lang w:val="en-US"/>
        </w:rPr>
      </w:pPr>
    </w:p>
    <w:p w14:paraId="7E3D9734" w14:textId="77777777" w:rsidR="00E11AF3" w:rsidRPr="00E11AF3" w:rsidRDefault="00E11AF3" w:rsidP="00A83EE4">
      <w:pPr>
        <w:pStyle w:val="Texto"/>
        <w:ind w:firstLine="0"/>
        <w:rPr>
          <w:rFonts w:ascii="Verdana" w:hAnsi="Verdana"/>
          <w:color w:val="000000" w:themeColor="text1"/>
          <w:sz w:val="16"/>
          <w:szCs w:val="16"/>
          <w:lang w:val="en-US"/>
        </w:rPr>
      </w:pPr>
    </w:p>
    <w:p w14:paraId="1BDEAF76" w14:textId="77777777" w:rsidR="00E11AF3" w:rsidRPr="00E11AF3" w:rsidRDefault="00E11AF3" w:rsidP="00A83EE4">
      <w:pPr>
        <w:pStyle w:val="Texto"/>
        <w:ind w:firstLine="0"/>
        <w:rPr>
          <w:rFonts w:ascii="Verdana" w:hAnsi="Verdana"/>
          <w:color w:val="000000" w:themeColor="text1"/>
          <w:sz w:val="16"/>
          <w:szCs w:val="16"/>
          <w:lang w:val="en-US"/>
        </w:rPr>
      </w:pPr>
    </w:p>
    <w:p w14:paraId="48FE083A" w14:textId="77777777" w:rsidR="00E11AF3" w:rsidRPr="00E11AF3" w:rsidRDefault="00E11AF3" w:rsidP="00A83EE4">
      <w:pPr>
        <w:pStyle w:val="Texto"/>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2C383E" w:rsidRPr="00E11AF3" w14:paraId="4176B96B" w14:textId="77777777" w:rsidTr="002C383E">
        <w:tc>
          <w:tcPr>
            <w:tcW w:w="4416" w:type="dxa"/>
          </w:tcPr>
          <w:p w14:paraId="548E620D" w14:textId="77777777" w:rsidR="002C383E" w:rsidRPr="00E11AF3" w:rsidRDefault="002C383E" w:rsidP="00A83EE4">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b)</w:t>
            </w:r>
            <w:r w:rsidRPr="00E11AF3">
              <w:rPr>
                <w:rFonts w:ascii="Verdana" w:hAnsi="Verdana"/>
                <w:b/>
                <w:color w:val="000000" w:themeColor="text1"/>
                <w:sz w:val="16"/>
                <w:szCs w:val="16"/>
              </w:rPr>
              <w:tab/>
            </w:r>
            <w:r w:rsidRPr="00E11AF3">
              <w:rPr>
                <w:rFonts w:ascii="Verdana" w:hAnsi="Verdana"/>
                <w:color w:val="000000" w:themeColor="text1"/>
                <w:sz w:val="16"/>
                <w:szCs w:val="16"/>
              </w:rPr>
              <w:t>Corrosión/irritación cutáneas.</w:t>
            </w:r>
          </w:p>
        </w:tc>
        <w:tc>
          <w:tcPr>
            <w:tcW w:w="4416" w:type="dxa"/>
          </w:tcPr>
          <w:p w14:paraId="75546369" w14:textId="77777777" w:rsidR="002C383E" w:rsidRPr="00E11AF3" w:rsidRDefault="002C383E" w:rsidP="00A83EE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Cutaneous corrosion/irritation.</w:t>
            </w:r>
          </w:p>
        </w:tc>
      </w:tr>
    </w:tbl>
    <w:tbl>
      <w:tblPr>
        <w:tblW w:w="8712" w:type="dxa"/>
        <w:tblInd w:w="144" w:type="dxa"/>
        <w:tblLayout w:type="fixed"/>
        <w:tblCellMar>
          <w:left w:w="72" w:type="dxa"/>
          <w:right w:w="72" w:type="dxa"/>
        </w:tblCellMar>
        <w:tblLook w:val="0000" w:firstRow="0" w:lastRow="0" w:firstColumn="0" w:lastColumn="0" w:noHBand="0" w:noVBand="0"/>
      </w:tblPr>
      <w:tblGrid>
        <w:gridCol w:w="1250"/>
        <w:gridCol w:w="1631"/>
        <w:gridCol w:w="1631"/>
        <w:gridCol w:w="1631"/>
        <w:gridCol w:w="1261"/>
        <w:gridCol w:w="1308"/>
      </w:tblGrid>
      <w:tr w:rsidR="00600118" w:rsidRPr="00E11AF3" w14:paraId="4F1E93E5" w14:textId="77777777" w:rsidTr="00600118">
        <w:trPr>
          <w:trHeight w:val="20"/>
        </w:trPr>
        <w:tc>
          <w:tcPr>
            <w:tcW w:w="8712" w:type="dxa"/>
            <w:gridSpan w:val="6"/>
            <w:shd w:val="clear" w:color="auto" w:fill="auto"/>
            <w:noWrap/>
            <w:vAlign w:val="center"/>
          </w:tcPr>
          <w:p w14:paraId="02B40488" w14:textId="77777777" w:rsidR="00600118" w:rsidRPr="00E11AF3" w:rsidRDefault="00600118"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A.2.2</w:t>
            </w:r>
          </w:p>
        </w:tc>
      </w:tr>
      <w:tr w:rsidR="00030E57" w:rsidRPr="00E11AF3" w14:paraId="0F40FE1F" w14:textId="77777777">
        <w:trPr>
          <w:trHeight w:val="20"/>
        </w:trPr>
        <w:tc>
          <w:tcPr>
            <w:tcW w:w="1250" w:type="dxa"/>
            <w:vMerge w:val="restart"/>
            <w:tcBorders>
              <w:top w:val="single" w:sz="6" w:space="0" w:color="auto"/>
              <w:left w:val="single" w:sz="6" w:space="0" w:color="auto"/>
              <w:right w:val="single" w:sz="6" w:space="0" w:color="auto"/>
            </w:tcBorders>
            <w:shd w:val="pct20" w:color="auto" w:fill="auto"/>
            <w:noWrap/>
            <w:vAlign w:val="center"/>
          </w:tcPr>
          <w:p w14:paraId="631CA4C3"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462"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5CE9C540"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7F8CCE20" w14:textId="77777777">
        <w:trPr>
          <w:trHeight w:val="20"/>
        </w:trPr>
        <w:tc>
          <w:tcPr>
            <w:tcW w:w="1250" w:type="dxa"/>
            <w:vMerge/>
            <w:tcBorders>
              <w:left w:val="single" w:sz="6" w:space="0" w:color="auto"/>
              <w:right w:val="single" w:sz="6" w:space="0" w:color="auto"/>
            </w:tcBorders>
            <w:shd w:val="pct20" w:color="auto" w:fill="auto"/>
            <w:vAlign w:val="center"/>
          </w:tcPr>
          <w:p w14:paraId="4B61A4E2" w14:textId="77777777" w:rsidR="00030E57" w:rsidRPr="00E11AF3" w:rsidRDefault="00030E57" w:rsidP="00030E57">
            <w:pPr>
              <w:pStyle w:val="Texto"/>
              <w:ind w:firstLine="0"/>
              <w:jc w:val="center"/>
              <w:rPr>
                <w:rFonts w:ascii="Verdana" w:hAnsi="Verdana"/>
                <w:b/>
                <w:color w:val="000000" w:themeColor="text1"/>
                <w:sz w:val="16"/>
                <w:szCs w:val="16"/>
              </w:rPr>
            </w:pPr>
          </w:p>
        </w:tc>
        <w:tc>
          <w:tcPr>
            <w:tcW w:w="4893"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7BFF3FB9"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1261" w:type="dxa"/>
            <w:tcBorders>
              <w:top w:val="single" w:sz="6" w:space="0" w:color="auto"/>
              <w:left w:val="single" w:sz="6" w:space="0" w:color="auto"/>
              <w:right w:val="single" w:sz="6" w:space="0" w:color="auto"/>
            </w:tcBorders>
            <w:shd w:val="pct20" w:color="auto" w:fill="auto"/>
            <w:vAlign w:val="center"/>
          </w:tcPr>
          <w:p w14:paraId="0A3CA34E"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308" w:type="dxa"/>
            <w:tcBorders>
              <w:top w:val="single" w:sz="6" w:space="0" w:color="auto"/>
              <w:left w:val="single" w:sz="6" w:space="0" w:color="auto"/>
              <w:right w:val="single" w:sz="6" w:space="0" w:color="auto"/>
            </w:tcBorders>
            <w:shd w:val="pct20" w:color="auto" w:fill="auto"/>
            <w:vAlign w:val="center"/>
          </w:tcPr>
          <w:p w14:paraId="5351ADFE"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3</w:t>
            </w:r>
          </w:p>
        </w:tc>
      </w:tr>
      <w:tr w:rsidR="00030E57" w:rsidRPr="00E11AF3" w14:paraId="5698B063" w14:textId="77777777">
        <w:trPr>
          <w:trHeight w:val="20"/>
        </w:trPr>
        <w:tc>
          <w:tcPr>
            <w:tcW w:w="1250" w:type="dxa"/>
            <w:vMerge/>
            <w:tcBorders>
              <w:left w:val="single" w:sz="6" w:space="0" w:color="auto"/>
              <w:bottom w:val="single" w:sz="6" w:space="0" w:color="auto"/>
              <w:right w:val="single" w:sz="6" w:space="0" w:color="auto"/>
            </w:tcBorders>
            <w:shd w:val="pct20" w:color="auto" w:fill="auto"/>
            <w:vAlign w:val="center"/>
          </w:tcPr>
          <w:p w14:paraId="57CC8E32" w14:textId="77777777" w:rsidR="00030E57" w:rsidRPr="00E11AF3" w:rsidRDefault="00030E57" w:rsidP="00030E57">
            <w:pPr>
              <w:pStyle w:val="Texto"/>
              <w:ind w:firstLine="0"/>
              <w:jc w:val="center"/>
              <w:rPr>
                <w:rFonts w:ascii="Verdana" w:hAnsi="Verdana"/>
                <w:b/>
                <w:color w:val="000000" w:themeColor="text1"/>
                <w:sz w:val="16"/>
                <w:szCs w:val="16"/>
              </w:rPr>
            </w:pPr>
          </w:p>
        </w:tc>
        <w:tc>
          <w:tcPr>
            <w:tcW w:w="1631" w:type="dxa"/>
            <w:tcBorders>
              <w:top w:val="single" w:sz="6" w:space="0" w:color="auto"/>
              <w:left w:val="single" w:sz="6" w:space="0" w:color="auto"/>
              <w:bottom w:val="single" w:sz="6" w:space="0" w:color="auto"/>
              <w:right w:val="single" w:sz="6" w:space="0" w:color="auto"/>
            </w:tcBorders>
            <w:shd w:val="pct20" w:color="auto" w:fill="auto"/>
            <w:vAlign w:val="center"/>
          </w:tcPr>
          <w:p w14:paraId="5D77F5A5"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1A</w:t>
            </w:r>
          </w:p>
        </w:tc>
        <w:tc>
          <w:tcPr>
            <w:tcW w:w="1631" w:type="dxa"/>
            <w:tcBorders>
              <w:top w:val="single" w:sz="6" w:space="0" w:color="auto"/>
              <w:left w:val="single" w:sz="6" w:space="0" w:color="auto"/>
              <w:bottom w:val="single" w:sz="6" w:space="0" w:color="auto"/>
              <w:right w:val="single" w:sz="6" w:space="0" w:color="auto"/>
            </w:tcBorders>
            <w:shd w:val="pct20" w:color="auto" w:fill="auto"/>
            <w:vAlign w:val="center"/>
          </w:tcPr>
          <w:p w14:paraId="5E17A0D8"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1B</w:t>
            </w:r>
          </w:p>
        </w:tc>
        <w:tc>
          <w:tcPr>
            <w:tcW w:w="1631" w:type="dxa"/>
            <w:tcBorders>
              <w:top w:val="single" w:sz="6" w:space="0" w:color="auto"/>
              <w:left w:val="single" w:sz="6" w:space="0" w:color="auto"/>
              <w:bottom w:val="single" w:sz="6" w:space="0" w:color="auto"/>
              <w:right w:val="single" w:sz="6" w:space="0" w:color="auto"/>
            </w:tcBorders>
            <w:shd w:val="pct20" w:color="auto" w:fill="auto"/>
            <w:vAlign w:val="center"/>
          </w:tcPr>
          <w:p w14:paraId="4B825982"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1C</w:t>
            </w:r>
          </w:p>
        </w:tc>
        <w:tc>
          <w:tcPr>
            <w:tcW w:w="1261" w:type="dxa"/>
            <w:tcBorders>
              <w:left w:val="single" w:sz="6" w:space="0" w:color="auto"/>
              <w:bottom w:val="single" w:sz="6" w:space="0" w:color="auto"/>
              <w:right w:val="single" w:sz="6" w:space="0" w:color="auto"/>
            </w:tcBorders>
            <w:shd w:val="pct20" w:color="auto" w:fill="auto"/>
            <w:vAlign w:val="center"/>
          </w:tcPr>
          <w:p w14:paraId="62B09E4D" w14:textId="77777777" w:rsidR="00030E57" w:rsidRPr="00E11AF3" w:rsidRDefault="00030E57" w:rsidP="00030E57">
            <w:pPr>
              <w:pStyle w:val="Texto"/>
              <w:ind w:firstLine="0"/>
              <w:jc w:val="center"/>
              <w:rPr>
                <w:rFonts w:ascii="Verdana" w:hAnsi="Verdana"/>
                <w:b/>
                <w:color w:val="000000" w:themeColor="text1"/>
                <w:sz w:val="16"/>
                <w:szCs w:val="16"/>
              </w:rPr>
            </w:pPr>
          </w:p>
        </w:tc>
        <w:tc>
          <w:tcPr>
            <w:tcW w:w="1308" w:type="dxa"/>
            <w:tcBorders>
              <w:left w:val="single" w:sz="6" w:space="0" w:color="auto"/>
              <w:bottom w:val="single" w:sz="6" w:space="0" w:color="auto"/>
              <w:right w:val="single" w:sz="6" w:space="0" w:color="auto"/>
            </w:tcBorders>
            <w:shd w:val="pct20" w:color="auto" w:fill="auto"/>
            <w:vAlign w:val="center"/>
          </w:tcPr>
          <w:p w14:paraId="2CB5D427" w14:textId="77777777" w:rsidR="00030E57" w:rsidRPr="00E11AF3" w:rsidRDefault="00030E57" w:rsidP="00030E57">
            <w:pPr>
              <w:pStyle w:val="Texto"/>
              <w:ind w:firstLine="0"/>
              <w:jc w:val="center"/>
              <w:rPr>
                <w:rFonts w:ascii="Verdana" w:hAnsi="Verdana"/>
                <w:b/>
                <w:color w:val="000000" w:themeColor="text1"/>
                <w:sz w:val="16"/>
                <w:szCs w:val="16"/>
              </w:rPr>
            </w:pPr>
          </w:p>
        </w:tc>
      </w:tr>
      <w:tr w:rsidR="003D073A" w:rsidRPr="00E11AF3" w14:paraId="6A0A1056" w14:textId="77777777">
        <w:trPr>
          <w:trHeight w:val="20"/>
        </w:trPr>
        <w:tc>
          <w:tcPr>
            <w:tcW w:w="1250" w:type="dxa"/>
            <w:tcBorders>
              <w:top w:val="single" w:sz="6" w:space="0" w:color="auto"/>
              <w:left w:val="single" w:sz="6" w:space="0" w:color="auto"/>
              <w:bottom w:val="single" w:sz="6" w:space="0" w:color="auto"/>
              <w:right w:val="single" w:sz="6" w:space="0" w:color="auto"/>
            </w:tcBorders>
          </w:tcPr>
          <w:p w14:paraId="3AB3A619"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 xml:space="preserve">Símbolo </w:t>
            </w:r>
          </w:p>
        </w:tc>
        <w:tc>
          <w:tcPr>
            <w:tcW w:w="1631" w:type="dxa"/>
            <w:tcBorders>
              <w:top w:val="single" w:sz="6" w:space="0" w:color="auto"/>
              <w:left w:val="single" w:sz="6" w:space="0" w:color="auto"/>
              <w:bottom w:val="single" w:sz="6" w:space="0" w:color="auto"/>
              <w:right w:val="single" w:sz="6" w:space="0" w:color="auto"/>
            </w:tcBorders>
          </w:tcPr>
          <w:p w14:paraId="18F7E8A6"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Corrosión</w:t>
            </w:r>
          </w:p>
        </w:tc>
        <w:tc>
          <w:tcPr>
            <w:tcW w:w="1631" w:type="dxa"/>
            <w:tcBorders>
              <w:top w:val="single" w:sz="6" w:space="0" w:color="auto"/>
              <w:left w:val="single" w:sz="6" w:space="0" w:color="auto"/>
              <w:bottom w:val="single" w:sz="6" w:space="0" w:color="auto"/>
              <w:right w:val="single" w:sz="6" w:space="0" w:color="auto"/>
            </w:tcBorders>
          </w:tcPr>
          <w:p w14:paraId="79A4DA6E"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Corrosión</w:t>
            </w:r>
          </w:p>
        </w:tc>
        <w:tc>
          <w:tcPr>
            <w:tcW w:w="1631" w:type="dxa"/>
            <w:tcBorders>
              <w:top w:val="single" w:sz="6" w:space="0" w:color="auto"/>
              <w:left w:val="single" w:sz="6" w:space="0" w:color="auto"/>
              <w:bottom w:val="single" w:sz="6" w:space="0" w:color="auto"/>
              <w:right w:val="single" w:sz="6" w:space="0" w:color="auto"/>
            </w:tcBorders>
          </w:tcPr>
          <w:p w14:paraId="445C9BA8"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Corrosión</w:t>
            </w:r>
          </w:p>
        </w:tc>
        <w:tc>
          <w:tcPr>
            <w:tcW w:w="1261" w:type="dxa"/>
            <w:tcBorders>
              <w:top w:val="single" w:sz="6" w:space="0" w:color="auto"/>
              <w:left w:val="single" w:sz="6" w:space="0" w:color="auto"/>
              <w:bottom w:val="single" w:sz="6" w:space="0" w:color="auto"/>
              <w:right w:val="single" w:sz="6" w:space="0" w:color="auto"/>
            </w:tcBorders>
          </w:tcPr>
          <w:p w14:paraId="2FCC52E0"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Signo de exclamación</w:t>
            </w:r>
          </w:p>
        </w:tc>
        <w:tc>
          <w:tcPr>
            <w:tcW w:w="1308" w:type="dxa"/>
            <w:tcBorders>
              <w:top w:val="single" w:sz="6" w:space="0" w:color="auto"/>
              <w:left w:val="single" w:sz="6" w:space="0" w:color="auto"/>
              <w:bottom w:val="single" w:sz="6" w:space="0" w:color="auto"/>
              <w:right w:val="single" w:sz="6" w:space="0" w:color="auto"/>
            </w:tcBorders>
          </w:tcPr>
          <w:p w14:paraId="4C9422DB"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 xml:space="preserve">Sin símbolo </w:t>
            </w:r>
          </w:p>
        </w:tc>
      </w:tr>
      <w:tr w:rsidR="003D073A" w:rsidRPr="00E11AF3" w14:paraId="7C5DB78B" w14:textId="77777777">
        <w:trPr>
          <w:trHeight w:val="20"/>
        </w:trPr>
        <w:tc>
          <w:tcPr>
            <w:tcW w:w="1250" w:type="dxa"/>
            <w:tcBorders>
              <w:top w:val="single" w:sz="6" w:space="0" w:color="auto"/>
              <w:left w:val="single" w:sz="6" w:space="0" w:color="auto"/>
              <w:bottom w:val="single" w:sz="6" w:space="0" w:color="auto"/>
              <w:right w:val="single" w:sz="6" w:space="0" w:color="auto"/>
            </w:tcBorders>
          </w:tcPr>
          <w:p w14:paraId="1F2198D9"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 xml:space="preserve">Palabra de advertencia </w:t>
            </w:r>
          </w:p>
        </w:tc>
        <w:tc>
          <w:tcPr>
            <w:tcW w:w="1631" w:type="dxa"/>
            <w:tcBorders>
              <w:top w:val="single" w:sz="6" w:space="0" w:color="auto"/>
              <w:left w:val="single" w:sz="6" w:space="0" w:color="auto"/>
              <w:bottom w:val="single" w:sz="6" w:space="0" w:color="auto"/>
              <w:right w:val="single" w:sz="6" w:space="0" w:color="auto"/>
            </w:tcBorders>
          </w:tcPr>
          <w:p w14:paraId="66F17BFF"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631" w:type="dxa"/>
            <w:tcBorders>
              <w:top w:val="single" w:sz="6" w:space="0" w:color="auto"/>
              <w:left w:val="single" w:sz="6" w:space="0" w:color="auto"/>
              <w:bottom w:val="single" w:sz="6" w:space="0" w:color="auto"/>
              <w:right w:val="single" w:sz="6" w:space="0" w:color="auto"/>
            </w:tcBorders>
          </w:tcPr>
          <w:p w14:paraId="592EC432"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631" w:type="dxa"/>
            <w:tcBorders>
              <w:top w:val="single" w:sz="6" w:space="0" w:color="auto"/>
              <w:left w:val="single" w:sz="6" w:space="0" w:color="auto"/>
              <w:bottom w:val="single" w:sz="6" w:space="0" w:color="auto"/>
              <w:right w:val="single" w:sz="6" w:space="0" w:color="auto"/>
            </w:tcBorders>
          </w:tcPr>
          <w:p w14:paraId="722994D8"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261" w:type="dxa"/>
            <w:tcBorders>
              <w:top w:val="single" w:sz="6" w:space="0" w:color="auto"/>
              <w:left w:val="single" w:sz="6" w:space="0" w:color="auto"/>
              <w:bottom w:val="single" w:sz="6" w:space="0" w:color="auto"/>
              <w:right w:val="single" w:sz="6" w:space="0" w:color="auto"/>
            </w:tcBorders>
          </w:tcPr>
          <w:p w14:paraId="404004C6"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308" w:type="dxa"/>
            <w:tcBorders>
              <w:top w:val="single" w:sz="6" w:space="0" w:color="auto"/>
              <w:left w:val="single" w:sz="6" w:space="0" w:color="auto"/>
              <w:bottom w:val="single" w:sz="6" w:space="0" w:color="auto"/>
              <w:right w:val="single" w:sz="6" w:space="0" w:color="auto"/>
            </w:tcBorders>
          </w:tcPr>
          <w:p w14:paraId="730405C1"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47657430" w14:textId="77777777">
        <w:trPr>
          <w:trHeight w:val="20"/>
        </w:trPr>
        <w:tc>
          <w:tcPr>
            <w:tcW w:w="1250" w:type="dxa"/>
            <w:tcBorders>
              <w:top w:val="single" w:sz="6" w:space="0" w:color="auto"/>
              <w:left w:val="single" w:sz="6" w:space="0" w:color="auto"/>
              <w:bottom w:val="single" w:sz="6" w:space="0" w:color="auto"/>
              <w:right w:val="single" w:sz="6" w:space="0" w:color="auto"/>
            </w:tcBorders>
          </w:tcPr>
          <w:p w14:paraId="3257483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 xml:space="preserve">Indicación de peligro </w:t>
            </w:r>
          </w:p>
        </w:tc>
        <w:tc>
          <w:tcPr>
            <w:tcW w:w="1631" w:type="dxa"/>
            <w:tcBorders>
              <w:top w:val="single" w:sz="6" w:space="0" w:color="auto"/>
              <w:left w:val="single" w:sz="6" w:space="0" w:color="auto"/>
              <w:bottom w:val="single" w:sz="6" w:space="0" w:color="auto"/>
              <w:right w:val="single" w:sz="6" w:space="0" w:color="auto"/>
            </w:tcBorders>
          </w:tcPr>
          <w:p w14:paraId="5979E4B5"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graves quemaduras en la piel y lesiones oculares</w:t>
            </w:r>
          </w:p>
        </w:tc>
        <w:tc>
          <w:tcPr>
            <w:tcW w:w="1631" w:type="dxa"/>
            <w:tcBorders>
              <w:top w:val="single" w:sz="6" w:space="0" w:color="auto"/>
              <w:left w:val="single" w:sz="6" w:space="0" w:color="auto"/>
              <w:bottom w:val="single" w:sz="6" w:space="0" w:color="auto"/>
              <w:right w:val="single" w:sz="6" w:space="0" w:color="auto"/>
            </w:tcBorders>
          </w:tcPr>
          <w:p w14:paraId="3447CA39"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graves quemaduras en la piel y lesiones oculares</w:t>
            </w:r>
          </w:p>
        </w:tc>
        <w:tc>
          <w:tcPr>
            <w:tcW w:w="1631" w:type="dxa"/>
            <w:tcBorders>
              <w:top w:val="single" w:sz="6" w:space="0" w:color="auto"/>
              <w:left w:val="single" w:sz="6" w:space="0" w:color="auto"/>
              <w:bottom w:val="single" w:sz="6" w:space="0" w:color="auto"/>
              <w:right w:val="single" w:sz="6" w:space="0" w:color="auto"/>
            </w:tcBorders>
          </w:tcPr>
          <w:p w14:paraId="4125B7B6"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graves quemaduras en la piel y lesiones oculares</w:t>
            </w:r>
          </w:p>
        </w:tc>
        <w:tc>
          <w:tcPr>
            <w:tcW w:w="1261" w:type="dxa"/>
            <w:tcBorders>
              <w:top w:val="single" w:sz="6" w:space="0" w:color="auto"/>
              <w:left w:val="single" w:sz="6" w:space="0" w:color="auto"/>
              <w:bottom w:val="single" w:sz="6" w:space="0" w:color="auto"/>
              <w:right w:val="single" w:sz="6" w:space="0" w:color="auto"/>
            </w:tcBorders>
          </w:tcPr>
          <w:p w14:paraId="5F059423"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irritación cutánea</w:t>
            </w:r>
          </w:p>
        </w:tc>
        <w:tc>
          <w:tcPr>
            <w:tcW w:w="1308" w:type="dxa"/>
            <w:tcBorders>
              <w:top w:val="single" w:sz="6" w:space="0" w:color="auto"/>
              <w:left w:val="single" w:sz="6" w:space="0" w:color="auto"/>
              <w:bottom w:val="single" w:sz="6" w:space="0" w:color="auto"/>
              <w:right w:val="single" w:sz="6" w:space="0" w:color="auto"/>
            </w:tcBorders>
          </w:tcPr>
          <w:p w14:paraId="7410E671"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una leve irritación cutánea</w:t>
            </w:r>
          </w:p>
        </w:tc>
      </w:tr>
    </w:tbl>
    <w:p w14:paraId="1A272816" w14:textId="77777777" w:rsidR="003D073A" w:rsidRPr="00E11AF3" w:rsidRDefault="003D073A" w:rsidP="00600118">
      <w:pPr>
        <w:pStyle w:val="Texto"/>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250"/>
        <w:gridCol w:w="1631"/>
        <w:gridCol w:w="1631"/>
        <w:gridCol w:w="1631"/>
        <w:gridCol w:w="1261"/>
        <w:gridCol w:w="1308"/>
      </w:tblGrid>
      <w:tr w:rsidR="00530DFA" w:rsidRPr="00E11AF3" w14:paraId="1B11611E" w14:textId="77777777" w:rsidTr="00F71C26">
        <w:trPr>
          <w:trHeight w:val="20"/>
        </w:trPr>
        <w:tc>
          <w:tcPr>
            <w:tcW w:w="8712" w:type="dxa"/>
            <w:gridSpan w:val="6"/>
            <w:shd w:val="clear" w:color="auto" w:fill="auto"/>
            <w:noWrap/>
            <w:vAlign w:val="center"/>
          </w:tcPr>
          <w:p w14:paraId="6B3994E1"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A.2.2</w:t>
            </w:r>
          </w:p>
        </w:tc>
      </w:tr>
      <w:tr w:rsidR="00530DFA" w:rsidRPr="00E11AF3" w14:paraId="4B8A309B" w14:textId="77777777" w:rsidTr="00F71C26">
        <w:trPr>
          <w:trHeight w:val="20"/>
        </w:trPr>
        <w:tc>
          <w:tcPr>
            <w:tcW w:w="1250" w:type="dxa"/>
            <w:vMerge w:val="restart"/>
            <w:tcBorders>
              <w:top w:val="single" w:sz="6" w:space="0" w:color="auto"/>
              <w:left w:val="single" w:sz="6" w:space="0" w:color="auto"/>
              <w:right w:val="single" w:sz="6" w:space="0" w:color="auto"/>
            </w:tcBorders>
            <w:shd w:val="pct20" w:color="auto" w:fill="auto"/>
            <w:noWrap/>
            <w:vAlign w:val="center"/>
          </w:tcPr>
          <w:p w14:paraId="04C78C9A"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462" w:type="dxa"/>
            <w:gridSpan w:val="5"/>
            <w:tcBorders>
              <w:top w:val="single" w:sz="6" w:space="0" w:color="auto"/>
              <w:left w:val="single" w:sz="6" w:space="0" w:color="auto"/>
              <w:bottom w:val="single" w:sz="6" w:space="0" w:color="auto"/>
              <w:right w:val="single" w:sz="6" w:space="0" w:color="auto"/>
            </w:tcBorders>
            <w:shd w:val="pct20" w:color="auto" w:fill="auto"/>
            <w:vAlign w:val="center"/>
          </w:tcPr>
          <w:p w14:paraId="7669951B"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category </w:t>
            </w:r>
          </w:p>
        </w:tc>
      </w:tr>
      <w:tr w:rsidR="00530DFA" w:rsidRPr="00E11AF3" w14:paraId="3A301788" w14:textId="77777777" w:rsidTr="00F71C26">
        <w:trPr>
          <w:trHeight w:val="20"/>
        </w:trPr>
        <w:tc>
          <w:tcPr>
            <w:tcW w:w="1250" w:type="dxa"/>
            <w:vMerge/>
            <w:tcBorders>
              <w:left w:val="single" w:sz="6" w:space="0" w:color="auto"/>
              <w:right w:val="single" w:sz="6" w:space="0" w:color="auto"/>
            </w:tcBorders>
            <w:shd w:val="pct20" w:color="auto" w:fill="auto"/>
            <w:vAlign w:val="center"/>
          </w:tcPr>
          <w:p w14:paraId="0F7797A2"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p>
        </w:tc>
        <w:tc>
          <w:tcPr>
            <w:tcW w:w="4893"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7A00D5D9"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1261" w:type="dxa"/>
            <w:tcBorders>
              <w:top w:val="single" w:sz="6" w:space="0" w:color="auto"/>
              <w:left w:val="single" w:sz="6" w:space="0" w:color="auto"/>
              <w:right w:val="single" w:sz="6" w:space="0" w:color="auto"/>
            </w:tcBorders>
            <w:shd w:val="pct20" w:color="auto" w:fill="auto"/>
            <w:vAlign w:val="center"/>
          </w:tcPr>
          <w:p w14:paraId="0D18E849"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308" w:type="dxa"/>
            <w:tcBorders>
              <w:top w:val="single" w:sz="6" w:space="0" w:color="auto"/>
              <w:left w:val="single" w:sz="6" w:space="0" w:color="auto"/>
              <w:right w:val="single" w:sz="6" w:space="0" w:color="auto"/>
            </w:tcBorders>
            <w:shd w:val="pct20" w:color="auto" w:fill="auto"/>
            <w:vAlign w:val="center"/>
          </w:tcPr>
          <w:p w14:paraId="0F93F524"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r>
      <w:tr w:rsidR="00530DFA" w:rsidRPr="00E11AF3" w14:paraId="121DDB22" w14:textId="77777777" w:rsidTr="00F71C26">
        <w:trPr>
          <w:trHeight w:val="20"/>
        </w:trPr>
        <w:tc>
          <w:tcPr>
            <w:tcW w:w="1250" w:type="dxa"/>
            <w:vMerge/>
            <w:tcBorders>
              <w:left w:val="single" w:sz="6" w:space="0" w:color="auto"/>
              <w:bottom w:val="single" w:sz="6" w:space="0" w:color="auto"/>
              <w:right w:val="single" w:sz="6" w:space="0" w:color="auto"/>
            </w:tcBorders>
            <w:shd w:val="pct20" w:color="auto" w:fill="auto"/>
            <w:vAlign w:val="center"/>
          </w:tcPr>
          <w:p w14:paraId="620391BF"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p>
        </w:tc>
        <w:tc>
          <w:tcPr>
            <w:tcW w:w="1631" w:type="dxa"/>
            <w:tcBorders>
              <w:top w:val="single" w:sz="6" w:space="0" w:color="auto"/>
              <w:left w:val="single" w:sz="6" w:space="0" w:color="auto"/>
              <w:bottom w:val="single" w:sz="6" w:space="0" w:color="auto"/>
              <w:right w:val="single" w:sz="6" w:space="0" w:color="auto"/>
            </w:tcBorders>
            <w:shd w:val="pct20" w:color="auto" w:fill="auto"/>
            <w:vAlign w:val="center"/>
          </w:tcPr>
          <w:p w14:paraId="3DFB4852"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1A</w:t>
            </w:r>
          </w:p>
        </w:tc>
        <w:tc>
          <w:tcPr>
            <w:tcW w:w="1631" w:type="dxa"/>
            <w:tcBorders>
              <w:top w:val="single" w:sz="6" w:space="0" w:color="auto"/>
              <w:left w:val="single" w:sz="6" w:space="0" w:color="auto"/>
              <w:bottom w:val="single" w:sz="6" w:space="0" w:color="auto"/>
              <w:right w:val="single" w:sz="6" w:space="0" w:color="auto"/>
            </w:tcBorders>
            <w:shd w:val="pct20" w:color="auto" w:fill="auto"/>
            <w:vAlign w:val="center"/>
          </w:tcPr>
          <w:p w14:paraId="6C1235E6"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1B</w:t>
            </w:r>
          </w:p>
        </w:tc>
        <w:tc>
          <w:tcPr>
            <w:tcW w:w="1631" w:type="dxa"/>
            <w:tcBorders>
              <w:top w:val="single" w:sz="6" w:space="0" w:color="auto"/>
              <w:left w:val="single" w:sz="6" w:space="0" w:color="auto"/>
              <w:bottom w:val="single" w:sz="6" w:space="0" w:color="auto"/>
              <w:right w:val="single" w:sz="6" w:space="0" w:color="auto"/>
            </w:tcBorders>
            <w:shd w:val="pct20" w:color="auto" w:fill="auto"/>
            <w:vAlign w:val="center"/>
          </w:tcPr>
          <w:p w14:paraId="11AA96AB"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1C</w:t>
            </w:r>
          </w:p>
        </w:tc>
        <w:tc>
          <w:tcPr>
            <w:tcW w:w="1261" w:type="dxa"/>
            <w:tcBorders>
              <w:left w:val="single" w:sz="6" w:space="0" w:color="auto"/>
              <w:bottom w:val="single" w:sz="6" w:space="0" w:color="auto"/>
              <w:right w:val="single" w:sz="6" w:space="0" w:color="auto"/>
            </w:tcBorders>
            <w:shd w:val="pct20" w:color="auto" w:fill="auto"/>
            <w:vAlign w:val="center"/>
          </w:tcPr>
          <w:p w14:paraId="5862D6FE"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p>
        </w:tc>
        <w:tc>
          <w:tcPr>
            <w:tcW w:w="1308" w:type="dxa"/>
            <w:tcBorders>
              <w:left w:val="single" w:sz="6" w:space="0" w:color="auto"/>
              <w:bottom w:val="single" w:sz="6" w:space="0" w:color="auto"/>
              <w:right w:val="single" w:sz="6" w:space="0" w:color="auto"/>
            </w:tcBorders>
            <w:shd w:val="pct20" w:color="auto" w:fill="auto"/>
            <w:vAlign w:val="center"/>
          </w:tcPr>
          <w:p w14:paraId="62DEA2F1"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p>
        </w:tc>
      </w:tr>
      <w:tr w:rsidR="00530DFA" w:rsidRPr="00E11AF3" w14:paraId="4C3C7081" w14:textId="77777777" w:rsidTr="00F71C26">
        <w:trPr>
          <w:trHeight w:val="20"/>
        </w:trPr>
        <w:tc>
          <w:tcPr>
            <w:tcW w:w="1250" w:type="dxa"/>
            <w:tcBorders>
              <w:top w:val="single" w:sz="6" w:space="0" w:color="auto"/>
              <w:left w:val="single" w:sz="6" w:space="0" w:color="auto"/>
              <w:bottom w:val="single" w:sz="6" w:space="0" w:color="auto"/>
              <w:right w:val="single" w:sz="6" w:space="0" w:color="auto"/>
            </w:tcBorders>
          </w:tcPr>
          <w:p w14:paraId="1E6C6A31" w14:textId="77777777" w:rsidR="00530DFA" w:rsidRPr="00E11AF3" w:rsidRDefault="00530DFA" w:rsidP="00530DFA">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1631" w:type="dxa"/>
            <w:tcBorders>
              <w:top w:val="single" w:sz="6" w:space="0" w:color="auto"/>
              <w:left w:val="single" w:sz="6" w:space="0" w:color="auto"/>
              <w:bottom w:val="single" w:sz="6" w:space="0" w:color="auto"/>
              <w:right w:val="single" w:sz="6" w:space="0" w:color="auto"/>
            </w:tcBorders>
          </w:tcPr>
          <w:p w14:paraId="40328E2D"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Corrosion </w:t>
            </w:r>
          </w:p>
        </w:tc>
        <w:tc>
          <w:tcPr>
            <w:tcW w:w="1631" w:type="dxa"/>
            <w:tcBorders>
              <w:top w:val="single" w:sz="6" w:space="0" w:color="auto"/>
              <w:left w:val="single" w:sz="6" w:space="0" w:color="auto"/>
              <w:bottom w:val="single" w:sz="6" w:space="0" w:color="auto"/>
              <w:right w:val="single" w:sz="6" w:space="0" w:color="auto"/>
            </w:tcBorders>
          </w:tcPr>
          <w:p w14:paraId="6E852CE9"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Corrosion</w:t>
            </w:r>
          </w:p>
        </w:tc>
        <w:tc>
          <w:tcPr>
            <w:tcW w:w="1631" w:type="dxa"/>
            <w:tcBorders>
              <w:top w:val="single" w:sz="6" w:space="0" w:color="auto"/>
              <w:left w:val="single" w:sz="6" w:space="0" w:color="auto"/>
              <w:bottom w:val="single" w:sz="6" w:space="0" w:color="auto"/>
              <w:right w:val="single" w:sz="6" w:space="0" w:color="auto"/>
            </w:tcBorders>
          </w:tcPr>
          <w:p w14:paraId="0618DB50"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Corrosion</w:t>
            </w:r>
          </w:p>
        </w:tc>
        <w:tc>
          <w:tcPr>
            <w:tcW w:w="1261" w:type="dxa"/>
            <w:tcBorders>
              <w:top w:val="single" w:sz="6" w:space="0" w:color="auto"/>
              <w:left w:val="single" w:sz="6" w:space="0" w:color="auto"/>
              <w:bottom w:val="single" w:sz="6" w:space="0" w:color="auto"/>
              <w:right w:val="single" w:sz="6" w:space="0" w:color="auto"/>
            </w:tcBorders>
          </w:tcPr>
          <w:p w14:paraId="02A23880"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Exclamation point </w:t>
            </w:r>
          </w:p>
        </w:tc>
        <w:tc>
          <w:tcPr>
            <w:tcW w:w="1308" w:type="dxa"/>
            <w:tcBorders>
              <w:top w:val="single" w:sz="6" w:space="0" w:color="auto"/>
              <w:left w:val="single" w:sz="6" w:space="0" w:color="auto"/>
              <w:bottom w:val="single" w:sz="6" w:space="0" w:color="auto"/>
              <w:right w:val="single" w:sz="6" w:space="0" w:color="auto"/>
            </w:tcBorders>
          </w:tcPr>
          <w:p w14:paraId="245E2EF7"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 symbol</w:t>
            </w:r>
          </w:p>
        </w:tc>
      </w:tr>
      <w:tr w:rsidR="00530DFA" w:rsidRPr="00E11AF3" w14:paraId="58AF85A8" w14:textId="77777777" w:rsidTr="00F71C26">
        <w:trPr>
          <w:trHeight w:val="20"/>
        </w:trPr>
        <w:tc>
          <w:tcPr>
            <w:tcW w:w="1250" w:type="dxa"/>
            <w:tcBorders>
              <w:top w:val="single" w:sz="6" w:space="0" w:color="auto"/>
              <w:left w:val="single" w:sz="6" w:space="0" w:color="auto"/>
              <w:bottom w:val="single" w:sz="6" w:space="0" w:color="auto"/>
              <w:right w:val="single" w:sz="6" w:space="0" w:color="auto"/>
            </w:tcBorders>
          </w:tcPr>
          <w:p w14:paraId="45B4ED3D" w14:textId="77777777" w:rsidR="00530DFA" w:rsidRPr="00E11AF3" w:rsidRDefault="00530DFA" w:rsidP="00530DFA">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1631" w:type="dxa"/>
            <w:tcBorders>
              <w:top w:val="single" w:sz="6" w:space="0" w:color="auto"/>
              <w:left w:val="single" w:sz="6" w:space="0" w:color="auto"/>
              <w:bottom w:val="single" w:sz="6" w:space="0" w:color="auto"/>
              <w:right w:val="single" w:sz="6" w:space="0" w:color="auto"/>
            </w:tcBorders>
          </w:tcPr>
          <w:p w14:paraId="48FE17F9"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631" w:type="dxa"/>
            <w:tcBorders>
              <w:top w:val="single" w:sz="6" w:space="0" w:color="auto"/>
              <w:left w:val="single" w:sz="6" w:space="0" w:color="auto"/>
              <w:bottom w:val="single" w:sz="6" w:space="0" w:color="auto"/>
              <w:right w:val="single" w:sz="6" w:space="0" w:color="auto"/>
            </w:tcBorders>
          </w:tcPr>
          <w:p w14:paraId="56EA8AFD"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631" w:type="dxa"/>
            <w:tcBorders>
              <w:top w:val="single" w:sz="6" w:space="0" w:color="auto"/>
              <w:left w:val="single" w:sz="6" w:space="0" w:color="auto"/>
              <w:bottom w:val="single" w:sz="6" w:space="0" w:color="auto"/>
              <w:right w:val="single" w:sz="6" w:space="0" w:color="auto"/>
            </w:tcBorders>
          </w:tcPr>
          <w:p w14:paraId="7EE2FC73"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261" w:type="dxa"/>
            <w:tcBorders>
              <w:top w:val="single" w:sz="6" w:space="0" w:color="auto"/>
              <w:left w:val="single" w:sz="6" w:space="0" w:color="auto"/>
              <w:bottom w:val="single" w:sz="6" w:space="0" w:color="auto"/>
              <w:right w:val="single" w:sz="6" w:space="0" w:color="auto"/>
            </w:tcBorders>
          </w:tcPr>
          <w:p w14:paraId="64FBC13C"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308" w:type="dxa"/>
            <w:tcBorders>
              <w:top w:val="single" w:sz="6" w:space="0" w:color="auto"/>
              <w:left w:val="single" w:sz="6" w:space="0" w:color="auto"/>
              <w:bottom w:val="single" w:sz="6" w:space="0" w:color="auto"/>
              <w:right w:val="single" w:sz="6" w:space="0" w:color="auto"/>
            </w:tcBorders>
          </w:tcPr>
          <w:p w14:paraId="29310592"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530DFA" w:rsidRPr="00E11AF3" w14:paraId="6FEC053E" w14:textId="77777777" w:rsidTr="00F71C26">
        <w:trPr>
          <w:trHeight w:val="20"/>
        </w:trPr>
        <w:tc>
          <w:tcPr>
            <w:tcW w:w="1250" w:type="dxa"/>
            <w:tcBorders>
              <w:top w:val="single" w:sz="6" w:space="0" w:color="auto"/>
              <w:left w:val="single" w:sz="6" w:space="0" w:color="auto"/>
              <w:bottom w:val="single" w:sz="6" w:space="0" w:color="auto"/>
              <w:right w:val="single" w:sz="6" w:space="0" w:color="auto"/>
            </w:tcBorders>
          </w:tcPr>
          <w:p w14:paraId="60A77324" w14:textId="77777777" w:rsidR="00530DFA" w:rsidRPr="00E11AF3" w:rsidRDefault="00530DFA" w:rsidP="00530DFA">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1631" w:type="dxa"/>
            <w:tcBorders>
              <w:top w:val="single" w:sz="6" w:space="0" w:color="auto"/>
              <w:left w:val="single" w:sz="6" w:space="0" w:color="auto"/>
              <w:bottom w:val="single" w:sz="6" w:space="0" w:color="auto"/>
              <w:right w:val="single" w:sz="6" w:space="0" w:color="auto"/>
            </w:tcBorders>
          </w:tcPr>
          <w:p w14:paraId="12F9289D"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Causes serious burns on the skin and eye injuries</w:t>
            </w:r>
          </w:p>
        </w:tc>
        <w:tc>
          <w:tcPr>
            <w:tcW w:w="1631" w:type="dxa"/>
            <w:tcBorders>
              <w:top w:val="single" w:sz="6" w:space="0" w:color="auto"/>
              <w:left w:val="single" w:sz="6" w:space="0" w:color="auto"/>
              <w:bottom w:val="single" w:sz="6" w:space="0" w:color="auto"/>
              <w:right w:val="single" w:sz="6" w:space="0" w:color="auto"/>
            </w:tcBorders>
          </w:tcPr>
          <w:p w14:paraId="7B97BE29"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Causes serious burns on the skin and eye injuries</w:t>
            </w:r>
          </w:p>
        </w:tc>
        <w:tc>
          <w:tcPr>
            <w:tcW w:w="1631" w:type="dxa"/>
            <w:tcBorders>
              <w:top w:val="single" w:sz="6" w:space="0" w:color="auto"/>
              <w:left w:val="single" w:sz="6" w:space="0" w:color="auto"/>
              <w:bottom w:val="single" w:sz="6" w:space="0" w:color="auto"/>
              <w:right w:val="single" w:sz="6" w:space="0" w:color="auto"/>
            </w:tcBorders>
          </w:tcPr>
          <w:p w14:paraId="076734C4"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Causes serious burns on the skin and eye injuries</w:t>
            </w:r>
          </w:p>
        </w:tc>
        <w:tc>
          <w:tcPr>
            <w:tcW w:w="1261" w:type="dxa"/>
            <w:tcBorders>
              <w:top w:val="single" w:sz="6" w:space="0" w:color="auto"/>
              <w:left w:val="single" w:sz="6" w:space="0" w:color="auto"/>
              <w:bottom w:val="single" w:sz="6" w:space="0" w:color="auto"/>
              <w:right w:val="single" w:sz="6" w:space="0" w:color="auto"/>
            </w:tcBorders>
          </w:tcPr>
          <w:p w14:paraId="1D5FFF13"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Causes skin irritation </w:t>
            </w:r>
          </w:p>
        </w:tc>
        <w:tc>
          <w:tcPr>
            <w:tcW w:w="1308" w:type="dxa"/>
            <w:tcBorders>
              <w:top w:val="single" w:sz="6" w:space="0" w:color="auto"/>
              <w:left w:val="single" w:sz="6" w:space="0" w:color="auto"/>
              <w:bottom w:val="single" w:sz="6" w:space="0" w:color="auto"/>
              <w:right w:val="single" w:sz="6" w:space="0" w:color="auto"/>
            </w:tcBorders>
          </w:tcPr>
          <w:p w14:paraId="06C93467"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Causes light skin irritation </w:t>
            </w:r>
          </w:p>
        </w:tc>
      </w:tr>
    </w:tbl>
    <w:p w14:paraId="4C9213B5" w14:textId="77777777" w:rsidR="00530DFA" w:rsidRPr="00E11AF3" w:rsidRDefault="00530DFA" w:rsidP="00600118">
      <w:pPr>
        <w:pStyle w:val="Texto"/>
        <w:ind w:firstLine="0"/>
        <w:rPr>
          <w:rFonts w:ascii="Verdana" w:hAnsi="Verdana"/>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600118" w:rsidRPr="00113BA4" w14:paraId="2C19908A" w14:textId="77777777" w:rsidTr="00600118">
        <w:tc>
          <w:tcPr>
            <w:tcW w:w="4416" w:type="dxa"/>
          </w:tcPr>
          <w:p w14:paraId="1B0AEE15" w14:textId="77777777" w:rsidR="00600118" w:rsidRPr="00E11AF3" w:rsidRDefault="00600118" w:rsidP="00600118">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Lesiones oculares graves/irritación ocular.</w:t>
            </w:r>
          </w:p>
        </w:tc>
        <w:tc>
          <w:tcPr>
            <w:tcW w:w="4416" w:type="dxa"/>
          </w:tcPr>
          <w:p w14:paraId="0D5C619E" w14:textId="77777777" w:rsidR="00600118" w:rsidRPr="00E11AF3" w:rsidRDefault="00600118" w:rsidP="00600118">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c) </w:t>
            </w:r>
            <w:r w:rsidRPr="00E11AF3">
              <w:rPr>
                <w:rFonts w:ascii="Verdana" w:hAnsi="Verdana"/>
                <w:color w:val="000000" w:themeColor="text1"/>
                <w:sz w:val="16"/>
                <w:szCs w:val="16"/>
                <w:lang w:val="en-US"/>
              </w:rPr>
              <w:t>Serious eye injuries/</w:t>
            </w:r>
            <w:r w:rsidR="00530DFA" w:rsidRPr="00E11AF3">
              <w:rPr>
                <w:rFonts w:ascii="Verdana" w:hAnsi="Verdana"/>
                <w:color w:val="000000" w:themeColor="text1"/>
                <w:sz w:val="16"/>
                <w:szCs w:val="16"/>
                <w:lang w:val="en-US"/>
              </w:rPr>
              <w:t>eye irritation.</w:t>
            </w:r>
          </w:p>
        </w:tc>
      </w:tr>
    </w:tbl>
    <w:tbl>
      <w:tblPr>
        <w:tblW w:w="8712" w:type="dxa"/>
        <w:tblInd w:w="144" w:type="dxa"/>
        <w:tblLayout w:type="fixed"/>
        <w:tblCellMar>
          <w:left w:w="72" w:type="dxa"/>
          <w:right w:w="72" w:type="dxa"/>
        </w:tblCellMar>
        <w:tblLook w:val="0000" w:firstRow="0" w:lastRow="0" w:firstColumn="0" w:lastColumn="0" w:noHBand="0" w:noVBand="0"/>
      </w:tblPr>
      <w:tblGrid>
        <w:gridCol w:w="1931"/>
        <w:gridCol w:w="2549"/>
        <w:gridCol w:w="2332"/>
        <w:gridCol w:w="1900"/>
      </w:tblGrid>
      <w:tr w:rsidR="00530DFA" w:rsidRPr="00E11AF3" w14:paraId="5CAA4136" w14:textId="77777777" w:rsidTr="00530DFA">
        <w:trPr>
          <w:trHeight w:val="20"/>
        </w:trPr>
        <w:tc>
          <w:tcPr>
            <w:tcW w:w="8712" w:type="dxa"/>
            <w:gridSpan w:val="4"/>
            <w:tcBorders>
              <w:bottom w:val="single" w:sz="4" w:space="0" w:color="auto"/>
            </w:tcBorders>
            <w:shd w:val="clear" w:color="auto" w:fill="auto"/>
            <w:noWrap/>
            <w:vAlign w:val="center"/>
          </w:tcPr>
          <w:p w14:paraId="6BCAC311" w14:textId="77777777" w:rsidR="00530DFA" w:rsidRPr="00E11AF3" w:rsidRDefault="00530DFA"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A.2.3</w:t>
            </w:r>
          </w:p>
        </w:tc>
      </w:tr>
      <w:tr w:rsidR="00030E57" w:rsidRPr="00E11AF3" w14:paraId="466F81EC" w14:textId="77777777" w:rsidTr="00530DFA">
        <w:trPr>
          <w:trHeight w:val="20"/>
        </w:trPr>
        <w:tc>
          <w:tcPr>
            <w:tcW w:w="1931" w:type="dxa"/>
            <w:vMerge w:val="restart"/>
            <w:tcBorders>
              <w:top w:val="single" w:sz="4" w:space="0" w:color="auto"/>
              <w:left w:val="single" w:sz="4" w:space="0" w:color="auto"/>
              <w:bottom w:val="single" w:sz="4" w:space="0" w:color="auto"/>
              <w:right w:val="single" w:sz="4" w:space="0" w:color="auto"/>
            </w:tcBorders>
            <w:shd w:val="pct20" w:color="auto" w:fill="auto"/>
            <w:noWrap/>
            <w:vAlign w:val="center"/>
          </w:tcPr>
          <w:p w14:paraId="0A948CF6"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6781" w:type="dxa"/>
            <w:gridSpan w:val="3"/>
            <w:tcBorders>
              <w:top w:val="single" w:sz="4" w:space="0" w:color="auto"/>
              <w:left w:val="single" w:sz="4" w:space="0" w:color="auto"/>
              <w:bottom w:val="single" w:sz="4" w:space="0" w:color="auto"/>
              <w:right w:val="single" w:sz="4" w:space="0" w:color="auto"/>
            </w:tcBorders>
            <w:shd w:val="pct20" w:color="auto" w:fill="auto"/>
            <w:vAlign w:val="center"/>
          </w:tcPr>
          <w:p w14:paraId="7FF072C2"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30FD4CE9" w14:textId="77777777" w:rsidTr="00530DFA">
        <w:trPr>
          <w:trHeight w:val="20"/>
        </w:trPr>
        <w:tc>
          <w:tcPr>
            <w:tcW w:w="1931" w:type="dxa"/>
            <w:vMerge/>
            <w:tcBorders>
              <w:top w:val="single" w:sz="4" w:space="0" w:color="auto"/>
              <w:left w:val="single" w:sz="4" w:space="0" w:color="auto"/>
              <w:bottom w:val="single" w:sz="4" w:space="0" w:color="auto"/>
              <w:right w:val="single" w:sz="4" w:space="0" w:color="auto"/>
            </w:tcBorders>
            <w:shd w:val="pct20" w:color="auto" w:fill="auto"/>
            <w:vAlign w:val="center"/>
          </w:tcPr>
          <w:p w14:paraId="3ED827E8" w14:textId="77777777" w:rsidR="00030E57" w:rsidRPr="00E11AF3" w:rsidRDefault="00030E57" w:rsidP="00030E57">
            <w:pPr>
              <w:pStyle w:val="Texto"/>
              <w:ind w:firstLine="0"/>
              <w:jc w:val="center"/>
              <w:rPr>
                <w:rFonts w:ascii="Verdana" w:hAnsi="Verdana"/>
                <w:b/>
                <w:color w:val="000000" w:themeColor="text1"/>
                <w:sz w:val="16"/>
                <w:szCs w:val="16"/>
              </w:rPr>
            </w:pPr>
          </w:p>
        </w:tc>
        <w:tc>
          <w:tcPr>
            <w:tcW w:w="2549" w:type="dxa"/>
            <w:tcBorders>
              <w:top w:val="single" w:sz="4" w:space="0" w:color="auto"/>
              <w:left w:val="single" w:sz="4" w:space="0" w:color="auto"/>
              <w:bottom w:val="single" w:sz="4" w:space="0" w:color="auto"/>
              <w:right w:val="single" w:sz="4" w:space="0" w:color="auto"/>
            </w:tcBorders>
            <w:shd w:val="pct20" w:color="auto" w:fill="auto"/>
            <w:vAlign w:val="center"/>
          </w:tcPr>
          <w:p w14:paraId="057FBBB6"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2332" w:type="dxa"/>
            <w:tcBorders>
              <w:top w:val="single" w:sz="4" w:space="0" w:color="auto"/>
              <w:left w:val="single" w:sz="4" w:space="0" w:color="auto"/>
              <w:bottom w:val="single" w:sz="4" w:space="0" w:color="auto"/>
              <w:right w:val="single" w:sz="4" w:space="0" w:color="auto"/>
            </w:tcBorders>
            <w:shd w:val="pct20" w:color="auto" w:fill="auto"/>
            <w:vAlign w:val="center"/>
          </w:tcPr>
          <w:p w14:paraId="1050F316"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2A</w:t>
            </w:r>
          </w:p>
        </w:tc>
        <w:tc>
          <w:tcPr>
            <w:tcW w:w="1900" w:type="dxa"/>
            <w:tcBorders>
              <w:top w:val="single" w:sz="4" w:space="0" w:color="auto"/>
              <w:left w:val="single" w:sz="4" w:space="0" w:color="auto"/>
              <w:bottom w:val="single" w:sz="4" w:space="0" w:color="auto"/>
              <w:right w:val="single" w:sz="4" w:space="0" w:color="auto"/>
            </w:tcBorders>
            <w:shd w:val="pct20" w:color="auto" w:fill="auto"/>
            <w:vAlign w:val="center"/>
          </w:tcPr>
          <w:p w14:paraId="0C8A4ECA" w14:textId="77777777" w:rsidR="00030E57" w:rsidRPr="00E11AF3" w:rsidRDefault="00030E57" w:rsidP="00030E57">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2B</w:t>
            </w:r>
          </w:p>
        </w:tc>
      </w:tr>
      <w:tr w:rsidR="003D073A" w:rsidRPr="00E11AF3" w14:paraId="5AA48752" w14:textId="77777777" w:rsidTr="00530DFA">
        <w:trPr>
          <w:trHeight w:val="20"/>
        </w:trPr>
        <w:tc>
          <w:tcPr>
            <w:tcW w:w="1931" w:type="dxa"/>
            <w:tcBorders>
              <w:top w:val="single" w:sz="4" w:space="0" w:color="auto"/>
              <w:left w:val="single" w:sz="6" w:space="0" w:color="auto"/>
              <w:bottom w:val="single" w:sz="6" w:space="0" w:color="auto"/>
              <w:right w:val="single" w:sz="6" w:space="0" w:color="auto"/>
            </w:tcBorders>
          </w:tcPr>
          <w:p w14:paraId="007C62F6"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2549" w:type="dxa"/>
            <w:tcBorders>
              <w:top w:val="single" w:sz="4" w:space="0" w:color="auto"/>
              <w:left w:val="single" w:sz="6" w:space="0" w:color="auto"/>
              <w:bottom w:val="single" w:sz="6" w:space="0" w:color="auto"/>
              <w:right w:val="single" w:sz="6" w:space="0" w:color="auto"/>
            </w:tcBorders>
          </w:tcPr>
          <w:p w14:paraId="3EED2274"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Corrosión</w:t>
            </w:r>
          </w:p>
        </w:tc>
        <w:tc>
          <w:tcPr>
            <w:tcW w:w="2332" w:type="dxa"/>
            <w:tcBorders>
              <w:top w:val="single" w:sz="4" w:space="0" w:color="auto"/>
              <w:left w:val="single" w:sz="6" w:space="0" w:color="auto"/>
              <w:bottom w:val="single" w:sz="6" w:space="0" w:color="auto"/>
              <w:right w:val="single" w:sz="6" w:space="0" w:color="auto"/>
            </w:tcBorders>
          </w:tcPr>
          <w:p w14:paraId="2A4F80A1"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Signo de exclamación</w:t>
            </w:r>
          </w:p>
        </w:tc>
        <w:tc>
          <w:tcPr>
            <w:tcW w:w="1900" w:type="dxa"/>
            <w:tcBorders>
              <w:top w:val="single" w:sz="4" w:space="0" w:color="auto"/>
              <w:left w:val="single" w:sz="6" w:space="0" w:color="auto"/>
              <w:bottom w:val="single" w:sz="6" w:space="0" w:color="auto"/>
              <w:right w:val="single" w:sz="6" w:space="0" w:color="auto"/>
            </w:tcBorders>
          </w:tcPr>
          <w:p w14:paraId="4706602D"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Sin símbolo</w:t>
            </w:r>
          </w:p>
        </w:tc>
      </w:tr>
      <w:tr w:rsidR="003D073A" w:rsidRPr="00E11AF3" w14:paraId="7F79AE6F" w14:textId="77777777">
        <w:trPr>
          <w:trHeight w:val="20"/>
        </w:trPr>
        <w:tc>
          <w:tcPr>
            <w:tcW w:w="1931" w:type="dxa"/>
            <w:tcBorders>
              <w:top w:val="single" w:sz="6" w:space="0" w:color="auto"/>
              <w:left w:val="single" w:sz="6" w:space="0" w:color="auto"/>
              <w:bottom w:val="single" w:sz="6" w:space="0" w:color="auto"/>
              <w:right w:val="single" w:sz="6" w:space="0" w:color="auto"/>
            </w:tcBorders>
          </w:tcPr>
          <w:p w14:paraId="74E840F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2549" w:type="dxa"/>
            <w:tcBorders>
              <w:top w:val="single" w:sz="6" w:space="0" w:color="auto"/>
              <w:left w:val="single" w:sz="6" w:space="0" w:color="auto"/>
              <w:bottom w:val="single" w:sz="6" w:space="0" w:color="auto"/>
              <w:right w:val="single" w:sz="6" w:space="0" w:color="auto"/>
            </w:tcBorders>
          </w:tcPr>
          <w:p w14:paraId="0D11E87B"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2332" w:type="dxa"/>
            <w:tcBorders>
              <w:top w:val="single" w:sz="6" w:space="0" w:color="auto"/>
              <w:left w:val="single" w:sz="6" w:space="0" w:color="auto"/>
              <w:bottom w:val="single" w:sz="6" w:space="0" w:color="auto"/>
              <w:right w:val="single" w:sz="6" w:space="0" w:color="auto"/>
            </w:tcBorders>
          </w:tcPr>
          <w:p w14:paraId="03105D93"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900" w:type="dxa"/>
            <w:tcBorders>
              <w:top w:val="single" w:sz="6" w:space="0" w:color="auto"/>
              <w:left w:val="single" w:sz="6" w:space="0" w:color="auto"/>
              <w:bottom w:val="single" w:sz="6" w:space="0" w:color="auto"/>
              <w:right w:val="single" w:sz="6" w:space="0" w:color="auto"/>
            </w:tcBorders>
          </w:tcPr>
          <w:p w14:paraId="25E28E4C"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72B70F0F" w14:textId="77777777">
        <w:trPr>
          <w:trHeight w:val="20"/>
        </w:trPr>
        <w:tc>
          <w:tcPr>
            <w:tcW w:w="1931" w:type="dxa"/>
            <w:tcBorders>
              <w:top w:val="single" w:sz="6" w:space="0" w:color="auto"/>
              <w:left w:val="single" w:sz="6" w:space="0" w:color="auto"/>
              <w:bottom w:val="single" w:sz="6" w:space="0" w:color="auto"/>
              <w:right w:val="single" w:sz="6" w:space="0" w:color="auto"/>
            </w:tcBorders>
          </w:tcPr>
          <w:p w14:paraId="7A25CB56"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2549" w:type="dxa"/>
            <w:tcBorders>
              <w:top w:val="single" w:sz="6" w:space="0" w:color="auto"/>
              <w:left w:val="single" w:sz="6" w:space="0" w:color="auto"/>
              <w:bottom w:val="single" w:sz="6" w:space="0" w:color="auto"/>
              <w:right w:val="single" w:sz="6" w:space="0" w:color="auto"/>
            </w:tcBorders>
          </w:tcPr>
          <w:p w14:paraId="16F69B8E"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lesiones oculares graves</w:t>
            </w:r>
          </w:p>
        </w:tc>
        <w:tc>
          <w:tcPr>
            <w:tcW w:w="2332" w:type="dxa"/>
            <w:tcBorders>
              <w:top w:val="single" w:sz="6" w:space="0" w:color="auto"/>
              <w:left w:val="single" w:sz="6" w:space="0" w:color="auto"/>
              <w:bottom w:val="single" w:sz="6" w:space="0" w:color="auto"/>
              <w:right w:val="single" w:sz="6" w:space="0" w:color="auto"/>
            </w:tcBorders>
          </w:tcPr>
          <w:p w14:paraId="0DBA4D10"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irritación ocular grave</w:t>
            </w:r>
          </w:p>
        </w:tc>
        <w:tc>
          <w:tcPr>
            <w:tcW w:w="1900" w:type="dxa"/>
            <w:tcBorders>
              <w:top w:val="single" w:sz="6" w:space="0" w:color="auto"/>
              <w:left w:val="single" w:sz="6" w:space="0" w:color="auto"/>
              <w:bottom w:val="single" w:sz="6" w:space="0" w:color="auto"/>
              <w:right w:val="single" w:sz="6" w:space="0" w:color="auto"/>
            </w:tcBorders>
          </w:tcPr>
          <w:p w14:paraId="3F2B1450"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Provoca irritación ocular</w:t>
            </w:r>
          </w:p>
        </w:tc>
      </w:tr>
    </w:tbl>
    <w:p w14:paraId="73C9B605" w14:textId="77777777" w:rsidR="00530DFA" w:rsidRPr="00E11AF3" w:rsidRDefault="00530DFA" w:rsidP="00530DFA">
      <w:pPr>
        <w:pStyle w:val="Texto"/>
        <w:ind w:firstLine="0"/>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931"/>
        <w:gridCol w:w="2549"/>
        <w:gridCol w:w="2332"/>
        <w:gridCol w:w="1900"/>
      </w:tblGrid>
      <w:tr w:rsidR="00530DFA" w:rsidRPr="00E11AF3" w14:paraId="1810BA27" w14:textId="77777777" w:rsidTr="00F71C26">
        <w:trPr>
          <w:trHeight w:val="20"/>
        </w:trPr>
        <w:tc>
          <w:tcPr>
            <w:tcW w:w="8712" w:type="dxa"/>
            <w:gridSpan w:val="4"/>
            <w:tcBorders>
              <w:bottom w:val="single" w:sz="4" w:space="0" w:color="auto"/>
            </w:tcBorders>
            <w:shd w:val="clear" w:color="auto" w:fill="auto"/>
            <w:noWrap/>
            <w:vAlign w:val="center"/>
          </w:tcPr>
          <w:p w14:paraId="1C58DC86"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A.2.3</w:t>
            </w:r>
          </w:p>
        </w:tc>
      </w:tr>
      <w:tr w:rsidR="00530DFA" w:rsidRPr="00E11AF3" w14:paraId="4011109A" w14:textId="77777777" w:rsidTr="00F71C26">
        <w:trPr>
          <w:trHeight w:val="20"/>
        </w:trPr>
        <w:tc>
          <w:tcPr>
            <w:tcW w:w="1931" w:type="dxa"/>
            <w:vMerge w:val="restart"/>
            <w:tcBorders>
              <w:top w:val="single" w:sz="4" w:space="0" w:color="auto"/>
              <w:left w:val="single" w:sz="4" w:space="0" w:color="auto"/>
              <w:bottom w:val="single" w:sz="4" w:space="0" w:color="auto"/>
              <w:right w:val="single" w:sz="4" w:space="0" w:color="auto"/>
            </w:tcBorders>
            <w:shd w:val="pct20" w:color="auto" w:fill="auto"/>
            <w:noWrap/>
            <w:vAlign w:val="center"/>
          </w:tcPr>
          <w:p w14:paraId="54C229DB"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6781" w:type="dxa"/>
            <w:gridSpan w:val="3"/>
            <w:tcBorders>
              <w:top w:val="single" w:sz="4" w:space="0" w:color="auto"/>
              <w:left w:val="single" w:sz="4" w:space="0" w:color="auto"/>
              <w:bottom w:val="single" w:sz="4" w:space="0" w:color="auto"/>
              <w:right w:val="single" w:sz="4" w:space="0" w:color="auto"/>
            </w:tcBorders>
            <w:shd w:val="pct20" w:color="auto" w:fill="auto"/>
            <w:vAlign w:val="center"/>
          </w:tcPr>
          <w:p w14:paraId="37CC9F89"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category </w:t>
            </w:r>
          </w:p>
        </w:tc>
      </w:tr>
      <w:tr w:rsidR="00530DFA" w:rsidRPr="00E11AF3" w14:paraId="3F7DA168" w14:textId="77777777" w:rsidTr="00F71C26">
        <w:trPr>
          <w:trHeight w:val="20"/>
        </w:trPr>
        <w:tc>
          <w:tcPr>
            <w:tcW w:w="1931" w:type="dxa"/>
            <w:vMerge/>
            <w:tcBorders>
              <w:top w:val="single" w:sz="4" w:space="0" w:color="auto"/>
              <w:left w:val="single" w:sz="4" w:space="0" w:color="auto"/>
              <w:bottom w:val="single" w:sz="4" w:space="0" w:color="auto"/>
              <w:right w:val="single" w:sz="4" w:space="0" w:color="auto"/>
            </w:tcBorders>
            <w:shd w:val="pct20" w:color="auto" w:fill="auto"/>
            <w:vAlign w:val="center"/>
          </w:tcPr>
          <w:p w14:paraId="69B6C8DF"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p>
        </w:tc>
        <w:tc>
          <w:tcPr>
            <w:tcW w:w="2549" w:type="dxa"/>
            <w:tcBorders>
              <w:top w:val="single" w:sz="4" w:space="0" w:color="auto"/>
              <w:left w:val="single" w:sz="4" w:space="0" w:color="auto"/>
              <w:bottom w:val="single" w:sz="4" w:space="0" w:color="auto"/>
              <w:right w:val="single" w:sz="4" w:space="0" w:color="auto"/>
            </w:tcBorders>
            <w:shd w:val="pct20" w:color="auto" w:fill="auto"/>
            <w:vAlign w:val="center"/>
          </w:tcPr>
          <w:p w14:paraId="2445068E"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2332" w:type="dxa"/>
            <w:tcBorders>
              <w:top w:val="single" w:sz="4" w:space="0" w:color="auto"/>
              <w:left w:val="single" w:sz="4" w:space="0" w:color="auto"/>
              <w:bottom w:val="single" w:sz="4" w:space="0" w:color="auto"/>
              <w:right w:val="single" w:sz="4" w:space="0" w:color="auto"/>
            </w:tcBorders>
            <w:shd w:val="pct20" w:color="auto" w:fill="auto"/>
            <w:vAlign w:val="center"/>
          </w:tcPr>
          <w:p w14:paraId="07192C83"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900" w:type="dxa"/>
            <w:tcBorders>
              <w:top w:val="single" w:sz="4" w:space="0" w:color="auto"/>
              <w:left w:val="single" w:sz="4" w:space="0" w:color="auto"/>
              <w:bottom w:val="single" w:sz="4" w:space="0" w:color="auto"/>
              <w:right w:val="single" w:sz="4" w:space="0" w:color="auto"/>
            </w:tcBorders>
            <w:shd w:val="pct20" w:color="auto" w:fill="auto"/>
            <w:vAlign w:val="center"/>
          </w:tcPr>
          <w:p w14:paraId="6BCD5688" w14:textId="77777777" w:rsidR="00530DFA" w:rsidRPr="00E11AF3" w:rsidRDefault="00530DFA" w:rsidP="00530DFA">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r>
      <w:tr w:rsidR="00530DFA" w:rsidRPr="00E11AF3" w14:paraId="4E1E658D" w14:textId="77777777" w:rsidTr="00F71C26">
        <w:trPr>
          <w:trHeight w:val="20"/>
        </w:trPr>
        <w:tc>
          <w:tcPr>
            <w:tcW w:w="1931" w:type="dxa"/>
            <w:tcBorders>
              <w:top w:val="single" w:sz="4" w:space="0" w:color="auto"/>
              <w:left w:val="single" w:sz="6" w:space="0" w:color="auto"/>
              <w:bottom w:val="single" w:sz="6" w:space="0" w:color="auto"/>
              <w:right w:val="single" w:sz="6" w:space="0" w:color="auto"/>
            </w:tcBorders>
          </w:tcPr>
          <w:p w14:paraId="51A5F250" w14:textId="77777777" w:rsidR="00530DFA" w:rsidRPr="00E11AF3" w:rsidRDefault="00530DFA" w:rsidP="00530DFA">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2549" w:type="dxa"/>
            <w:tcBorders>
              <w:top w:val="single" w:sz="4" w:space="0" w:color="auto"/>
              <w:left w:val="single" w:sz="6" w:space="0" w:color="auto"/>
              <w:bottom w:val="single" w:sz="6" w:space="0" w:color="auto"/>
              <w:right w:val="single" w:sz="6" w:space="0" w:color="auto"/>
            </w:tcBorders>
          </w:tcPr>
          <w:p w14:paraId="664DD79A"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Corrosion </w:t>
            </w:r>
          </w:p>
        </w:tc>
        <w:tc>
          <w:tcPr>
            <w:tcW w:w="2332" w:type="dxa"/>
            <w:tcBorders>
              <w:top w:val="single" w:sz="4" w:space="0" w:color="auto"/>
              <w:left w:val="single" w:sz="6" w:space="0" w:color="auto"/>
              <w:bottom w:val="single" w:sz="6" w:space="0" w:color="auto"/>
              <w:right w:val="single" w:sz="6" w:space="0" w:color="auto"/>
            </w:tcBorders>
          </w:tcPr>
          <w:p w14:paraId="53552867"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Exclamation point </w:t>
            </w:r>
          </w:p>
        </w:tc>
        <w:tc>
          <w:tcPr>
            <w:tcW w:w="1900" w:type="dxa"/>
            <w:tcBorders>
              <w:top w:val="single" w:sz="4" w:space="0" w:color="auto"/>
              <w:left w:val="single" w:sz="6" w:space="0" w:color="auto"/>
              <w:bottom w:val="single" w:sz="6" w:space="0" w:color="auto"/>
              <w:right w:val="single" w:sz="6" w:space="0" w:color="auto"/>
            </w:tcBorders>
          </w:tcPr>
          <w:p w14:paraId="04FBE21F"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symbol</w:t>
            </w:r>
          </w:p>
        </w:tc>
      </w:tr>
      <w:tr w:rsidR="00530DFA" w:rsidRPr="00E11AF3" w14:paraId="2D3D6456" w14:textId="77777777" w:rsidTr="00F71C26">
        <w:trPr>
          <w:trHeight w:val="20"/>
        </w:trPr>
        <w:tc>
          <w:tcPr>
            <w:tcW w:w="1931" w:type="dxa"/>
            <w:tcBorders>
              <w:top w:val="single" w:sz="6" w:space="0" w:color="auto"/>
              <w:left w:val="single" w:sz="6" w:space="0" w:color="auto"/>
              <w:bottom w:val="single" w:sz="6" w:space="0" w:color="auto"/>
              <w:right w:val="single" w:sz="6" w:space="0" w:color="auto"/>
            </w:tcBorders>
          </w:tcPr>
          <w:p w14:paraId="7F2AA517" w14:textId="77777777" w:rsidR="00530DFA" w:rsidRPr="00E11AF3" w:rsidRDefault="00530DFA" w:rsidP="00530DFA">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2549" w:type="dxa"/>
            <w:tcBorders>
              <w:top w:val="single" w:sz="6" w:space="0" w:color="auto"/>
              <w:left w:val="single" w:sz="6" w:space="0" w:color="auto"/>
              <w:bottom w:val="single" w:sz="6" w:space="0" w:color="auto"/>
              <w:right w:val="single" w:sz="6" w:space="0" w:color="auto"/>
            </w:tcBorders>
          </w:tcPr>
          <w:p w14:paraId="220C5F84"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2332" w:type="dxa"/>
            <w:tcBorders>
              <w:top w:val="single" w:sz="6" w:space="0" w:color="auto"/>
              <w:left w:val="single" w:sz="6" w:space="0" w:color="auto"/>
              <w:bottom w:val="single" w:sz="6" w:space="0" w:color="auto"/>
              <w:right w:val="single" w:sz="6" w:space="0" w:color="auto"/>
            </w:tcBorders>
          </w:tcPr>
          <w:p w14:paraId="4FB8FDAE"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900" w:type="dxa"/>
            <w:tcBorders>
              <w:top w:val="single" w:sz="6" w:space="0" w:color="auto"/>
              <w:left w:val="single" w:sz="6" w:space="0" w:color="auto"/>
              <w:bottom w:val="single" w:sz="6" w:space="0" w:color="auto"/>
              <w:right w:val="single" w:sz="6" w:space="0" w:color="auto"/>
            </w:tcBorders>
          </w:tcPr>
          <w:p w14:paraId="06E8D4EE"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530DFA" w:rsidRPr="00E11AF3" w14:paraId="61043D32" w14:textId="77777777" w:rsidTr="00F71C26">
        <w:trPr>
          <w:trHeight w:val="20"/>
        </w:trPr>
        <w:tc>
          <w:tcPr>
            <w:tcW w:w="1931" w:type="dxa"/>
            <w:tcBorders>
              <w:top w:val="single" w:sz="6" w:space="0" w:color="auto"/>
              <w:left w:val="single" w:sz="6" w:space="0" w:color="auto"/>
              <w:bottom w:val="single" w:sz="6" w:space="0" w:color="auto"/>
              <w:right w:val="single" w:sz="6" w:space="0" w:color="auto"/>
            </w:tcBorders>
          </w:tcPr>
          <w:p w14:paraId="273F01B9" w14:textId="77777777" w:rsidR="00530DFA" w:rsidRPr="00E11AF3" w:rsidRDefault="00530DFA" w:rsidP="00530DFA">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2549" w:type="dxa"/>
            <w:tcBorders>
              <w:top w:val="single" w:sz="6" w:space="0" w:color="auto"/>
              <w:left w:val="single" w:sz="6" w:space="0" w:color="auto"/>
              <w:bottom w:val="single" w:sz="6" w:space="0" w:color="auto"/>
              <w:right w:val="single" w:sz="6" w:space="0" w:color="auto"/>
            </w:tcBorders>
          </w:tcPr>
          <w:p w14:paraId="3731DED0"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Causes serious eye injuries</w:t>
            </w:r>
          </w:p>
        </w:tc>
        <w:tc>
          <w:tcPr>
            <w:tcW w:w="2332" w:type="dxa"/>
            <w:tcBorders>
              <w:top w:val="single" w:sz="6" w:space="0" w:color="auto"/>
              <w:left w:val="single" w:sz="6" w:space="0" w:color="auto"/>
              <w:bottom w:val="single" w:sz="6" w:space="0" w:color="auto"/>
              <w:right w:val="single" w:sz="6" w:space="0" w:color="auto"/>
            </w:tcBorders>
          </w:tcPr>
          <w:p w14:paraId="0F3DABC8"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Causes serious eye injuries</w:t>
            </w:r>
          </w:p>
        </w:tc>
        <w:tc>
          <w:tcPr>
            <w:tcW w:w="1900" w:type="dxa"/>
            <w:tcBorders>
              <w:top w:val="single" w:sz="6" w:space="0" w:color="auto"/>
              <w:left w:val="single" w:sz="6" w:space="0" w:color="auto"/>
              <w:bottom w:val="single" w:sz="6" w:space="0" w:color="auto"/>
              <w:right w:val="single" w:sz="6" w:space="0" w:color="auto"/>
            </w:tcBorders>
          </w:tcPr>
          <w:p w14:paraId="4BF3BF71" w14:textId="77777777" w:rsidR="00530DFA" w:rsidRPr="00E11AF3" w:rsidRDefault="00530DFA" w:rsidP="00530DFA">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Causes eye irritation </w:t>
            </w:r>
          </w:p>
        </w:tc>
      </w:tr>
    </w:tbl>
    <w:p w14:paraId="7AAC9D9F" w14:textId="77777777" w:rsidR="00530DFA" w:rsidRPr="00E11AF3" w:rsidRDefault="00530DFA" w:rsidP="00530DFA">
      <w:pPr>
        <w:pStyle w:val="Texto"/>
        <w:ind w:firstLine="0"/>
        <w:rPr>
          <w:rFonts w:ascii="Verdana" w:hAnsi="Verdana"/>
          <w:b/>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530DFA" w:rsidRPr="00113BA4" w14:paraId="4C073613" w14:textId="77777777" w:rsidTr="00530DFA">
        <w:tc>
          <w:tcPr>
            <w:tcW w:w="4416" w:type="dxa"/>
          </w:tcPr>
          <w:p w14:paraId="4B27E3A2" w14:textId="77777777" w:rsidR="00530DFA" w:rsidRPr="00E11AF3" w:rsidRDefault="00530DFA" w:rsidP="00530DF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d)</w:t>
            </w:r>
            <w:r w:rsidRPr="00E11AF3">
              <w:rPr>
                <w:rFonts w:ascii="Verdana" w:hAnsi="Verdana"/>
                <w:b/>
                <w:color w:val="000000" w:themeColor="text1"/>
                <w:sz w:val="16"/>
                <w:szCs w:val="16"/>
              </w:rPr>
              <w:tab/>
            </w:r>
            <w:r w:rsidRPr="00E11AF3">
              <w:rPr>
                <w:rFonts w:ascii="Verdana" w:hAnsi="Verdana"/>
                <w:color w:val="000000" w:themeColor="text1"/>
                <w:sz w:val="16"/>
                <w:szCs w:val="16"/>
              </w:rPr>
              <w:t>Sensibilización respiratoria y cutánea.</w:t>
            </w:r>
          </w:p>
        </w:tc>
        <w:tc>
          <w:tcPr>
            <w:tcW w:w="4416" w:type="dxa"/>
          </w:tcPr>
          <w:p w14:paraId="545495E4" w14:textId="77777777" w:rsidR="00530DFA" w:rsidRPr="00E11AF3" w:rsidRDefault="00530DFA" w:rsidP="00530DFA">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d) </w:t>
            </w:r>
            <w:r w:rsidRPr="00E11AF3">
              <w:rPr>
                <w:rFonts w:ascii="Verdana" w:hAnsi="Verdana"/>
                <w:color w:val="000000" w:themeColor="text1"/>
                <w:sz w:val="16"/>
                <w:szCs w:val="16"/>
                <w:lang w:val="en-US"/>
              </w:rPr>
              <w:t xml:space="preserve">Respiratory and skin sensitization </w:t>
            </w:r>
          </w:p>
        </w:tc>
      </w:tr>
    </w:tbl>
    <w:p w14:paraId="4BB26678" w14:textId="77777777" w:rsidR="003D073A" w:rsidRPr="00E11AF3" w:rsidRDefault="003D073A" w:rsidP="00A425AB">
      <w:pPr>
        <w:pStyle w:val="Texto"/>
        <w:ind w:firstLine="0"/>
        <w:jc w:val="center"/>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903"/>
        <w:gridCol w:w="2904"/>
        <w:gridCol w:w="2905"/>
      </w:tblGrid>
      <w:tr w:rsidR="00530DFA" w:rsidRPr="00E11AF3" w14:paraId="49F82C58" w14:textId="77777777" w:rsidTr="00530DFA">
        <w:trPr>
          <w:trHeight w:val="20"/>
        </w:trPr>
        <w:tc>
          <w:tcPr>
            <w:tcW w:w="8712" w:type="dxa"/>
            <w:gridSpan w:val="3"/>
            <w:shd w:val="clear" w:color="auto" w:fill="auto"/>
            <w:noWrap/>
            <w:vAlign w:val="center"/>
          </w:tcPr>
          <w:p w14:paraId="1611F532" w14:textId="77777777" w:rsidR="00530DFA" w:rsidRPr="00E11AF3" w:rsidRDefault="00530DFA"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A.2.4</w:t>
            </w:r>
          </w:p>
        </w:tc>
      </w:tr>
      <w:tr w:rsidR="00030E57" w:rsidRPr="00E11AF3" w14:paraId="07B807C6" w14:textId="77777777">
        <w:trPr>
          <w:trHeight w:val="20"/>
        </w:trPr>
        <w:tc>
          <w:tcPr>
            <w:tcW w:w="2903" w:type="dxa"/>
            <w:vMerge w:val="restart"/>
            <w:tcBorders>
              <w:top w:val="single" w:sz="6" w:space="0" w:color="auto"/>
              <w:left w:val="single" w:sz="6" w:space="0" w:color="auto"/>
              <w:right w:val="single" w:sz="6" w:space="0" w:color="auto"/>
            </w:tcBorders>
            <w:shd w:val="pct20" w:color="auto" w:fill="auto"/>
            <w:noWrap/>
            <w:vAlign w:val="center"/>
          </w:tcPr>
          <w:p w14:paraId="50CA1A1D" w14:textId="77777777" w:rsidR="00030E57" w:rsidRPr="00E11AF3" w:rsidRDefault="00030E57" w:rsidP="00A425AB">
            <w:pPr>
              <w:pStyle w:val="Texto"/>
              <w:spacing w:before="40" w:after="40" w:line="240" w:lineRule="auto"/>
              <w:ind w:firstLine="0"/>
              <w:jc w:val="center"/>
              <w:rPr>
                <w:rFonts w:ascii="Verdana" w:hAnsi="Verdana"/>
                <w:color w:val="000000" w:themeColor="text1"/>
                <w:sz w:val="16"/>
                <w:szCs w:val="16"/>
              </w:rPr>
            </w:pPr>
            <w:r w:rsidRPr="00E11AF3">
              <w:rPr>
                <w:rFonts w:ascii="Verdana" w:hAnsi="Verdana"/>
                <w:b/>
                <w:color w:val="000000" w:themeColor="text1"/>
                <w:sz w:val="16"/>
                <w:szCs w:val="16"/>
              </w:rPr>
              <w:t>Elementos</w:t>
            </w:r>
          </w:p>
        </w:tc>
        <w:tc>
          <w:tcPr>
            <w:tcW w:w="5809"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7458A4D2"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77C83364" w14:textId="77777777">
        <w:trPr>
          <w:trHeight w:val="20"/>
        </w:trPr>
        <w:tc>
          <w:tcPr>
            <w:tcW w:w="2903" w:type="dxa"/>
            <w:vMerge/>
            <w:tcBorders>
              <w:left w:val="single" w:sz="6" w:space="0" w:color="auto"/>
              <w:bottom w:val="single" w:sz="6" w:space="0" w:color="auto"/>
              <w:right w:val="single" w:sz="6" w:space="0" w:color="auto"/>
            </w:tcBorders>
            <w:shd w:val="pct20" w:color="auto" w:fill="auto"/>
            <w:vAlign w:val="center"/>
          </w:tcPr>
          <w:p w14:paraId="3A0EF798"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p>
        </w:tc>
        <w:tc>
          <w:tcPr>
            <w:tcW w:w="2904" w:type="dxa"/>
            <w:tcBorders>
              <w:top w:val="single" w:sz="6" w:space="0" w:color="auto"/>
              <w:left w:val="single" w:sz="6" w:space="0" w:color="auto"/>
              <w:bottom w:val="single" w:sz="6" w:space="0" w:color="auto"/>
              <w:right w:val="single" w:sz="6" w:space="0" w:color="auto"/>
            </w:tcBorders>
            <w:shd w:val="pct20" w:color="auto" w:fill="auto"/>
            <w:vAlign w:val="center"/>
          </w:tcPr>
          <w:p w14:paraId="6B3D52B0" w14:textId="77777777" w:rsidR="00030E57" w:rsidRPr="00E11AF3" w:rsidRDefault="00030E57" w:rsidP="00B6481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 xml:space="preserve">Sensibilización respiratoria Categoría 1 y </w:t>
            </w:r>
            <w:proofErr w:type="spellStart"/>
            <w:r w:rsidRPr="00E11AF3">
              <w:rPr>
                <w:rFonts w:ascii="Verdana" w:hAnsi="Verdana"/>
                <w:b/>
                <w:color w:val="000000" w:themeColor="text1"/>
                <w:sz w:val="16"/>
                <w:szCs w:val="16"/>
              </w:rPr>
              <w:t>sub-categorías</w:t>
            </w:r>
            <w:proofErr w:type="spellEnd"/>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1A y 1B</w:t>
            </w:r>
          </w:p>
        </w:tc>
        <w:tc>
          <w:tcPr>
            <w:tcW w:w="2905" w:type="dxa"/>
            <w:tcBorders>
              <w:top w:val="single" w:sz="6" w:space="0" w:color="auto"/>
              <w:left w:val="single" w:sz="6" w:space="0" w:color="auto"/>
              <w:bottom w:val="single" w:sz="6" w:space="0" w:color="auto"/>
              <w:right w:val="single" w:sz="6" w:space="0" w:color="auto"/>
            </w:tcBorders>
            <w:shd w:val="pct20" w:color="auto" w:fill="auto"/>
            <w:vAlign w:val="center"/>
          </w:tcPr>
          <w:p w14:paraId="2A9A2D4A"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 xml:space="preserve">Sensibilización cutánea Categoría 1 y </w:t>
            </w:r>
            <w:proofErr w:type="spellStart"/>
            <w:r w:rsidRPr="00E11AF3">
              <w:rPr>
                <w:rFonts w:ascii="Verdana" w:hAnsi="Verdana"/>
                <w:b/>
                <w:color w:val="000000" w:themeColor="text1"/>
                <w:sz w:val="16"/>
                <w:szCs w:val="16"/>
              </w:rPr>
              <w:t>sub-categorías</w:t>
            </w:r>
            <w:proofErr w:type="spellEnd"/>
            <w:r w:rsidRPr="00E11AF3">
              <w:rPr>
                <w:rFonts w:ascii="Verdana" w:hAnsi="Verdana"/>
                <w:b/>
                <w:color w:val="000000" w:themeColor="text1"/>
                <w:sz w:val="16"/>
                <w:szCs w:val="16"/>
              </w:rPr>
              <w:t xml:space="preserve"> 1A y 1B</w:t>
            </w:r>
          </w:p>
        </w:tc>
      </w:tr>
      <w:tr w:rsidR="003D073A" w:rsidRPr="00E11AF3" w14:paraId="34E739C6" w14:textId="77777777">
        <w:trPr>
          <w:trHeight w:val="20"/>
        </w:trPr>
        <w:tc>
          <w:tcPr>
            <w:tcW w:w="2903" w:type="dxa"/>
            <w:tcBorders>
              <w:top w:val="single" w:sz="6" w:space="0" w:color="auto"/>
              <w:left w:val="single" w:sz="6" w:space="0" w:color="auto"/>
              <w:bottom w:val="single" w:sz="6" w:space="0" w:color="auto"/>
              <w:right w:val="single" w:sz="6" w:space="0" w:color="auto"/>
            </w:tcBorders>
          </w:tcPr>
          <w:p w14:paraId="5668766B"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2904" w:type="dxa"/>
            <w:tcBorders>
              <w:top w:val="single" w:sz="6" w:space="0" w:color="auto"/>
              <w:left w:val="single" w:sz="6" w:space="0" w:color="auto"/>
              <w:bottom w:val="single" w:sz="6" w:space="0" w:color="auto"/>
              <w:right w:val="single" w:sz="6" w:space="0" w:color="auto"/>
            </w:tcBorders>
          </w:tcPr>
          <w:p w14:paraId="0093C0B7"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2905" w:type="dxa"/>
            <w:tcBorders>
              <w:top w:val="single" w:sz="6" w:space="0" w:color="auto"/>
              <w:left w:val="single" w:sz="6" w:space="0" w:color="auto"/>
              <w:bottom w:val="single" w:sz="6" w:space="0" w:color="auto"/>
              <w:right w:val="single" w:sz="6" w:space="0" w:color="auto"/>
            </w:tcBorders>
          </w:tcPr>
          <w:p w14:paraId="3F54D7CA"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Signo de exclamación</w:t>
            </w:r>
          </w:p>
        </w:tc>
      </w:tr>
      <w:tr w:rsidR="003D073A" w:rsidRPr="00E11AF3" w14:paraId="65FEA90A" w14:textId="77777777">
        <w:trPr>
          <w:trHeight w:val="20"/>
        </w:trPr>
        <w:tc>
          <w:tcPr>
            <w:tcW w:w="2903" w:type="dxa"/>
            <w:tcBorders>
              <w:top w:val="single" w:sz="6" w:space="0" w:color="auto"/>
              <w:left w:val="single" w:sz="6" w:space="0" w:color="auto"/>
              <w:bottom w:val="single" w:sz="6" w:space="0" w:color="auto"/>
              <w:right w:val="single" w:sz="6" w:space="0" w:color="auto"/>
            </w:tcBorders>
          </w:tcPr>
          <w:p w14:paraId="25A03A9F"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2904" w:type="dxa"/>
            <w:tcBorders>
              <w:top w:val="single" w:sz="6" w:space="0" w:color="auto"/>
              <w:left w:val="single" w:sz="6" w:space="0" w:color="auto"/>
              <w:bottom w:val="single" w:sz="6" w:space="0" w:color="auto"/>
              <w:right w:val="single" w:sz="6" w:space="0" w:color="auto"/>
            </w:tcBorders>
          </w:tcPr>
          <w:p w14:paraId="0EF5A980"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2905" w:type="dxa"/>
            <w:tcBorders>
              <w:top w:val="single" w:sz="6" w:space="0" w:color="auto"/>
              <w:left w:val="single" w:sz="6" w:space="0" w:color="auto"/>
              <w:bottom w:val="single" w:sz="6" w:space="0" w:color="auto"/>
              <w:right w:val="single" w:sz="6" w:space="0" w:color="auto"/>
            </w:tcBorders>
          </w:tcPr>
          <w:p w14:paraId="01744EC6"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23B099DD" w14:textId="77777777">
        <w:trPr>
          <w:trHeight w:val="20"/>
        </w:trPr>
        <w:tc>
          <w:tcPr>
            <w:tcW w:w="2903" w:type="dxa"/>
            <w:tcBorders>
              <w:top w:val="single" w:sz="6" w:space="0" w:color="auto"/>
              <w:left w:val="single" w:sz="6" w:space="0" w:color="auto"/>
              <w:bottom w:val="single" w:sz="6" w:space="0" w:color="auto"/>
              <w:right w:val="single" w:sz="6" w:space="0" w:color="auto"/>
            </w:tcBorders>
          </w:tcPr>
          <w:p w14:paraId="75A7DDCA" w14:textId="77777777" w:rsidR="003D073A" w:rsidRPr="00E11AF3" w:rsidRDefault="003D073A" w:rsidP="00A425AB">
            <w:pPr>
              <w:pStyle w:val="Texto"/>
              <w:spacing w:before="40" w:after="40" w:line="240" w:lineRule="auto"/>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2904" w:type="dxa"/>
            <w:tcBorders>
              <w:top w:val="single" w:sz="6" w:space="0" w:color="auto"/>
              <w:left w:val="single" w:sz="6" w:space="0" w:color="auto"/>
              <w:bottom w:val="single" w:sz="6" w:space="0" w:color="auto"/>
              <w:right w:val="single" w:sz="6" w:space="0" w:color="auto"/>
            </w:tcBorders>
          </w:tcPr>
          <w:p w14:paraId="43F48F09"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Puede provocar síntomas de alergia o asma o dificultades respiratorias si se inhala</w:t>
            </w:r>
          </w:p>
        </w:tc>
        <w:tc>
          <w:tcPr>
            <w:tcW w:w="2905" w:type="dxa"/>
            <w:tcBorders>
              <w:top w:val="single" w:sz="6" w:space="0" w:color="auto"/>
              <w:left w:val="single" w:sz="6" w:space="0" w:color="auto"/>
              <w:bottom w:val="single" w:sz="6" w:space="0" w:color="auto"/>
              <w:right w:val="single" w:sz="6" w:space="0" w:color="auto"/>
            </w:tcBorders>
          </w:tcPr>
          <w:p w14:paraId="18202177"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Puede provocar una reacción cutánea alérgica</w:t>
            </w:r>
          </w:p>
        </w:tc>
      </w:tr>
    </w:tbl>
    <w:p w14:paraId="490B7FA3" w14:textId="77777777" w:rsidR="00530DFA" w:rsidRPr="00E11AF3" w:rsidRDefault="00530DFA" w:rsidP="00530DFA">
      <w:pPr>
        <w:pStyle w:val="Texto"/>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2903"/>
        <w:gridCol w:w="2904"/>
        <w:gridCol w:w="2905"/>
      </w:tblGrid>
      <w:tr w:rsidR="001C1446" w:rsidRPr="00E11AF3" w14:paraId="187486AF" w14:textId="77777777" w:rsidTr="00F71C26">
        <w:trPr>
          <w:trHeight w:val="20"/>
        </w:trPr>
        <w:tc>
          <w:tcPr>
            <w:tcW w:w="8712" w:type="dxa"/>
            <w:gridSpan w:val="3"/>
            <w:shd w:val="clear" w:color="auto" w:fill="auto"/>
            <w:noWrap/>
            <w:vAlign w:val="center"/>
          </w:tcPr>
          <w:p w14:paraId="592C6D93"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A.2.4</w:t>
            </w:r>
          </w:p>
        </w:tc>
      </w:tr>
      <w:tr w:rsidR="001C1446" w:rsidRPr="00E11AF3" w14:paraId="1C8A1079" w14:textId="77777777" w:rsidTr="00F71C26">
        <w:trPr>
          <w:trHeight w:val="20"/>
        </w:trPr>
        <w:tc>
          <w:tcPr>
            <w:tcW w:w="2903" w:type="dxa"/>
            <w:vMerge w:val="restart"/>
            <w:tcBorders>
              <w:top w:val="single" w:sz="6" w:space="0" w:color="auto"/>
              <w:left w:val="single" w:sz="6" w:space="0" w:color="auto"/>
              <w:right w:val="single" w:sz="6" w:space="0" w:color="auto"/>
            </w:tcBorders>
            <w:shd w:val="pct20" w:color="auto" w:fill="auto"/>
            <w:noWrap/>
            <w:vAlign w:val="center"/>
          </w:tcPr>
          <w:p w14:paraId="495F98BA" w14:textId="77777777" w:rsidR="001C1446" w:rsidRPr="00E11AF3" w:rsidRDefault="001C1446" w:rsidP="001C1446">
            <w:pPr>
              <w:spacing w:before="40" w:after="40"/>
              <w:jc w:val="center"/>
              <w:rPr>
                <w:rFonts w:ascii="Verdana" w:hAnsi="Verdana" w:cs="Arial"/>
                <w:color w:val="000000" w:themeColor="text1"/>
                <w:sz w:val="16"/>
                <w:szCs w:val="16"/>
                <w:lang w:val="en-US"/>
              </w:rPr>
            </w:pPr>
            <w:r w:rsidRPr="00E11AF3">
              <w:rPr>
                <w:rFonts w:ascii="Verdana" w:hAnsi="Verdana" w:cs="Arial"/>
                <w:b/>
                <w:color w:val="000000" w:themeColor="text1"/>
                <w:sz w:val="16"/>
                <w:szCs w:val="16"/>
                <w:lang w:val="en-US"/>
              </w:rPr>
              <w:t>Elements</w:t>
            </w:r>
          </w:p>
        </w:tc>
        <w:tc>
          <w:tcPr>
            <w:tcW w:w="5809"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7372F767"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1C1446" w:rsidRPr="00113BA4" w14:paraId="0CFFD7E1" w14:textId="77777777" w:rsidTr="00F71C26">
        <w:trPr>
          <w:trHeight w:val="20"/>
        </w:trPr>
        <w:tc>
          <w:tcPr>
            <w:tcW w:w="2903" w:type="dxa"/>
            <w:vMerge/>
            <w:tcBorders>
              <w:left w:val="single" w:sz="6" w:space="0" w:color="auto"/>
              <w:bottom w:val="single" w:sz="6" w:space="0" w:color="auto"/>
              <w:right w:val="single" w:sz="6" w:space="0" w:color="auto"/>
            </w:tcBorders>
            <w:shd w:val="pct20" w:color="auto" w:fill="auto"/>
            <w:vAlign w:val="center"/>
          </w:tcPr>
          <w:p w14:paraId="77A6B4B7" w14:textId="77777777" w:rsidR="001C1446" w:rsidRPr="00E11AF3" w:rsidRDefault="001C1446" w:rsidP="001C1446">
            <w:pPr>
              <w:spacing w:before="40" w:after="40"/>
              <w:jc w:val="center"/>
              <w:rPr>
                <w:rFonts w:ascii="Verdana" w:hAnsi="Verdana" w:cs="Arial"/>
                <w:b/>
                <w:color w:val="000000" w:themeColor="text1"/>
                <w:sz w:val="16"/>
                <w:szCs w:val="16"/>
                <w:lang w:val="en-US"/>
              </w:rPr>
            </w:pPr>
          </w:p>
        </w:tc>
        <w:tc>
          <w:tcPr>
            <w:tcW w:w="2904" w:type="dxa"/>
            <w:tcBorders>
              <w:top w:val="single" w:sz="6" w:space="0" w:color="auto"/>
              <w:left w:val="single" w:sz="6" w:space="0" w:color="auto"/>
              <w:bottom w:val="single" w:sz="6" w:space="0" w:color="auto"/>
              <w:right w:val="single" w:sz="6" w:space="0" w:color="auto"/>
            </w:tcBorders>
            <w:shd w:val="pct20" w:color="auto" w:fill="auto"/>
            <w:vAlign w:val="center"/>
          </w:tcPr>
          <w:p w14:paraId="516FCA9D"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Respiratory sensitization Category 1 and sub-categories 1A and 1B</w:t>
            </w:r>
          </w:p>
        </w:tc>
        <w:tc>
          <w:tcPr>
            <w:tcW w:w="2905" w:type="dxa"/>
            <w:tcBorders>
              <w:top w:val="single" w:sz="6" w:space="0" w:color="auto"/>
              <w:left w:val="single" w:sz="6" w:space="0" w:color="auto"/>
              <w:bottom w:val="single" w:sz="6" w:space="0" w:color="auto"/>
              <w:right w:val="single" w:sz="6" w:space="0" w:color="auto"/>
            </w:tcBorders>
            <w:shd w:val="pct20" w:color="auto" w:fill="auto"/>
            <w:vAlign w:val="center"/>
          </w:tcPr>
          <w:p w14:paraId="48BCC5DF"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Skin sensitization Category 1 and sub-categories 1A and 1B</w:t>
            </w:r>
          </w:p>
        </w:tc>
      </w:tr>
      <w:tr w:rsidR="001C1446" w:rsidRPr="00E11AF3" w14:paraId="777352A2" w14:textId="77777777" w:rsidTr="00F71C26">
        <w:trPr>
          <w:trHeight w:val="20"/>
        </w:trPr>
        <w:tc>
          <w:tcPr>
            <w:tcW w:w="2903" w:type="dxa"/>
            <w:tcBorders>
              <w:top w:val="single" w:sz="6" w:space="0" w:color="auto"/>
              <w:left w:val="single" w:sz="6" w:space="0" w:color="auto"/>
              <w:bottom w:val="single" w:sz="6" w:space="0" w:color="auto"/>
              <w:right w:val="single" w:sz="6" w:space="0" w:color="auto"/>
            </w:tcBorders>
          </w:tcPr>
          <w:p w14:paraId="4E097A60" w14:textId="77777777" w:rsidR="001C1446" w:rsidRPr="00E11AF3" w:rsidRDefault="001C1446" w:rsidP="001C1446">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2904" w:type="dxa"/>
            <w:tcBorders>
              <w:top w:val="single" w:sz="6" w:space="0" w:color="auto"/>
              <w:left w:val="single" w:sz="6" w:space="0" w:color="auto"/>
              <w:bottom w:val="single" w:sz="6" w:space="0" w:color="auto"/>
              <w:right w:val="single" w:sz="6" w:space="0" w:color="auto"/>
            </w:tcBorders>
          </w:tcPr>
          <w:p w14:paraId="5CA89216"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Health hazard</w:t>
            </w:r>
          </w:p>
        </w:tc>
        <w:tc>
          <w:tcPr>
            <w:tcW w:w="2905" w:type="dxa"/>
            <w:tcBorders>
              <w:top w:val="single" w:sz="6" w:space="0" w:color="auto"/>
              <w:left w:val="single" w:sz="6" w:space="0" w:color="auto"/>
              <w:bottom w:val="single" w:sz="6" w:space="0" w:color="auto"/>
              <w:right w:val="single" w:sz="6" w:space="0" w:color="auto"/>
            </w:tcBorders>
          </w:tcPr>
          <w:p w14:paraId="49F92E55"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Exclamation point</w:t>
            </w:r>
          </w:p>
        </w:tc>
      </w:tr>
      <w:tr w:rsidR="001C1446" w:rsidRPr="00E11AF3" w14:paraId="363CD8F5" w14:textId="77777777" w:rsidTr="00F71C26">
        <w:trPr>
          <w:trHeight w:val="20"/>
        </w:trPr>
        <w:tc>
          <w:tcPr>
            <w:tcW w:w="2903" w:type="dxa"/>
            <w:tcBorders>
              <w:top w:val="single" w:sz="6" w:space="0" w:color="auto"/>
              <w:left w:val="single" w:sz="6" w:space="0" w:color="auto"/>
              <w:bottom w:val="single" w:sz="6" w:space="0" w:color="auto"/>
              <w:right w:val="single" w:sz="6" w:space="0" w:color="auto"/>
            </w:tcBorders>
          </w:tcPr>
          <w:p w14:paraId="1E36164D" w14:textId="77777777" w:rsidR="001C1446" w:rsidRPr="00E11AF3" w:rsidRDefault="001C1446" w:rsidP="001C1446">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p>
        </w:tc>
        <w:tc>
          <w:tcPr>
            <w:tcW w:w="2904" w:type="dxa"/>
            <w:tcBorders>
              <w:top w:val="single" w:sz="6" w:space="0" w:color="auto"/>
              <w:left w:val="single" w:sz="6" w:space="0" w:color="auto"/>
              <w:bottom w:val="single" w:sz="6" w:space="0" w:color="auto"/>
              <w:right w:val="single" w:sz="6" w:space="0" w:color="auto"/>
            </w:tcBorders>
          </w:tcPr>
          <w:p w14:paraId="1C024EC8"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2905" w:type="dxa"/>
            <w:tcBorders>
              <w:top w:val="single" w:sz="6" w:space="0" w:color="auto"/>
              <w:left w:val="single" w:sz="6" w:space="0" w:color="auto"/>
              <w:bottom w:val="single" w:sz="6" w:space="0" w:color="auto"/>
              <w:right w:val="single" w:sz="6" w:space="0" w:color="auto"/>
            </w:tcBorders>
          </w:tcPr>
          <w:p w14:paraId="1F951B16"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1C1446" w:rsidRPr="00113BA4" w14:paraId="4A00EE54" w14:textId="77777777" w:rsidTr="00F71C26">
        <w:trPr>
          <w:trHeight w:val="20"/>
        </w:trPr>
        <w:tc>
          <w:tcPr>
            <w:tcW w:w="2903" w:type="dxa"/>
            <w:tcBorders>
              <w:top w:val="single" w:sz="6" w:space="0" w:color="auto"/>
              <w:left w:val="single" w:sz="6" w:space="0" w:color="auto"/>
              <w:bottom w:val="single" w:sz="6" w:space="0" w:color="auto"/>
              <w:right w:val="single" w:sz="6" w:space="0" w:color="auto"/>
            </w:tcBorders>
          </w:tcPr>
          <w:p w14:paraId="575C1129" w14:textId="77777777" w:rsidR="001C1446" w:rsidRPr="00E11AF3" w:rsidRDefault="001C1446" w:rsidP="001C1446">
            <w:pPr>
              <w:spacing w:before="40" w:after="40"/>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2904" w:type="dxa"/>
            <w:tcBorders>
              <w:top w:val="single" w:sz="6" w:space="0" w:color="auto"/>
              <w:left w:val="single" w:sz="6" w:space="0" w:color="auto"/>
              <w:bottom w:val="single" w:sz="6" w:space="0" w:color="auto"/>
              <w:right w:val="single" w:sz="6" w:space="0" w:color="auto"/>
            </w:tcBorders>
          </w:tcPr>
          <w:p w14:paraId="020B29CA"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cause allergy or asthma symptoms or breathing difficulties if inhaled</w:t>
            </w:r>
          </w:p>
        </w:tc>
        <w:tc>
          <w:tcPr>
            <w:tcW w:w="2905" w:type="dxa"/>
            <w:tcBorders>
              <w:top w:val="single" w:sz="6" w:space="0" w:color="auto"/>
              <w:left w:val="single" w:sz="6" w:space="0" w:color="auto"/>
              <w:bottom w:val="single" w:sz="6" w:space="0" w:color="auto"/>
              <w:right w:val="single" w:sz="6" w:space="0" w:color="auto"/>
            </w:tcBorders>
          </w:tcPr>
          <w:p w14:paraId="014EE056"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cause allergic skin reaction</w:t>
            </w:r>
          </w:p>
        </w:tc>
      </w:tr>
    </w:tbl>
    <w:p w14:paraId="20C3E800" w14:textId="77777777" w:rsidR="001C1446" w:rsidRPr="00E11AF3" w:rsidRDefault="001C1446" w:rsidP="00530DFA">
      <w:pPr>
        <w:pStyle w:val="Texto"/>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530DFA" w:rsidRPr="00E11AF3" w14:paraId="0A9075B4" w14:textId="77777777" w:rsidTr="001C1446">
        <w:tc>
          <w:tcPr>
            <w:tcW w:w="4416" w:type="dxa"/>
          </w:tcPr>
          <w:p w14:paraId="16A8066B" w14:textId="77777777" w:rsidR="00530DFA" w:rsidRPr="00E11AF3" w:rsidRDefault="00530DFA" w:rsidP="00530DFA">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e)</w:t>
            </w:r>
            <w:r w:rsidRPr="00E11AF3">
              <w:rPr>
                <w:rFonts w:ascii="Verdana" w:hAnsi="Verdana"/>
                <w:b/>
                <w:color w:val="000000" w:themeColor="text1"/>
                <w:sz w:val="16"/>
                <w:szCs w:val="16"/>
              </w:rPr>
              <w:tab/>
            </w:r>
            <w:r w:rsidRPr="00E11AF3">
              <w:rPr>
                <w:rFonts w:ascii="Verdana" w:hAnsi="Verdana"/>
                <w:color w:val="000000" w:themeColor="text1"/>
                <w:sz w:val="16"/>
                <w:szCs w:val="16"/>
              </w:rPr>
              <w:t>Mutagenicidad en células germinales.</w:t>
            </w:r>
          </w:p>
        </w:tc>
        <w:tc>
          <w:tcPr>
            <w:tcW w:w="4416" w:type="dxa"/>
          </w:tcPr>
          <w:p w14:paraId="470AF61C" w14:textId="77777777" w:rsidR="00530DFA" w:rsidRPr="00E11AF3" w:rsidRDefault="00530DFA" w:rsidP="00530DFA">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 xml:space="preserve">e) </w:t>
            </w:r>
            <w:proofErr w:type="spellStart"/>
            <w:r w:rsidR="001C1446" w:rsidRPr="00E11AF3">
              <w:rPr>
                <w:rFonts w:ascii="Verdana" w:hAnsi="Verdana"/>
                <w:color w:val="000000" w:themeColor="text1"/>
                <w:sz w:val="16"/>
                <w:szCs w:val="16"/>
              </w:rPr>
              <w:t>Germ</w:t>
            </w:r>
            <w:proofErr w:type="spellEnd"/>
            <w:r w:rsidR="001C1446" w:rsidRPr="00E11AF3">
              <w:rPr>
                <w:rFonts w:ascii="Verdana" w:hAnsi="Verdana"/>
                <w:color w:val="000000" w:themeColor="text1"/>
                <w:sz w:val="16"/>
                <w:szCs w:val="16"/>
              </w:rPr>
              <w:t xml:space="preserve"> </w:t>
            </w:r>
            <w:proofErr w:type="spellStart"/>
            <w:r w:rsidR="001C1446" w:rsidRPr="00E11AF3">
              <w:rPr>
                <w:rFonts w:ascii="Verdana" w:hAnsi="Verdana"/>
                <w:color w:val="000000" w:themeColor="text1"/>
                <w:sz w:val="16"/>
                <w:szCs w:val="16"/>
              </w:rPr>
              <w:t>cell</w:t>
            </w:r>
            <w:proofErr w:type="spellEnd"/>
            <w:r w:rsidR="001C1446" w:rsidRPr="00E11AF3">
              <w:rPr>
                <w:rFonts w:ascii="Verdana" w:hAnsi="Verdana"/>
                <w:color w:val="000000" w:themeColor="text1"/>
                <w:sz w:val="16"/>
                <w:szCs w:val="16"/>
              </w:rPr>
              <w:t xml:space="preserve"> </w:t>
            </w:r>
            <w:proofErr w:type="spellStart"/>
            <w:r w:rsidR="001C1446" w:rsidRPr="00E11AF3">
              <w:rPr>
                <w:rFonts w:ascii="Verdana" w:hAnsi="Verdana"/>
                <w:color w:val="000000" w:themeColor="text1"/>
                <w:sz w:val="16"/>
                <w:szCs w:val="16"/>
              </w:rPr>
              <w:t>mutagenicity</w:t>
            </w:r>
            <w:proofErr w:type="spellEnd"/>
          </w:p>
        </w:tc>
      </w:tr>
    </w:tbl>
    <w:p w14:paraId="63003296" w14:textId="77777777" w:rsidR="00530DFA" w:rsidRPr="00E11AF3" w:rsidRDefault="00530DFA" w:rsidP="00530DFA">
      <w:pPr>
        <w:pStyle w:val="Texto"/>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45"/>
        <w:gridCol w:w="3336"/>
        <w:gridCol w:w="3731"/>
      </w:tblGrid>
      <w:tr w:rsidR="001C1446" w:rsidRPr="00E11AF3" w14:paraId="64CB854A" w14:textId="77777777" w:rsidTr="001C1446">
        <w:trPr>
          <w:trHeight w:val="20"/>
        </w:trPr>
        <w:tc>
          <w:tcPr>
            <w:tcW w:w="8712" w:type="dxa"/>
            <w:gridSpan w:val="3"/>
            <w:shd w:val="clear" w:color="auto" w:fill="auto"/>
            <w:noWrap/>
            <w:vAlign w:val="center"/>
          </w:tcPr>
          <w:p w14:paraId="19A1872D" w14:textId="77777777" w:rsidR="001C1446" w:rsidRPr="00E11AF3" w:rsidRDefault="001C1446"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A.2.5</w:t>
            </w:r>
          </w:p>
        </w:tc>
      </w:tr>
      <w:tr w:rsidR="00530DFA" w:rsidRPr="00E11AF3" w14:paraId="0243EACA" w14:textId="77777777">
        <w:trPr>
          <w:trHeight w:val="20"/>
        </w:trPr>
        <w:tc>
          <w:tcPr>
            <w:tcW w:w="1645" w:type="dxa"/>
            <w:tcBorders>
              <w:top w:val="single" w:sz="6" w:space="0" w:color="auto"/>
              <w:left w:val="single" w:sz="6" w:space="0" w:color="auto"/>
              <w:right w:val="single" w:sz="6" w:space="0" w:color="auto"/>
            </w:tcBorders>
            <w:shd w:val="pct20" w:color="auto" w:fill="auto"/>
            <w:noWrap/>
            <w:vAlign w:val="center"/>
          </w:tcPr>
          <w:p w14:paraId="6EC54DB5" w14:textId="77777777" w:rsidR="00530DFA" w:rsidRPr="00E11AF3" w:rsidRDefault="00530DFA" w:rsidP="00A425AB">
            <w:pPr>
              <w:pStyle w:val="Texto"/>
              <w:spacing w:before="40" w:after="40" w:line="240" w:lineRule="auto"/>
              <w:ind w:firstLine="0"/>
              <w:jc w:val="center"/>
              <w:rPr>
                <w:rFonts w:ascii="Verdana" w:hAnsi="Verdana"/>
                <w:b/>
                <w:color w:val="000000" w:themeColor="text1"/>
                <w:sz w:val="16"/>
                <w:szCs w:val="16"/>
              </w:rPr>
            </w:pPr>
          </w:p>
        </w:tc>
        <w:tc>
          <w:tcPr>
            <w:tcW w:w="7067"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22431330" w14:textId="77777777" w:rsidR="00530DFA" w:rsidRPr="00E11AF3" w:rsidRDefault="00530DFA" w:rsidP="00A425AB">
            <w:pPr>
              <w:pStyle w:val="Texto"/>
              <w:spacing w:before="40" w:after="40" w:line="240" w:lineRule="auto"/>
              <w:ind w:firstLine="0"/>
              <w:jc w:val="center"/>
              <w:rPr>
                <w:rFonts w:ascii="Verdana" w:hAnsi="Verdana"/>
                <w:b/>
                <w:color w:val="000000" w:themeColor="text1"/>
                <w:sz w:val="16"/>
                <w:szCs w:val="16"/>
              </w:rPr>
            </w:pPr>
          </w:p>
        </w:tc>
      </w:tr>
      <w:tr w:rsidR="00030E57" w:rsidRPr="00E11AF3" w14:paraId="317E31B6" w14:textId="77777777">
        <w:trPr>
          <w:trHeight w:val="20"/>
        </w:trPr>
        <w:tc>
          <w:tcPr>
            <w:tcW w:w="1645" w:type="dxa"/>
            <w:vMerge w:val="restart"/>
            <w:tcBorders>
              <w:top w:val="single" w:sz="6" w:space="0" w:color="auto"/>
              <w:left w:val="single" w:sz="6" w:space="0" w:color="auto"/>
              <w:right w:val="single" w:sz="6" w:space="0" w:color="auto"/>
            </w:tcBorders>
            <w:shd w:val="pct20" w:color="auto" w:fill="auto"/>
            <w:noWrap/>
            <w:vAlign w:val="center"/>
          </w:tcPr>
          <w:p w14:paraId="0292EC67"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067"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5983D48E"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3B8153DA" w14:textId="77777777">
        <w:trPr>
          <w:trHeight w:val="20"/>
        </w:trPr>
        <w:tc>
          <w:tcPr>
            <w:tcW w:w="1645" w:type="dxa"/>
            <w:vMerge/>
            <w:tcBorders>
              <w:left w:val="single" w:sz="6" w:space="0" w:color="auto"/>
              <w:bottom w:val="single" w:sz="6" w:space="0" w:color="auto"/>
              <w:right w:val="single" w:sz="6" w:space="0" w:color="auto"/>
            </w:tcBorders>
            <w:shd w:val="pct20" w:color="auto" w:fill="auto"/>
            <w:vAlign w:val="center"/>
          </w:tcPr>
          <w:p w14:paraId="5145D50E"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p>
        </w:tc>
        <w:tc>
          <w:tcPr>
            <w:tcW w:w="3336" w:type="dxa"/>
            <w:tcBorders>
              <w:top w:val="single" w:sz="6" w:space="0" w:color="auto"/>
              <w:left w:val="single" w:sz="6" w:space="0" w:color="auto"/>
              <w:bottom w:val="single" w:sz="6" w:space="0" w:color="auto"/>
              <w:right w:val="single" w:sz="6" w:space="0" w:color="auto"/>
            </w:tcBorders>
            <w:shd w:val="pct20" w:color="auto" w:fill="auto"/>
            <w:vAlign w:val="center"/>
          </w:tcPr>
          <w:p w14:paraId="7F0B4DED"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 A y 1 B</w:t>
            </w:r>
          </w:p>
        </w:tc>
        <w:tc>
          <w:tcPr>
            <w:tcW w:w="3731" w:type="dxa"/>
            <w:tcBorders>
              <w:top w:val="single" w:sz="6" w:space="0" w:color="auto"/>
              <w:left w:val="single" w:sz="6" w:space="0" w:color="auto"/>
              <w:bottom w:val="single" w:sz="6" w:space="0" w:color="auto"/>
              <w:right w:val="single" w:sz="6" w:space="0" w:color="auto"/>
            </w:tcBorders>
            <w:shd w:val="pct20" w:color="auto" w:fill="auto"/>
            <w:vAlign w:val="center"/>
          </w:tcPr>
          <w:p w14:paraId="6FB9871D"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r>
      <w:tr w:rsidR="003D073A" w:rsidRPr="00E11AF3" w14:paraId="58577CB7" w14:textId="77777777">
        <w:trPr>
          <w:trHeight w:val="20"/>
        </w:trPr>
        <w:tc>
          <w:tcPr>
            <w:tcW w:w="1645" w:type="dxa"/>
            <w:tcBorders>
              <w:top w:val="single" w:sz="6" w:space="0" w:color="auto"/>
              <w:left w:val="single" w:sz="6" w:space="0" w:color="auto"/>
              <w:bottom w:val="single" w:sz="6" w:space="0" w:color="auto"/>
              <w:right w:val="single" w:sz="6" w:space="0" w:color="auto"/>
            </w:tcBorders>
          </w:tcPr>
          <w:p w14:paraId="6B7AB6D2" w14:textId="77777777" w:rsidR="003D073A" w:rsidRPr="00E11AF3" w:rsidRDefault="003D073A" w:rsidP="00A425AB">
            <w:pPr>
              <w:pStyle w:val="Texto"/>
              <w:spacing w:before="40" w:after="40" w:line="240" w:lineRule="auto"/>
              <w:ind w:firstLine="0"/>
              <w:jc w:val="left"/>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3336" w:type="dxa"/>
            <w:tcBorders>
              <w:top w:val="single" w:sz="6" w:space="0" w:color="auto"/>
              <w:left w:val="single" w:sz="6" w:space="0" w:color="auto"/>
              <w:bottom w:val="single" w:sz="6" w:space="0" w:color="auto"/>
              <w:right w:val="single" w:sz="6" w:space="0" w:color="auto"/>
            </w:tcBorders>
          </w:tcPr>
          <w:p w14:paraId="5DC49451"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3731" w:type="dxa"/>
            <w:tcBorders>
              <w:top w:val="single" w:sz="6" w:space="0" w:color="auto"/>
              <w:left w:val="single" w:sz="6" w:space="0" w:color="auto"/>
              <w:bottom w:val="single" w:sz="6" w:space="0" w:color="auto"/>
              <w:right w:val="single" w:sz="6" w:space="0" w:color="auto"/>
            </w:tcBorders>
          </w:tcPr>
          <w:p w14:paraId="597AD558"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r>
      <w:tr w:rsidR="003D073A" w:rsidRPr="00E11AF3" w14:paraId="4534DBF5" w14:textId="77777777">
        <w:trPr>
          <w:trHeight w:val="20"/>
        </w:trPr>
        <w:tc>
          <w:tcPr>
            <w:tcW w:w="1645" w:type="dxa"/>
            <w:tcBorders>
              <w:top w:val="single" w:sz="6" w:space="0" w:color="auto"/>
              <w:left w:val="single" w:sz="6" w:space="0" w:color="auto"/>
              <w:bottom w:val="single" w:sz="6" w:space="0" w:color="auto"/>
              <w:right w:val="single" w:sz="6" w:space="0" w:color="auto"/>
            </w:tcBorders>
          </w:tcPr>
          <w:p w14:paraId="2F5859F7" w14:textId="77777777" w:rsidR="003D073A" w:rsidRPr="00E11AF3" w:rsidRDefault="003D073A" w:rsidP="00A425AB">
            <w:pPr>
              <w:pStyle w:val="Texto"/>
              <w:spacing w:before="40" w:after="40" w:line="240" w:lineRule="auto"/>
              <w:ind w:firstLine="0"/>
              <w:jc w:val="left"/>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3336" w:type="dxa"/>
            <w:tcBorders>
              <w:top w:val="single" w:sz="6" w:space="0" w:color="auto"/>
              <w:left w:val="single" w:sz="6" w:space="0" w:color="auto"/>
              <w:bottom w:val="single" w:sz="6" w:space="0" w:color="auto"/>
              <w:right w:val="single" w:sz="6" w:space="0" w:color="auto"/>
            </w:tcBorders>
          </w:tcPr>
          <w:p w14:paraId="6B801844"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3731" w:type="dxa"/>
            <w:tcBorders>
              <w:top w:val="single" w:sz="6" w:space="0" w:color="auto"/>
              <w:left w:val="single" w:sz="6" w:space="0" w:color="auto"/>
              <w:bottom w:val="single" w:sz="6" w:space="0" w:color="auto"/>
              <w:right w:val="single" w:sz="6" w:space="0" w:color="auto"/>
            </w:tcBorders>
          </w:tcPr>
          <w:p w14:paraId="2C2FEA1B"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3775F9A9" w14:textId="77777777">
        <w:trPr>
          <w:trHeight w:val="20"/>
        </w:trPr>
        <w:tc>
          <w:tcPr>
            <w:tcW w:w="1645" w:type="dxa"/>
            <w:tcBorders>
              <w:top w:val="single" w:sz="6" w:space="0" w:color="auto"/>
              <w:left w:val="single" w:sz="6" w:space="0" w:color="auto"/>
              <w:bottom w:val="single" w:sz="6" w:space="0" w:color="auto"/>
              <w:right w:val="single" w:sz="6" w:space="0" w:color="auto"/>
            </w:tcBorders>
          </w:tcPr>
          <w:p w14:paraId="17E73127" w14:textId="77777777" w:rsidR="003D073A" w:rsidRPr="00E11AF3" w:rsidRDefault="003D073A" w:rsidP="00A425AB">
            <w:pPr>
              <w:pStyle w:val="Texto"/>
              <w:spacing w:before="40" w:after="40" w:line="240" w:lineRule="auto"/>
              <w:ind w:firstLine="0"/>
              <w:jc w:val="left"/>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3336" w:type="dxa"/>
            <w:tcBorders>
              <w:top w:val="single" w:sz="6" w:space="0" w:color="auto"/>
              <w:left w:val="single" w:sz="6" w:space="0" w:color="auto"/>
              <w:bottom w:val="single" w:sz="6" w:space="0" w:color="auto"/>
              <w:right w:val="single" w:sz="6" w:space="0" w:color="auto"/>
            </w:tcBorders>
          </w:tcPr>
          <w:p w14:paraId="1B557545"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Puede provocar defectos genéticos (indíquese la vía de exposición si se ha demostrado concluyentemente que ninguna otra vía es peligrosa)</w:t>
            </w:r>
          </w:p>
        </w:tc>
        <w:tc>
          <w:tcPr>
            <w:tcW w:w="3731" w:type="dxa"/>
            <w:tcBorders>
              <w:top w:val="single" w:sz="6" w:space="0" w:color="auto"/>
              <w:left w:val="single" w:sz="6" w:space="0" w:color="auto"/>
              <w:bottom w:val="single" w:sz="6" w:space="0" w:color="auto"/>
              <w:right w:val="single" w:sz="6" w:space="0" w:color="auto"/>
            </w:tcBorders>
          </w:tcPr>
          <w:p w14:paraId="38809236"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Susceptible de provocar defectos genéticos (indíquese la vía de exposición si se ha demostrado concluyentemente que ninguna otra vía es peligrosa)</w:t>
            </w:r>
          </w:p>
        </w:tc>
      </w:tr>
    </w:tbl>
    <w:p w14:paraId="43F78C48" w14:textId="77777777" w:rsidR="003D073A" w:rsidRPr="00E11AF3" w:rsidRDefault="003D073A" w:rsidP="001C1446">
      <w:pPr>
        <w:pStyle w:val="Texto"/>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45"/>
        <w:gridCol w:w="3336"/>
        <w:gridCol w:w="3731"/>
      </w:tblGrid>
      <w:tr w:rsidR="001C1446" w:rsidRPr="00E11AF3" w14:paraId="06360806" w14:textId="77777777" w:rsidTr="00F71C26">
        <w:trPr>
          <w:trHeight w:val="20"/>
        </w:trPr>
        <w:tc>
          <w:tcPr>
            <w:tcW w:w="8712" w:type="dxa"/>
            <w:gridSpan w:val="3"/>
            <w:shd w:val="clear" w:color="auto" w:fill="auto"/>
            <w:noWrap/>
            <w:vAlign w:val="center"/>
          </w:tcPr>
          <w:p w14:paraId="0ACD6F5D"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A.2.5</w:t>
            </w:r>
          </w:p>
        </w:tc>
      </w:tr>
      <w:tr w:rsidR="001C1446" w:rsidRPr="00E11AF3" w14:paraId="487EA2F7" w14:textId="77777777" w:rsidTr="00F71C26">
        <w:trPr>
          <w:trHeight w:val="20"/>
        </w:trPr>
        <w:tc>
          <w:tcPr>
            <w:tcW w:w="1645" w:type="dxa"/>
            <w:tcBorders>
              <w:top w:val="single" w:sz="6" w:space="0" w:color="auto"/>
              <w:left w:val="single" w:sz="6" w:space="0" w:color="auto"/>
              <w:right w:val="single" w:sz="6" w:space="0" w:color="auto"/>
            </w:tcBorders>
            <w:shd w:val="pct20" w:color="auto" w:fill="auto"/>
            <w:noWrap/>
            <w:vAlign w:val="center"/>
          </w:tcPr>
          <w:p w14:paraId="61DE7B5C" w14:textId="77777777" w:rsidR="001C1446" w:rsidRPr="00E11AF3" w:rsidRDefault="001C1446" w:rsidP="001C1446">
            <w:pPr>
              <w:spacing w:before="40" w:after="40"/>
              <w:jc w:val="center"/>
              <w:rPr>
                <w:rFonts w:ascii="Verdana" w:hAnsi="Verdana" w:cs="Arial"/>
                <w:b/>
                <w:color w:val="000000" w:themeColor="text1"/>
                <w:sz w:val="16"/>
                <w:szCs w:val="16"/>
                <w:lang w:val="en-US"/>
              </w:rPr>
            </w:pPr>
          </w:p>
        </w:tc>
        <w:tc>
          <w:tcPr>
            <w:tcW w:w="7067"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2F2F6691" w14:textId="77777777" w:rsidR="001C1446" w:rsidRPr="00E11AF3" w:rsidRDefault="001C1446" w:rsidP="001C1446">
            <w:pPr>
              <w:spacing w:before="40" w:after="40"/>
              <w:jc w:val="center"/>
              <w:rPr>
                <w:rFonts w:ascii="Verdana" w:hAnsi="Verdana" w:cs="Arial"/>
                <w:b/>
                <w:color w:val="000000" w:themeColor="text1"/>
                <w:sz w:val="16"/>
                <w:szCs w:val="16"/>
                <w:lang w:val="en-US"/>
              </w:rPr>
            </w:pPr>
          </w:p>
        </w:tc>
      </w:tr>
      <w:tr w:rsidR="001C1446" w:rsidRPr="00E11AF3" w14:paraId="66336965" w14:textId="77777777" w:rsidTr="00F71C26">
        <w:trPr>
          <w:trHeight w:val="20"/>
        </w:trPr>
        <w:tc>
          <w:tcPr>
            <w:tcW w:w="1645" w:type="dxa"/>
            <w:vMerge w:val="restart"/>
            <w:tcBorders>
              <w:top w:val="single" w:sz="6" w:space="0" w:color="auto"/>
              <w:left w:val="single" w:sz="6" w:space="0" w:color="auto"/>
              <w:right w:val="single" w:sz="6" w:space="0" w:color="auto"/>
            </w:tcBorders>
            <w:shd w:val="pct20" w:color="auto" w:fill="auto"/>
            <w:noWrap/>
            <w:vAlign w:val="center"/>
          </w:tcPr>
          <w:p w14:paraId="3D3EB2D9"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067"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296015DC"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1C1446" w:rsidRPr="00E11AF3" w14:paraId="08D84BC7" w14:textId="77777777" w:rsidTr="00F71C26">
        <w:trPr>
          <w:trHeight w:val="20"/>
        </w:trPr>
        <w:tc>
          <w:tcPr>
            <w:tcW w:w="1645" w:type="dxa"/>
            <w:vMerge/>
            <w:tcBorders>
              <w:left w:val="single" w:sz="6" w:space="0" w:color="auto"/>
              <w:bottom w:val="single" w:sz="6" w:space="0" w:color="auto"/>
              <w:right w:val="single" w:sz="6" w:space="0" w:color="auto"/>
            </w:tcBorders>
            <w:shd w:val="pct20" w:color="auto" w:fill="auto"/>
            <w:vAlign w:val="center"/>
          </w:tcPr>
          <w:p w14:paraId="5D5F24AD" w14:textId="77777777" w:rsidR="001C1446" w:rsidRPr="00E11AF3" w:rsidRDefault="001C1446" w:rsidP="001C1446">
            <w:pPr>
              <w:spacing w:before="40" w:after="40"/>
              <w:jc w:val="center"/>
              <w:rPr>
                <w:rFonts w:ascii="Verdana" w:hAnsi="Verdana" w:cs="Arial"/>
                <w:b/>
                <w:color w:val="000000" w:themeColor="text1"/>
                <w:sz w:val="16"/>
                <w:szCs w:val="16"/>
                <w:lang w:val="en-US"/>
              </w:rPr>
            </w:pPr>
          </w:p>
        </w:tc>
        <w:tc>
          <w:tcPr>
            <w:tcW w:w="3336" w:type="dxa"/>
            <w:tcBorders>
              <w:top w:val="single" w:sz="6" w:space="0" w:color="auto"/>
              <w:left w:val="single" w:sz="6" w:space="0" w:color="auto"/>
              <w:bottom w:val="single" w:sz="6" w:space="0" w:color="auto"/>
              <w:right w:val="single" w:sz="6" w:space="0" w:color="auto"/>
            </w:tcBorders>
            <w:shd w:val="pct20" w:color="auto" w:fill="auto"/>
            <w:vAlign w:val="center"/>
          </w:tcPr>
          <w:p w14:paraId="260EEAA6"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 A and 1 B</w:t>
            </w:r>
          </w:p>
        </w:tc>
        <w:tc>
          <w:tcPr>
            <w:tcW w:w="3731" w:type="dxa"/>
            <w:tcBorders>
              <w:top w:val="single" w:sz="6" w:space="0" w:color="auto"/>
              <w:left w:val="single" w:sz="6" w:space="0" w:color="auto"/>
              <w:bottom w:val="single" w:sz="6" w:space="0" w:color="auto"/>
              <w:right w:val="single" w:sz="6" w:space="0" w:color="auto"/>
            </w:tcBorders>
            <w:shd w:val="pct20" w:color="auto" w:fill="auto"/>
            <w:vAlign w:val="center"/>
          </w:tcPr>
          <w:p w14:paraId="254CA811"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r>
      <w:tr w:rsidR="001C1446" w:rsidRPr="00E11AF3" w14:paraId="3AA94455" w14:textId="77777777" w:rsidTr="00F71C26">
        <w:trPr>
          <w:trHeight w:val="20"/>
        </w:trPr>
        <w:tc>
          <w:tcPr>
            <w:tcW w:w="1645" w:type="dxa"/>
            <w:tcBorders>
              <w:top w:val="single" w:sz="6" w:space="0" w:color="auto"/>
              <w:left w:val="single" w:sz="6" w:space="0" w:color="auto"/>
              <w:bottom w:val="single" w:sz="6" w:space="0" w:color="auto"/>
              <w:right w:val="single" w:sz="6" w:space="0" w:color="auto"/>
            </w:tcBorders>
          </w:tcPr>
          <w:p w14:paraId="6CDFBC39" w14:textId="77777777" w:rsidR="001C1446" w:rsidRPr="00E11AF3" w:rsidRDefault="001C1446" w:rsidP="001C1446">
            <w:pPr>
              <w:spacing w:before="40" w:after="40"/>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3336" w:type="dxa"/>
            <w:tcBorders>
              <w:top w:val="single" w:sz="6" w:space="0" w:color="auto"/>
              <w:left w:val="single" w:sz="6" w:space="0" w:color="auto"/>
              <w:bottom w:val="single" w:sz="6" w:space="0" w:color="auto"/>
              <w:right w:val="single" w:sz="6" w:space="0" w:color="auto"/>
            </w:tcBorders>
          </w:tcPr>
          <w:p w14:paraId="5E44D9FB"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Health hazard</w:t>
            </w:r>
          </w:p>
        </w:tc>
        <w:tc>
          <w:tcPr>
            <w:tcW w:w="3731" w:type="dxa"/>
            <w:tcBorders>
              <w:top w:val="single" w:sz="6" w:space="0" w:color="auto"/>
              <w:left w:val="single" w:sz="6" w:space="0" w:color="auto"/>
              <w:bottom w:val="single" w:sz="6" w:space="0" w:color="auto"/>
              <w:right w:val="single" w:sz="6" w:space="0" w:color="auto"/>
            </w:tcBorders>
          </w:tcPr>
          <w:p w14:paraId="126B5504"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Health hazard</w:t>
            </w:r>
          </w:p>
        </w:tc>
      </w:tr>
      <w:tr w:rsidR="001C1446" w:rsidRPr="00E11AF3" w14:paraId="58891B55" w14:textId="77777777" w:rsidTr="00F71C26">
        <w:trPr>
          <w:trHeight w:val="20"/>
        </w:trPr>
        <w:tc>
          <w:tcPr>
            <w:tcW w:w="1645" w:type="dxa"/>
            <w:tcBorders>
              <w:top w:val="single" w:sz="6" w:space="0" w:color="auto"/>
              <w:left w:val="single" w:sz="6" w:space="0" w:color="auto"/>
              <w:bottom w:val="single" w:sz="6" w:space="0" w:color="auto"/>
              <w:right w:val="single" w:sz="6" w:space="0" w:color="auto"/>
            </w:tcBorders>
          </w:tcPr>
          <w:p w14:paraId="0AAF4E78" w14:textId="77777777" w:rsidR="001C1446" w:rsidRPr="00E11AF3" w:rsidRDefault="001C1446" w:rsidP="001C1446">
            <w:pPr>
              <w:spacing w:before="40" w:after="40"/>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Signal Word</w:t>
            </w:r>
          </w:p>
        </w:tc>
        <w:tc>
          <w:tcPr>
            <w:tcW w:w="3336" w:type="dxa"/>
            <w:tcBorders>
              <w:top w:val="single" w:sz="6" w:space="0" w:color="auto"/>
              <w:left w:val="single" w:sz="6" w:space="0" w:color="auto"/>
              <w:bottom w:val="single" w:sz="6" w:space="0" w:color="auto"/>
              <w:right w:val="single" w:sz="6" w:space="0" w:color="auto"/>
            </w:tcBorders>
          </w:tcPr>
          <w:p w14:paraId="0262000E"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3731" w:type="dxa"/>
            <w:tcBorders>
              <w:top w:val="single" w:sz="6" w:space="0" w:color="auto"/>
              <w:left w:val="single" w:sz="6" w:space="0" w:color="auto"/>
              <w:bottom w:val="single" w:sz="6" w:space="0" w:color="auto"/>
              <w:right w:val="single" w:sz="6" w:space="0" w:color="auto"/>
            </w:tcBorders>
          </w:tcPr>
          <w:p w14:paraId="04A8BDE1"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1C1446" w:rsidRPr="00113BA4" w14:paraId="4A30192B" w14:textId="77777777" w:rsidTr="00F71C26">
        <w:trPr>
          <w:trHeight w:val="20"/>
        </w:trPr>
        <w:tc>
          <w:tcPr>
            <w:tcW w:w="1645" w:type="dxa"/>
            <w:tcBorders>
              <w:top w:val="single" w:sz="6" w:space="0" w:color="auto"/>
              <w:left w:val="single" w:sz="6" w:space="0" w:color="auto"/>
              <w:bottom w:val="single" w:sz="6" w:space="0" w:color="auto"/>
              <w:right w:val="single" w:sz="6" w:space="0" w:color="auto"/>
            </w:tcBorders>
          </w:tcPr>
          <w:p w14:paraId="1EEA7E5D" w14:textId="77777777" w:rsidR="001C1446" w:rsidRPr="00E11AF3" w:rsidRDefault="001C1446" w:rsidP="001C1446">
            <w:pPr>
              <w:spacing w:before="40" w:after="40"/>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statement</w:t>
            </w:r>
          </w:p>
        </w:tc>
        <w:tc>
          <w:tcPr>
            <w:tcW w:w="3336" w:type="dxa"/>
            <w:tcBorders>
              <w:top w:val="single" w:sz="6" w:space="0" w:color="auto"/>
              <w:left w:val="single" w:sz="6" w:space="0" w:color="auto"/>
              <w:bottom w:val="single" w:sz="6" w:space="0" w:color="auto"/>
              <w:right w:val="single" w:sz="6" w:space="0" w:color="auto"/>
            </w:tcBorders>
          </w:tcPr>
          <w:p w14:paraId="24FE6EF5"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can cause genetic defects (state the exposure route if it is conclusively proven that no other route is hazardous)</w:t>
            </w:r>
          </w:p>
        </w:tc>
        <w:tc>
          <w:tcPr>
            <w:tcW w:w="3731" w:type="dxa"/>
            <w:tcBorders>
              <w:top w:val="single" w:sz="6" w:space="0" w:color="auto"/>
              <w:left w:val="single" w:sz="6" w:space="0" w:color="auto"/>
              <w:bottom w:val="single" w:sz="6" w:space="0" w:color="auto"/>
              <w:right w:val="single" w:sz="6" w:space="0" w:color="auto"/>
            </w:tcBorders>
          </w:tcPr>
          <w:p w14:paraId="4FF3772F"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Susceptible to causing genetic defects (state exposure route if it is conclusively proven that no other route is dangerous)</w:t>
            </w:r>
          </w:p>
        </w:tc>
      </w:tr>
    </w:tbl>
    <w:p w14:paraId="32427152" w14:textId="77777777" w:rsidR="001C1446" w:rsidRPr="00E11AF3" w:rsidRDefault="001C1446" w:rsidP="001C1446">
      <w:pPr>
        <w:pStyle w:val="Texto"/>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1C1446" w:rsidRPr="00E11AF3" w14:paraId="1C29CB88" w14:textId="77777777" w:rsidTr="001C1446">
        <w:tc>
          <w:tcPr>
            <w:tcW w:w="4416" w:type="dxa"/>
          </w:tcPr>
          <w:p w14:paraId="3A022371" w14:textId="77777777" w:rsidR="001C1446" w:rsidRPr="00E11AF3" w:rsidRDefault="001C1446" w:rsidP="001C1446">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f)</w:t>
            </w:r>
            <w:r w:rsidRPr="00E11AF3">
              <w:rPr>
                <w:rFonts w:ascii="Verdana" w:hAnsi="Verdana"/>
                <w:b/>
                <w:color w:val="000000" w:themeColor="text1"/>
                <w:sz w:val="16"/>
                <w:szCs w:val="16"/>
              </w:rPr>
              <w:tab/>
            </w:r>
            <w:r w:rsidRPr="00E11AF3">
              <w:rPr>
                <w:rFonts w:ascii="Verdana" w:hAnsi="Verdana"/>
                <w:color w:val="000000" w:themeColor="text1"/>
                <w:sz w:val="16"/>
                <w:szCs w:val="16"/>
              </w:rPr>
              <w:t>Carcinogenicidad.</w:t>
            </w:r>
          </w:p>
        </w:tc>
        <w:tc>
          <w:tcPr>
            <w:tcW w:w="4416" w:type="dxa"/>
          </w:tcPr>
          <w:p w14:paraId="7F1678EB" w14:textId="77777777" w:rsidR="001C1446" w:rsidRPr="00E11AF3" w:rsidRDefault="001C1446" w:rsidP="001C1446">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f) </w:t>
            </w:r>
            <w:r w:rsidRPr="00E11AF3">
              <w:rPr>
                <w:rFonts w:ascii="Verdana" w:hAnsi="Verdana"/>
                <w:color w:val="000000" w:themeColor="text1"/>
                <w:sz w:val="16"/>
                <w:szCs w:val="16"/>
                <w:lang w:val="en-US"/>
              </w:rPr>
              <w:t xml:space="preserve">Carcinogenicity </w:t>
            </w:r>
          </w:p>
        </w:tc>
      </w:tr>
    </w:tbl>
    <w:p w14:paraId="0A71D323" w14:textId="77777777" w:rsidR="001C1446" w:rsidRPr="00E11AF3" w:rsidRDefault="001C1446" w:rsidP="00A425AB">
      <w:pPr>
        <w:pStyle w:val="Texto"/>
        <w:ind w:firstLine="0"/>
        <w:jc w:val="center"/>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45"/>
        <w:gridCol w:w="3336"/>
        <w:gridCol w:w="3731"/>
      </w:tblGrid>
      <w:tr w:rsidR="001C1446" w:rsidRPr="00E11AF3" w14:paraId="437FA06A" w14:textId="77777777" w:rsidTr="001C1446">
        <w:trPr>
          <w:trHeight w:val="20"/>
        </w:trPr>
        <w:tc>
          <w:tcPr>
            <w:tcW w:w="8712" w:type="dxa"/>
            <w:gridSpan w:val="3"/>
            <w:shd w:val="clear" w:color="auto" w:fill="auto"/>
            <w:noWrap/>
            <w:vAlign w:val="center"/>
          </w:tcPr>
          <w:p w14:paraId="4BBD9811" w14:textId="77777777" w:rsidR="001C1446" w:rsidRPr="00E11AF3" w:rsidRDefault="001C1446"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A.2.6</w:t>
            </w:r>
          </w:p>
        </w:tc>
      </w:tr>
      <w:tr w:rsidR="00030E57" w:rsidRPr="00E11AF3" w14:paraId="31F4782B" w14:textId="77777777">
        <w:trPr>
          <w:trHeight w:val="20"/>
        </w:trPr>
        <w:tc>
          <w:tcPr>
            <w:tcW w:w="1645" w:type="dxa"/>
            <w:vMerge w:val="restart"/>
            <w:tcBorders>
              <w:top w:val="single" w:sz="6" w:space="0" w:color="auto"/>
              <w:left w:val="single" w:sz="6" w:space="0" w:color="auto"/>
              <w:right w:val="single" w:sz="6" w:space="0" w:color="auto"/>
            </w:tcBorders>
            <w:shd w:val="pct20" w:color="auto" w:fill="auto"/>
            <w:noWrap/>
            <w:vAlign w:val="center"/>
          </w:tcPr>
          <w:p w14:paraId="1239CCFD"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067"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4E79CE84"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4D20FD46" w14:textId="77777777">
        <w:trPr>
          <w:trHeight w:val="20"/>
        </w:trPr>
        <w:tc>
          <w:tcPr>
            <w:tcW w:w="1645" w:type="dxa"/>
            <w:vMerge/>
            <w:tcBorders>
              <w:left w:val="single" w:sz="6" w:space="0" w:color="auto"/>
              <w:bottom w:val="single" w:sz="6" w:space="0" w:color="auto"/>
              <w:right w:val="single" w:sz="6" w:space="0" w:color="auto"/>
            </w:tcBorders>
            <w:shd w:val="pct20" w:color="auto" w:fill="auto"/>
            <w:vAlign w:val="center"/>
          </w:tcPr>
          <w:p w14:paraId="0AB2D7C6"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p>
        </w:tc>
        <w:tc>
          <w:tcPr>
            <w:tcW w:w="3336" w:type="dxa"/>
            <w:tcBorders>
              <w:top w:val="single" w:sz="6" w:space="0" w:color="auto"/>
              <w:left w:val="single" w:sz="6" w:space="0" w:color="auto"/>
              <w:bottom w:val="single" w:sz="6" w:space="0" w:color="auto"/>
              <w:right w:val="single" w:sz="6" w:space="0" w:color="auto"/>
            </w:tcBorders>
            <w:shd w:val="pct20" w:color="auto" w:fill="auto"/>
            <w:vAlign w:val="center"/>
          </w:tcPr>
          <w:p w14:paraId="0A0C8BB8"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1A y 1B</w:t>
            </w:r>
          </w:p>
        </w:tc>
        <w:tc>
          <w:tcPr>
            <w:tcW w:w="3731" w:type="dxa"/>
            <w:tcBorders>
              <w:top w:val="single" w:sz="6" w:space="0" w:color="auto"/>
              <w:left w:val="single" w:sz="6" w:space="0" w:color="auto"/>
              <w:bottom w:val="single" w:sz="6" w:space="0" w:color="auto"/>
              <w:right w:val="single" w:sz="6" w:space="0" w:color="auto"/>
            </w:tcBorders>
            <w:shd w:val="pct20" w:color="auto" w:fill="auto"/>
            <w:vAlign w:val="center"/>
          </w:tcPr>
          <w:p w14:paraId="1E58BB95" w14:textId="77777777" w:rsidR="00030E57" w:rsidRPr="00E11AF3" w:rsidRDefault="00030E57" w:rsidP="00A425AB">
            <w:pPr>
              <w:pStyle w:val="Texto"/>
              <w:spacing w:before="40" w:after="4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r>
      <w:tr w:rsidR="003D073A" w:rsidRPr="00E11AF3" w14:paraId="5240E015" w14:textId="77777777">
        <w:trPr>
          <w:trHeight w:val="20"/>
        </w:trPr>
        <w:tc>
          <w:tcPr>
            <w:tcW w:w="1645" w:type="dxa"/>
            <w:tcBorders>
              <w:top w:val="single" w:sz="6" w:space="0" w:color="auto"/>
              <w:left w:val="single" w:sz="6" w:space="0" w:color="auto"/>
              <w:bottom w:val="single" w:sz="6" w:space="0" w:color="auto"/>
              <w:right w:val="single" w:sz="6" w:space="0" w:color="auto"/>
            </w:tcBorders>
          </w:tcPr>
          <w:p w14:paraId="05A13E79" w14:textId="77777777" w:rsidR="003D073A" w:rsidRPr="00E11AF3" w:rsidRDefault="003D073A" w:rsidP="00A425AB">
            <w:pPr>
              <w:pStyle w:val="Texto"/>
              <w:spacing w:before="40" w:after="40" w:line="240" w:lineRule="auto"/>
              <w:ind w:firstLine="0"/>
              <w:jc w:val="left"/>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3336" w:type="dxa"/>
            <w:tcBorders>
              <w:top w:val="single" w:sz="6" w:space="0" w:color="auto"/>
              <w:left w:val="single" w:sz="6" w:space="0" w:color="auto"/>
              <w:bottom w:val="single" w:sz="6" w:space="0" w:color="auto"/>
              <w:right w:val="single" w:sz="6" w:space="0" w:color="auto"/>
            </w:tcBorders>
          </w:tcPr>
          <w:p w14:paraId="15E66BD8" w14:textId="77777777" w:rsidR="003D073A" w:rsidRPr="00E11AF3" w:rsidRDefault="003D073A" w:rsidP="00B6481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3731" w:type="dxa"/>
            <w:tcBorders>
              <w:top w:val="single" w:sz="6" w:space="0" w:color="auto"/>
              <w:left w:val="single" w:sz="6" w:space="0" w:color="auto"/>
              <w:bottom w:val="single" w:sz="6" w:space="0" w:color="auto"/>
              <w:right w:val="single" w:sz="6" w:space="0" w:color="auto"/>
            </w:tcBorders>
          </w:tcPr>
          <w:p w14:paraId="43C406AC" w14:textId="77777777" w:rsidR="003D073A" w:rsidRPr="00E11AF3" w:rsidRDefault="003D073A" w:rsidP="00B6481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r>
      <w:tr w:rsidR="003D073A" w:rsidRPr="00E11AF3" w14:paraId="390787EA" w14:textId="77777777">
        <w:trPr>
          <w:trHeight w:val="20"/>
        </w:trPr>
        <w:tc>
          <w:tcPr>
            <w:tcW w:w="1645" w:type="dxa"/>
            <w:tcBorders>
              <w:top w:val="single" w:sz="6" w:space="0" w:color="auto"/>
              <w:left w:val="single" w:sz="6" w:space="0" w:color="auto"/>
              <w:bottom w:val="single" w:sz="6" w:space="0" w:color="auto"/>
              <w:right w:val="single" w:sz="6" w:space="0" w:color="auto"/>
            </w:tcBorders>
          </w:tcPr>
          <w:p w14:paraId="1DE1592D" w14:textId="77777777" w:rsidR="003D073A" w:rsidRPr="00E11AF3" w:rsidRDefault="003D073A" w:rsidP="00A425AB">
            <w:pPr>
              <w:pStyle w:val="Texto"/>
              <w:spacing w:before="40" w:after="40" w:line="240" w:lineRule="auto"/>
              <w:ind w:firstLine="0"/>
              <w:jc w:val="left"/>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3336" w:type="dxa"/>
            <w:tcBorders>
              <w:top w:val="single" w:sz="6" w:space="0" w:color="auto"/>
              <w:left w:val="single" w:sz="6" w:space="0" w:color="auto"/>
              <w:bottom w:val="single" w:sz="6" w:space="0" w:color="auto"/>
              <w:right w:val="single" w:sz="6" w:space="0" w:color="auto"/>
            </w:tcBorders>
          </w:tcPr>
          <w:p w14:paraId="6926DB20"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3731" w:type="dxa"/>
            <w:tcBorders>
              <w:top w:val="single" w:sz="6" w:space="0" w:color="auto"/>
              <w:left w:val="single" w:sz="6" w:space="0" w:color="auto"/>
              <w:bottom w:val="single" w:sz="6" w:space="0" w:color="auto"/>
              <w:right w:val="single" w:sz="6" w:space="0" w:color="auto"/>
            </w:tcBorders>
          </w:tcPr>
          <w:p w14:paraId="12B15B48"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2CC40C74" w14:textId="77777777">
        <w:trPr>
          <w:trHeight w:val="20"/>
        </w:trPr>
        <w:tc>
          <w:tcPr>
            <w:tcW w:w="1645" w:type="dxa"/>
            <w:tcBorders>
              <w:top w:val="single" w:sz="6" w:space="0" w:color="auto"/>
              <w:left w:val="single" w:sz="6" w:space="0" w:color="auto"/>
              <w:bottom w:val="single" w:sz="6" w:space="0" w:color="auto"/>
              <w:right w:val="single" w:sz="6" w:space="0" w:color="auto"/>
            </w:tcBorders>
          </w:tcPr>
          <w:p w14:paraId="70F5DCAB" w14:textId="77777777" w:rsidR="003D073A" w:rsidRPr="00E11AF3" w:rsidRDefault="003D073A" w:rsidP="00A425AB">
            <w:pPr>
              <w:pStyle w:val="Texto"/>
              <w:spacing w:before="40" w:after="40" w:line="240" w:lineRule="auto"/>
              <w:ind w:firstLine="0"/>
              <w:jc w:val="left"/>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3336" w:type="dxa"/>
            <w:tcBorders>
              <w:top w:val="single" w:sz="6" w:space="0" w:color="auto"/>
              <w:left w:val="single" w:sz="6" w:space="0" w:color="auto"/>
              <w:bottom w:val="single" w:sz="6" w:space="0" w:color="auto"/>
              <w:right w:val="single" w:sz="6" w:space="0" w:color="auto"/>
            </w:tcBorders>
          </w:tcPr>
          <w:p w14:paraId="231F82F6"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Puede provocar cáncer (indíquese la vía de exposición si se ha demostrado concluyentemente que ninguna otra vía es peligrosa)</w:t>
            </w:r>
          </w:p>
        </w:tc>
        <w:tc>
          <w:tcPr>
            <w:tcW w:w="3731" w:type="dxa"/>
            <w:tcBorders>
              <w:top w:val="single" w:sz="6" w:space="0" w:color="auto"/>
              <w:left w:val="single" w:sz="6" w:space="0" w:color="auto"/>
              <w:bottom w:val="single" w:sz="6" w:space="0" w:color="auto"/>
              <w:right w:val="single" w:sz="6" w:space="0" w:color="auto"/>
            </w:tcBorders>
          </w:tcPr>
          <w:p w14:paraId="0AEFCE25" w14:textId="77777777" w:rsidR="003D073A" w:rsidRPr="00E11AF3" w:rsidRDefault="003D073A" w:rsidP="00A425A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Susceptible de provocar cáncer (indíquese la vía de exposición si se ha demostrado concluyentemente que ninguna otra vía es peligrosa)</w:t>
            </w:r>
          </w:p>
        </w:tc>
      </w:tr>
    </w:tbl>
    <w:p w14:paraId="781E7BA7" w14:textId="77777777" w:rsidR="003D073A" w:rsidRPr="00E11AF3" w:rsidRDefault="003D073A" w:rsidP="001C1446">
      <w:pPr>
        <w:pStyle w:val="Texto"/>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45"/>
        <w:gridCol w:w="3336"/>
        <w:gridCol w:w="3731"/>
      </w:tblGrid>
      <w:tr w:rsidR="001C1446" w:rsidRPr="00E11AF3" w14:paraId="335AD547" w14:textId="77777777" w:rsidTr="00F71C26">
        <w:trPr>
          <w:trHeight w:val="20"/>
        </w:trPr>
        <w:tc>
          <w:tcPr>
            <w:tcW w:w="8712" w:type="dxa"/>
            <w:gridSpan w:val="3"/>
            <w:shd w:val="clear" w:color="auto" w:fill="auto"/>
            <w:noWrap/>
            <w:vAlign w:val="center"/>
          </w:tcPr>
          <w:p w14:paraId="447ABABE"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A.2.6</w:t>
            </w:r>
          </w:p>
        </w:tc>
      </w:tr>
      <w:tr w:rsidR="001C1446" w:rsidRPr="00E11AF3" w14:paraId="29E631BE" w14:textId="77777777" w:rsidTr="00F71C26">
        <w:trPr>
          <w:trHeight w:val="20"/>
        </w:trPr>
        <w:tc>
          <w:tcPr>
            <w:tcW w:w="1645" w:type="dxa"/>
            <w:vMerge w:val="restart"/>
            <w:tcBorders>
              <w:top w:val="single" w:sz="6" w:space="0" w:color="auto"/>
              <w:left w:val="single" w:sz="6" w:space="0" w:color="auto"/>
              <w:right w:val="single" w:sz="6" w:space="0" w:color="auto"/>
            </w:tcBorders>
            <w:shd w:val="pct20" w:color="auto" w:fill="auto"/>
            <w:noWrap/>
            <w:vAlign w:val="center"/>
          </w:tcPr>
          <w:p w14:paraId="3EB4DEDB"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067"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3BD65E23"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1C1446" w:rsidRPr="00E11AF3" w14:paraId="73CE6645" w14:textId="77777777" w:rsidTr="00F71C26">
        <w:trPr>
          <w:trHeight w:val="20"/>
        </w:trPr>
        <w:tc>
          <w:tcPr>
            <w:tcW w:w="1645" w:type="dxa"/>
            <w:vMerge/>
            <w:tcBorders>
              <w:left w:val="single" w:sz="6" w:space="0" w:color="auto"/>
              <w:bottom w:val="single" w:sz="6" w:space="0" w:color="auto"/>
              <w:right w:val="single" w:sz="6" w:space="0" w:color="auto"/>
            </w:tcBorders>
            <w:shd w:val="pct20" w:color="auto" w:fill="auto"/>
            <w:vAlign w:val="center"/>
          </w:tcPr>
          <w:p w14:paraId="7F0F155E" w14:textId="77777777" w:rsidR="001C1446" w:rsidRPr="00E11AF3" w:rsidRDefault="001C1446" w:rsidP="001C1446">
            <w:pPr>
              <w:spacing w:before="40" w:after="40"/>
              <w:jc w:val="center"/>
              <w:rPr>
                <w:rFonts w:ascii="Verdana" w:hAnsi="Verdana" w:cs="Arial"/>
                <w:b/>
                <w:color w:val="000000" w:themeColor="text1"/>
                <w:sz w:val="16"/>
                <w:szCs w:val="16"/>
                <w:lang w:val="en-US"/>
              </w:rPr>
            </w:pPr>
          </w:p>
        </w:tc>
        <w:tc>
          <w:tcPr>
            <w:tcW w:w="3336" w:type="dxa"/>
            <w:tcBorders>
              <w:top w:val="single" w:sz="6" w:space="0" w:color="auto"/>
              <w:left w:val="single" w:sz="6" w:space="0" w:color="auto"/>
              <w:bottom w:val="single" w:sz="6" w:space="0" w:color="auto"/>
              <w:right w:val="single" w:sz="6" w:space="0" w:color="auto"/>
            </w:tcBorders>
            <w:shd w:val="pct20" w:color="auto" w:fill="auto"/>
            <w:vAlign w:val="center"/>
          </w:tcPr>
          <w:p w14:paraId="00B3C511"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1A and 1B</w:t>
            </w:r>
          </w:p>
        </w:tc>
        <w:tc>
          <w:tcPr>
            <w:tcW w:w="3731" w:type="dxa"/>
            <w:tcBorders>
              <w:top w:val="single" w:sz="6" w:space="0" w:color="auto"/>
              <w:left w:val="single" w:sz="6" w:space="0" w:color="auto"/>
              <w:bottom w:val="single" w:sz="6" w:space="0" w:color="auto"/>
              <w:right w:val="single" w:sz="6" w:space="0" w:color="auto"/>
            </w:tcBorders>
            <w:shd w:val="pct20" w:color="auto" w:fill="auto"/>
            <w:vAlign w:val="center"/>
          </w:tcPr>
          <w:p w14:paraId="0B9BD1DB" w14:textId="77777777" w:rsidR="001C1446" w:rsidRPr="00E11AF3" w:rsidRDefault="001C1446" w:rsidP="001C1446">
            <w:pPr>
              <w:spacing w:before="40" w:after="4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r>
      <w:tr w:rsidR="001C1446" w:rsidRPr="00E11AF3" w14:paraId="2868A813" w14:textId="77777777" w:rsidTr="00F71C26">
        <w:trPr>
          <w:trHeight w:val="20"/>
        </w:trPr>
        <w:tc>
          <w:tcPr>
            <w:tcW w:w="1645" w:type="dxa"/>
            <w:tcBorders>
              <w:top w:val="single" w:sz="6" w:space="0" w:color="auto"/>
              <w:left w:val="single" w:sz="6" w:space="0" w:color="auto"/>
              <w:bottom w:val="single" w:sz="6" w:space="0" w:color="auto"/>
              <w:right w:val="single" w:sz="6" w:space="0" w:color="auto"/>
            </w:tcBorders>
          </w:tcPr>
          <w:p w14:paraId="503654BF" w14:textId="77777777" w:rsidR="001C1446" w:rsidRPr="00E11AF3" w:rsidRDefault="001C1446" w:rsidP="001C1446">
            <w:pPr>
              <w:spacing w:before="40" w:after="40"/>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3336" w:type="dxa"/>
            <w:tcBorders>
              <w:top w:val="single" w:sz="6" w:space="0" w:color="auto"/>
              <w:left w:val="single" w:sz="6" w:space="0" w:color="auto"/>
              <w:bottom w:val="single" w:sz="6" w:space="0" w:color="auto"/>
              <w:right w:val="single" w:sz="6" w:space="0" w:color="auto"/>
            </w:tcBorders>
          </w:tcPr>
          <w:p w14:paraId="4F5E065E"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c>
          <w:tcPr>
            <w:tcW w:w="3731" w:type="dxa"/>
            <w:tcBorders>
              <w:top w:val="single" w:sz="6" w:space="0" w:color="auto"/>
              <w:left w:val="single" w:sz="6" w:space="0" w:color="auto"/>
              <w:bottom w:val="single" w:sz="6" w:space="0" w:color="auto"/>
              <w:right w:val="single" w:sz="6" w:space="0" w:color="auto"/>
            </w:tcBorders>
          </w:tcPr>
          <w:p w14:paraId="65271BF6"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r>
      <w:tr w:rsidR="001C1446" w:rsidRPr="00E11AF3" w14:paraId="38C575C1" w14:textId="77777777" w:rsidTr="00F71C26">
        <w:trPr>
          <w:trHeight w:val="20"/>
        </w:trPr>
        <w:tc>
          <w:tcPr>
            <w:tcW w:w="1645" w:type="dxa"/>
            <w:tcBorders>
              <w:top w:val="single" w:sz="6" w:space="0" w:color="auto"/>
              <w:left w:val="single" w:sz="6" w:space="0" w:color="auto"/>
              <w:bottom w:val="single" w:sz="6" w:space="0" w:color="auto"/>
              <w:right w:val="single" w:sz="6" w:space="0" w:color="auto"/>
            </w:tcBorders>
          </w:tcPr>
          <w:p w14:paraId="5204B678" w14:textId="77777777" w:rsidR="001C1446" w:rsidRPr="00E11AF3" w:rsidRDefault="001C1446" w:rsidP="001C1446">
            <w:pPr>
              <w:spacing w:before="40" w:after="40"/>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3336" w:type="dxa"/>
            <w:tcBorders>
              <w:top w:val="single" w:sz="6" w:space="0" w:color="auto"/>
              <w:left w:val="single" w:sz="6" w:space="0" w:color="auto"/>
              <w:bottom w:val="single" w:sz="6" w:space="0" w:color="auto"/>
              <w:right w:val="single" w:sz="6" w:space="0" w:color="auto"/>
            </w:tcBorders>
          </w:tcPr>
          <w:p w14:paraId="19D90412"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3731" w:type="dxa"/>
            <w:tcBorders>
              <w:top w:val="single" w:sz="6" w:space="0" w:color="auto"/>
              <w:left w:val="single" w:sz="6" w:space="0" w:color="auto"/>
              <w:bottom w:val="single" w:sz="6" w:space="0" w:color="auto"/>
              <w:right w:val="single" w:sz="6" w:space="0" w:color="auto"/>
            </w:tcBorders>
          </w:tcPr>
          <w:p w14:paraId="357DDE49"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1C1446" w:rsidRPr="00113BA4" w14:paraId="2076A061" w14:textId="77777777" w:rsidTr="00F71C26">
        <w:trPr>
          <w:trHeight w:val="20"/>
        </w:trPr>
        <w:tc>
          <w:tcPr>
            <w:tcW w:w="1645" w:type="dxa"/>
            <w:tcBorders>
              <w:top w:val="single" w:sz="6" w:space="0" w:color="auto"/>
              <w:left w:val="single" w:sz="6" w:space="0" w:color="auto"/>
              <w:bottom w:val="single" w:sz="6" w:space="0" w:color="auto"/>
              <w:right w:val="single" w:sz="6" w:space="0" w:color="auto"/>
            </w:tcBorders>
          </w:tcPr>
          <w:p w14:paraId="0A4341C9" w14:textId="77777777" w:rsidR="001C1446" w:rsidRPr="00E11AF3" w:rsidRDefault="001C1446" w:rsidP="001C1446">
            <w:pPr>
              <w:spacing w:before="40" w:after="40"/>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3336" w:type="dxa"/>
            <w:tcBorders>
              <w:top w:val="single" w:sz="6" w:space="0" w:color="auto"/>
              <w:left w:val="single" w:sz="6" w:space="0" w:color="auto"/>
              <w:bottom w:val="single" w:sz="6" w:space="0" w:color="auto"/>
              <w:right w:val="single" w:sz="6" w:space="0" w:color="auto"/>
            </w:tcBorders>
          </w:tcPr>
          <w:p w14:paraId="513F793C"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cause cancer (state exposure route if it is conclusively proven that no other route is dangerous)</w:t>
            </w:r>
          </w:p>
        </w:tc>
        <w:tc>
          <w:tcPr>
            <w:tcW w:w="3731" w:type="dxa"/>
            <w:tcBorders>
              <w:top w:val="single" w:sz="6" w:space="0" w:color="auto"/>
              <w:left w:val="single" w:sz="6" w:space="0" w:color="auto"/>
              <w:bottom w:val="single" w:sz="6" w:space="0" w:color="auto"/>
              <w:right w:val="single" w:sz="6" w:space="0" w:color="auto"/>
            </w:tcBorders>
          </w:tcPr>
          <w:p w14:paraId="0B1ADC00" w14:textId="77777777" w:rsidR="001C1446" w:rsidRPr="00E11AF3" w:rsidRDefault="001C1446" w:rsidP="001C1446">
            <w:pPr>
              <w:spacing w:before="40" w:after="40"/>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Suspected of causing cancer (state exposure route if it is conclusively proven that no other route is dangerous)</w:t>
            </w:r>
          </w:p>
        </w:tc>
      </w:tr>
    </w:tbl>
    <w:p w14:paraId="01F35B72" w14:textId="77777777" w:rsidR="001C1446" w:rsidRPr="00E11AF3" w:rsidRDefault="001C1446" w:rsidP="001C1446">
      <w:pPr>
        <w:pStyle w:val="Texto"/>
        <w:ind w:firstLine="0"/>
        <w:rPr>
          <w:rFonts w:ascii="Verdana" w:hAnsi="Verdana"/>
          <w:color w:val="000000" w:themeColor="text1"/>
          <w:sz w:val="16"/>
          <w:szCs w:val="16"/>
          <w:lang w:val="en-US"/>
        </w:rPr>
      </w:pPr>
    </w:p>
    <w:tbl>
      <w:tblPr>
        <w:tblStyle w:val="TableGrid"/>
        <w:tblW w:w="0" w:type="auto"/>
        <w:tblLook w:val="04A0" w:firstRow="1" w:lastRow="0" w:firstColumn="1" w:lastColumn="0" w:noHBand="0" w:noVBand="1"/>
      </w:tblPr>
      <w:tblGrid>
        <w:gridCol w:w="4416"/>
        <w:gridCol w:w="4416"/>
      </w:tblGrid>
      <w:tr w:rsidR="001C1446" w:rsidRPr="00E11AF3" w14:paraId="4720C6CE" w14:textId="77777777" w:rsidTr="001C1446">
        <w:tc>
          <w:tcPr>
            <w:tcW w:w="4416" w:type="dxa"/>
            <w:tcBorders>
              <w:top w:val="nil"/>
              <w:left w:val="nil"/>
              <w:bottom w:val="nil"/>
              <w:right w:val="nil"/>
            </w:tcBorders>
          </w:tcPr>
          <w:p w14:paraId="7007CC59" w14:textId="77777777" w:rsidR="001C1446" w:rsidRPr="00E83AC8" w:rsidRDefault="001C1446" w:rsidP="001C1446">
            <w:pPr>
              <w:pStyle w:val="Texto"/>
              <w:ind w:firstLine="0"/>
              <w:rPr>
                <w:rFonts w:ascii="Verdana" w:hAnsi="Verdana"/>
                <w:color w:val="000000" w:themeColor="text1"/>
                <w:sz w:val="16"/>
                <w:szCs w:val="16"/>
                <w:lang w:val="es-MX"/>
              </w:rPr>
            </w:pPr>
            <w:r w:rsidRPr="00E83AC8">
              <w:rPr>
                <w:rFonts w:ascii="Verdana" w:hAnsi="Verdana"/>
                <w:b/>
                <w:color w:val="000000" w:themeColor="text1"/>
                <w:sz w:val="16"/>
                <w:szCs w:val="16"/>
                <w:lang w:val="es-MX"/>
              </w:rPr>
              <w:t>g)</w:t>
            </w:r>
            <w:r w:rsidRPr="00E83AC8">
              <w:rPr>
                <w:rFonts w:ascii="Verdana" w:hAnsi="Verdana"/>
                <w:b/>
                <w:color w:val="000000" w:themeColor="text1"/>
                <w:sz w:val="16"/>
                <w:szCs w:val="16"/>
                <w:lang w:val="es-MX"/>
              </w:rPr>
              <w:tab/>
            </w:r>
            <w:r w:rsidRPr="00E83AC8">
              <w:rPr>
                <w:rFonts w:ascii="Verdana" w:hAnsi="Verdana"/>
                <w:color w:val="000000" w:themeColor="text1"/>
                <w:sz w:val="16"/>
                <w:szCs w:val="16"/>
                <w:lang w:val="es-MX"/>
              </w:rPr>
              <w:t>Toxicidad para la reproducción.</w:t>
            </w:r>
          </w:p>
        </w:tc>
        <w:tc>
          <w:tcPr>
            <w:tcW w:w="4416" w:type="dxa"/>
            <w:tcBorders>
              <w:top w:val="nil"/>
              <w:left w:val="nil"/>
              <w:bottom w:val="nil"/>
              <w:right w:val="nil"/>
            </w:tcBorders>
          </w:tcPr>
          <w:p w14:paraId="76376B6A" w14:textId="77777777" w:rsidR="001C1446" w:rsidRPr="00E11AF3" w:rsidRDefault="001C1446" w:rsidP="001C1446">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g) </w:t>
            </w:r>
            <w:r w:rsidRPr="00E11AF3">
              <w:rPr>
                <w:rFonts w:ascii="Verdana" w:hAnsi="Verdana"/>
                <w:color w:val="000000" w:themeColor="text1"/>
                <w:sz w:val="16"/>
                <w:szCs w:val="16"/>
                <w:lang w:val="en-US"/>
              </w:rPr>
              <w:t xml:space="preserve">Toxicity for reproduction </w:t>
            </w:r>
          </w:p>
        </w:tc>
      </w:tr>
    </w:tbl>
    <w:p w14:paraId="4F77AC12" w14:textId="77777777" w:rsidR="003D073A" w:rsidRPr="00E11AF3" w:rsidRDefault="003D073A" w:rsidP="00A425AB">
      <w:pPr>
        <w:pStyle w:val="Texto"/>
        <w:ind w:firstLine="0"/>
        <w:jc w:val="center"/>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388"/>
        <w:gridCol w:w="2709"/>
        <w:gridCol w:w="2674"/>
        <w:gridCol w:w="1941"/>
      </w:tblGrid>
      <w:tr w:rsidR="001C1446" w:rsidRPr="00E11AF3" w14:paraId="50B4EBD5" w14:textId="77777777" w:rsidTr="001C1446">
        <w:trPr>
          <w:trHeight w:val="20"/>
        </w:trPr>
        <w:tc>
          <w:tcPr>
            <w:tcW w:w="8712" w:type="dxa"/>
            <w:gridSpan w:val="4"/>
            <w:shd w:val="clear" w:color="auto" w:fill="auto"/>
            <w:noWrap/>
            <w:vAlign w:val="center"/>
          </w:tcPr>
          <w:p w14:paraId="3D110335" w14:textId="77777777" w:rsidR="001C1446" w:rsidRPr="00E11AF3" w:rsidRDefault="001C1446" w:rsidP="00A425AB">
            <w:pPr>
              <w:pStyle w:val="Texto"/>
              <w:spacing w:before="40" w:after="40" w:line="21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A.2.7</w:t>
            </w:r>
          </w:p>
        </w:tc>
      </w:tr>
      <w:tr w:rsidR="00030E57" w:rsidRPr="00E11AF3" w14:paraId="60E1206D" w14:textId="77777777">
        <w:trPr>
          <w:trHeight w:val="20"/>
        </w:trPr>
        <w:tc>
          <w:tcPr>
            <w:tcW w:w="1388" w:type="dxa"/>
            <w:vMerge w:val="restart"/>
            <w:tcBorders>
              <w:top w:val="single" w:sz="6" w:space="0" w:color="auto"/>
              <w:left w:val="single" w:sz="6" w:space="0" w:color="auto"/>
              <w:right w:val="single" w:sz="6" w:space="0" w:color="auto"/>
            </w:tcBorders>
            <w:shd w:val="pct20" w:color="auto" w:fill="auto"/>
            <w:noWrap/>
            <w:vAlign w:val="center"/>
          </w:tcPr>
          <w:p w14:paraId="47C83394" w14:textId="77777777" w:rsidR="00030E57" w:rsidRPr="00E11AF3" w:rsidRDefault="00030E57" w:rsidP="00A425AB">
            <w:pPr>
              <w:pStyle w:val="Texto"/>
              <w:spacing w:before="40" w:after="40" w:line="21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324"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666F8F80" w14:textId="77777777" w:rsidR="00030E57" w:rsidRPr="00E11AF3" w:rsidRDefault="00030E57" w:rsidP="00A425AB">
            <w:pPr>
              <w:pStyle w:val="Texto"/>
              <w:spacing w:before="40" w:after="40" w:line="21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3018C71C" w14:textId="77777777">
        <w:trPr>
          <w:trHeight w:val="20"/>
        </w:trPr>
        <w:tc>
          <w:tcPr>
            <w:tcW w:w="1388" w:type="dxa"/>
            <w:vMerge/>
            <w:tcBorders>
              <w:left w:val="single" w:sz="6" w:space="0" w:color="auto"/>
              <w:bottom w:val="single" w:sz="6" w:space="0" w:color="auto"/>
              <w:right w:val="single" w:sz="6" w:space="0" w:color="auto"/>
            </w:tcBorders>
            <w:shd w:val="pct20" w:color="auto" w:fill="auto"/>
            <w:vAlign w:val="center"/>
          </w:tcPr>
          <w:p w14:paraId="37A5EA43" w14:textId="77777777" w:rsidR="00030E57" w:rsidRPr="00E11AF3" w:rsidRDefault="00030E57" w:rsidP="00A425AB">
            <w:pPr>
              <w:pStyle w:val="Texto"/>
              <w:spacing w:before="40" w:after="40" w:line="210" w:lineRule="exact"/>
              <w:ind w:firstLine="0"/>
              <w:jc w:val="center"/>
              <w:rPr>
                <w:rFonts w:ascii="Verdana" w:hAnsi="Verdana"/>
                <w:b/>
                <w:color w:val="000000" w:themeColor="text1"/>
                <w:sz w:val="16"/>
                <w:szCs w:val="16"/>
              </w:rPr>
            </w:pPr>
          </w:p>
        </w:tc>
        <w:tc>
          <w:tcPr>
            <w:tcW w:w="2709" w:type="dxa"/>
            <w:tcBorders>
              <w:top w:val="single" w:sz="6" w:space="0" w:color="auto"/>
              <w:left w:val="single" w:sz="6" w:space="0" w:color="auto"/>
              <w:bottom w:val="single" w:sz="6" w:space="0" w:color="auto"/>
              <w:right w:val="single" w:sz="6" w:space="0" w:color="auto"/>
            </w:tcBorders>
            <w:shd w:val="pct20" w:color="auto" w:fill="auto"/>
            <w:vAlign w:val="center"/>
          </w:tcPr>
          <w:p w14:paraId="7318DF0F" w14:textId="77777777" w:rsidR="00030E57" w:rsidRPr="00E11AF3" w:rsidRDefault="00030E57" w:rsidP="00A425AB">
            <w:pPr>
              <w:pStyle w:val="Texto"/>
              <w:spacing w:before="40" w:after="40" w:line="21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1A y 1B</w:t>
            </w:r>
          </w:p>
        </w:tc>
        <w:tc>
          <w:tcPr>
            <w:tcW w:w="2674" w:type="dxa"/>
            <w:tcBorders>
              <w:top w:val="single" w:sz="6" w:space="0" w:color="auto"/>
              <w:left w:val="single" w:sz="6" w:space="0" w:color="auto"/>
              <w:bottom w:val="single" w:sz="6" w:space="0" w:color="auto"/>
              <w:right w:val="single" w:sz="6" w:space="0" w:color="auto"/>
            </w:tcBorders>
            <w:shd w:val="pct20" w:color="auto" w:fill="auto"/>
            <w:vAlign w:val="center"/>
          </w:tcPr>
          <w:p w14:paraId="1C3230AC" w14:textId="77777777" w:rsidR="00030E57" w:rsidRPr="00E11AF3" w:rsidRDefault="00030E57" w:rsidP="00A425AB">
            <w:pPr>
              <w:pStyle w:val="Texto"/>
              <w:spacing w:before="40" w:after="40" w:line="21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941" w:type="dxa"/>
            <w:tcBorders>
              <w:top w:val="single" w:sz="6" w:space="0" w:color="auto"/>
              <w:left w:val="single" w:sz="6" w:space="0" w:color="auto"/>
              <w:bottom w:val="single" w:sz="6" w:space="0" w:color="auto"/>
              <w:right w:val="single" w:sz="6" w:space="0" w:color="auto"/>
            </w:tcBorders>
            <w:shd w:val="pct20" w:color="auto" w:fill="auto"/>
            <w:vAlign w:val="center"/>
          </w:tcPr>
          <w:p w14:paraId="4C81F174" w14:textId="77777777" w:rsidR="00030E57" w:rsidRPr="00E11AF3" w:rsidRDefault="00030E57" w:rsidP="00A425AB">
            <w:pPr>
              <w:pStyle w:val="Texto"/>
              <w:spacing w:before="40" w:after="40" w:line="21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adicional para efectos sobre o a través de la lactancia</w:t>
            </w:r>
          </w:p>
        </w:tc>
      </w:tr>
      <w:tr w:rsidR="003D073A" w:rsidRPr="00E11AF3" w14:paraId="5B86B096" w14:textId="77777777">
        <w:trPr>
          <w:trHeight w:val="20"/>
        </w:trPr>
        <w:tc>
          <w:tcPr>
            <w:tcW w:w="1388" w:type="dxa"/>
            <w:tcBorders>
              <w:top w:val="single" w:sz="6" w:space="0" w:color="auto"/>
              <w:left w:val="single" w:sz="6" w:space="0" w:color="auto"/>
              <w:bottom w:val="single" w:sz="6" w:space="0" w:color="auto"/>
              <w:right w:val="single" w:sz="6" w:space="0" w:color="auto"/>
            </w:tcBorders>
          </w:tcPr>
          <w:p w14:paraId="419B3A17" w14:textId="77777777" w:rsidR="003D073A" w:rsidRPr="00E11AF3" w:rsidRDefault="003D073A" w:rsidP="00A425AB">
            <w:pPr>
              <w:pStyle w:val="Texto"/>
              <w:spacing w:before="40" w:after="40" w:line="21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2709" w:type="dxa"/>
            <w:tcBorders>
              <w:top w:val="single" w:sz="6" w:space="0" w:color="auto"/>
              <w:left w:val="single" w:sz="6" w:space="0" w:color="auto"/>
              <w:bottom w:val="single" w:sz="6" w:space="0" w:color="auto"/>
              <w:right w:val="single" w:sz="6" w:space="0" w:color="auto"/>
            </w:tcBorders>
          </w:tcPr>
          <w:p w14:paraId="7B1051AE"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2674" w:type="dxa"/>
            <w:tcBorders>
              <w:top w:val="single" w:sz="6" w:space="0" w:color="auto"/>
              <w:left w:val="single" w:sz="6" w:space="0" w:color="auto"/>
              <w:bottom w:val="single" w:sz="6" w:space="0" w:color="auto"/>
              <w:right w:val="single" w:sz="6" w:space="0" w:color="auto"/>
            </w:tcBorders>
          </w:tcPr>
          <w:p w14:paraId="3C1A6B6F"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1941" w:type="dxa"/>
            <w:tcBorders>
              <w:top w:val="single" w:sz="6" w:space="0" w:color="auto"/>
              <w:left w:val="single" w:sz="6" w:space="0" w:color="auto"/>
              <w:bottom w:val="single" w:sz="6" w:space="0" w:color="auto"/>
              <w:right w:val="single" w:sz="6" w:space="0" w:color="auto"/>
            </w:tcBorders>
          </w:tcPr>
          <w:p w14:paraId="5C985877"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Sin símbolo</w:t>
            </w:r>
          </w:p>
        </w:tc>
      </w:tr>
      <w:tr w:rsidR="003D073A" w:rsidRPr="00E11AF3" w14:paraId="06AD09CB" w14:textId="77777777">
        <w:trPr>
          <w:trHeight w:val="20"/>
        </w:trPr>
        <w:tc>
          <w:tcPr>
            <w:tcW w:w="1388" w:type="dxa"/>
            <w:tcBorders>
              <w:top w:val="single" w:sz="6" w:space="0" w:color="auto"/>
              <w:left w:val="single" w:sz="6" w:space="0" w:color="auto"/>
              <w:bottom w:val="single" w:sz="6" w:space="0" w:color="auto"/>
              <w:right w:val="single" w:sz="6" w:space="0" w:color="auto"/>
            </w:tcBorders>
          </w:tcPr>
          <w:p w14:paraId="59313EC9" w14:textId="77777777" w:rsidR="003D073A" w:rsidRPr="00E11AF3" w:rsidRDefault="003D073A" w:rsidP="00A425AB">
            <w:pPr>
              <w:pStyle w:val="Texto"/>
              <w:spacing w:before="40" w:after="40" w:line="21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2709" w:type="dxa"/>
            <w:tcBorders>
              <w:top w:val="single" w:sz="6" w:space="0" w:color="auto"/>
              <w:left w:val="single" w:sz="6" w:space="0" w:color="auto"/>
              <w:bottom w:val="single" w:sz="6" w:space="0" w:color="auto"/>
              <w:right w:val="single" w:sz="6" w:space="0" w:color="auto"/>
            </w:tcBorders>
          </w:tcPr>
          <w:p w14:paraId="51428C1F"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2674" w:type="dxa"/>
            <w:tcBorders>
              <w:top w:val="single" w:sz="6" w:space="0" w:color="auto"/>
              <w:left w:val="single" w:sz="6" w:space="0" w:color="auto"/>
              <w:bottom w:val="single" w:sz="6" w:space="0" w:color="auto"/>
              <w:right w:val="single" w:sz="6" w:space="0" w:color="auto"/>
            </w:tcBorders>
          </w:tcPr>
          <w:p w14:paraId="010658B5"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c>
          <w:tcPr>
            <w:tcW w:w="1941" w:type="dxa"/>
            <w:tcBorders>
              <w:top w:val="single" w:sz="6" w:space="0" w:color="auto"/>
              <w:left w:val="single" w:sz="6" w:space="0" w:color="auto"/>
              <w:bottom w:val="single" w:sz="6" w:space="0" w:color="auto"/>
              <w:right w:val="single" w:sz="6" w:space="0" w:color="auto"/>
            </w:tcBorders>
          </w:tcPr>
          <w:p w14:paraId="6B85CA41"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Sin palabra de advertencia</w:t>
            </w:r>
          </w:p>
        </w:tc>
      </w:tr>
      <w:tr w:rsidR="003D073A" w:rsidRPr="00E11AF3" w14:paraId="3DFF7532" w14:textId="77777777">
        <w:trPr>
          <w:trHeight w:val="20"/>
        </w:trPr>
        <w:tc>
          <w:tcPr>
            <w:tcW w:w="1388" w:type="dxa"/>
            <w:tcBorders>
              <w:top w:val="single" w:sz="6" w:space="0" w:color="auto"/>
              <w:left w:val="single" w:sz="6" w:space="0" w:color="auto"/>
              <w:bottom w:val="single" w:sz="6" w:space="0" w:color="auto"/>
              <w:right w:val="single" w:sz="6" w:space="0" w:color="auto"/>
            </w:tcBorders>
          </w:tcPr>
          <w:p w14:paraId="375D583C" w14:textId="77777777" w:rsidR="003D073A" w:rsidRPr="00E11AF3" w:rsidRDefault="003D073A" w:rsidP="00A425AB">
            <w:pPr>
              <w:pStyle w:val="Texto"/>
              <w:spacing w:before="40" w:after="40" w:line="21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2709" w:type="dxa"/>
            <w:tcBorders>
              <w:top w:val="single" w:sz="6" w:space="0" w:color="auto"/>
              <w:left w:val="single" w:sz="6" w:space="0" w:color="auto"/>
              <w:bottom w:val="single" w:sz="6" w:space="0" w:color="auto"/>
              <w:right w:val="single" w:sz="6" w:space="0" w:color="auto"/>
            </w:tcBorders>
          </w:tcPr>
          <w:p w14:paraId="130EC513"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Puede perjudicar la fertilidad o dañar al feto (indíquese el efecto específico si se conoce) (indíquese la vía de exposición si se ha demostrado concluyentemente que ninguna otra vía es peligrosa)</w:t>
            </w:r>
          </w:p>
        </w:tc>
        <w:tc>
          <w:tcPr>
            <w:tcW w:w="2674" w:type="dxa"/>
            <w:tcBorders>
              <w:top w:val="single" w:sz="6" w:space="0" w:color="auto"/>
              <w:left w:val="single" w:sz="6" w:space="0" w:color="auto"/>
              <w:bottom w:val="single" w:sz="6" w:space="0" w:color="auto"/>
              <w:right w:val="single" w:sz="6" w:space="0" w:color="auto"/>
            </w:tcBorders>
          </w:tcPr>
          <w:p w14:paraId="38AB241F"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Susceptible de perjudicar la fertilidad o dañar al feto (indíquese el efecto específico si se conoce) (indíquese la vía de exposición si se ha demostrado concluyentemente que ninguna otra vía es peligrosa)</w:t>
            </w:r>
          </w:p>
        </w:tc>
        <w:tc>
          <w:tcPr>
            <w:tcW w:w="1941" w:type="dxa"/>
            <w:tcBorders>
              <w:top w:val="single" w:sz="6" w:space="0" w:color="auto"/>
              <w:left w:val="single" w:sz="6" w:space="0" w:color="auto"/>
              <w:bottom w:val="single" w:sz="6" w:space="0" w:color="auto"/>
              <w:right w:val="single" w:sz="6" w:space="0" w:color="auto"/>
            </w:tcBorders>
          </w:tcPr>
          <w:p w14:paraId="18959846" w14:textId="77777777" w:rsidR="003D073A" w:rsidRPr="00E11AF3" w:rsidRDefault="003D073A" w:rsidP="00A425AB">
            <w:pPr>
              <w:pStyle w:val="Texto"/>
              <w:spacing w:before="40" w:after="40" w:line="21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para los lactantes</w:t>
            </w:r>
          </w:p>
        </w:tc>
      </w:tr>
    </w:tbl>
    <w:p w14:paraId="0C3FC8BF" w14:textId="77777777" w:rsidR="001C1446" w:rsidRPr="00E11AF3" w:rsidRDefault="001C1446" w:rsidP="001C1446">
      <w:pPr>
        <w:pStyle w:val="Texto"/>
        <w:spacing w:line="220" w:lineRule="exact"/>
        <w:ind w:firstLine="0"/>
        <w:rPr>
          <w:rFonts w:ascii="Verdana" w:hAnsi="Verdana"/>
          <w:b/>
          <w:color w:val="000000" w:themeColor="text1"/>
          <w:sz w:val="16"/>
          <w:szCs w:val="16"/>
        </w:rPr>
      </w:pPr>
    </w:p>
    <w:p w14:paraId="0605091A" w14:textId="77777777" w:rsidR="00E11AF3" w:rsidRPr="00E11AF3" w:rsidRDefault="00E11AF3" w:rsidP="001C1446">
      <w:pPr>
        <w:pStyle w:val="Texto"/>
        <w:spacing w:line="220" w:lineRule="exact"/>
        <w:ind w:firstLine="0"/>
        <w:rPr>
          <w:rFonts w:ascii="Verdana" w:hAnsi="Verdana"/>
          <w:b/>
          <w:color w:val="000000" w:themeColor="text1"/>
          <w:sz w:val="16"/>
          <w:szCs w:val="16"/>
        </w:rPr>
      </w:pPr>
    </w:p>
    <w:p w14:paraId="0A3AE964" w14:textId="77777777" w:rsidR="00E11AF3" w:rsidRPr="00E11AF3" w:rsidRDefault="00E11AF3" w:rsidP="001C1446">
      <w:pPr>
        <w:pStyle w:val="Texto"/>
        <w:spacing w:line="220" w:lineRule="exact"/>
        <w:ind w:firstLine="0"/>
        <w:rPr>
          <w:rFonts w:ascii="Verdana" w:hAnsi="Verdana"/>
          <w:b/>
          <w:color w:val="000000" w:themeColor="text1"/>
          <w:sz w:val="16"/>
          <w:szCs w:val="16"/>
        </w:rPr>
      </w:pPr>
    </w:p>
    <w:p w14:paraId="1118449F" w14:textId="77777777" w:rsidR="00E11AF3" w:rsidRPr="00E11AF3" w:rsidRDefault="00E11AF3" w:rsidP="001C1446">
      <w:pPr>
        <w:pStyle w:val="Texto"/>
        <w:spacing w:line="220" w:lineRule="exact"/>
        <w:ind w:firstLine="0"/>
        <w:rPr>
          <w:rFonts w:ascii="Verdana" w:hAnsi="Verdana"/>
          <w:b/>
          <w:color w:val="000000" w:themeColor="text1"/>
          <w:sz w:val="16"/>
          <w:szCs w:val="16"/>
        </w:rPr>
      </w:pPr>
    </w:p>
    <w:p w14:paraId="6B0D5071" w14:textId="77777777" w:rsidR="00E11AF3" w:rsidRPr="00E11AF3" w:rsidRDefault="00E11AF3" w:rsidP="001C1446">
      <w:pPr>
        <w:pStyle w:val="Texto"/>
        <w:spacing w:line="220" w:lineRule="exact"/>
        <w:ind w:firstLine="0"/>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388"/>
        <w:gridCol w:w="2709"/>
        <w:gridCol w:w="2674"/>
        <w:gridCol w:w="1941"/>
      </w:tblGrid>
      <w:tr w:rsidR="001C1446" w:rsidRPr="00E11AF3" w14:paraId="734E27E6" w14:textId="77777777" w:rsidTr="00F71C26">
        <w:trPr>
          <w:trHeight w:val="20"/>
        </w:trPr>
        <w:tc>
          <w:tcPr>
            <w:tcW w:w="8712" w:type="dxa"/>
            <w:gridSpan w:val="4"/>
            <w:shd w:val="clear" w:color="auto" w:fill="auto"/>
            <w:noWrap/>
            <w:vAlign w:val="center"/>
          </w:tcPr>
          <w:p w14:paraId="78D3E03B" w14:textId="77777777" w:rsidR="001C1446" w:rsidRPr="00E11AF3" w:rsidRDefault="001C1446" w:rsidP="001C1446">
            <w:pPr>
              <w:spacing w:before="40" w:after="40" w:line="21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lastRenderedPageBreak/>
              <w:t>Table A.2.7</w:t>
            </w:r>
          </w:p>
        </w:tc>
      </w:tr>
      <w:tr w:rsidR="001C1446" w:rsidRPr="00E11AF3" w14:paraId="6B3428F6" w14:textId="77777777" w:rsidTr="00F71C26">
        <w:trPr>
          <w:trHeight w:val="20"/>
        </w:trPr>
        <w:tc>
          <w:tcPr>
            <w:tcW w:w="1388" w:type="dxa"/>
            <w:vMerge w:val="restart"/>
            <w:tcBorders>
              <w:top w:val="single" w:sz="6" w:space="0" w:color="auto"/>
              <w:left w:val="single" w:sz="6" w:space="0" w:color="auto"/>
              <w:right w:val="single" w:sz="6" w:space="0" w:color="auto"/>
            </w:tcBorders>
            <w:shd w:val="pct20" w:color="auto" w:fill="auto"/>
            <w:noWrap/>
            <w:vAlign w:val="center"/>
          </w:tcPr>
          <w:p w14:paraId="185D951F" w14:textId="77777777" w:rsidR="001C1446" w:rsidRPr="00E11AF3" w:rsidRDefault="001C1446" w:rsidP="001C1446">
            <w:pPr>
              <w:spacing w:before="40" w:after="40" w:line="21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324"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592E95C2" w14:textId="77777777" w:rsidR="001C1446" w:rsidRPr="00E11AF3" w:rsidRDefault="001C1446" w:rsidP="001C1446">
            <w:pPr>
              <w:spacing w:before="40" w:after="40" w:line="21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category </w:t>
            </w:r>
          </w:p>
        </w:tc>
      </w:tr>
      <w:tr w:rsidR="001C1446" w:rsidRPr="00113BA4" w14:paraId="531485AC" w14:textId="77777777" w:rsidTr="00F71C26">
        <w:trPr>
          <w:trHeight w:val="20"/>
        </w:trPr>
        <w:tc>
          <w:tcPr>
            <w:tcW w:w="1388" w:type="dxa"/>
            <w:vMerge/>
            <w:tcBorders>
              <w:left w:val="single" w:sz="6" w:space="0" w:color="auto"/>
              <w:bottom w:val="single" w:sz="6" w:space="0" w:color="auto"/>
              <w:right w:val="single" w:sz="6" w:space="0" w:color="auto"/>
            </w:tcBorders>
            <w:shd w:val="pct20" w:color="auto" w:fill="auto"/>
            <w:vAlign w:val="center"/>
          </w:tcPr>
          <w:p w14:paraId="4B145E60" w14:textId="77777777" w:rsidR="001C1446" w:rsidRPr="00E11AF3" w:rsidRDefault="001C1446" w:rsidP="001C1446">
            <w:pPr>
              <w:spacing w:before="40" w:after="40" w:line="210" w:lineRule="exact"/>
              <w:jc w:val="center"/>
              <w:rPr>
                <w:rFonts w:ascii="Verdana" w:hAnsi="Verdana" w:cs="Arial"/>
                <w:b/>
                <w:color w:val="000000" w:themeColor="text1"/>
                <w:sz w:val="16"/>
                <w:szCs w:val="16"/>
                <w:lang w:val="en-US"/>
              </w:rPr>
            </w:pPr>
          </w:p>
        </w:tc>
        <w:tc>
          <w:tcPr>
            <w:tcW w:w="2709" w:type="dxa"/>
            <w:tcBorders>
              <w:top w:val="single" w:sz="6" w:space="0" w:color="auto"/>
              <w:left w:val="single" w:sz="6" w:space="0" w:color="auto"/>
              <w:bottom w:val="single" w:sz="6" w:space="0" w:color="auto"/>
              <w:right w:val="single" w:sz="6" w:space="0" w:color="auto"/>
            </w:tcBorders>
            <w:shd w:val="pct20" w:color="auto" w:fill="auto"/>
            <w:vAlign w:val="center"/>
          </w:tcPr>
          <w:p w14:paraId="67757033" w14:textId="77777777" w:rsidR="001C1446" w:rsidRPr="00E11AF3" w:rsidRDefault="001C1446" w:rsidP="001C1446">
            <w:pPr>
              <w:spacing w:before="40" w:after="40" w:line="21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1A and 1B</w:t>
            </w:r>
          </w:p>
        </w:tc>
        <w:tc>
          <w:tcPr>
            <w:tcW w:w="2674" w:type="dxa"/>
            <w:tcBorders>
              <w:top w:val="single" w:sz="6" w:space="0" w:color="auto"/>
              <w:left w:val="single" w:sz="6" w:space="0" w:color="auto"/>
              <w:bottom w:val="single" w:sz="6" w:space="0" w:color="auto"/>
              <w:right w:val="single" w:sz="6" w:space="0" w:color="auto"/>
            </w:tcBorders>
            <w:shd w:val="pct20" w:color="auto" w:fill="auto"/>
            <w:vAlign w:val="center"/>
          </w:tcPr>
          <w:p w14:paraId="1F5E40E0" w14:textId="77777777" w:rsidR="001C1446" w:rsidRPr="00E11AF3" w:rsidRDefault="001C1446" w:rsidP="001C1446">
            <w:pPr>
              <w:spacing w:before="40" w:after="40" w:line="21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941" w:type="dxa"/>
            <w:tcBorders>
              <w:top w:val="single" w:sz="6" w:space="0" w:color="auto"/>
              <w:left w:val="single" w:sz="6" w:space="0" w:color="auto"/>
              <w:bottom w:val="single" w:sz="6" w:space="0" w:color="auto"/>
              <w:right w:val="single" w:sz="6" w:space="0" w:color="auto"/>
            </w:tcBorders>
            <w:shd w:val="pct20" w:color="auto" w:fill="auto"/>
            <w:vAlign w:val="center"/>
          </w:tcPr>
          <w:p w14:paraId="7DEB9DE0" w14:textId="77777777" w:rsidR="001C1446" w:rsidRPr="00E11AF3" w:rsidRDefault="001C1446" w:rsidP="001C1446">
            <w:pPr>
              <w:spacing w:before="40" w:after="40" w:line="21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Additional category for effects on or through lactation </w:t>
            </w:r>
          </w:p>
        </w:tc>
      </w:tr>
      <w:tr w:rsidR="001C1446" w:rsidRPr="00E11AF3" w14:paraId="2618D520" w14:textId="77777777" w:rsidTr="00F71C26">
        <w:trPr>
          <w:trHeight w:val="20"/>
        </w:trPr>
        <w:tc>
          <w:tcPr>
            <w:tcW w:w="1388" w:type="dxa"/>
            <w:tcBorders>
              <w:top w:val="single" w:sz="6" w:space="0" w:color="auto"/>
              <w:left w:val="single" w:sz="6" w:space="0" w:color="auto"/>
              <w:bottom w:val="single" w:sz="6" w:space="0" w:color="auto"/>
              <w:right w:val="single" w:sz="6" w:space="0" w:color="auto"/>
            </w:tcBorders>
          </w:tcPr>
          <w:p w14:paraId="5558F585" w14:textId="77777777" w:rsidR="001C1446" w:rsidRPr="00E11AF3" w:rsidRDefault="001C1446" w:rsidP="001C1446">
            <w:pPr>
              <w:spacing w:before="40" w:after="40" w:line="210"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2709" w:type="dxa"/>
            <w:tcBorders>
              <w:top w:val="single" w:sz="6" w:space="0" w:color="auto"/>
              <w:left w:val="single" w:sz="6" w:space="0" w:color="auto"/>
              <w:bottom w:val="single" w:sz="6" w:space="0" w:color="auto"/>
              <w:right w:val="single" w:sz="6" w:space="0" w:color="auto"/>
            </w:tcBorders>
          </w:tcPr>
          <w:p w14:paraId="50CFC795"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c>
          <w:tcPr>
            <w:tcW w:w="2674" w:type="dxa"/>
            <w:tcBorders>
              <w:top w:val="single" w:sz="6" w:space="0" w:color="auto"/>
              <w:left w:val="single" w:sz="6" w:space="0" w:color="auto"/>
              <w:bottom w:val="single" w:sz="6" w:space="0" w:color="auto"/>
              <w:right w:val="single" w:sz="6" w:space="0" w:color="auto"/>
            </w:tcBorders>
          </w:tcPr>
          <w:p w14:paraId="4E2877EB"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c>
          <w:tcPr>
            <w:tcW w:w="1941" w:type="dxa"/>
            <w:tcBorders>
              <w:top w:val="single" w:sz="6" w:space="0" w:color="auto"/>
              <w:left w:val="single" w:sz="6" w:space="0" w:color="auto"/>
              <w:bottom w:val="single" w:sz="6" w:space="0" w:color="auto"/>
              <w:right w:val="single" w:sz="6" w:space="0" w:color="auto"/>
            </w:tcBorders>
          </w:tcPr>
          <w:p w14:paraId="018D5595"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symbol</w:t>
            </w:r>
          </w:p>
        </w:tc>
      </w:tr>
      <w:tr w:rsidR="001C1446" w:rsidRPr="00E11AF3" w14:paraId="13FBD405" w14:textId="77777777" w:rsidTr="00F71C26">
        <w:trPr>
          <w:trHeight w:val="20"/>
        </w:trPr>
        <w:tc>
          <w:tcPr>
            <w:tcW w:w="1388" w:type="dxa"/>
            <w:tcBorders>
              <w:top w:val="single" w:sz="6" w:space="0" w:color="auto"/>
              <w:left w:val="single" w:sz="6" w:space="0" w:color="auto"/>
              <w:bottom w:val="single" w:sz="6" w:space="0" w:color="auto"/>
              <w:right w:val="single" w:sz="6" w:space="0" w:color="auto"/>
            </w:tcBorders>
          </w:tcPr>
          <w:p w14:paraId="21B4F59C" w14:textId="77777777" w:rsidR="001C1446" w:rsidRPr="00E11AF3" w:rsidRDefault="001C1446" w:rsidP="001C1446">
            <w:pPr>
              <w:spacing w:before="40" w:after="40" w:line="210"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2709" w:type="dxa"/>
            <w:tcBorders>
              <w:top w:val="single" w:sz="6" w:space="0" w:color="auto"/>
              <w:left w:val="single" w:sz="6" w:space="0" w:color="auto"/>
              <w:bottom w:val="single" w:sz="6" w:space="0" w:color="auto"/>
              <w:right w:val="single" w:sz="6" w:space="0" w:color="auto"/>
            </w:tcBorders>
          </w:tcPr>
          <w:p w14:paraId="363F1D81"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2674" w:type="dxa"/>
            <w:tcBorders>
              <w:top w:val="single" w:sz="6" w:space="0" w:color="auto"/>
              <w:left w:val="single" w:sz="6" w:space="0" w:color="auto"/>
              <w:bottom w:val="single" w:sz="6" w:space="0" w:color="auto"/>
              <w:right w:val="single" w:sz="6" w:space="0" w:color="auto"/>
            </w:tcBorders>
          </w:tcPr>
          <w:p w14:paraId="2E5BA60F"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c>
          <w:tcPr>
            <w:tcW w:w="1941" w:type="dxa"/>
            <w:tcBorders>
              <w:top w:val="single" w:sz="6" w:space="0" w:color="auto"/>
              <w:left w:val="single" w:sz="6" w:space="0" w:color="auto"/>
              <w:bottom w:val="single" w:sz="6" w:space="0" w:color="auto"/>
              <w:right w:val="single" w:sz="6" w:space="0" w:color="auto"/>
            </w:tcBorders>
          </w:tcPr>
          <w:p w14:paraId="0CFE547C"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Without a signal Word</w:t>
            </w:r>
          </w:p>
        </w:tc>
      </w:tr>
      <w:tr w:rsidR="001C1446" w:rsidRPr="00113BA4" w14:paraId="18B0D7B5" w14:textId="77777777" w:rsidTr="00F71C26">
        <w:trPr>
          <w:trHeight w:val="20"/>
        </w:trPr>
        <w:tc>
          <w:tcPr>
            <w:tcW w:w="1388" w:type="dxa"/>
            <w:tcBorders>
              <w:top w:val="single" w:sz="6" w:space="0" w:color="auto"/>
              <w:left w:val="single" w:sz="6" w:space="0" w:color="auto"/>
              <w:bottom w:val="single" w:sz="6" w:space="0" w:color="auto"/>
              <w:right w:val="single" w:sz="6" w:space="0" w:color="auto"/>
            </w:tcBorders>
          </w:tcPr>
          <w:p w14:paraId="3F01756B" w14:textId="77777777" w:rsidR="001C1446" w:rsidRPr="00E11AF3" w:rsidRDefault="001C1446" w:rsidP="001C1446">
            <w:pPr>
              <w:spacing w:before="40" w:after="40" w:line="210" w:lineRule="exact"/>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2709" w:type="dxa"/>
            <w:tcBorders>
              <w:top w:val="single" w:sz="6" w:space="0" w:color="auto"/>
              <w:left w:val="single" w:sz="6" w:space="0" w:color="auto"/>
              <w:bottom w:val="single" w:sz="6" w:space="0" w:color="auto"/>
              <w:right w:val="single" w:sz="6" w:space="0" w:color="auto"/>
            </w:tcBorders>
          </w:tcPr>
          <w:p w14:paraId="36026D27"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may impair fertility or the unborn child (state specific effect if known) (state exposure route if it is conclusively proven that no other route is dangerous)</w:t>
            </w:r>
          </w:p>
        </w:tc>
        <w:tc>
          <w:tcPr>
            <w:tcW w:w="2674" w:type="dxa"/>
            <w:tcBorders>
              <w:top w:val="single" w:sz="6" w:space="0" w:color="auto"/>
              <w:left w:val="single" w:sz="6" w:space="0" w:color="auto"/>
              <w:bottom w:val="single" w:sz="6" w:space="0" w:color="auto"/>
              <w:right w:val="single" w:sz="6" w:space="0" w:color="auto"/>
            </w:tcBorders>
          </w:tcPr>
          <w:p w14:paraId="16223E7F"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Susceptible of impaired fertility or the unborn child (state specific effect if known) (state exposure route if it is conclusively proven that no other route is dangerous)</w:t>
            </w:r>
          </w:p>
        </w:tc>
        <w:tc>
          <w:tcPr>
            <w:tcW w:w="1941" w:type="dxa"/>
            <w:tcBorders>
              <w:top w:val="single" w:sz="6" w:space="0" w:color="auto"/>
              <w:left w:val="single" w:sz="6" w:space="0" w:color="auto"/>
              <w:bottom w:val="single" w:sz="6" w:space="0" w:color="auto"/>
              <w:right w:val="single" w:sz="6" w:space="0" w:color="auto"/>
            </w:tcBorders>
          </w:tcPr>
          <w:p w14:paraId="3AC452FF" w14:textId="77777777" w:rsidR="001C1446" w:rsidRPr="00E11AF3" w:rsidRDefault="001C1446" w:rsidP="001C1446">
            <w:pPr>
              <w:spacing w:before="40" w:after="40" w:line="21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It may be harmful for nursing infants</w:t>
            </w:r>
          </w:p>
        </w:tc>
      </w:tr>
    </w:tbl>
    <w:p w14:paraId="534FF0C7" w14:textId="77777777" w:rsidR="001C1446" w:rsidRPr="00E11AF3" w:rsidRDefault="001C1446" w:rsidP="001C1446">
      <w:pPr>
        <w:pStyle w:val="Texto"/>
        <w:spacing w:line="220" w:lineRule="exact"/>
        <w:ind w:firstLine="0"/>
        <w:rPr>
          <w:rFonts w:ascii="Verdana" w:hAnsi="Verdana"/>
          <w:b/>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1C1446" w:rsidRPr="00113BA4" w14:paraId="1BAC246A" w14:textId="77777777" w:rsidTr="001C1446">
        <w:tc>
          <w:tcPr>
            <w:tcW w:w="4416" w:type="dxa"/>
          </w:tcPr>
          <w:p w14:paraId="3CD4DAB5" w14:textId="77777777" w:rsidR="001C1446" w:rsidRPr="00E11AF3" w:rsidRDefault="001C1446" w:rsidP="001C1446">
            <w:pPr>
              <w:pStyle w:val="Texto"/>
              <w:spacing w:line="220" w:lineRule="exact"/>
              <w:ind w:firstLine="0"/>
              <w:rPr>
                <w:rFonts w:ascii="Verdana" w:hAnsi="Verdana"/>
                <w:b/>
                <w:color w:val="000000" w:themeColor="text1"/>
                <w:sz w:val="16"/>
                <w:szCs w:val="16"/>
                <w:lang w:val="es-MX"/>
              </w:rPr>
            </w:pPr>
            <w:r w:rsidRPr="00E11AF3">
              <w:rPr>
                <w:rFonts w:ascii="Verdana" w:hAnsi="Verdana"/>
                <w:b/>
                <w:color w:val="000000" w:themeColor="text1"/>
                <w:sz w:val="16"/>
                <w:szCs w:val="16"/>
              </w:rPr>
              <w:t>h)</w:t>
            </w:r>
            <w:r w:rsidRPr="00E11AF3">
              <w:rPr>
                <w:rFonts w:ascii="Verdana" w:hAnsi="Verdana"/>
                <w:b/>
                <w:color w:val="000000" w:themeColor="text1"/>
                <w:sz w:val="16"/>
                <w:szCs w:val="16"/>
              </w:rPr>
              <w:tab/>
            </w:r>
            <w:r w:rsidRPr="00E11AF3">
              <w:rPr>
                <w:rFonts w:ascii="Verdana" w:hAnsi="Verdana"/>
                <w:color w:val="000000" w:themeColor="text1"/>
                <w:sz w:val="16"/>
                <w:szCs w:val="16"/>
              </w:rPr>
              <w:t>Toxicidad específica de órganos blanco (exposición única).</w:t>
            </w:r>
          </w:p>
        </w:tc>
        <w:tc>
          <w:tcPr>
            <w:tcW w:w="4416" w:type="dxa"/>
          </w:tcPr>
          <w:p w14:paraId="4CD7387B" w14:textId="77777777" w:rsidR="001C1446" w:rsidRPr="00E11AF3" w:rsidRDefault="001C1446" w:rsidP="001C1446">
            <w:pPr>
              <w:spacing w:line="220" w:lineRule="exact"/>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h) </w:t>
            </w:r>
            <w:r w:rsidRPr="00E11AF3">
              <w:rPr>
                <w:rFonts w:ascii="Verdana" w:hAnsi="Verdana"/>
                <w:color w:val="000000" w:themeColor="text1"/>
                <w:sz w:val="16"/>
                <w:szCs w:val="16"/>
                <w:lang w:val="en-US"/>
              </w:rPr>
              <w:t>specific target organ toxicity (single exposure).</w:t>
            </w:r>
          </w:p>
          <w:p w14:paraId="779EA1A5" w14:textId="77777777" w:rsidR="001C1446" w:rsidRPr="00E11AF3" w:rsidRDefault="001C1446" w:rsidP="001C1446">
            <w:pPr>
              <w:pStyle w:val="Texto"/>
              <w:spacing w:line="220" w:lineRule="exact"/>
              <w:ind w:firstLine="0"/>
              <w:rPr>
                <w:rFonts w:ascii="Verdana" w:hAnsi="Verdana"/>
                <w:color w:val="000000" w:themeColor="text1"/>
                <w:sz w:val="16"/>
                <w:szCs w:val="16"/>
                <w:lang w:val="en-US"/>
              </w:rPr>
            </w:pPr>
          </w:p>
        </w:tc>
      </w:tr>
    </w:tbl>
    <w:p w14:paraId="35FDB885" w14:textId="77777777" w:rsidR="001C1446" w:rsidRPr="00E11AF3" w:rsidRDefault="001C1446" w:rsidP="001C1446">
      <w:pPr>
        <w:pStyle w:val="Texto"/>
        <w:spacing w:line="220" w:lineRule="exact"/>
        <w:ind w:firstLine="0"/>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225"/>
        <w:gridCol w:w="3037"/>
        <w:gridCol w:w="3105"/>
        <w:gridCol w:w="1345"/>
      </w:tblGrid>
      <w:tr w:rsidR="001C1446" w:rsidRPr="00E11AF3" w14:paraId="50DE4E85" w14:textId="77777777" w:rsidTr="001C1446">
        <w:trPr>
          <w:trHeight w:val="20"/>
        </w:trPr>
        <w:tc>
          <w:tcPr>
            <w:tcW w:w="8712" w:type="dxa"/>
            <w:gridSpan w:val="4"/>
            <w:shd w:val="clear" w:color="auto" w:fill="auto"/>
            <w:noWrap/>
            <w:vAlign w:val="center"/>
          </w:tcPr>
          <w:p w14:paraId="619CA121" w14:textId="77777777" w:rsidR="001C1446" w:rsidRPr="00E11AF3" w:rsidRDefault="001C1446"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A.2.8</w:t>
            </w:r>
          </w:p>
        </w:tc>
      </w:tr>
      <w:tr w:rsidR="00030E57" w:rsidRPr="00E11AF3" w14:paraId="04CE173B" w14:textId="77777777">
        <w:trPr>
          <w:trHeight w:val="20"/>
        </w:trPr>
        <w:tc>
          <w:tcPr>
            <w:tcW w:w="1225" w:type="dxa"/>
            <w:vMerge w:val="restart"/>
            <w:tcBorders>
              <w:top w:val="single" w:sz="6" w:space="0" w:color="auto"/>
              <w:left w:val="single" w:sz="6" w:space="0" w:color="auto"/>
              <w:right w:val="single" w:sz="6" w:space="0" w:color="auto"/>
            </w:tcBorders>
            <w:shd w:val="pct20" w:color="auto" w:fill="auto"/>
            <w:noWrap/>
            <w:vAlign w:val="center"/>
          </w:tcPr>
          <w:p w14:paraId="7B7734DB"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487"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2733AF05"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473E5730" w14:textId="77777777">
        <w:trPr>
          <w:trHeight w:val="20"/>
        </w:trPr>
        <w:tc>
          <w:tcPr>
            <w:tcW w:w="1225" w:type="dxa"/>
            <w:vMerge/>
            <w:tcBorders>
              <w:left w:val="single" w:sz="6" w:space="0" w:color="auto"/>
              <w:bottom w:val="single" w:sz="6" w:space="0" w:color="auto"/>
              <w:right w:val="single" w:sz="6" w:space="0" w:color="auto"/>
            </w:tcBorders>
            <w:shd w:val="pct20" w:color="auto" w:fill="auto"/>
            <w:vAlign w:val="center"/>
          </w:tcPr>
          <w:p w14:paraId="715DDFB0"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p>
        </w:tc>
        <w:tc>
          <w:tcPr>
            <w:tcW w:w="3037" w:type="dxa"/>
            <w:tcBorders>
              <w:top w:val="single" w:sz="6" w:space="0" w:color="auto"/>
              <w:left w:val="single" w:sz="6" w:space="0" w:color="auto"/>
              <w:bottom w:val="single" w:sz="6" w:space="0" w:color="auto"/>
              <w:right w:val="single" w:sz="6" w:space="0" w:color="auto"/>
            </w:tcBorders>
            <w:shd w:val="pct20" w:color="auto" w:fill="auto"/>
            <w:vAlign w:val="center"/>
          </w:tcPr>
          <w:p w14:paraId="395B580D"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3105" w:type="dxa"/>
            <w:tcBorders>
              <w:top w:val="single" w:sz="6" w:space="0" w:color="auto"/>
              <w:left w:val="single" w:sz="6" w:space="0" w:color="auto"/>
              <w:bottom w:val="single" w:sz="6" w:space="0" w:color="auto"/>
              <w:right w:val="single" w:sz="6" w:space="0" w:color="auto"/>
            </w:tcBorders>
            <w:shd w:val="pct20" w:color="auto" w:fill="auto"/>
            <w:vAlign w:val="center"/>
          </w:tcPr>
          <w:p w14:paraId="004DC0F8"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c>
          <w:tcPr>
            <w:tcW w:w="1345" w:type="dxa"/>
            <w:tcBorders>
              <w:top w:val="single" w:sz="6" w:space="0" w:color="auto"/>
              <w:left w:val="single" w:sz="6" w:space="0" w:color="auto"/>
              <w:bottom w:val="single" w:sz="6" w:space="0" w:color="auto"/>
              <w:right w:val="single" w:sz="6" w:space="0" w:color="auto"/>
            </w:tcBorders>
            <w:shd w:val="pct20" w:color="auto" w:fill="auto"/>
            <w:vAlign w:val="center"/>
          </w:tcPr>
          <w:p w14:paraId="41F0A031"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3</w:t>
            </w:r>
          </w:p>
        </w:tc>
      </w:tr>
      <w:tr w:rsidR="003D073A" w:rsidRPr="00E11AF3" w14:paraId="1DAAD7C2" w14:textId="77777777">
        <w:trPr>
          <w:trHeight w:val="20"/>
        </w:trPr>
        <w:tc>
          <w:tcPr>
            <w:tcW w:w="1225" w:type="dxa"/>
            <w:tcBorders>
              <w:top w:val="single" w:sz="6" w:space="0" w:color="auto"/>
              <w:left w:val="single" w:sz="6" w:space="0" w:color="auto"/>
              <w:bottom w:val="single" w:sz="6" w:space="0" w:color="auto"/>
              <w:right w:val="single" w:sz="6" w:space="0" w:color="auto"/>
            </w:tcBorders>
          </w:tcPr>
          <w:p w14:paraId="3DA39711"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3037" w:type="dxa"/>
            <w:tcBorders>
              <w:top w:val="single" w:sz="6" w:space="0" w:color="auto"/>
              <w:left w:val="single" w:sz="6" w:space="0" w:color="auto"/>
              <w:bottom w:val="single" w:sz="6" w:space="0" w:color="auto"/>
              <w:right w:val="single" w:sz="6" w:space="0" w:color="auto"/>
            </w:tcBorders>
          </w:tcPr>
          <w:p w14:paraId="47E73DB8"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3105" w:type="dxa"/>
            <w:tcBorders>
              <w:top w:val="single" w:sz="6" w:space="0" w:color="auto"/>
              <w:left w:val="single" w:sz="6" w:space="0" w:color="auto"/>
              <w:bottom w:val="single" w:sz="6" w:space="0" w:color="auto"/>
              <w:right w:val="single" w:sz="6" w:space="0" w:color="auto"/>
            </w:tcBorders>
          </w:tcPr>
          <w:p w14:paraId="0D378DD2"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1345" w:type="dxa"/>
            <w:tcBorders>
              <w:top w:val="single" w:sz="6" w:space="0" w:color="auto"/>
              <w:left w:val="single" w:sz="6" w:space="0" w:color="auto"/>
              <w:bottom w:val="single" w:sz="6" w:space="0" w:color="auto"/>
              <w:right w:val="single" w:sz="6" w:space="0" w:color="auto"/>
            </w:tcBorders>
          </w:tcPr>
          <w:p w14:paraId="274859D4"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Signo de exclamación</w:t>
            </w:r>
          </w:p>
        </w:tc>
      </w:tr>
      <w:tr w:rsidR="003D073A" w:rsidRPr="00E11AF3" w14:paraId="2BC288D6" w14:textId="77777777">
        <w:trPr>
          <w:trHeight w:val="20"/>
        </w:trPr>
        <w:tc>
          <w:tcPr>
            <w:tcW w:w="1225" w:type="dxa"/>
            <w:tcBorders>
              <w:top w:val="single" w:sz="6" w:space="0" w:color="auto"/>
              <w:left w:val="single" w:sz="6" w:space="0" w:color="auto"/>
              <w:bottom w:val="single" w:sz="6" w:space="0" w:color="auto"/>
              <w:right w:val="single" w:sz="6" w:space="0" w:color="auto"/>
            </w:tcBorders>
          </w:tcPr>
          <w:p w14:paraId="3E23FABA"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3037" w:type="dxa"/>
            <w:tcBorders>
              <w:top w:val="single" w:sz="6" w:space="0" w:color="auto"/>
              <w:left w:val="single" w:sz="6" w:space="0" w:color="auto"/>
              <w:bottom w:val="single" w:sz="6" w:space="0" w:color="auto"/>
              <w:right w:val="single" w:sz="6" w:space="0" w:color="auto"/>
            </w:tcBorders>
          </w:tcPr>
          <w:p w14:paraId="055695D4"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3105" w:type="dxa"/>
            <w:tcBorders>
              <w:top w:val="single" w:sz="6" w:space="0" w:color="auto"/>
              <w:left w:val="single" w:sz="6" w:space="0" w:color="auto"/>
              <w:bottom w:val="single" w:sz="6" w:space="0" w:color="auto"/>
              <w:right w:val="single" w:sz="6" w:space="0" w:color="auto"/>
            </w:tcBorders>
          </w:tcPr>
          <w:p w14:paraId="65BE9AD7"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1345" w:type="dxa"/>
            <w:tcBorders>
              <w:top w:val="single" w:sz="6" w:space="0" w:color="auto"/>
              <w:left w:val="single" w:sz="6" w:space="0" w:color="auto"/>
              <w:bottom w:val="single" w:sz="6" w:space="0" w:color="auto"/>
              <w:right w:val="single" w:sz="6" w:space="0" w:color="auto"/>
            </w:tcBorders>
          </w:tcPr>
          <w:p w14:paraId="5C47061E"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Atención </w:t>
            </w:r>
          </w:p>
        </w:tc>
      </w:tr>
      <w:tr w:rsidR="003D073A" w:rsidRPr="00E11AF3" w14:paraId="3FF6E1A6" w14:textId="77777777">
        <w:trPr>
          <w:trHeight w:val="20"/>
        </w:trPr>
        <w:tc>
          <w:tcPr>
            <w:tcW w:w="1225" w:type="dxa"/>
            <w:tcBorders>
              <w:top w:val="single" w:sz="6" w:space="0" w:color="auto"/>
              <w:left w:val="single" w:sz="6" w:space="0" w:color="auto"/>
              <w:bottom w:val="single" w:sz="6" w:space="0" w:color="auto"/>
              <w:right w:val="single" w:sz="6" w:space="0" w:color="auto"/>
            </w:tcBorders>
          </w:tcPr>
          <w:p w14:paraId="61084EB6"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3037" w:type="dxa"/>
            <w:tcBorders>
              <w:top w:val="single" w:sz="6" w:space="0" w:color="auto"/>
              <w:left w:val="single" w:sz="6" w:space="0" w:color="auto"/>
              <w:bottom w:val="single" w:sz="6" w:space="0" w:color="auto"/>
              <w:right w:val="single" w:sz="6" w:space="0" w:color="auto"/>
            </w:tcBorders>
          </w:tcPr>
          <w:p w14:paraId="16C07536"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Provoca daños en los órganos (o indíquense todos los órganos afectados si se conocen) (indíquese la vía de exposición si se demuestra concluyentemente que ninguna otra vía es peligrosa)</w:t>
            </w:r>
          </w:p>
        </w:tc>
        <w:tc>
          <w:tcPr>
            <w:tcW w:w="3105" w:type="dxa"/>
            <w:tcBorders>
              <w:top w:val="single" w:sz="6" w:space="0" w:color="auto"/>
              <w:left w:val="single" w:sz="6" w:space="0" w:color="auto"/>
              <w:bottom w:val="single" w:sz="6" w:space="0" w:color="auto"/>
              <w:right w:val="single" w:sz="6" w:space="0" w:color="auto"/>
            </w:tcBorders>
          </w:tcPr>
          <w:p w14:paraId="705D4AF7"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daños en los órganos (o indíquense todos los órganos afectados si se conocen) (indíquese la vía de exposición si se demuestra concluyentemente que ninguna otra vía es peligrosa)</w:t>
            </w:r>
          </w:p>
        </w:tc>
        <w:tc>
          <w:tcPr>
            <w:tcW w:w="1345" w:type="dxa"/>
            <w:tcBorders>
              <w:top w:val="single" w:sz="6" w:space="0" w:color="auto"/>
              <w:left w:val="single" w:sz="6" w:space="0" w:color="auto"/>
              <w:bottom w:val="single" w:sz="6" w:space="0" w:color="auto"/>
              <w:right w:val="single" w:sz="6" w:space="0" w:color="auto"/>
            </w:tcBorders>
          </w:tcPr>
          <w:p w14:paraId="4611E855"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Puede irritar las vías respiratorias</w:t>
            </w:r>
          </w:p>
          <w:p w14:paraId="380ACF6F"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o</w:t>
            </w:r>
          </w:p>
          <w:p w14:paraId="11C4A4E7"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somnolencia y vértigo</w:t>
            </w:r>
          </w:p>
        </w:tc>
      </w:tr>
    </w:tbl>
    <w:p w14:paraId="7D3B6BD3" w14:textId="77777777" w:rsidR="003D073A" w:rsidRPr="00E11AF3" w:rsidRDefault="003D073A" w:rsidP="00A425AB">
      <w:pPr>
        <w:pStyle w:val="Texto"/>
        <w:spacing w:line="220" w:lineRule="exact"/>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225"/>
        <w:gridCol w:w="3037"/>
        <w:gridCol w:w="3105"/>
        <w:gridCol w:w="1345"/>
      </w:tblGrid>
      <w:tr w:rsidR="00F71C26" w:rsidRPr="00E11AF3" w14:paraId="228DF483" w14:textId="77777777" w:rsidTr="00F71C26">
        <w:trPr>
          <w:trHeight w:val="20"/>
        </w:trPr>
        <w:tc>
          <w:tcPr>
            <w:tcW w:w="8712" w:type="dxa"/>
            <w:gridSpan w:val="4"/>
            <w:shd w:val="clear" w:color="auto" w:fill="auto"/>
            <w:noWrap/>
            <w:vAlign w:val="center"/>
          </w:tcPr>
          <w:p w14:paraId="6BA48BA4" w14:textId="77777777" w:rsidR="00F71C26" w:rsidRPr="00E11AF3" w:rsidRDefault="00F71C26" w:rsidP="00E11AF3">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w:t>
            </w:r>
            <w:r w:rsidR="00E11AF3" w:rsidRPr="00E11AF3">
              <w:rPr>
                <w:rFonts w:ascii="Verdana" w:hAnsi="Verdana" w:cs="Arial"/>
                <w:b/>
                <w:color w:val="000000" w:themeColor="text1"/>
                <w:sz w:val="16"/>
                <w:szCs w:val="16"/>
                <w:lang w:val="en-US"/>
              </w:rPr>
              <w:t>e</w:t>
            </w:r>
            <w:r w:rsidRPr="00E11AF3">
              <w:rPr>
                <w:rFonts w:ascii="Verdana" w:hAnsi="Verdana" w:cs="Arial"/>
                <w:b/>
                <w:color w:val="000000" w:themeColor="text1"/>
                <w:sz w:val="16"/>
                <w:szCs w:val="16"/>
                <w:lang w:val="en-US"/>
              </w:rPr>
              <w:t xml:space="preserve"> A.2.8</w:t>
            </w:r>
          </w:p>
        </w:tc>
      </w:tr>
      <w:tr w:rsidR="00F71C26" w:rsidRPr="00E11AF3" w14:paraId="164FB17B" w14:textId="77777777" w:rsidTr="00F71C26">
        <w:trPr>
          <w:trHeight w:val="20"/>
        </w:trPr>
        <w:tc>
          <w:tcPr>
            <w:tcW w:w="1225" w:type="dxa"/>
            <w:vMerge w:val="restart"/>
            <w:tcBorders>
              <w:top w:val="single" w:sz="6" w:space="0" w:color="auto"/>
              <w:left w:val="single" w:sz="6" w:space="0" w:color="auto"/>
              <w:right w:val="single" w:sz="6" w:space="0" w:color="auto"/>
            </w:tcBorders>
            <w:shd w:val="pct20" w:color="auto" w:fill="auto"/>
            <w:noWrap/>
            <w:vAlign w:val="center"/>
          </w:tcPr>
          <w:p w14:paraId="3AEA08A7"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487" w:type="dxa"/>
            <w:gridSpan w:val="3"/>
            <w:tcBorders>
              <w:top w:val="single" w:sz="6" w:space="0" w:color="auto"/>
              <w:left w:val="single" w:sz="6" w:space="0" w:color="auto"/>
              <w:bottom w:val="single" w:sz="6" w:space="0" w:color="auto"/>
              <w:right w:val="single" w:sz="6" w:space="0" w:color="auto"/>
            </w:tcBorders>
            <w:shd w:val="pct20" w:color="auto" w:fill="auto"/>
            <w:vAlign w:val="center"/>
          </w:tcPr>
          <w:p w14:paraId="3F5AB7F3"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category </w:t>
            </w:r>
          </w:p>
        </w:tc>
      </w:tr>
      <w:tr w:rsidR="00F71C26" w:rsidRPr="00E11AF3" w14:paraId="213A71D0" w14:textId="77777777" w:rsidTr="00F71C26">
        <w:trPr>
          <w:trHeight w:val="20"/>
        </w:trPr>
        <w:tc>
          <w:tcPr>
            <w:tcW w:w="1225" w:type="dxa"/>
            <w:vMerge/>
            <w:tcBorders>
              <w:left w:val="single" w:sz="6" w:space="0" w:color="auto"/>
              <w:bottom w:val="single" w:sz="6" w:space="0" w:color="auto"/>
              <w:right w:val="single" w:sz="6" w:space="0" w:color="auto"/>
            </w:tcBorders>
            <w:shd w:val="pct20" w:color="auto" w:fill="auto"/>
            <w:vAlign w:val="center"/>
          </w:tcPr>
          <w:p w14:paraId="0A588B1C"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p>
        </w:tc>
        <w:tc>
          <w:tcPr>
            <w:tcW w:w="3037" w:type="dxa"/>
            <w:tcBorders>
              <w:top w:val="single" w:sz="6" w:space="0" w:color="auto"/>
              <w:left w:val="single" w:sz="6" w:space="0" w:color="auto"/>
              <w:bottom w:val="single" w:sz="6" w:space="0" w:color="auto"/>
              <w:right w:val="single" w:sz="6" w:space="0" w:color="auto"/>
            </w:tcBorders>
            <w:shd w:val="pct20" w:color="auto" w:fill="auto"/>
            <w:vAlign w:val="center"/>
          </w:tcPr>
          <w:p w14:paraId="01DD7955"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3105" w:type="dxa"/>
            <w:tcBorders>
              <w:top w:val="single" w:sz="6" w:space="0" w:color="auto"/>
              <w:left w:val="single" w:sz="6" w:space="0" w:color="auto"/>
              <w:bottom w:val="single" w:sz="6" w:space="0" w:color="auto"/>
              <w:right w:val="single" w:sz="6" w:space="0" w:color="auto"/>
            </w:tcBorders>
            <w:shd w:val="pct20" w:color="auto" w:fill="auto"/>
            <w:vAlign w:val="center"/>
          </w:tcPr>
          <w:p w14:paraId="28846249"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c>
          <w:tcPr>
            <w:tcW w:w="1345" w:type="dxa"/>
            <w:tcBorders>
              <w:top w:val="single" w:sz="6" w:space="0" w:color="auto"/>
              <w:left w:val="single" w:sz="6" w:space="0" w:color="auto"/>
              <w:bottom w:val="single" w:sz="6" w:space="0" w:color="auto"/>
              <w:right w:val="single" w:sz="6" w:space="0" w:color="auto"/>
            </w:tcBorders>
            <w:shd w:val="pct20" w:color="auto" w:fill="auto"/>
            <w:vAlign w:val="center"/>
          </w:tcPr>
          <w:p w14:paraId="79BB4B08"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3</w:t>
            </w:r>
          </w:p>
        </w:tc>
      </w:tr>
      <w:tr w:rsidR="00F71C26" w:rsidRPr="00E11AF3" w14:paraId="1C53F4AC" w14:textId="77777777" w:rsidTr="00F71C26">
        <w:trPr>
          <w:trHeight w:val="20"/>
        </w:trPr>
        <w:tc>
          <w:tcPr>
            <w:tcW w:w="1225" w:type="dxa"/>
            <w:tcBorders>
              <w:top w:val="single" w:sz="6" w:space="0" w:color="auto"/>
              <w:left w:val="single" w:sz="6" w:space="0" w:color="auto"/>
              <w:bottom w:val="single" w:sz="6" w:space="0" w:color="auto"/>
              <w:right w:val="single" w:sz="6" w:space="0" w:color="auto"/>
            </w:tcBorders>
          </w:tcPr>
          <w:p w14:paraId="5A2CEE6F"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3037" w:type="dxa"/>
            <w:tcBorders>
              <w:top w:val="single" w:sz="6" w:space="0" w:color="auto"/>
              <w:left w:val="single" w:sz="6" w:space="0" w:color="auto"/>
              <w:bottom w:val="single" w:sz="6" w:space="0" w:color="auto"/>
              <w:right w:val="single" w:sz="6" w:space="0" w:color="auto"/>
            </w:tcBorders>
          </w:tcPr>
          <w:p w14:paraId="08C4092B"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c>
          <w:tcPr>
            <w:tcW w:w="3105" w:type="dxa"/>
            <w:tcBorders>
              <w:top w:val="single" w:sz="6" w:space="0" w:color="auto"/>
              <w:left w:val="single" w:sz="6" w:space="0" w:color="auto"/>
              <w:bottom w:val="single" w:sz="6" w:space="0" w:color="auto"/>
              <w:right w:val="single" w:sz="6" w:space="0" w:color="auto"/>
            </w:tcBorders>
          </w:tcPr>
          <w:p w14:paraId="63A07F3A"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c>
          <w:tcPr>
            <w:tcW w:w="1345" w:type="dxa"/>
            <w:tcBorders>
              <w:top w:val="single" w:sz="6" w:space="0" w:color="auto"/>
              <w:left w:val="single" w:sz="6" w:space="0" w:color="auto"/>
              <w:bottom w:val="single" w:sz="6" w:space="0" w:color="auto"/>
              <w:right w:val="single" w:sz="6" w:space="0" w:color="auto"/>
            </w:tcBorders>
          </w:tcPr>
          <w:p w14:paraId="1F3DAE49"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Exclamation point</w:t>
            </w:r>
          </w:p>
        </w:tc>
      </w:tr>
      <w:tr w:rsidR="00F71C26" w:rsidRPr="00E11AF3" w14:paraId="439B14C6" w14:textId="77777777" w:rsidTr="00F71C26">
        <w:trPr>
          <w:trHeight w:val="20"/>
        </w:trPr>
        <w:tc>
          <w:tcPr>
            <w:tcW w:w="1225" w:type="dxa"/>
            <w:tcBorders>
              <w:top w:val="single" w:sz="6" w:space="0" w:color="auto"/>
              <w:left w:val="single" w:sz="6" w:space="0" w:color="auto"/>
              <w:bottom w:val="single" w:sz="6" w:space="0" w:color="auto"/>
              <w:right w:val="single" w:sz="6" w:space="0" w:color="auto"/>
            </w:tcBorders>
          </w:tcPr>
          <w:p w14:paraId="5BDE2F44"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3037" w:type="dxa"/>
            <w:tcBorders>
              <w:top w:val="single" w:sz="6" w:space="0" w:color="auto"/>
              <w:left w:val="single" w:sz="6" w:space="0" w:color="auto"/>
              <w:bottom w:val="single" w:sz="6" w:space="0" w:color="auto"/>
              <w:right w:val="single" w:sz="6" w:space="0" w:color="auto"/>
            </w:tcBorders>
          </w:tcPr>
          <w:p w14:paraId="75C83A29"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3105" w:type="dxa"/>
            <w:tcBorders>
              <w:top w:val="single" w:sz="6" w:space="0" w:color="auto"/>
              <w:left w:val="single" w:sz="6" w:space="0" w:color="auto"/>
              <w:bottom w:val="single" w:sz="6" w:space="0" w:color="auto"/>
              <w:right w:val="single" w:sz="6" w:space="0" w:color="auto"/>
            </w:tcBorders>
          </w:tcPr>
          <w:p w14:paraId="1D6C3DC5"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1345" w:type="dxa"/>
            <w:tcBorders>
              <w:top w:val="single" w:sz="6" w:space="0" w:color="auto"/>
              <w:left w:val="single" w:sz="6" w:space="0" w:color="auto"/>
              <w:bottom w:val="single" w:sz="6" w:space="0" w:color="auto"/>
              <w:right w:val="single" w:sz="6" w:space="0" w:color="auto"/>
            </w:tcBorders>
          </w:tcPr>
          <w:p w14:paraId="5C8A603E"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F71C26" w:rsidRPr="00113BA4" w14:paraId="64936727" w14:textId="77777777" w:rsidTr="00F71C26">
        <w:trPr>
          <w:trHeight w:val="20"/>
        </w:trPr>
        <w:tc>
          <w:tcPr>
            <w:tcW w:w="1225" w:type="dxa"/>
            <w:tcBorders>
              <w:top w:val="single" w:sz="6" w:space="0" w:color="auto"/>
              <w:left w:val="single" w:sz="6" w:space="0" w:color="auto"/>
              <w:bottom w:val="single" w:sz="6" w:space="0" w:color="auto"/>
              <w:right w:val="single" w:sz="6" w:space="0" w:color="auto"/>
            </w:tcBorders>
          </w:tcPr>
          <w:p w14:paraId="2F78B923"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3037" w:type="dxa"/>
            <w:tcBorders>
              <w:top w:val="single" w:sz="6" w:space="0" w:color="auto"/>
              <w:left w:val="single" w:sz="6" w:space="0" w:color="auto"/>
              <w:bottom w:val="single" w:sz="6" w:space="0" w:color="auto"/>
              <w:right w:val="single" w:sz="6" w:space="0" w:color="auto"/>
            </w:tcBorders>
          </w:tcPr>
          <w:p w14:paraId="456338F3"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Causes damage to organs (or state all organs affected if known) (state exposure route if it is conclusively proven that no other route is dangerous)</w:t>
            </w:r>
          </w:p>
        </w:tc>
        <w:tc>
          <w:tcPr>
            <w:tcW w:w="3105" w:type="dxa"/>
            <w:tcBorders>
              <w:top w:val="single" w:sz="6" w:space="0" w:color="auto"/>
              <w:left w:val="single" w:sz="6" w:space="0" w:color="auto"/>
              <w:bottom w:val="single" w:sz="6" w:space="0" w:color="auto"/>
              <w:right w:val="single" w:sz="6" w:space="0" w:color="auto"/>
            </w:tcBorders>
          </w:tcPr>
          <w:p w14:paraId="0A8C95D3"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cause damage to organs (or state all organs affected if known) (state exposure route if it is conclusively proven that no other route is dangerous)</w:t>
            </w:r>
          </w:p>
        </w:tc>
        <w:tc>
          <w:tcPr>
            <w:tcW w:w="1345" w:type="dxa"/>
            <w:tcBorders>
              <w:top w:val="single" w:sz="6" w:space="0" w:color="auto"/>
              <w:left w:val="single" w:sz="6" w:space="0" w:color="auto"/>
              <w:bottom w:val="single" w:sz="6" w:space="0" w:color="auto"/>
              <w:right w:val="single" w:sz="6" w:space="0" w:color="auto"/>
            </w:tcBorders>
          </w:tcPr>
          <w:p w14:paraId="4E5C876F"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cause respiratory irritation.</w:t>
            </w:r>
          </w:p>
          <w:p w14:paraId="4EC4879D"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Or may cause drowsiness and dizziness</w:t>
            </w:r>
          </w:p>
        </w:tc>
      </w:tr>
    </w:tbl>
    <w:p w14:paraId="05E92A33" w14:textId="77777777" w:rsidR="00F71C26" w:rsidRPr="00E11AF3" w:rsidRDefault="00F71C26" w:rsidP="00F71C26">
      <w:pPr>
        <w:pStyle w:val="Texto"/>
        <w:spacing w:line="220" w:lineRule="exact"/>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F71C26" w:rsidRPr="00113BA4" w14:paraId="57818053" w14:textId="77777777" w:rsidTr="00F71C26">
        <w:tc>
          <w:tcPr>
            <w:tcW w:w="4416" w:type="dxa"/>
          </w:tcPr>
          <w:p w14:paraId="5D0490A3" w14:textId="77777777" w:rsidR="00F71C26" w:rsidRPr="00E11AF3" w:rsidRDefault="00F71C26" w:rsidP="00F71C26">
            <w:pPr>
              <w:pStyle w:val="Texto"/>
              <w:spacing w:line="220" w:lineRule="exact"/>
              <w:ind w:firstLine="0"/>
              <w:rPr>
                <w:rFonts w:ascii="Verdana" w:hAnsi="Verdana"/>
                <w:color w:val="000000" w:themeColor="text1"/>
                <w:sz w:val="16"/>
                <w:szCs w:val="16"/>
                <w:lang w:val="es-MX"/>
              </w:rPr>
            </w:pPr>
            <w:r w:rsidRPr="00E11AF3">
              <w:rPr>
                <w:rFonts w:ascii="Verdana" w:hAnsi="Verdana"/>
                <w:b/>
                <w:color w:val="000000" w:themeColor="text1"/>
                <w:sz w:val="16"/>
                <w:szCs w:val="16"/>
              </w:rPr>
              <w:lastRenderedPageBreak/>
              <w:t>i)</w:t>
            </w:r>
            <w:r w:rsidRPr="00E11AF3">
              <w:rPr>
                <w:rFonts w:ascii="Verdana" w:hAnsi="Verdana"/>
                <w:b/>
                <w:color w:val="000000" w:themeColor="text1"/>
                <w:sz w:val="16"/>
                <w:szCs w:val="16"/>
              </w:rPr>
              <w:tab/>
            </w:r>
            <w:r w:rsidRPr="00E11AF3">
              <w:rPr>
                <w:rFonts w:ascii="Verdana" w:hAnsi="Verdana"/>
                <w:color w:val="000000" w:themeColor="text1"/>
                <w:sz w:val="16"/>
                <w:szCs w:val="16"/>
              </w:rPr>
              <w:t>Toxicidad específica de órganos blanco (exposiciones repetidas).</w:t>
            </w:r>
          </w:p>
        </w:tc>
        <w:tc>
          <w:tcPr>
            <w:tcW w:w="4416" w:type="dxa"/>
          </w:tcPr>
          <w:p w14:paraId="132D9A34" w14:textId="77777777" w:rsidR="00F71C26" w:rsidRPr="00E11AF3" w:rsidRDefault="00F71C26" w:rsidP="00F71C26">
            <w:pPr>
              <w:pStyle w:val="Texto"/>
              <w:spacing w:line="220"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Specific toxicity of target organs (repeated exposures). </w:t>
            </w:r>
          </w:p>
        </w:tc>
      </w:tr>
    </w:tbl>
    <w:p w14:paraId="1E24DC47" w14:textId="77777777" w:rsidR="003D073A" w:rsidRPr="00E11AF3" w:rsidRDefault="003D073A" w:rsidP="00F71C26">
      <w:pPr>
        <w:pStyle w:val="Texto"/>
        <w:spacing w:line="220" w:lineRule="exact"/>
        <w:ind w:firstLine="0"/>
        <w:rPr>
          <w:rFonts w:ascii="Verdana" w:hAnsi="Verdana"/>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241"/>
        <w:gridCol w:w="3698"/>
        <w:gridCol w:w="3773"/>
      </w:tblGrid>
      <w:tr w:rsidR="00F71C26" w:rsidRPr="00E11AF3" w14:paraId="6F76989F" w14:textId="77777777" w:rsidTr="00F71C26">
        <w:trPr>
          <w:trHeight w:val="20"/>
        </w:trPr>
        <w:tc>
          <w:tcPr>
            <w:tcW w:w="8712" w:type="dxa"/>
            <w:gridSpan w:val="3"/>
            <w:shd w:val="clear" w:color="auto" w:fill="auto"/>
            <w:noWrap/>
            <w:vAlign w:val="center"/>
          </w:tcPr>
          <w:p w14:paraId="07234765" w14:textId="77777777" w:rsidR="00F71C26" w:rsidRPr="00E11AF3" w:rsidRDefault="00F71C26"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A.2.9</w:t>
            </w:r>
          </w:p>
        </w:tc>
      </w:tr>
      <w:tr w:rsidR="00030E57" w:rsidRPr="00E11AF3" w14:paraId="13DD4254" w14:textId="77777777">
        <w:trPr>
          <w:trHeight w:val="20"/>
        </w:trPr>
        <w:tc>
          <w:tcPr>
            <w:tcW w:w="1241" w:type="dxa"/>
            <w:vMerge w:val="restart"/>
            <w:tcBorders>
              <w:top w:val="single" w:sz="6" w:space="0" w:color="auto"/>
              <w:left w:val="single" w:sz="6" w:space="0" w:color="auto"/>
              <w:right w:val="single" w:sz="6" w:space="0" w:color="auto"/>
            </w:tcBorders>
            <w:shd w:val="pct20" w:color="auto" w:fill="auto"/>
            <w:noWrap/>
            <w:vAlign w:val="center"/>
          </w:tcPr>
          <w:p w14:paraId="33CA0F0A"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471"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69AFAF19"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25ECA9B4" w14:textId="77777777">
        <w:trPr>
          <w:trHeight w:val="20"/>
        </w:trPr>
        <w:tc>
          <w:tcPr>
            <w:tcW w:w="1241" w:type="dxa"/>
            <w:vMerge/>
            <w:tcBorders>
              <w:left w:val="single" w:sz="6" w:space="0" w:color="auto"/>
              <w:bottom w:val="single" w:sz="6" w:space="0" w:color="auto"/>
              <w:right w:val="single" w:sz="6" w:space="0" w:color="auto"/>
            </w:tcBorders>
            <w:shd w:val="pct20" w:color="auto" w:fill="auto"/>
            <w:vAlign w:val="center"/>
          </w:tcPr>
          <w:p w14:paraId="2A4647BD"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p>
        </w:tc>
        <w:tc>
          <w:tcPr>
            <w:tcW w:w="3698" w:type="dxa"/>
            <w:tcBorders>
              <w:top w:val="single" w:sz="6" w:space="0" w:color="auto"/>
              <w:left w:val="single" w:sz="6" w:space="0" w:color="auto"/>
              <w:bottom w:val="single" w:sz="6" w:space="0" w:color="auto"/>
              <w:right w:val="single" w:sz="6" w:space="0" w:color="auto"/>
            </w:tcBorders>
            <w:shd w:val="pct20" w:color="auto" w:fill="auto"/>
            <w:vAlign w:val="center"/>
          </w:tcPr>
          <w:p w14:paraId="653AF27A"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3773" w:type="dxa"/>
            <w:tcBorders>
              <w:top w:val="single" w:sz="6" w:space="0" w:color="auto"/>
              <w:left w:val="single" w:sz="6" w:space="0" w:color="auto"/>
              <w:bottom w:val="single" w:sz="6" w:space="0" w:color="auto"/>
              <w:right w:val="single" w:sz="6" w:space="0" w:color="auto"/>
            </w:tcBorders>
            <w:shd w:val="pct20" w:color="auto" w:fill="auto"/>
            <w:vAlign w:val="center"/>
          </w:tcPr>
          <w:p w14:paraId="217523D7"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r>
      <w:tr w:rsidR="003D073A" w:rsidRPr="00E11AF3" w14:paraId="56BF0066" w14:textId="77777777">
        <w:trPr>
          <w:trHeight w:val="20"/>
        </w:trPr>
        <w:tc>
          <w:tcPr>
            <w:tcW w:w="1241" w:type="dxa"/>
            <w:tcBorders>
              <w:top w:val="single" w:sz="6" w:space="0" w:color="auto"/>
              <w:left w:val="single" w:sz="6" w:space="0" w:color="auto"/>
              <w:bottom w:val="single" w:sz="6" w:space="0" w:color="auto"/>
              <w:right w:val="single" w:sz="6" w:space="0" w:color="auto"/>
            </w:tcBorders>
          </w:tcPr>
          <w:p w14:paraId="03371385"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3698" w:type="dxa"/>
            <w:tcBorders>
              <w:top w:val="single" w:sz="6" w:space="0" w:color="auto"/>
              <w:left w:val="single" w:sz="6" w:space="0" w:color="auto"/>
              <w:bottom w:val="single" w:sz="6" w:space="0" w:color="auto"/>
              <w:right w:val="single" w:sz="6" w:space="0" w:color="auto"/>
            </w:tcBorders>
          </w:tcPr>
          <w:p w14:paraId="72F48079"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3773" w:type="dxa"/>
            <w:tcBorders>
              <w:top w:val="single" w:sz="6" w:space="0" w:color="auto"/>
              <w:left w:val="single" w:sz="6" w:space="0" w:color="auto"/>
              <w:bottom w:val="single" w:sz="6" w:space="0" w:color="auto"/>
              <w:right w:val="single" w:sz="6" w:space="0" w:color="auto"/>
            </w:tcBorders>
          </w:tcPr>
          <w:p w14:paraId="28F193C7"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r>
      <w:tr w:rsidR="003D073A" w:rsidRPr="00E11AF3" w14:paraId="7F362913" w14:textId="77777777">
        <w:trPr>
          <w:trHeight w:val="20"/>
        </w:trPr>
        <w:tc>
          <w:tcPr>
            <w:tcW w:w="1241" w:type="dxa"/>
            <w:tcBorders>
              <w:top w:val="single" w:sz="6" w:space="0" w:color="auto"/>
              <w:left w:val="single" w:sz="6" w:space="0" w:color="auto"/>
              <w:bottom w:val="single" w:sz="6" w:space="0" w:color="auto"/>
              <w:right w:val="single" w:sz="6" w:space="0" w:color="auto"/>
            </w:tcBorders>
          </w:tcPr>
          <w:p w14:paraId="787F315A"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3698" w:type="dxa"/>
            <w:tcBorders>
              <w:top w:val="single" w:sz="6" w:space="0" w:color="auto"/>
              <w:left w:val="single" w:sz="6" w:space="0" w:color="auto"/>
              <w:bottom w:val="single" w:sz="6" w:space="0" w:color="auto"/>
              <w:right w:val="single" w:sz="6" w:space="0" w:color="auto"/>
            </w:tcBorders>
          </w:tcPr>
          <w:p w14:paraId="429543E7"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3773" w:type="dxa"/>
            <w:tcBorders>
              <w:top w:val="single" w:sz="6" w:space="0" w:color="auto"/>
              <w:left w:val="single" w:sz="6" w:space="0" w:color="auto"/>
              <w:bottom w:val="single" w:sz="6" w:space="0" w:color="auto"/>
              <w:right w:val="single" w:sz="6" w:space="0" w:color="auto"/>
            </w:tcBorders>
          </w:tcPr>
          <w:p w14:paraId="735AD8A5"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6BB9608D" w14:textId="77777777">
        <w:trPr>
          <w:trHeight w:val="20"/>
        </w:trPr>
        <w:tc>
          <w:tcPr>
            <w:tcW w:w="1241" w:type="dxa"/>
            <w:tcBorders>
              <w:top w:val="single" w:sz="6" w:space="0" w:color="auto"/>
              <w:left w:val="single" w:sz="6" w:space="0" w:color="auto"/>
              <w:bottom w:val="single" w:sz="6" w:space="0" w:color="auto"/>
              <w:right w:val="single" w:sz="6" w:space="0" w:color="auto"/>
            </w:tcBorders>
          </w:tcPr>
          <w:p w14:paraId="5BD2B6E9"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3698" w:type="dxa"/>
            <w:tcBorders>
              <w:top w:val="single" w:sz="6" w:space="0" w:color="auto"/>
              <w:left w:val="single" w:sz="6" w:space="0" w:color="auto"/>
              <w:bottom w:val="single" w:sz="6" w:space="0" w:color="auto"/>
              <w:right w:val="single" w:sz="6" w:space="0" w:color="auto"/>
            </w:tcBorders>
          </w:tcPr>
          <w:p w14:paraId="3DBFEFF9"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Provoca daños en los órganos (indíquense todos los órganos afectados si se conocen) tras exposiciones prolongadas o repetidas (indíquese la vía de exposición si se ha demostrado concluyentemente que ninguna otra vía es peligrosa)</w:t>
            </w:r>
          </w:p>
        </w:tc>
        <w:tc>
          <w:tcPr>
            <w:tcW w:w="3773" w:type="dxa"/>
            <w:tcBorders>
              <w:top w:val="single" w:sz="6" w:space="0" w:color="auto"/>
              <w:left w:val="single" w:sz="6" w:space="0" w:color="auto"/>
              <w:bottom w:val="single" w:sz="6" w:space="0" w:color="auto"/>
              <w:right w:val="single" w:sz="6" w:space="0" w:color="auto"/>
            </w:tcBorders>
          </w:tcPr>
          <w:p w14:paraId="0765E972"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daños en los órganos (indíquense todos los órganos afectados si se conocen) tras exposiciones prolongadas o repetidas (indíquese la vía de exposición si se ha demostrado concluyentemente que ninguna otra vía es peligrosa)</w:t>
            </w:r>
          </w:p>
        </w:tc>
      </w:tr>
    </w:tbl>
    <w:p w14:paraId="41B9EC85" w14:textId="77777777" w:rsidR="00F71C26" w:rsidRPr="00E11AF3" w:rsidRDefault="00F71C26" w:rsidP="00F71C26">
      <w:pPr>
        <w:pStyle w:val="Texto"/>
        <w:spacing w:line="220" w:lineRule="exact"/>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241"/>
        <w:gridCol w:w="3698"/>
        <w:gridCol w:w="3773"/>
      </w:tblGrid>
      <w:tr w:rsidR="00F71C26" w:rsidRPr="00E11AF3" w14:paraId="4682BCF6" w14:textId="77777777" w:rsidTr="00F71C26">
        <w:trPr>
          <w:trHeight w:val="20"/>
        </w:trPr>
        <w:tc>
          <w:tcPr>
            <w:tcW w:w="8712" w:type="dxa"/>
            <w:gridSpan w:val="3"/>
            <w:shd w:val="clear" w:color="auto" w:fill="auto"/>
            <w:noWrap/>
            <w:vAlign w:val="center"/>
          </w:tcPr>
          <w:p w14:paraId="14B3885B"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A.2.9</w:t>
            </w:r>
          </w:p>
        </w:tc>
      </w:tr>
      <w:tr w:rsidR="00F71C26" w:rsidRPr="00E11AF3" w14:paraId="0D3E6805" w14:textId="77777777" w:rsidTr="00F71C26">
        <w:trPr>
          <w:trHeight w:val="20"/>
        </w:trPr>
        <w:tc>
          <w:tcPr>
            <w:tcW w:w="1241" w:type="dxa"/>
            <w:vMerge w:val="restart"/>
            <w:tcBorders>
              <w:top w:val="single" w:sz="6" w:space="0" w:color="auto"/>
              <w:left w:val="single" w:sz="6" w:space="0" w:color="auto"/>
              <w:right w:val="single" w:sz="6" w:space="0" w:color="auto"/>
            </w:tcBorders>
            <w:shd w:val="pct20" w:color="auto" w:fill="auto"/>
            <w:noWrap/>
            <w:vAlign w:val="center"/>
          </w:tcPr>
          <w:p w14:paraId="20980229"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471"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02979BBE"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category </w:t>
            </w:r>
          </w:p>
        </w:tc>
      </w:tr>
      <w:tr w:rsidR="00F71C26" w:rsidRPr="00E11AF3" w14:paraId="39557171" w14:textId="77777777" w:rsidTr="00F71C26">
        <w:trPr>
          <w:trHeight w:val="20"/>
        </w:trPr>
        <w:tc>
          <w:tcPr>
            <w:tcW w:w="1241" w:type="dxa"/>
            <w:vMerge/>
            <w:tcBorders>
              <w:left w:val="single" w:sz="6" w:space="0" w:color="auto"/>
              <w:bottom w:val="single" w:sz="6" w:space="0" w:color="auto"/>
              <w:right w:val="single" w:sz="6" w:space="0" w:color="auto"/>
            </w:tcBorders>
            <w:shd w:val="pct20" w:color="auto" w:fill="auto"/>
            <w:vAlign w:val="center"/>
          </w:tcPr>
          <w:p w14:paraId="2E2950CD"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p>
        </w:tc>
        <w:tc>
          <w:tcPr>
            <w:tcW w:w="3698" w:type="dxa"/>
            <w:tcBorders>
              <w:top w:val="single" w:sz="6" w:space="0" w:color="auto"/>
              <w:left w:val="single" w:sz="6" w:space="0" w:color="auto"/>
              <w:bottom w:val="single" w:sz="6" w:space="0" w:color="auto"/>
              <w:right w:val="single" w:sz="6" w:space="0" w:color="auto"/>
            </w:tcBorders>
            <w:shd w:val="pct20" w:color="auto" w:fill="auto"/>
            <w:vAlign w:val="center"/>
          </w:tcPr>
          <w:p w14:paraId="020D8FCD"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3773" w:type="dxa"/>
            <w:tcBorders>
              <w:top w:val="single" w:sz="6" w:space="0" w:color="auto"/>
              <w:left w:val="single" w:sz="6" w:space="0" w:color="auto"/>
              <w:bottom w:val="single" w:sz="6" w:space="0" w:color="auto"/>
              <w:right w:val="single" w:sz="6" w:space="0" w:color="auto"/>
            </w:tcBorders>
            <w:shd w:val="pct20" w:color="auto" w:fill="auto"/>
            <w:vAlign w:val="center"/>
          </w:tcPr>
          <w:p w14:paraId="5D524CB4"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r>
      <w:tr w:rsidR="00F71C26" w:rsidRPr="00E11AF3" w14:paraId="521BB266" w14:textId="77777777" w:rsidTr="00F71C26">
        <w:trPr>
          <w:trHeight w:val="20"/>
        </w:trPr>
        <w:tc>
          <w:tcPr>
            <w:tcW w:w="1241" w:type="dxa"/>
            <w:tcBorders>
              <w:top w:val="single" w:sz="6" w:space="0" w:color="auto"/>
              <w:left w:val="single" w:sz="6" w:space="0" w:color="auto"/>
              <w:bottom w:val="single" w:sz="6" w:space="0" w:color="auto"/>
              <w:right w:val="single" w:sz="6" w:space="0" w:color="auto"/>
            </w:tcBorders>
          </w:tcPr>
          <w:p w14:paraId="1DEDDF42"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Symbol </w:t>
            </w:r>
          </w:p>
        </w:tc>
        <w:tc>
          <w:tcPr>
            <w:tcW w:w="3698" w:type="dxa"/>
            <w:tcBorders>
              <w:top w:val="single" w:sz="6" w:space="0" w:color="auto"/>
              <w:left w:val="single" w:sz="6" w:space="0" w:color="auto"/>
              <w:bottom w:val="single" w:sz="6" w:space="0" w:color="auto"/>
              <w:right w:val="single" w:sz="6" w:space="0" w:color="auto"/>
            </w:tcBorders>
          </w:tcPr>
          <w:p w14:paraId="499AAD55"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c>
          <w:tcPr>
            <w:tcW w:w="3773" w:type="dxa"/>
            <w:tcBorders>
              <w:top w:val="single" w:sz="6" w:space="0" w:color="auto"/>
              <w:left w:val="single" w:sz="6" w:space="0" w:color="auto"/>
              <w:bottom w:val="single" w:sz="6" w:space="0" w:color="auto"/>
              <w:right w:val="single" w:sz="6" w:space="0" w:color="auto"/>
            </w:tcBorders>
          </w:tcPr>
          <w:p w14:paraId="4DF88539"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r>
      <w:tr w:rsidR="00F71C26" w:rsidRPr="00E11AF3" w14:paraId="501B847F" w14:textId="77777777" w:rsidTr="00F71C26">
        <w:trPr>
          <w:trHeight w:val="20"/>
        </w:trPr>
        <w:tc>
          <w:tcPr>
            <w:tcW w:w="1241" w:type="dxa"/>
            <w:tcBorders>
              <w:top w:val="single" w:sz="6" w:space="0" w:color="auto"/>
              <w:left w:val="single" w:sz="6" w:space="0" w:color="auto"/>
              <w:bottom w:val="single" w:sz="6" w:space="0" w:color="auto"/>
              <w:right w:val="single" w:sz="6" w:space="0" w:color="auto"/>
            </w:tcBorders>
          </w:tcPr>
          <w:p w14:paraId="0B97D2F7"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Signal Word </w:t>
            </w:r>
          </w:p>
        </w:tc>
        <w:tc>
          <w:tcPr>
            <w:tcW w:w="3698" w:type="dxa"/>
            <w:tcBorders>
              <w:top w:val="single" w:sz="6" w:space="0" w:color="auto"/>
              <w:left w:val="single" w:sz="6" w:space="0" w:color="auto"/>
              <w:bottom w:val="single" w:sz="6" w:space="0" w:color="auto"/>
              <w:right w:val="single" w:sz="6" w:space="0" w:color="auto"/>
            </w:tcBorders>
          </w:tcPr>
          <w:p w14:paraId="5A851463"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3773" w:type="dxa"/>
            <w:tcBorders>
              <w:top w:val="single" w:sz="6" w:space="0" w:color="auto"/>
              <w:left w:val="single" w:sz="6" w:space="0" w:color="auto"/>
              <w:bottom w:val="single" w:sz="6" w:space="0" w:color="auto"/>
              <w:right w:val="single" w:sz="6" w:space="0" w:color="auto"/>
            </w:tcBorders>
          </w:tcPr>
          <w:p w14:paraId="3E6BFED2"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F71C26" w:rsidRPr="00113BA4" w14:paraId="05145DF7" w14:textId="77777777" w:rsidTr="00F71C26">
        <w:trPr>
          <w:trHeight w:val="20"/>
        </w:trPr>
        <w:tc>
          <w:tcPr>
            <w:tcW w:w="1241" w:type="dxa"/>
            <w:tcBorders>
              <w:top w:val="single" w:sz="6" w:space="0" w:color="auto"/>
              <w:left w:val="single" w:sz="6" w:space="0" w:color="auto"/>
              <w:bottom w:val="single" w:sz="6" w:space="0" w:color="auto"/>
              <w:right w:val="single" w:sz="6" w:space="0" w:color="auto"/>
            </w:tcBorders>
          </w:tcPr>
          <w:p w14:paraId="4AB6DD8B"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3698" w:type="dxa"/>
            <w:tcBorders>
              <w:top w:val="single" w:sz="6" w:space="0" w:color="auto"/>
              <w:left w:val="single" w:sz="6" w:space="0" w:color="auto"/>
              <w:bottom w:val="single" w:sz="6" w:space="0" w:color="auto"/>
              <w:right w:val="single" w:sz="6" w:space="0" w:color="auto"/>
            </w:tcBorders>
          </w:tcPr>
          <w:p w14:paraId="645DFC6E"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Causes damage to organs (state all organs affected if known) through prolonged or repeated exposure (indicate exposure route if it is conclusively proven that no other route is dangerous)</w:t>
            </w:r>
          </w:p>
        </w:tc>
        <w:tc>
          <w:tcPr>
            <w:tcW w:w="3773" w:type="dxa"/>
            <w:tcBorders>
              <w:top w:val="single" w:sz="6" w:space="0" w:color="auto"/>
              <w:left w:val="single" w:sz="6" w:space="0" w:color="auto"/>
              <w:bottom w:val="single" w:sz="6" w:space="0" w:color="auto"/>
              <w:right w:val="single" w:sz="6" w:space="0" w:color="auto"/>
            </w:tcBorders>
          </w:tcPr>
          <w:p w14:paraId="04A9E720"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cause damage to organs (state all organs affected if known) through prolonged or repeated exposure (indicate exposure route if it is conclusively proven that no other route is dangerous)</w:t>
            </w:r>
          </w:p>
        </w:tc>
      </w:tr>
    </w:tbl>
    <w:p w14:paraId="79658E11" w14:textId="77777777" w:rsidR="00F71C26" w:rsidRPr="00E11AF3" w:rsidRDefault="00F71C26" w:rsidP="00F71C26">
      <w:pPr>
        <w:pStyle w:val="Texto"/>
        <w:spacing w:line="220" w:lineRule="exact"/>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F71C26" w:rsidRPr="00E11AF3" w14:paraId="0B29FA05" w14:textId="77777777" w:rsidTr="00F71C26">
        <w:tc>
          <w:tcPr>
            <w:tcW w:w="4416" w:type="dxa"/>
          </w:tcPr>
          <w:p w14:paraId="48080B00" w14:textId="77777777" w:rsidR="00F71C26" w:rsidRPr="00E11AF3" w:rsidRDefault="00F71C26" w:rsidP="00F71C26">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j)</w:t>
            </w:r>
            <w:r w:rsidRPr="00E11AF3">
              <w:rPr>
                <w:rFonts w:ascii="Verdana" w:hAnsi="Verdana"/>
                <w:b/>
                <w:color w:val="000000" w:themeColor="text1"/>
                <w:sz w:val="16"/>
                <w:szCs w:val="16"/>
              </w:rPr>
              <w:tab/>
            </w:r>
            <w:r w:rsidRPr="00E11AF3">
              <w:rPr>
                <w:rFonts w:ascii="Verdana" w:hAnsi="Verdana"/>
                <w:color w:val="000000" w:themeColor="text1"/>
                <w:sz w:val="16"/>
                <w:szCs w:val="16"/>
              </w:rPr>
              <w:t>Peligro por aspiración.</w:t>
            </w:r>
          </w:p>
        </w:tc>
        <w:tc>
          <w:tcPr>
            <w:tcW w:w="4416" w:type="dxa"/>
          </w:tcPr>
          <w:p w14:paraId="779ADD55" w14:textId="77777777" w:rsidR="00F71C26" w:rsidRPr="00E11AF3" w:rsidRDefault="00F71C26" w:rsidP="00F71C26">
            <w:pPr>
              <w:pStyle w:val="Texto"/>
              <w:spacing w:line="22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j) </w:t>
            </w:r>
            <w:r w:rsidRPr="00E11AF3">
              <w:rPr>
                <w:rFonts w:ascii="Verdana" w:hAnsi="Verdana"/>
                <w:color w:val="000000" w:themeColor="text1"/>
                <w:sz w:val="16"/>
                <w:szCs w:val="16"/>
                <w:lang w:val="en-US"/>
              </w:rPr>
              <w:t>hazard from aspiration</w:t>
            </w:r>
            <w:r w:rsidRPr="00E11AF3">
              <w:rPr>
                <w:rFonts w:ascii="Verdana" w:hAnsi="Verdana"/>
                <w:b/>
                <w:color w:val="000000" w:themeColor="text1"/>
                <w:sz w:val="16"/>
                <w:szCs w:val="16"/>
                <w:lang w:val="en-US"/>
              </w:rPr>
              <w:t xml:space="preserve"> </w:t>
            </w:r>
          </w:p>
        </w:tc>
      </w:tr>
    </w:tbl>
    <w:p w14:paraId="64695A45" w14:textId="77777777" w:rsidR="00F71C26" w:rsidRPr="00E11AF3" w:rsidRDefault="00F71C26" w:rsidP="00F71C26">
      <w:pPr>
        <w:pStyle w:val="Texto"/>
        <w:spacing w:line="220" w:lineRule="exact"/>
        <w:ind w:firstLine="0"/>
        <w:rPr>
          <w:rFonts w:ascii="Verdana" w:hAnsi="Verdana"/>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557"/>
        <w:gridCol w:w="3573"/>
        <w:gridCol w:w="3582"/>
      </w:tblGrid>
      <w:tr w:rsidR="00F71C26" w:rsidRPr="00E11AF3" w14:paraId="2B9D2526" w14:textId="77777777" w:rsidTr="00F71C26">
        <w:trPr>
          <w:trHeight w:val="20"/>
        </w:trPr>
        <w:tc>
          <w:tcPr>
            <w:tcW w:w="8712" w:type="dxa"/>
            <w:gridSpan w:val="3"/>
            <w:shd w:val="clear" w:color="auto" w:fill="auto"/>
            <w:noWrap/>
            <w:vAlign w:val="center"/>
          </w:tcPr>
          <w:p w14:paraId="38B8FBB5" w14:textId="77777777" w:rsidR="00F71C26" w:rsidRPr="00E11AF3" w:rsidRDefault="00F71C26"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A.2.10</w:t>
            </w:r>
          </w:p>
        </w:tc>
      </w:tr>
      <w:tr w:rsidR="00030E57" w:rsidRPr="00E11AF3" w14:paraId="75875D3D" w14:textId="77777777">
        <w:trPr>
          <w:trHeight w:val="20"/>
        </w:trPr>
        <w:tc>
          <w:tcPr>
            <w:tcW w:w="1557" w:type="dxa"/>
            <w:vMerge w:val="restart"/>
            <w:tcBorders>
              <w:top w:val="single" w:sz="6" w:space="0" w:color="auto"/>
              <w:left w:val="single" w:sz="6" w:space="0" w:color="auto"/>
              <w:right w:val="single" w:sz="6" w:space="0" w:color="auto"/>
            </w:tcBorders>
            <w:shd w:val="pct20" w:color="auto" w:fill="auto"/>
            <w:noWrap/>
            <w:vAlign w:val="center"/>
          </w:tcPr>
          <w:p w14:paraId="46A6E6D7"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Elementos</w:t>
            </w:r>
          </w:p>
        </w:tc>
        <w:tc>
          <w:tcPr>
            <w:tcW w:w="7155"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0BF29D40"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de peligro</w:t>
            </w:r>
          </w:p>
        </w:tc>
      </w:tr>
      <w:tr w:rsidR="00030E57" w:rsidRPr="00E11AF3" w14:paraId="02D0C14E" w14:textId="77777777">
        <w:trPr>
          <w:trHeight w:val="20"/>
        </w:trPr>
        <w:tc>
          <w:tcPr>
            <w:tcW w:w="1557" w:type="dxa"/>
            <w:vMerge/>
            <w:tcBorders>
              <w:left w:val="single" w:sz="6" w:space="0" w:color="auto"/>
              <w:bottom w:val="single" w:sz="6" w:space="0" w:color="auto"/>
              <w:right w:val="single" w:sz="6" w:space="0" w:color="auto"/>
            </w:tcBorders>
            <w:shd w:val="pct20" w:color="auto" w:fill="auto"/>
            <w:vAlign w:val="center"/>
          </w:tcPr>
          <w:p w14:paraId="6510E7D1"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p>
        </w:tc>
        <w:tc>
          <w:tcPr>
            <w:tcW w:w="3573" w:type="dxa"/>
            <w:tcBorders>
              <w:top w:val="single" w:sz="6" w:space="0" w:color="auto"/>
              <w:left w:val="single" w:sz="6" w:space="0" w:color="auto"/>
              <w:bottom w:val="single" w:sz="6" w:space="0" w:color="auto"/>
              <w:right w:val="single" w:sz="6" w:space="0" w:color="auto"/>
            </w:tcBorders>
            <w:shd w:val="pct20" w:color="auto" w:fill="auto"/>
            <w:vAlign w:val="center"/>
          </w:tcPr>
          <w:p w14:paraId="549A241A"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1</w:t>
            </w:r>
          </w:p>
        </w:tc>
        <w:tc>
          <w:tcPr>
            <w:tcW w:w="3582" w:type="dxa"/>
            <w:tcBorders>
              <w:top w:val="single" w:sz="6" w:space="0" w:color="auto"/>
              <w:left w:val="single" w:sz="6" w:space="0" w:color="auto"/>
              <w:bottom w:val="single" w:sz="6" w:space="0" w:color="auto"/>
              <w:right w:val="single" w:sz="6" w:space="0" w:color="auto"/>
            </w:tcBorders>
            <w:shd w:val="pct20" w:color="auto" w:fill="auto"/>
            <w:vAlign w:val="center"/>
          </w:tcPr>
          <w:p w14:paraId="3867D7DB" w14:textId="77777777" w:rsidR="00030E57" w:rsidRPr="00E11AF3" w:rsidRDefault="00030E57" w:rsidP="00A425AB">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Categoría 2</w:t>
            </w:r>
          </w:p>
        </w:tc>
      </w:tr>
      <w:tr w:rsidR="003D073A" w:rsidRPr="00E11AF3" w14:paraId="3D12952D" w14:textId="77777777">
        <w:trPr>
          <w:trHeight w:val="20"/>
        </w:trPr>
        <w:tc>
          <w:tcPr>
            <w:tcW w:w="1557" w:type="dxa"/>
            <w:tcBorders>
              <w:top w:val="single" w:sz="6" w:space="0" w:color="auto"/>
              <w:left w:val="single" w:sz="6" w:space="0" w:color="auto"/>
              <w:bottom w:val="single" w:sz="6" w:space="0" w:color="auto"/>
              <w:right w:val="single" w:sz="6" w:space="0" w:color="auto"/>
            </w:tcBorders>
          </w:tcPr>
          <w:p w14:paraId="1D949186"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Símbolo</w:t>
            </w:r>
          </w:p>
        </w:tc>
        <w:tc>
          <w:tcPr>
            <w:tcW w:w="3573" w:type="dxa"/>
            <w:tcBorders>
              <w:top w:val="single" w:sz="6" w:space="0" w:color="auto"/>
              <w:left w:val="single" w:sz="6" w:space="0" w:color="auto"/>
              <w:bottom w:val="single" w:sz="6" w:space="0" w:color="auto"/>
              <w:right w:val="single" w:sz="6" w:space="0" w:color="auto"/>
            </w:tcBorders>
          </w:tcPr>
          <w:p w14:paraId="679F8065"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c>
          <w:tcPr>
            <w:tcW w:w="3582" w:type="dxa"/>
            <w:tcBorders>
              <w:top w:val="single" w:sz="6" w:space="0" w:color="auto"/>
              <w:left w:val="single" w:sz="6" w:space="0" w:color="auto"/>
              <w:bottom w:val="single" w:sz="6" w:space="0" w:color="auto"/>
              <w:right w:val="single" w:sz="6" w:space="0" w:color="auto"/>
            </w:tcBorders>
          </w:tcPr>
          <w:p w14:paraId="6D0D94CE"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para la salud</w:t>
            </w:r>
          </w:p>
        </w:tc>
      </w:tr>
      <w:tr w:rsidR="003D073A" w:rsidRPr="00E11AF3" w14:paraId="0EC16D02" w14:textId="77777777">
        <w:trPr>
          <w:trHeight w:val="20"/>
        </w:trPr>
        <w:tc>
          <w:tcPr>
            <w:tcW w:w="1557" w:type="dxa"/>
            <w:tcBorders>
              <w:top w:val="single" w:sz="6" w:space="0" w:color="auto"/>
              <w:left w:val="single" w:sz="6" w:space="0" w:color="auto"/>
              <w:bottom w:val="single" w:sz="6" w:space="0" w:color="auto"/>
              <w:right w:val="single" w:sz="6" w:space="0" w:color="auto"/>
            </w:tcBorders>
          </w:tcPr>
          <w:p w14:paraId="0CF1C062"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Palabra de advertencia</w:t>
            </w:r>
          </w:p>
        </w:tc>
        <w:tc>
          <w:tcPr>
            <w:tcW w:w="3573" w:type="dxa"/>
            <w:tcBorders>
              <w:top w:val="single" w:sz="6" w:space="0" w:color="auto"/>
              <w:left w:val="single" w:sz="6" w:space="0" w:color="auto"/>
              <w:bottom w:val="single" w:sz="6" w:space="0" w:color="auto"/>
              <w:right w:val="single" w:sz="6" w:space="0" w:color="auto"/>
            </w:tcBorders>
          </w:tcPr>
          <w:p w14:paraId="316E2BB2"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Peligro</w:t>
            </w:r>
          </w:p>
        </w:tc>
        <w:tc>
          <w:tcPr>
            <w:tcW w:w="3582" w:type="dxa"/>
            <w:tcBorders>
              <w:top w:val="single" w:sz="6" w:space="0" w:color="auto"/>
              <w:left w:val="single" w:sz="6" w:space="0" w:color="auto"/>
              <w:bottom w:val="single" w:sz="6" w:space="0" w:color="auto"/>
              <w:right w:val="single" w:sz="6" w:space="0" w:color="auto"/>
            </w:tcBorders>
          </w:tcPr>
          <w:p w14:paraId="6A8F1910"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Atención</w:t>
            </w:r>
          </w:p>
        </w:tc>
      </w:tr>
      <w:tr w:rsidR="003D073A" w:rsidRPr="00E11AF3" w14:paraId="6FCB06F5" w14:textId="77777777">
        <w:trPr>
          <w:trHeight w:val="20"/>
        </w:trPr>
        <w:tc>
          <w:tcPr>
            <w:tcW w:w="1557" w:type="dxa"/>
            <w:tcBorders>
              <w:top w:val="single" w:sz="6" w:space="0" w:color="auto"/>
              <w:left w:val="single" w:sz="6" w:space="0" w:color="auto"/>
              <w:bottom w:val="single" w:sz="6" w:space="0" w:color="auto"/>
              <w:right w:val="single" w:sz="6" w:space="0" w:color="auto"/>
            </w:tcBorders>
          </w:tcPr>
          <w:p w14:paraId="2D7F924F" w14:textId="77777777" w:rsidR="003D073A" w:rsidRPr="00E11AF3" w:rsidRDefault="003D073A" w:rsidP="00A425AB">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Indicación de peligro</w:t>
            </w:r>
          </w:p>
        </w:tc>
        <w:tc>
          <w:tcPr>
            <w:tcW w:w="3573" w:type="dxa"/>
            <w:tcBorders>
              <w:top w:val="single" w:sz="6" w:space="0" w:color="auto"/>
              <w:left w:val="single" w:sz="6" w:space="0" w:color="auto"/>
              <w:bottom w:val="single" w:sz="6" w:space="0" w:color="auto"/>
              <w:right w:val="single" w:sz="6" w:space="0" w:color="auto"/>
            </w:tcBorders>
          </w:tcPr>
          <w:p w14:paraId="121CBD77"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mortal en caso de ingestión y de penetración en las vías respiratorias</w:t>
            </w:r>
          </w:p>
        </w:tc>
        <w:tc>
          <w:tcPr>
            <w:tcW w:w="3582" w:type="dxa"/>
            <w:tcBorders>
              <w:top w:val="single" w:sz="6" w:space="0" w:color="auto"/>
              <w:left w:val="single" w:sz="6" w:space="0" w:color="auto"/>
              <w:bottom w:val="single" w:sz="6" w:space="0" w:color="auto"/>
              <w:right w:val="single" w:sz="6" w:space="0" w:color="auto"/>
            </w:tcBorders>
          </w:tcPr>
          <w:p w14:paraId="739D2CC2" w14:textId="77777777" w:rsidR="003D073A" w:rsidRPr="00E11AF3" w:rsidRDefault="003D073A" w:rsidP="00A425AB">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caso de ingestión y de penetración en las vías respiratorias</w:t>
            </w:r>
          </w:p>
        </w:tc>
      </w:tr>
    </w:tbl>
    <w:p w14:paraId="5AD6E834" w14:textId="77777777" w:rsidR="003D073A" w:rsidRPr="00E11AF3" w:rsidRDefault="003D073A" w:rsidP="00F71C26">
      <w:pPr>
        <w:pStyle w:val="Texto"/>
        <w:spacing w:line="220" w:lineRule="exact"/>
        <w:ind w:firstLine="0"/>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557"/>
        <w:gridCol w:w="3573"/>
        <w:gridCol w:w="3582"/>
      </w:tblGrid>
      <w:tr w:rsidR="00F71C26" w:rsidRPr="00E11AF3" w14:paraId="16550FFD" w14:textId="77777777" w:rsidTr="00F71C26">
        <w:trPr>
          <w:trHeight w:val="20"/>
        </w:trPr>
        <w:tc>
          <w:tcPr>
            <w:tcW w:w="8712" w:type="dxa"/>
            <w:gridSpan w:val="3"/>
            <w:shd w:val="clear" w:color="auto" w:fill="auto"/>
            <w:noWrap/>
            <w:vAlign w:val="center"/>
          </w:tcPr>
          <w:p w14:paraId="0196EED5"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A.2.10</w:t>
            </w:r>
          </w:p>
        </w:tc>
      </w:tr>
      <w:tr w:rsidR="00F71C26" w:rsidRPr="00E11AF3" w14:paraId="5DFB9ACF" w14:textId="77777777" w:rsidTr="00F71C26">
        <w:trPr>
          <w:trHeight w:val="20"/>
        </w:trPr>
        <w:tc>
          <w:tcPr>
            <w:tcW w:w="1557" w:type="dxa"/>
            <w:vMerge w:val="restart"/>
            <w:tcBorders>
              <w:top w:val="single" w:sz="6" w:space="0" w:color="auto"/>
              <w:left w:val="single" w:sz="6" w:space="0" w:color="auto"/>
              <w:right w:val="single" w:sz="6" w:space="0" w:color="auto"/>
            </w:tcBorders>
            <w:shd w:val="pct20" w:color="auto" w:fill="auto"/>
            <w:noWrap/>
            <w:vAlign w:val="center"/>
          </w:tcPr>
          <w:p w14:paraId="58530FA3"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Elements</w:t>
            </w:r>
          </w:p>
        </w:tc>
        <w:tc>
          <w:tcPr>
            <w:tcW w:w="7155" w:type="dxa"/>
            <w:gridSpan w:val="2"/>
            <w:tcBorders>
              <w:top w:val="single" w:sz="6" w:space="0" w:color="auto"/>
              <w:left w:val="single" w:sz="6" w:space="0" w:color="auto"/>
              <w:bottom w:val="single" w:sz="6" w:space="0" w:color="auto"/>
              <w:right w:val="single" w:sz="6" w:space="0" w:color="auto"/>
            </w:tcBorders>
            <w:shd w:val="pct20" w:color="auto" w:fill="auto"/>
            <w:vAlign w:val="center"/>
          </w:tcPr>
          <w:p w14:paraId="058BC46F"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Hazard category</w:t>
            </w:r>
          </w:p>
        </w:tc>
      </w:tr>
      <w:tr w:rsidR="00F71C26" w:rsidRPr="00E11AF3" w14:paraId="47E042E6" w14:textId="77777777" w:rsidTr="00F71C26">
        <w:trPr>
          <w:trHeight w:val="20"/>
        </w:trPr>
        <w:tc>
          <w:tcPr>
            <w:tcW w:w="1557" w:type="dxa"/>
            <w:vMerge/>
            <w:tcBorders>
              <w:left w:val="single" w:sz="6" w:space="0" w:color="auto"/>
              <w:bottom w:val="single" w:sz="6" w:space="0" w:color="auto"/>
              <w:right w:val="single" w:sz="6" w:space="0" w:color="auto"/>
            </w:tcBorders>
            <w:shd w:val="pct20" w:color="auto" w:fill="auto"/>
            <w:vAlign w:val="center"/>
          </w:tcPr>
          <w:p w14:paraId="186ED1CA"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p>
        </w:tc>
        <w:tc>
          <w:tcPr>
            <w:tcW w:w="3573" w:type="dxa"/>
            <w:tcBorders>
              <w:top w:val="single" w:sz="6" w:space="0" w:color="auto"/>
              <w:left w:val="single" w:sz="6" w:space="0" w:color="auto"/>
              <w:bottom w:val="single" w:sz="6" w:space="0" w:color="auto"/>
              <w:right w:val="single" w:sz="6" w:space="0" w:color="auto"/>
            </w:tcBorders>
            <w:shd w:val="pct20" w:color="auto" w:fill="auto"/>
            <w:vAlign w:val="center"/>
          </w:tcPr>
          <w:p w14:paraId="6E72FD02"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1</w:t>
            </w:r>
          </w:p>
        </w:tc>
        <w:tc>
          <w:tcPr>
            <w:tcW w:w="3582" w:type="dxa"/>
            <w:tcBorders>
              <w:top w:val="single" w:sz="6" w:space="0" w:color="auto"/>
              <w:left w:val="single" w:sz="6" w:space="0" w:color="auto"/>
              <w:bottom w:val="single" w:sz="6" w:space="0" w:color="auto"/>
              <w:right w:val="single" w:sz="6" w:space="0" w:color="auto"/>
            </w:tcBorders>
            <w:shd w:val="pct20" w:color="auto" w:fill="auto"/>
            <w:vAlign w:val="center"/>
          </w:tcPr>
          <w:p w14:paraId="4C6132A2" w14:textId="77777777" w:rsidR="00F71C26" w:rsidRPr="00E11AF3" w:rsidRDefault="00F71C26" w:rsidP="00F71C26">
            <w:pPr>
              <w:spacing w:after="101" w:line="220"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Category 2</w:t>
            </w:r>
          </w:p>
        </w:tc>
      </w:tr>
      <w:tr w:rsidR="00F71C26" w:rsidRPr="00E11AF3" w14:paraId="21C70D4B" w14:textId="77777777" w:rsidTr="00F71C26">
        <w:trPr>
          <w:trHeight w:val="20"/>
        </w:trPr>
        <w:tc>
          <w:tcPr>
            <w:tcW w:w="1557" w:type="dxa"/>
            <w:tcBorders>
              <w:top w:val="single" w:sz="6" w:space="0" w:color="auto"/>
              <w:left w:val="single" w:sz="6" w:space="0" w:color="auto"/>
              <w:bottom w:val="single" w:sz="6" w:space="0" w:color="auto"/>
              <w:right w:val="single" w:sz="6" w:space="0" w:color="auto"/>
            </w:tcBorders>
          </w:tcPr>
          <w:p w14:paraId="0173476D"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Symbol</w:t>
            </w:r>
          </w:p>
        </w:tc>
        <w:tc>
          <w:tcPr>
            <w:tcW w:w="3573" w:type="dxa"/>
            <w:tcBorders>
              <w:top w:val="single" w:sz="6" w:space="0" w:color="auto"/>
              <w:left w:val="single" w:sz="6" w:space="0" w:color="auto"/>
              <w:bottom w:val="single" w:sz="6" w:space="0" w:color="auto"/>
              <w:right w:val="single" w:sz="6" w:space="0" w:color="auto"/>
            </w:tcBorders>
          </w:tcPr>
          <w:p w14:paraId="3E87DA38"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c>
          <w:tcPr>
            <w:tcW w:w="3582" w:type="dxa"/>
            <w:tcBorders>
              <w:top w:val="single" w:sz="6" w:space="0" w:color="auto"/>
              <w:left w:val="single" w:sz="6" w:space="0" w:color="auto"/>
              <w:bottom w:val="single" w:sz="6" w:space="0" w:color="auto"/>
              <w:right w:val="single" w:sz="6" w:space="0" w:color="auto"/>
            </w:tcBorders>
          </w:tcPr>
          <w:p w14:paraId="7CCB63F8"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Health hazard </w:t>
            </w:r>
          </w:p>
        </w:tc>
      </w:tr>
      <w:tr w:rsidR="00F71C26" w:rsidRPr="00E11AF3" w14:paraId="581131F7" w14:textId="77777777" w:rsidTr="00F71C26">
        <w:trPr>
          <w:trHeight w:val="20"/>
        </w:trPr>
        <w:tc>
          <w:tcPr>
            <w:tcW w:w="1557" w:type="dxa"/>
            <w:tcBorders>
              <w:top w:val="single" w:sz="6" w:space="0" w:color="auto"/>
              <w:left w:val="single" w:sz="6" w:space="0" w:color="auto"/>
              <w:bottom w:val="single" w:sz="6" w:space="0" w:color="auto"/>
              <w:right w:val="single" w:sz="6" w:space="0" w:color="auto"/>
            </w:tcBorders>
          </w:tcPr>
          <w:p w14:paraId="6C55B4CF"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lastRenderedPageBreak/>
              <w:t xml:space="preserve">Signal Word </w:t>
            </w:r>
          </w:p>
        </w:tc>
        <w:tc>
          <w:tcPr>
            <w:tcW w:w="3573" w:type="dxa"/>
            <w:tcBorders>
              <w:top w:val="single" w:sz="6" w:space="0" w:color="auto"/>
              <w:left w:val="single" w:sz="6" w:space="0" w:color="auto"/>
              <w:bottom w:val="single" w:sz="6" w:space="0" w:color="auto"/>
              <w:right w:val="single" w:sz="6" w:space="0" w:color="auto"/>
            </w:tcBorders>
          </w:tcPr>
          <w:p w14:paraId="2F065CBD"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w:t>
            </w:r>
          </w:p>
        </w:tc>
        <w:tc>
          <w:tcPr>
            <w:tcW w:w="3582" w:type="dxa"/>
            <w:tcBorders>
              <w:top w:val="single" w:sz="6" w:space="0" w:color="auto"/>
              <w:left w:val="single" w:sz="6" w:space="0" w:color="auto"/>
              <w:bottom w:val="single" w:sz="6" w:space="0" w:color="auto"/>
              <w:right w:val="single" w:sz="6" w:space="0" w:color="auto"/>
            </w:tcBorders>
          </w:tcPr>
          <w:p w14:paraId="22209C19"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Attention </w:t>
            </w:r>
          </w:p>
        </w:tc>
      </w:tr>
      <w:tr w:rsidR="00F71C26" w:rsidRPr="00113BA4" w14:paraId="1FB3AF04" w14:textId="77777777" w:rsidTr="00F71C26">
        <w:trPr>
          <w:trHeight w:val="20"/>
        </w:trPr>
        <w:tc>
          <w:tcPr>
            <w:tcW w:w="1557" w:type="dxa"/>
            <w:tcBorders>
              <w:top w:val="single" w:sz="6" w:space="0" w:color="auto"/>
              <w:left w:val="single" w:sz="6" w:space="0" w:color="auto"/>
              <w:bottom w:val="single" w:sz="6" w:space="0" w:color="auto"/>
              <w:right w:val="single" w:sz="6" w:space="0" w:color="auto"/>
            </w:tcBorders>
          </w:tcPr>
          <w:p w14:paraId="26B6A421" w14:textId="77777777" w:rsidR="00F71C26" w:rsidRPr="00E11AF3" w:rsidRDefault="00F71C26" w:rsidP="00F71C26">
            <w:pPr>
              <w:spacing w:after="101" w:line="22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Hazard statement </w:t>
            </w:r>
          </w:p>
        </w:tc>
        <w:tc>
          <w:tcPr>
            <w:tcW w:w="3573" w:type="dxa"/>
            <w:tcBorders>
              <w:top w:val="single" w:sz="6" w:space="0" w:color="auto"/>
              <w:left w:val="single" w:sz="6" w:space="0" w:color="auto"/>
              <w:bottom w:val="single" w:sz="6" w:space="0" w:color="auto"/>
              <w:right w:val="single" w:sz="6" w:space="0" w:color="auto"/>
            </w:tcBorders>
          </w:tcPr>
          <w:p w14:paraId="47C33FD5"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be fatal if ingested and there is penetration to the airways.</w:t>
            </w:r>
          </w:p>
        </w:tc>
        <w:tc>
          <w:tcPr>
            <w:tcW w:w="3582" w:type="dxa"/>
            <w:tcBorders>
              <w:top w:val="single" w:sz="6" w:space="0" w:color="auto"/>
              <w:left w:val="single" w:sz="6" w:space="0" w:color="auto"/>
              <w:bottom w:val="single" w:sz="6" w:space="0" w:color="auto"/>
              <w:right w:val="single" w:sz="6" w:space="0" w:color="auto"/>
            </w:tcBorders>
          </w:tcPr>
          <w:p w14:paraId="2874B0E9" w14:textId="77777777" w:rsidR="00F71C26" w:rsidRPr="00E11AF3" w:rsidRDefault="00F71C26" w:rsidP="00F71C26">
            <w:pPr>
              <w:spacing w:after="101" w:line="22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May be fatal if ingested and there is penetration to the airways.</w:t>
            </w:r>
          </w:p>
        </w:tc>
      </w:tr>
    </w:tbl>
    <w:p w14:paraId="4B4DF429" w14:textId="77777777" w:rsidR="00F71C26" w:rsidRPr="00E11AF3" w:rsidRDefault="00F71C26" w:rsidP="00F71C26">
      <w:pPr>
        <w:pStyle w:val="Texto"/>
        <w:spacing w:line="220" w:lineRule="exact"/>
        <w:ind w:firstLine="0"/>
        <w:rPr>
          <w:rFonts w:ascii="Verdana" w:hAnsi="Verdana"/>
          <w:color w:val="000000" w:themeColor="text1"/>
          <w:sz w:val="16"/>
          <w:szCs w:val="16"/>
          <w:lang w:val="en-US"/>
        </w:rPr>
      </w:pPr>
    </w:p>
    <w:p w14:paraId="089C9C38" w14:textId="77777777" w:rsidR="00F71C26" w:rsidRPr="00E11AF3" w:rsidRDefault="00F71C26" w:rsidP="00F71C26">
      <w:pPr>
        <w:pStyle w:val="Texto"/>
        <w:spacing w:line="220" w:lineRule="exact"/>
        <w:ind w:firstLine="0"/>
        <w:rPr>
          <w:rFonts w:ascii="Verdana" w:hAnsi="Verdana"/>
          <w:color w:val="000000" w:themeColor="text1"/>
          <w:sz w:val="16"/>
          <w:szCs w:val="16"/>
          <w:lang w:val="en-US"/>
        </w:rPr>
      </w:pPr>
    </w:p>
    <w:tbl>
      <w:tblPr>
        <w:tblStyle w:val="TableGrid"/>
        <w:tblW w:w="5550" w:type="pct"/>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5145"/>
      </w:tblGrid>
      <w:tr w:rsidR="00F71C26" w:rsidRPr="00113BA4" w14:paraId="326407C8" w14:textId="77777777" w:rsidTr="0029559D">
        <w:tc>
          <w:tcPr>
            <w:tcW w:w="4955" w:type="dxa"/>
          </w:tcPr>
          <w:p w14:paraId="7B21C337" w14:textId="77777777" w:rsidR="00F71C26" w:rsidRPr="00E11AF3" w:rsidRDefault="00F71C26" w:rsidP="00F71C26">
            <w:pPr>
              <w:pStyle w:val="Texto"/>
              <w:spacing w:line="234" w:lineRule="exact"/>
              <w:ind w:firstLine="0"/>
              <w:rPr>
                <w:rFonts w:ascii="Verdana" w:hAnsi="Verdana"/>
                <w:color w:val="000000" w:themeColor="text1"/>
                <w:sz w:val="16"/>
                <w:szCs w:val="16"/>
              </w:rPr>
            </w:pPr>
            <w:r w:rsidRPr="00E11AF3">
              <w:rPr>
                <w:rFonts w:ascii="Verdana" w:hAnsi="Verdana"/>
                <w:b/>
                <w:color w:val="000000" w:themeColor="text1"/>
                <w:sz w:val="16"/>
                <w:szCs w:val="16"/>
              </w:rPr>
              <w:t>A.3</w:t>
            </w:r>
            <w:r w:rsidRPr="00E11AF3">
              <w:rPr>
                <w:rFonts w:ascii="Verdana" w:hAnsi="Verdana"/>
                <w:b/>
                <w:color w:val="000000" w:themeColor="text1"/>
                <w:sz w:val="16"/>
                <w:szCs w:val="16"/>
              </w:rPr>
              <w:tab/>
            </w:r>
            <w:r w:rsidRPr="00E11AF3">
              <w:rPr>
                <w:rFonts w:ascii="Verdana" w:hAnsi="Verdana"/>
                <w:color w:val="000000" w:themeColor="text1"/>
                <w:sz w:val="16"/>
                <w:szCs w:val="16"/>
              </w:rPr>
              <w:t>La señalización y hojas de datos de seguridad, deberán incluir la clasificación de las sustancias químicas peligrosas o mezclas, conforme a los criterios establecidos en la Norma Mexicana NMX-R-019-SCFI-2010, Sistema armonizado de clasificación y comunicación de peligros de los productos químicos, publicada en el Diario Oficial de la Federación el 3 de junio de 2011, o las que la sustituyan, o de cualquier versión posterior o equivalente a la tercera edición revisada 2009, del Libro Púrpura de la Organización de las Naciones Unidas, del Sistema Globalmente Armonizado de Clasificación y Etiquetado de Productos Químicos, GHS, por sus siglas en inglés.</w:t>
            </w:r>
          </w:p>
        </w:tc>
        <w:tc>
          <w:tcPr>
            <w:tcW w:w="4860" w:type="dxa"/>
          </w:tcPr>
          <w:p w14:paraId="594B21FF" w14:textId="77777777" w:rsidR="00F71C26" w:rsidRPr="00E11AF3" w:rsidRDefault="00F71C26" w:rsidP="00F71C26">
            <w:pPr>
              <w:pStyle w:val="Texto"/>
              <w:spacing w:line="234"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A.3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and Safety Data Sheets must include the classification of the hazardous chemical substances or mixtures, according to the criteria established in the Mexican Standard NMX-R-019-SCFI-2010, The harmonized system of classification and hazard communication of chemical products, published in the Official Daily of the Federation on June 3, 2011, or those that substitute it, or any subsequent or equivalent to the third revised edition 2009 Version, of the Purple Book of the United Nations Organization, the Globally Harmonized system of Classification and Labelling of Chemicals, GHS, for its acronym in English.</w:t>
            </w:r>
          </w:p>
        </w:tc>
      </w:tr>
      <w:tr w:rsidR="00F71C26" w:rsidRPr="00E11AF3" w14:paraId="558EFF92" w14:textId="77777777" w:rsidTr="0029559D">
        <w:tc>
          <w:tcPr>
            <w:tcW w:w="4955" w:type="dxa"/>
          </w:tcPr>
          <w:p w14:paraId="428B5CD2" w14:textId="77777777" w:rsidR="00F71C26" w:rsidRPr="00E11AF3" w:rsidRDefault="00F71C26" w:rsidP="00F71C26">
            <w:pPr>
              <w:pStyle w:val="Texto"/>
              <w:spacing w:line="23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Apéndice B</w:t>
            </w:r>
          </w:p>
        </w:tc>
        <w:tc>
          <w:tcPr>
            <w:tcW w:w="4860" w:type="dxa"/>
          </w:tcPr>
          <w:p w14:paraId="7774C3F8" w14:textId="77777777" w:rsidR="00F71C26" w:rsidRPr="00E11AF3" w:rsidRDefault="00F71C26" w:rsidP="00F71C26">
            <w:pPr>
              <w:pStyle w:val="Texto"/>
              <w:spacing w:line="232"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Appendix B</w:t>
            </w:r>
          </w:p>
        </w:tc>
      </w:tr>
      <w:tr w:rsidR="00F71C26" w:rsidRPr="00113BA4" w14:paraId="10C46D6D" w14:textId="77777777" w:rsidTr="0029559D">
        <w:tc>
          <w:tcPr>
            <w:tcW w:w="4955" w:type="dxa"/>
          </w:tcPr>
          <w:p w14:paraId="69EF7541" w14:textId="77777777" w:rsidR="00F71C26" w:rsidRPr="00E11AF3" w:rsidRDefault="00F71C26" w:rsidP="00F71C26">
            <w:pPr>
              <w:pStyle w:val="Texto"/>
              <w:spacing w:line="23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Pictograma de peligros físicos y para la salud</w:t>
            </w:r>
          </w:p>
        </w:tc>
        <w:tc>
          <w:tcPr>
            <w:tcW w:w="4860" w:type="dxa"/>
          </w:tcPr>
          <w:p w14:paraId="22722A10" w14:textId="77777777" w:rsidR="00F71C26" w:rsidRPr="00E11AF3" w:rsidRDefault="00F71C26" w:rsidP="00F71C26">
            <w:pPr>
              <w:pStyle w:val="Texto"/>
              <w:spacing w:line="232"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Pictogram of physical and health hazards</w:t>
            </w:r>
          </w:p>
        </w:tc>
      </w:tr>
      <w:tr w:rsidR="00F71C26" w:rsidRPr="00113BA4" w14:paraId="6576A51D" w14:textId="77777777" w:rsidTr="0029559D">
        <w:tc>
          <w:tcPr>
            <w:tcW w:w="4955" w:type="dxa"/>
          </w:tcPr>
          <w:p w14:paraId="5AA69842" w14:textId="77777777" w:rsidR="00F71C26" w:rsidRPr="00E11AF3" w:rsidRDefault="00F71C26" w:rsidP="00F71C26">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rPr>
              <w:t>B.1</w:t>
            </w:r>
            <w:r w:rsidRPr="00E11AF3">
              <w:rPr>
                <w:rFonts w:ascii="Verdana" w:hAnsi="Verdana"/>
                <w:b/>
                <w:color w:val="000000" w:themeColor="text1"/>
                <w:sz w:val="16"/>
                <w:szCs w:val="16"/>
              </w:rPr>
              <w:tab/>
            </w:r>
            <w:r w:rsidRPr="00E11AF3">
              <w:rPr>
                <w:rFonts w:ascii="Verdana" w:hAnsi="Verdana"/>
                <w:color w:val="000000" w:themeColor="text1"/>
                <w:sz w:val="16"/>
                <w:szCs w:val="16"/>
              </w:rPr>
              <w:t>Se deberá incluir en la señalización y hojas de datos de seguridad los tipos de pictogramas que correspondan a los peligros físicos y para la salud de las sustancias químicas peligrosas o mezclas establecidos en el presente Apéndice.</w:t>
            </w:r>
          </w:p>
        </w:tc>
        <w:tc>
          <w:tcPr>
            <w:tcW w:w="4860" w:type="dxa"/>
          </w:tcPr>
          <w:p w14:paraId="442BF584" w14:textId="77777777" w:rsidR="00F71C26" w:rsidRPr="00E11AF3" w:rsidRDefault="00F71C26" w:rsidP="00F71C26">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B.1 </w:t>
            </w:r>
            <w:r w:rsidR="0029559D" w:rsidRPr="00E11AF3">
              <w:rPr>
                <w:rFonts w:ascii="Verdana" w:hAnsi="Verdana"/>
                <w:color w:val="000000" w:themeColor="text1"/>
                <w:sz w:val="16"/>
                <w:szCs w:val="16"/>
                <w:lang w:val="en-US"/>
              </w:rPr>
              <w:t xml:space="preserve">The types of pictograms that correspond to the physical and health hazards must be included in the </w:t>
            </w:r>
            <w:r w:rsidR="00015778" w:rsidRPr="00E11AF3">
              <w:rPr>
                <w:rFonts w:ascii="Verdana" w:hAnsi="Verdana"/>
                <w:color w:val="000000" w:themeColor="text1"/>
                <w:sz w:val="16"/>
                <w:szCs w:val="16"/>
                <w:lang w:val="en-US"/>
              </w:rPr>
              <w:t>signage</w:t>
            </w:r>
            <w:r w:rsidR="0029559D" w:rsidRPr="00E11AF3">
              <w:rPr>
                <w:rFonts w:ascii="Verdana" w:hAnsi="Verdana"/>
                <w:color w:val="000000" w:themeColor="text1"/>
                <w:sz w:val="16"/>
                <w:szCs w:val="16"/>
                <w:lang w:val="en-US"/>
              </w:rPr>
              <w:t xml:space="preserve"> and Safety Data Sheets of the hazardous chemical substances or mixtures established in this Appendix. </w:t>
            </w:r>
          </w:p>
        </w:tc>
      </w:tr>
      <w:tr w:rsidR="00F71C26" w:rsidRPr="00113BA4" w14:paraId="183BB7DA" w14:textId="77777777" w:rsidTr="0029559D">
        <w:tc>
          <w:tcPr>
            <w:tcW w:w="4955" w:type="dxa"/>
          </w:tcPr>
          <w:p w14:paraId="13A93369" w14:textId="77777777" w:rsidR="00F71C26" w:rsidRPr="00E11AF3" w:rsidRDefault="00F71C26" w:rsidP="00F71C26">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rPr>
              <w:t>B.2</w:t>
            </w:r>
            <w:r w:rsidRPr="00E11AF3">
              <w:rPr>
                <w:rFonts w:ascii="Verdana" w:hAnsi="Verdana"/>
                <w:b/>
                <w:color w:val="000000" w:themeColor="text1"/>
                <w:sz w:val="16"/>
                <w:szCs w:val="16"/>
              </w:rPr>
              <w:tab/>
            </w:r>
            <w:r w:rsidRPr="00E11AF3">
              <w:rPr>
                <w:rFonts w:ascii="Verdana" w:hAnsi="Verdana"/>
                <w:color w:val="000000" w:themeColor="text1"/>
                <w:sz w:val="16"/>
                <w:szCs w:val="16"/>
              </w:rPr>
              <w:t xml:space="preserve">Los elementos del Pictograma de la </w:t>
            </w:r>
            <w:r w:rsidRPr="00E11AF3">
              <w:rPr>
                <w:rFonts w:ascii="Verdana" w:hAnsi="Verdana"/>
                <w:b/>
                <w:color w:val="000000" w:themeColor="text1"/>
                <w:sz w:val="16"/>
                <w:szCs w:val="16"/>
              </w:rPr>
              <w:t>Tabla B.1</w:t>
            </w:r>
            <w:r w:rsidRPr="00E11AF3">
              <w:rPr>
                <w:rFonts w:ascii="Verdana" w:hAnsi="Verdana"/>
                <w:color w:val="000000" w:themeColor="text1"/>
                <w:sz w:val="16"/>
                <w:szCs w:val="16"/>
              </w:rPr>
              <w:t>, estarán constituidos por:</w:t>
            </w:r>
          </w:p>
        </w:tc>
        <w:tc>
          <w:tcPr>
            <w:tcW w:w="4860" w:type="dxa"/>
          </w:tcPr>
          <w:p w14:paraId="5D260FDF" w14:textId="77777777" w:rsidR="00F71C26" w:rsidRPr="00E11AF3" w:rsidRDefault="0029559D" w:rsidP="0029559D">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B.2 </w:t>
            </w:r>
            <w:r w:rsidRPr="00E11AF3">
              <w:rPr>
                <w:rFonts w:ascii="Verdana" w:hAnsi="Verdana"/>
                <w:color w:val="000000" w:themeColor="text1"/>
                <w:sz w:val="16"/>
                <w:szCs w:val="16"/>
                <w:lang w:val="en-US"/>
              </w:rPr>
              <w:t xml:space="preserve">The elements of the Pictogram of the </w:t>
            </w:r>
            <w:r w:rsidRPr="00E11AF3">
              <w:rPr>
                <w:rFonts w:ascii="Verdana" w:hAnsi="Verdana"/>
                <w:b/>
                <w:color w:val="000000" w:themeColor="text1"/>
                <w:sz w:val="16"/>
                <w:szCs w:val="16"/>
                <w:lang w:val="en-US"/>
              </w:rPr>
              <w:t>Table B.1,</w:t>
            </w:r>
            <w:r w:rsidRPr="00E11AF3">
              <w:rPr>
                <w:rFonts w:ascii="Verdana" w:hAnsi="Verdana"/>
                <w:color w:val="000000" w:themeColor="text1"/>
                <w:sz w:val="16"/>
                <w:szCs w:val="16"/>
                <w:lang w:val="en-US"/>
              </w:rPr>
              <w:t xml:space="preserve"> will be constituted by: </w:t>
            </w:r>
          </w:p>
        </w:tc>
      </w:tr>
      <w:tr w:rsidR="00F71C26" w:rsidRPr="00E11AF3" w14:paraId="37A822DC" w14:textId="77777777" w:rsidTr="0029559D">
        <w:tc>
          <w:tcPr>
            <w:tcW w:w="4955" w:type="dxa"/>
          </w:tcPr>
          <w:p w14:paraId="4608F7DE" w14:textId="77777777" w:rsidR="00F71C26" w:rsidRPr="00E11AF3" w:rsidRDefault="00F71C26" w:rsidP="00F71C26">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Símbolos, y</w:t>
            </w:r>
          </w:p>
        </w:tc>
        <w:tc>
          <w:tcPr>
            <w:tcW w:w="4860" w:type="dxa"/>
          </w:tcPr>
          <w:p w14:paraId="6119D909" w14:textId="77777777" w:rsidR="00F71C26" w:rsidRPr="00E11AF3" w:rsidRDefault="0029559D" w:rsidP="00F71C26">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 xml:space="preserve">Symbols, and </w:t>
            </w:r>
          </w:p>
        </w:tc>
      </w:tr>
      <w:tr w:rsidR="00F71C26" w:rsidRPr="00E11AF3" w14:paraId="4B4B1C89" w14:textId="77777777" w:rsidTr="0029559D">
        <w:tc>
          <w:tcPr>
            <w:tcW w:w="4955" w:type="dxa"/>
          </w:tcPr>
          <w:p w14:paraId="484E1DAD" w14:textId="77777777" w:rsidR="00F71C26" w:rsidRPr="00E11AF3" w:rsidRDefault="00F71C26" w:rsidP="00F71C26">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Su descripción.</w:t>
            </w:r>
          </w:p>
        </w:tc>
        <w:tc>
          <w:tcPr>
            <w:tcW w:w="4860" w:type="dxa"/>
          </w:tcPr>
          <w:p w14:paraId="77D541D2" w14:textId="77777777" w:rsidR="00F71C26" w:rsidRPr="00E11AF3" w:rsidRDefault="0029559D" w:rsidP="00F71C26">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 xml:space="preserve">Its description. </w:t>
            </w:r>
          </w:p>
        </w:tc>
      </w:tr>
      <w:tr w:rsidR="00F71C26" w:rsidRPr="00E11AF3" w14:paraId="3A94F403" w14:textId="77777777" w:rsidTr="0029559D">
        <w:tc>
          <w:tcPr>
            <w:tcW w:w="4955" w:type="dxa"/>
          </w:tcPr>
          <w:p w14:paraId="1B92885E" w14:textId="77777777" w:rsidR="00F71C26" w:rsidRPr="00E11AF3" w:rsidRDefault="00F71C26" w:rsidP="00F71C26">
            <w:pPr>
              <w:pStyle w:val="Texto"/>
              <w:spacing w:line="23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B.1</w:t>
            </w:r>
          </w:p>
        </w:tc>
        <w:tc>
          <w:tcPr>
            <w:tcW w:w="4860" w:type="dxa"/>
          </w:tcPr>
          <w:p w14:paraId="5F863465" w14:textId="77777777" w:rsidR="00F71C26" w:rsidRPr="00E11AF3" w:rsidRDefault="0029559D" w:rsidP="00F71C26">
            <w:pPr>
              <w:pStyle w:val="Texto"/>
              <w:spacing w:line="232"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Table B.1 </w:t>
            </w:r>
          </w:p>
        </w:tc>
      </w:tr>
      <w:tr w:rsidR="00F71C26" w:rsidRPr="00E11AF3" w14:paraId="1419530E" w14:textId="77777777" w:rsidTr="0029559D">
        <w:tc>
          <w:tcPr>
            <w:tcW w:w="4955" w:type="dxa"/>
          </w:tcPr>
          <w:p w14:paraId="7F61F173" w14:textId="77777777" w:rsidR="00F71C26" w:rsidRPr="00E11AF3" w:rsidRDefault="00F71C26" w:rsidP="00F71C26">
            <w:pPr>
              <w:pStyle w:val="Texto"/>
              <w:spacing w:line="232"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Símbolos y su descripción</w:t>
            </w:r>
          </w:p>
        </w:tc>
        <w:tc>
          <w:tcPr>
            <w:tcW w:w="4860" w:type="dxa"/>
          </w:tcPr>
          <w:p w14:paraId="6B78CB3A" w14:textId="77777777" w:rsidR="00F71C26" w:rsidRPr="00E11AF3" w:rsidRDefault="0029559D" w:rsidP="00F71C26">
            <w:pPr>
              <w:pStyle w:val="Texto"/>
              <w:spacing w:line="232"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Symbols and their description </w:t>
            </w:r>
          </w:p>
        </w:tc>
      </w:tr>
    </w:tbl>
    <w:p w14:paraId="2A93F19D" w14:textId="77777777" w:rsidR="003D073A" w:rsidRPr="00E11AF3" w:rsidRDefault="003D073A" w:rsidP="003D073A">
      <w:pPr>
        <w:pStyle w:val="Texto"/>
        <w:spacing w:line="240" w:lineRule="auto"/>
        <w:ind w:firstLine="0"/>
        <w:jc w:val="center"/>
        <w:rPr>
          <w:rFonts w:ascii="Verdana" w:hAnsi="Verdana"/>
          <w:noProof/>
          <w:color w:val="000000" w:themeColor="text1"/>
          <w:sz w:val="16"/>
          <w:szCs w:val="16"/>
          <w:lang w:val="en-US" w:eastAsia="en-US"/>
        </w:rPr>
      </w:pPr>
    </w:p>
    <w:p w14:paraId="08A8F05A" w14:textId="77777777" w:rsidR="0029559D" w:rsidRPr="00E11AF3" w:rsidRDefault="0029559D" w:rsidP="003D073A">
      <w:pPr>
        <w:pStyle w:val="Texto"/>
        <w:spacing w:line="240" w:lineRule="auto"/>
        <w:ind w:firstLine="0"/>
        <w:jc w:val="center"/>
        <w:rPr>
          <w:rFonts w:ascii="Verdana" w:hAnsi="Verdana"/>
          <w:color w:val="000000" w:themeColor="text1"/>
          <w:sz w:val="16"/>
          <w:szCs w:val="16"/>
        </w:rPr>
      </w:pPr>
      <w:r w:rsidRPr="00E11AF3">
        <w:rPr>
          <w:rFonts w:ascii="Verdana" w:hAnsi="Verdana"/>
          <w:noProof/>
          <w:color w:val="000000" w:themeColor="text1"/>
          <w:sz w:val="16"/>
          <w:szCs w:val="16"/>
          <w:lang w:val="en-US" w:eastAsia="en-US"/>
        </w:rPr>
        <w:lastRenderedPageBreak/>
        <w:drawing>
          <wp:inline distT="0" distB="0" distL="0" distR="0" wp14:anchorId="203FB1CC" wp14:editId="4694A6BE">
            <wp:extent cx="4692907" cy="3967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27983" t="24766" r="36762" b="22250"/>
                    <a:stretch/>
                  </pic:blipFill>
                  <pic:spPr bwMode="auto">
                    <a:xfrm>
                      <a:off x="0" y="0"/>
                      <a:ext cx="4703306" cy="3975991"/>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9455" w:type="dxa"/>
        <w:tblInd w:w="-3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7"/>
        <w:gridCol w:w="4728"/>
      </w:tblGrid>
      <w:tr w:rsidR="0029559D" w:rsidRPr="00113BA4" w14:paraId="77C737AA" w14:textId="77777777" w:rsidTr="0029559D">
        <w:tc>
          <w:tcPr>
            <w:tcW w:w="4727" w:type="dxa"/>
          </w:tcPr>
          <w:p w14:paraId="541957C7" w14:textId="77777777" w:rsidR="0029559D" w:rsidRPr="00E11AF3" w:rsidRDefault="0029559D" w:rsidP="00DD54C5">
            <w:pPr>
              <w:pStyle w:val="Texto"/>
              <w:spacing w:line="234" w:lineRule="exact"/>
              <w:ind w:firstLine="0"/>
              <w:rPr>
                <w:rFonts w:ascii="Verdana" w:hAnsi="Verdana"/>
                <w:b/>
                <w:color w:val="000000" w:themeColor="text1"/>
                <w:sz w:val="16"/>
                <w:szCs w:val="16"/>
              </w:rPr>
            </w:pPr>
            <w:r w:rsidRPr="00E11AF3">
              <w:rPr>
                <w:rFonts w:ascii="Verdana" w:hAnsi="Verdana"/>
                <w:b/>
                <w:color w:val="000000" w:themeColor="text1"/>
                <w:sz w:val="16"/>
                <w:szCs w:val="16"/>
              </w:rPr>
              <w:t>B.3</w:t>
            </w:r>
            <w:r w:rsidRPr="00E11AF3">
              <w:rPr>
                <w:rFonts w:ascii="Verdana" w:hAnsi="Verdana"/>
                <w:color w:val="000000" w:themeColor="text1"/>
                <w:sz w:val="16"/>
                <w:szCs w:val="16"/>
              </w:rPr>
              <w:t xml:space="preserve"> Los pictogramas utilizados para identificar los peligros de las sustancias químicas peligrosas o mezclas, deberán cumplir con las características siguientes:</w:t>
            </w:r>
          </w:p>
        </w:tc>
        <w:tc>
          <w:tcPr>
            <w:tcW w:w="4728" w:type="dxa"/>
          </w:tcPr>
          <w:p w14:paraId="6B495823" w14:textId="77777777" w:rsidR="0029559D" w:rsidRPr="00E11AF3" w:rsidRDefault="00AF3481" w:rsidP="00AF3481">
            <w:pPr>
              <w:pStyle w:val="Texto"/>
              <w:spacing w:line="234"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B.3 </w:t>
            </w:r>
            <w:r w:rsidRPr="00E11AF3">
              <w:rPr>
                <w:rFonts w:ascii="Verdana" w:hAnsi="Verdana"/>
                <w:color w:val="000000" w:themeColor="text1"/>
                <w:sz w:val="16"/>
                <w:szCs w:val="16"/>
                <w:lang w:val="en-US"/>
              </w:rPr>
              <w:t xml:space="preserve">The pictograms used for identifying the dangers from hazardous chemical substances or mixtures must comply with the following characteristics: </w:t>
            </w:r>
          </w:p>
        </w:tc>
      </w:tr>
      <w:tr w:rsidR="0029559D" w:rsidRPr="00113BA4" w14:paraId="26EE51FB" w14:textId="77777777" w:rsidTr="0029559D">
        <w:tc>
          <w:tcPr>
            <w:tcW w:w="4727" w:type="dxa"/>
          </w:tcPr>
          <w:p w14:paraId="30AF65D3" w14:textId="77777777" w:rsidR="0029559D" w:rsidRPr="00E11AF3" w:rsidRDefault="0029559D" w:rsidP="0029559D">
            <w:pPr>
              <w:pStyle w:val="Texto"/>
              <w:spacing w:line="234" w:lineRule="exact"/>
              <w:ind w:firstLine="0"/>
              <w:rPr>
                <w:rFonts w:ascii="Verdana" w:hAnsi="Verdana"/>
                <w:b/>
                <w:color w:val="000000" w:themeColor="text1"/>
                <w:sz w:val="16"/>
                <w:szCs w:val="16"/>
              </w:rPr>
            </w:pPr>
            <w:r w:rsidRPr="00E11AF3">
              <w:rPr>
                <w:rFonts w:ascii="Verdana" w:hAnsi="Verdana"/>
                <w:b/>
                <w:color w:val="000000" w:themeColor="text1"/>
                <w:sz w:val="16"/>
                <w:szCs w:val="16"/>
              </w:rPr>
              <w:t>a)</w:t>
            </w:r>
            <w:r w:rsidRPr="00E11AF3">
              <w:rPr>
                <w:rFonts w:ascii="Verdana" w:hAnsi="Verdana"/>
                <w:color w:val="000000" w:themeColor="text1"/>
                <w:sz w:val="16"/>
                <w:szCs w:val="16"/>
              </w:rPr>
              <w:t xml:space="preserve"> Tener forma de rombo con borde color rojo, apoyado en un vértice. El borde rojo podrá ser sustituido por borde negro, cuando la señalización sea usada de manera interna en el centro de trabajo, y</w:t>
            </w:r>
          </w:p>
        </w:tc>
        <w:tc>
          <w:tcPr>
            <w:tcW w:w="4728" w:type="dxa"/>
          </w:tcPr>
          <w:p w14:paraId="53E22D3D" w14:textId="77777777" w:rsidR="0029559D" w:rsidRPr="00E11AF3" w:rsidRDefault="00AF3481" w:rsidP="00DD54C5">
            <w:pPr>
              <w:pStyle w:val="Texto"/>
              <w:spacing w:line="234"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 xml:space="preserve">To have the shape of a rhombus with a red border, supported on a vertex. The red border can be substituted by a black border, when 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are used internally in the workplace, and </w:t>
            </w:r>
          </w:p>
        </w:tc>
      </w:tr>
      <w:tr w:rsidR="0029559D" w:rsidRPr="00113BA4" w14:paraId="24D3F104" w14:textId="77777777" w:rsidTr="0029559D">
        <w:tc>
          <w:tcPr>
            <w:tcW w:w="4727" w:type="dxa"/>
          </w:tcPr>
          <w:p w14:paraId="1FCBD557" w14:textId="77777777" w:rsidR="0029559D" w:rsidRPr="00E11AF3" w:rsidRDefault="0029559D" w:rsidP="00DD54C5">
            <w:pPr>
              <w:pStyle w:val="Texto"/>
              <w:spacing w:line="234" w:lineRule="exact"/>
              <w:ind w:firstLine="0"/>
              <w:rPr>
                <w:rFonts w:ascii="Verdana" w:hAnsi="Verdana"/>
                <w:b/>
                <w:color w:val="000000" w:themeColor="text1"/>
                <w:sz w:val="16"/>
                <w:szCs w:val="16"/>
              </w:rPr>
            </w:pPr>
            <w:r w:rsidRPr="00E11AF3">
              <w:rPr>
                <w:rFonts w:ascii="Verdana" w:hAnsi="Verdana"/>
                <w:b/>
                <w:color w:val="000000" w:themeColor="text1"/>
                <w:sz w:val="16"/>
                <w:szCs w:val="16"/>
              </w:rPr>
              <w:t>b)</w:t>
            </w:r>
            <w:r w:rsidRPr="00E11AF3">
              <w:rPr>
                <w:rFonts w:ascii="Verdana" w:hAnsi="Verdana"/>
                <w:color w:val="000000" w:themeColor="text1"/>
                <w:sz w:val="16"/>
                <w:szCs w:val="16"/>
              </w:rPr>
              <w:t xml:space="preserve"> Contener el símbolo en color negro con fondo de color blanco.</w:t>
            </w:r>
          </w:p>
        </w:tc>
        <w:tc>
          <w:tcPr>
            <w:tcW w:w="4728" w:type="dxa"/>
          </w:tcPr>
          <w:p w14:paraId="69C42532" w14:textId="77777777" w:rsidR="0029559D" w:rsidRPr="00E11AF3" w:rsidRDefault="00AF3481" w:rsidP="00DD54C5">
            <w:pPr>
              <w:pStyle w:val="Texto"/>
              <w:spacing w:line="234"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 xml:space="preserve">To contain the symbol in black with a white background. </w:t>
            </w:r>
          </w:p>
        </w:tc>
      </w:tr>
      <w:tr w:rsidR="0029559D" w:rsidRPr="00113BA4" w14:paraId="1C5B3CF9" w14:textId="77777777" w:rsidTr="0029559D">
        <w:tc>
          <w:tcPr>
            <w:tcW w:w="4727" w:type="dxa"/>
          </w:tcPr>
          <w:p w14:paraId="71D1F7F9" w14:textId="77777777" w:rsidR="0029559D" w:rsidRPr="00E11AF3" w:rsidRDefault="0029559D" w:rsidP="00DD54C5">
            <w:pPr>
              <w:pStyle w:val="Texto"/>
              <w:spacing w:line="234" w:lineRule="exact"/>
              <w:ind w:firstLine="0"/>
              <w:rPr>
                <w:rFonts w:ascii="Verdana" w:hAnsi="Verdana"/>
                <w:b/>
                <w:color w:val="000000" w:themeColor="text1"/>
                <w:sz w:val="16"/>
                <w:szCs w:val="16"/>
              </w:rPr>
            </w:pPr>
            <w:r w:rsidRPr="00E11AF3">
              <w:rPr>
                <w:rFonts w:ascii="Verdana" w:hAnsi="Verdana"/>
                <w:b/>
                <w:color w:val="000000" w:themeColor="text1"/>
                <w:sz w:val="16"/>
                <w:szCs w:val="16"/>
              </w:rPr>
              <w:t>B.4</w:t>
            </w:r>
            <w:r w:rsidRPr="00E11AF3">
              <w:rPr>
                <w:rFonts w:ascii="Verdana" w:hAnsi="Verdana"/>
                <w:color w:val="000000" w:themeColor="text1"/>
                <w:sz w:val="16"/>
                <w:szCs w:val="16"/>
              </w:rPr>
              <w:t xml:space="preserve"> Las dimensiones del pictograma y la distancia para su observación, deberán estar de acuerdo con lo que prevé la </w:t>
            </w:r>
            <w:r w:rsidRPr="00E11AF3">
              <w:rPr>
                <w:rFonts w:ascii="Verdana" w:hAnsi="Verdana"/>
                <w:b/>
                <w:color w:val="000000" w:themeColor="text1"/>
                <w:sz w:val="16"/>
                <w:szCs w:val="16"/>
              </w:rPr>
              <w:t>Tabla B.2</w:t>
            </w:r>
            <w:r w:rsidRPr="00E11AF3">
              <w:rPr>
                <w:rFonts w:ascii="Verdana" w:hAnsi="Verdana"/>
                <w:color w:val="000000" w:themeColor="text1"/>
                <w:sz w:val="16"/>
                <w:szCs w:val="16"/>
              </w:rPr>
              <w:t xml:space="preserve"> siguiente:</w:t>
            </w:r>
          </w:p>
        </w:tc>
        <w:tc>
          <w:tcPr>
            <w:tcW w:w="4728" w:type="dxa"/>
          </w:tcPr>
          <w:p w14:paraId="1F22FD47" w14:textId="77777777" w:rsidR="0029559D" w:rsidRPr="00E11AF3" w:rsidRDefault="00AF3481" w:rsidP="00DD54C5">
            <w:pPr>
              <w:pStyle w:val="Texto"/>
              <w:spacing w:line="234"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B.4 </w:t>
            </w:r>
            <w:r w:rsidRPr="00E11AF3">
              <w:rPr>
                <w:rFonts w:ascii="Verdana" w:hAnsi="Verdana"/>
                <w:color w:val="000000" w:themeColor="text1"/>
                <w:sz w:val="16"/>
                <w:szCs w:val="16"/>
                <w:lang w:val="en-US"/>
              </w:rPr>
              <w:t xml:space="preserve">The dimensions of the pictogram and the distance for their observation must be according to that detailed in the following </w:t>
            </w:r>
            <w:r w:rsidRPr="00E11AF3">
              <w:rPr>
                <w:rFonts w:ascii="Verdana" w:hAnsi="Verdana"/>
                <w:b/>
                <w:color w:val="000000" w:themeColor="text1"/>
                <w:sz w:val="16"/>
                <w:szCs w:val="16"/>
                <w:lang w:val="en-US"/>
              </w:rPr>
              <w:t>Table B.2:</w:t>
            </w:r>
          </w:p>
        </w:tc>
      </w:tr>
    </w:tbl>
    <w:p w14:paraId="733EEE6D" w14:textId="77777777" w:rsidR="003D073A" w:rsidRPr="00E11AF3" w:rsidRDefault="003D073A" w:rsidP="00B6481B">
      <w:pPr>
        <w:pStyle w:val="Texto"/>
        <w:spacing w:line="234" w:lineRule="exact"/>
        <w:ind w:firstLine="0"/>
        <w:jc w:val="center"/>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2904"/>
        <w:gridCol w:w="2904"/>
        <w:gridCol w:w="2904"/>
      </w:tblGrid>
      <w:tr w:rsidR="0029559D" w:rsidRPr="00E11AF3" w14:paraId="7D2D65A9" w14:textId="77777777" w:rsidTr="00AF3481">
        <w:trPr>
          <w:trHeight w:val="20"/>
        </w:trPr>
        <w:tc>
          <w:tcPr>
            <w:tcW w:w="8712" w:type="dxa"/>
            <w:gridSpan w:val="3"/>
            <w:tcBorders>
              <w:bottom w:val="single" w:sz="4" w:space="0" w:color="auto"/>
            </w:tcBorders>
            <w:shd w:val="clear" w:color="auto" w:fill="auto"/>
            <w:noWrap/>
          </w:tcPr>
          <w:p w14:paraId="504DC0DC" w14:textId="77777777" w:rsidR="0029559D" w:rsidRPr="00E11AF3" w:rsidRDefault="0029559D" w:rsidP="0029559D">
            <w:pPr>
              <w:pStyle w:val="Texto"/>
              <w:spacing w:line="234"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B.2</w:t>
            </w:r>
          </w:p>
          <w:p w14:paraId="51EC9C1A" w14:textId="77777777" w:rsidR="0029559D" w:rsidRPr="00E11AF3" w:rsidRDefault="0029559D" w:rsidP="0029559D">
            <w:pPr>
              <w:pStyle w:val="Texto"/>
              <w:spacing w:line="234"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Dimensiones del Pictograma</w:t>
            </w:r>
          </w:p>
        </w:tc>
      </w:tr>
      <w:tr w:rsidR="003D073A" w:rsidRPr="00E11AF3" w14:paraId="7B5A9582" w14:textId="77777777" w:rsidTr="00AF3481">
        <w:trPr>
          <w:trHeight w:val="20"/>
        </w:trPr>
        <w:tc>
          <w:tcPr>
            <w:tcW w:w="2904" w:type="dxa"/>
            <w:tcBorders>
              <w:top w:val="single" w:sz="4" w:space="0" w:color="auto"/>
              <w:left w:val="single" w:sz="4" w:space="0" w:color="auto"/>
              <w:bottom w:val="single" w:sz="4" w:space="0" w:color="auto"/>
              <w:right w:val="single" w:sz="4" w:space="0" w:color="auto"/>
            </w:tcBorders>
            <w:shd w:val="pct20" w:color="auto" w:fill="auto"/>
            <w:noWrap/>
          </w:tcPr>
          <w:p w14:paraId="51A20AE4" w14:textId="77777777" w:rsidR="003D073A" w:rsidRPr="00E11AF3" w:rsidRDefault="00BE1E2A" w:rsidP="00B6481B">
            <w:pPr>
              <w:pStyle w:val="Texto"/>
              <w:spacing w:line="234"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 xml:space="preserve">Medida de un lado del rombo </w:t>
            </w:r>
            <w:r w:rsidR="003D073A" w:rsidRPr="00E11AF3">
              <w:rPr>
                <w:rFonts w:ascii="Verdana" w:hAnsi="Verdana"/>
                <w:b/>
                <w:color w:val="000000" w:themeColor="text1"/>
                <w:sz w:val="16"/>
                <w:szCs w:val="16"/>
              </w:rPr>
              <w:t>(en cm)</w:t>
            </w:r>
          </w:p>
        </w:tc>
        <w:tc>
          <w:tcPr>
            <w:tcW w:w="2904" w:type="dxa"/>
            <w:tcBorders>
              <w:top w:val="single" w:sz="4" w:space="0" w:color="auto"/>
              <w:left w:val="single" w:sz="4" w:space="0" w:color="auto"/>
              <w:bottom w:val="single" w:sz="4" w:space="0" w:color="auto"/>
              <w:right w:val="single" w:sz="4" w:space="0" w:color="auto"/>
            </w:tcBorders>
            <w:shd w:val="pct20" w:color="auto" w:fill="auto"/>
          </w:tcPr>
          <w:p w14:paraId="5088A877" w14:textId="77777777" w:rsidR="003D073A" w:rsidRPr="00E11AF3" w:rsidRDefault="003D073A" w:rsidP="00B6481B">
            <w:pPr>
              <w:pStyle w:val="Texto"/>
              <w:spacing w:line="234"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Altura mínima del símbolo</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(en cm)</w:t>
            </w:r>
          </w:p>
        </w:tc>
        <w:tc>
          <w:tcPr>
            <w:tcW w:w="2904" w:type="dxa"/>
            <w:tcBorders>
              <w:top w:val="single" w:sz="4" w:space="0" w:color="auto"/>
              <w:left w:val="single" w:sz="4" w:space="0" w:color="auto"/>
              <w:bottom w:val="single" w:sz="4" w:space="0" w:color="auto"/>
              <w:right w:val="single" w:sz="4" w:space="0" w:color="auto"/>
            </w:tcBorders>
            <w:shd w:val="pct20" w:color="auto" w:fill="auto"/>
          </w:tcPr>
          <w:p w14:paraId="25B3BCB1" w14:textId="77777777" w:rsidR="003D073A" w:rsidRPr="00E11AF3" w:rsidRDefault="003D073A" w:rsidP="00BE1E2A">
            <w:pPr>
              <w:pStyle w:val="Texto"/>
              <w:spacing w:line="234"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Distancia máxima de observación de señal (en m)</w:t>
            </w:r>
          </w:p>
        </w:tc>
      </w:tr>
      <w:tr w:rsidR="003D073A" w:rsidRPr="00E11AF3" w14:paraId="755F42A6" w14:textId="77777777" w:rsidTr="00AF3481">
        <w:trPr>
          <w:trHeight w:val="20"/>
        </w:trPr>
        <w:tc>
          <w:tcPr>
            <w:tcW w:w="2904" w:type="dxa"/>
            <w:tcBorders>
              <w:top w:val="single" w:sz="4" w:space="0" w:color="auto"/>
              <w:left w:val="single" w:sz="6" w:space="0" w:color="auto"/>
              <w:bottom w:val="single" w:sz="6" w:space="0" w:color="auto"/>
              <w:right w:val="single" w:sz="6" w:space="0" w:color="auto"/>
            </w:tcBorders>
          </w:tcPr>
          <w:p w14:paraId="5D2699CE"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3.1</w:t>
            </w:r>
          </w:p>
        </w:tc>
        <w:tc>
          <w:tcPr>
            <w:tcW w:w="2904" w:type="dxa"/>
            <w:tcBorders>
              <w:top w:val="single" w:sz="4" w:space="0" w:color="auto"/>
              <w:left w:val="single" w:sz="6" w:space="0" w:color="auto"/>
              <w:bottom w:val="single" w:sz="6" w:space="0" w:color="auto"/>
              <w:right w:val="single" w:sz="6" w:space="0" w:color="auto"/>
            </w:tcBorders>
          </w:tcPr>
          <w:p w14:paraId="2CE75E29"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2.5</w:t>
            </w:r>
          </w:p>
        </w:tc>
        <w:tc>
          <w:tcPr>
            <w:tcW w:w="2904" w:type="dxa"/>
            <w:tcBorders>
              <w:top w:val="single" w:sz="4" w:space="0" w:color="auto"/>
              <w:left w:val="single" w:sz="6" w:space="0" w:color="auto"/>
              <w:bottom w:val="single" w:sz="6" w:space="0" w:color="auto"/>
              <w:right w:val="single" w:sz="6" w:space="0" w:color="auto"/>
            </w:tcBorders>
          </w:tcPr>
          <w:p w14:paraId="43141B11"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Hasta 7</w:t>
            </w:r>
          </w:p>
        </w:tc>
      </w:tr>
      <w:tr w:rsidR="003D073A" w:rsidRPr="00E11AF3" w14:paraId="7A3C501E" w14:textId="77777777">
        <w:trPr>
          <w:trHeight w:val="20"/>
        </w:trPr>
        <w:tc>
          <w:tcPr>
            <w:tcW w:w="2904" w:type="dxa"/>
            <w:tcBorders>
              <w:top w:val="single" w:sz="6" w:space="0" w:color="auto"/>
              <w:left w:val="single" w:sz="6" w:space="0" w:color="auto"/>
              <w:bottom w:val="single" w:sz="6" w:space="0" w:color="auto"/>
              <w:right w:val="single" w:sz="6" w:space="0" w:color="auto"/>
            </w:tcBorders>
          </w:tcPr>
          <w:p w14:paraId="628CD496"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6.2</w:t>
            </w:r>
          </w:p>
        </w:tc>
        <w:tc>
          <w:tcPr>
            <w:tcW w:w="2904" w:type="dxa"/>
            <w:tcBorders>
              <w:top w:val="single" w:sz="6" w:space="0" w:color="auto"/>
              <w:left w:val="single" w:sz="6" w:space="0" w:color="auto"/>
              <w:bottom w:val="single" w:sz="6" w:space="0" w:color="auto"/>
              <w:right w:val="single" w:sz="6" w:space="0" w:color="auto"/>
            </w:tcBorders>
          </w:tcPr>
          <w:p w14:paraId="4FC4691D"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5.0</w:t>
            </w:r>
          </w:p>
        </w:tc>
        <w:tc>
          <w:tcPr>
            <w:tcW w:w="2904" w:type="dxa"/>
            <w:tcBorders>
              <w:top w:val="single" w:sz="6" w:space="0" w:color="auto"/>
              <w:left w:val="single" w:sz="6" w:space="0" w:color="auto"/>
              <w:bottom w:val="single" w:sz="6" w:space="0" w:color="auto"/>
              <w:right w:val="single" w:sz="6" w:space="0" w:color="auto"/>
            </w:tcBorders>
          </w:tcPr>
          <w:p w14:paraId="3D016995"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Hasta 15</w:t>
            </w:r>
          </w:p>
        </w:tc>
      </w:tr>
      <w:tr w:rsidR="003D073A" w:rsidRPr="00E11AF3" w14:paraId="5018BB04" w14:textId="77777777">
        <w:trPr>
          <w:trHeight w:val="20"/>
        </w:trPr>
        <w:tc>
          <w:tcPr>
            <w:tcW w:w="2904" w:type="dxa"/>
            <w:tcBorders>
              <w:top w:val="single" w:sz="6" w:space="0" w:color="auto"/>
              <w:left w:val="single" w:sz="6" w:space="0" w:color="auto"/>
              <w:bottom w:val="single" w:sz="6" w:space="0" w:color="auto"/>
              <w:right w:val="single" w:sz="6" w:space="0" w:color="auto"/>
            </w:tcBorders>
          </w:tcPr>
          <w:p w14:paraId="76DA8AAD"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12.5</w:t>
            </w:r>
          </w:p>
        </w:tc>
        <w:tc>
          <w:tcPr>
            <w:tcW w:w="2904" w:type="dxa"/>
            <w:tcBorders>
              <w:top w:val="single" w:sz="6" w:space="0" w:color="auto"/>
              <w:left w:val="single" w:sz="6" w:space="0" w:color="auto"/>
              <w:bottom w:val="single" w:sz="6" w:space="0" w:color="auto"/>
              <w:right w:val="single" w:sz="6" w:space="0" w:color="auto"/>
            </w:tcBorders>
          </w:tcPr>
          <w:p w14:paraId="390711C0"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7.6</w:t>
            </w:r>
          </w:p>
        </w:tc>
        <w:tc>
          <w:tcPr>
            <w:tcW w:w="2904" w:type="dxa"/>
            <w:tcBorders>
              <w:top w:val="single" w:sz="6" w:space="0" w:color="auto"/>
              <w:left w:val="single" w:sz="6" w:space="0" w:color="auto"/>
              <w:bottom w:val="single" w:sz="6" w:space="0" w:color="auto"/>
              <w:right w:val="single" w:sz="6" w:space="0" w:color="auto"/>
            </w:tcBorders>
          </w:tcPr>
          <w:p w14:paraId="5F40B2D0"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Hasta 23</w:t>
            </w:r>
          </w:p>
        </w:tc>
      </w:tr>
      <w:tr w:rsidR="003D073A" w:rsidRPr="00E11AF3" w14:paraId="3ED058FB" w14:textId="77777777">
        <w:trPr>
          <w:trHeight w:val="20"/>
        </w:trPr>
        <w:tc>
          <w:tcPr>
            <w:tcW w:w="2904" w:type="dxa"/>
            <w:tcBorders>
              <w:top w:val="single" w:sz="6" w:space="0" w:color="auto"/>
              <w:left w:val="single" w:sz="6" w:space="0" w:color="auto"/>
              <w:bottom w:val="single" w:sz="6" w:space="0" w:color="auto"/>
              <w:right w:val="single" w:sz="6" w:space="0" w:color="auto"/>
            </w:tcBorders>
          </w:tcPr>
          <w:p w14:paraId="5FCB600B"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18.7</w:t>
            </w:r>
          </w:p>
        </w:tc>
        <w:tc>
          <w:tcPr>
            <w:tcW w:w="2904" w:type="dxa"/>
            <w:tcBorders>
              <w:top w:val="single" w:sz="6" w:space="0" w:color="auto"/>
              <w:left w:val="single" w:sz="6" w:space="0" w:color="auto"/>
              <w:bottom w:val="single" w:sz="6" w:space="0" w:color="auto"/>
              <w:right w:val="single" w:sz="6" w:space="0" w:color="auto"/>
            </w:tcBorders>
          </w:tcPr>
          <w:p w14:paraId="18306CCD"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10.1</w:t>
            </w:r>
          </w:p>
        </w:tc>
        <w:tc>
          <w:tcPr>
            <w:tcW w:w="2904" w:type="dxa"/>
            <w:tcBorders>
              <w:top w:val="single" w:sz="6" w:space="0" w:color="auto"/>
              <w:left w:val="single" w:sz="6" w:space="0" w:color="auto"/>
              <w:bottom w:val="single" w:sz="6" w:space="0" w:color="auto"/>
              <w:right w:val="single" w:sz="6" w:space="0" w:color="auto"/>
            </w:tcBorders>
          </w:tcPr>
          <w:p w14:paraId="14CAB00B"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Hasta 30</w:t>
            </w:r>
          </w:p>
        </w:tc>
      </w:tr>
      <w:tr w:rsidR="003D073A" w:rsidRPr="00E11AF3" w14:paraId="559E1EDD" w14:textId="77777777">
        <w:trPr>
          <w:trHeight w:val="20"/>
        </w:trPr>
        <w:tc>
          <w:tcPr>
            <w:tcW w:w="2904" w:type="dxa"/>
            <w:tcBorders>
              <w:top w:val="single" w:sz="6" w:space="0" w:color="auto"/>
              <w:left w:val="single" w:sz="6" w:space="0" w:color="auto"/>
              <w:bottom w:val="single" w:sz="6" w:space="0" w:color="auto"/>
              <w:right w:val="single" w:sz="6" w:space="0" w:color="auto"/>
            </w:tcBorders>
          </w:tcPr>
          <w:p w14:paraId="59F27DDB"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lastRenderedPageBreak/>
              <w:t>25.0</w:t>
            </w:r>
          </w:p>
        </w:tc>
        <w:tc>
          <w:tcPr>
            <w:tcW w:w="2904" w:type="dxa"/>
            <w:tcBorders>
              <w:top w:val="single" w:sz="6" w:space="0" w:color="auto"/>
              <w:left w:val="single" w:sz="6" w:space="0" w:color="auto"/>
              <w:bottom w:val="single" w:sz="6" w:space="0" w:color="auto"/>
              <w:right w:val="single" w:sz="6" w:space="0" w:color="auto"/>
            </w:tcBorders>
          </w:tcPr>
          <w:p w14:paraId="46D3313F"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15.2</w:t>
            </w:r>
          </w:p>
        </w:tc>
        <w:tc>
          <w:tcPr>
            <w:tcW w:w="2904" w:type="dxa"/>
            <w:tcBorders>
              <w:top w:val="single" w:sz="6" w:space="0" w:color="auto"/>
              <w:left w:val="single" w:sz="6" w:space="0" w:color="auto"/>
              <w:bottom w:val="single" w:sz="6" w:space="0" w:color="auto"/>
              <w:right w:val="single" w:sz="6" w:space="0" w:color="auto"/>
            </w:tcBorders>
          </w:tcPr>
          <w:p w14:paraId="2F150CF0"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Hasta 60</w:t>
            </w:r>
          </w:p>
        </w:tc>
      </w:tr>
      <w:tr w:rsidR="003D073A" w:rsidRPr="00E11AF3" w14:paraId="1235E1AD" w14:textId="77777777">
        <w:trPr>
          <w:trHeight w:val="20"/>
        </w:trPr>
        <w:tc>
          <w:tcPr>
            <w:tcW w:w="2904" w:type="dxa"/>
            <w:tcBorders>
              <w:top w:val="single" w:sz="6" w:space="0" w:color="auto"/>
              <w:left w:val="single" w:sz="6" w:space="0" w:color="auto"/>
              <w:bottom w:val="single" w:sz="6" w:space="0" w:color="auto"/>
              <w:right w:val="single" w:sz="6" w:space="0" w:color="auto"/>
            </w:tcBorders>
          </w:tcPr>
          <w:p w14:paraId="2E12EFA9"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37.5</w:t>
            </w:r>
          </w:p>
        </w:tc>
        <w:tc>
          <w:tcPr>
            <w:tcW w:w="2904" w:type="dxa"/>
            <w:tcBorders>
              <w:top w:val="single" w:sz="6" w:space="0" w:color="auto"/>
              <w:left w:val="single" w:sz="6" w:space="0" w:color="auto"/>
              <w:bottom w:val="single" w:sz="6" w:space="0" w:color="auto"/>
              <w:right w:val="single" w:sz="6" w:space="0" w:color="auto"/>
            </w:tcBorders>
          </w:tcPr>
          <w:p w14:paraId="2780E509"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30.2</w:t>
            </w:r>
          </w:p>
        </w:tc>
        <w:tc>
          <w:tcPr>
            <w:tcW w:w="2904" w:type="dxa"/>
            <w:tcBorders>
              <w:top w:val="single" w:sz="6" w:space="0" w:color="auto"/>
              <w:left w:val="single" w:sz="6" w:space="0" w:color="auto"/>
              <w:bottom w:val="single" w:sz="6" w:space="0" w:color="auto"/>
              <w:right w:val="single" w:sz="6" w:space="0" w:color="auto"/>
            </w:tcBorders>
          </w:tcPr>
          <w:p w14:paraId="16DF5E6B" w14:textId="77777777" w:rsidR="003D073A" w:rsidRPr="00E11AF3" w:rsidRDefault="003D073A" w:rsidP="00B6481B">
            <w:pPr>
              <w:pStyle w:val="Texto"/>
              <w:spacing w:line="234" w:lineRule="exact"/>
              <w:ind w:firstLine="0"/>
              <w:jc w:val="center"/>
              <w:rPr>
                <w:rFonts w:ascii="Verdana" w:hAnsi="Verdana"/>
                <w:color w:val="000000" w:themeColor="text1"/>
                <w:sz w:val="16"/>
                <w:szCs w:val="16"/>
              </w:rPr>
            </w:pPr>
            <w:r w:rsidRPr="00E11AF3">
              <w:rPr>
                <w:rFonts w:ascii="Verdana" w:hAnsi="Verdana"/>
                <w:color w:val="000000" w:themeColor="text1"/>
                <w:sz w:val="16"/>
                <w:szCs w:val="16"/>
              </w:rPr>
              <w:t>Mayor que 60</w:t>
            </w:r>
          </w:p>
        </w:tc>
      </w:tr>
    </w:tbl>
    <w:p w14:paraId="381F632B" w14:textId="77777777" w:rsidR="00AF3481" w:rsidRPr="00E11AF3" w:rsidRDefault="00AF3481" w:rsidP="00585F38">
      <w:pPr>
        <w:pStyle w:val="Texto"/>
        <w:spacing w:line="256" w:lineRule="exact"/>
        <w:ind w:left="864" w:hanging="576"/>
        <w:rPr>
          <w:rFonts w:ascii="Verdana" w:hAnsi="Verdana"/>
          <w:b/>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2904"/>
        <w:gridCol w:w="2904"/>
        <w:gridCol w:w="2904"/>
      </w:tblGrid>
      <w:tr w:rsidR="00AF3481" w:rsidRPr="00113BA4" w14:paraId="405C560A" w14:textId="77777777" w:rsidTr="00DD54C5">
        <w:trPr>
          <w:trHeight w:val="20"/>
        </w:trPr>
        <w:tc>
          <w:tcPr>
            <w:tcW w:w="8712" w:type="dxa"/>
            <w:gridSpan w:val="3"/>
            <w:tcBorders>
              <w:bottom w:val="single" w:sz="4" w:space="0" w:color="auto"/>
            </w:tcBorders>
            <w:shd w:val="clear" w:color="auto" w:fill="auto"/>
            <w:noWrap/>
          </w:tcPr>
          <w:p w14:paraId="272C40BD" w14:textId="77777777" w:rsidR="00AF3481" w:rsidRPr="00E11AF3" w:rsidRDefault="00AF3481" w:rsidP="00AF3481">
            <w:pPr>
              <w:spacing w:after="101" w:line="234"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Table B.2</w:t>
            </w:r>
          </w:p>
          <w:p w14:paraId="67BC5D83" w14:textId="77777777" w:rsidR="00AF3481" w:rsidRPr="00E11AF3" w:rsidRDefault="00AF3481" w:rsidP="00AF3481">
            <w:pPr>
              <w:spacing w:after="101" w:line="234"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Dimensions of the Pictogram</w:t>
            </w:r>
          </w:p>
        </w:tc>
      </w:tr>
      <w:tr w:rsidR="00AF3481" w:rsidRPr="00113BA4" w14:paraId="1BAE61BA" w14:textId="77777777" w:rsidTr="00DD54C5">
        <w:trPr>
          <w:trHeight w:val="20"/>
        </w:trPr>
        <w:tc>
          <w:tcPr>
            <w:tcW w:w="2904" w:type="dxa"/>
            <w:tcBorders>
              <w:top w:val="single" w:sz="4" w:space="0" w:color="auto"/>
              <w:left w:val="single" w:sz="4" w:space="0" w:color="auto"/>
              <w:bottom w:val="single" w:sz="4" w:space="0" w:color="auto"/>
              <w:right w:val="single" w:sz="4" w:space="0" w:color="auto"/>
            </w:tcBorders>
            <w:shd w:val="pct20" w:color="auto" w:fill="auto"/>
            <w:noWrap/>
          </w:tcPr>
          <w:p w14:paraId="315D833E" w14:textId="77777777" w:rsidR="00AF3481" w:rsidRPr="00E11AF3" w:rsidRDefault="00AF3481" w:rsidP="00AF3481">
            <w:pPr>
              <w:spacing w:after="101" w:line="234"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Measured from one side of the rhombus</w:t>
            </w:r>
          </w:p>
          <w:p w14:paraId="6B80B18B" w14:textId="77777777" w:rsidR="00AF3481" w:rsidRPr="00E11AF3" w:rsidRDefault="00AF3481" w:rsidP="00AF3481">
            <w:pPr>
              <w:spacing w:after="101" w:line="234"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t>(in cm)</w:t>
            </w:r>
          </w:p>
        </w:tc>
        <w:tc>
          <w:tcPr>
            <w:tcW w:w="2904" w:type="dxa"/>
            <w:tcBorders>
              <w:top w:val="single" w:sz="4" w:space="0" w:color="auto"/>
              <w:left w:val="single" w:sz="4" w:space="0" w:color="auto"/>
              <w:bottom w:val="single" w:sz="4" w:space="0" w:color="auto"/>
              <w:right w:val="single" w:sz="4" w:space="0" w:color="auto"/>
            </w:tcBorders>
            <w:shd w:val="pct20" w:color="auto" w:fill="auto"/>
          </w:tcPr>
          <w:p w14:paraId="43282166" w14:textId="77777777" w:rsidR="00AF3481" w:rsidRPr="00E11AF3" w:rsidRDefault="00AF3481" w:rsidP="00AF3481">
            <w:pPr>
              <w:spacing w:after="101" w:line="234"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Minimum height of the symbol (in cm)</w:t>
            </w:r>
          </w:p>
        </w:tc>
        <w:tc>
          <w:tcPr>
            <w:tcW w:w="2904" w:type="dxa"/>
            <w:tcBorders>
              <w:top w:val="single" w:sz="4" w:space="0" w:color="auto"/>
              <w:left w:val="single" w:sz="4" w:space="0" w:color="auto"/>
              <w:bottom w:val="single" w:sz="4" w:space="0" w:color="auto"/>
              <w:right w:val="single" w:sz="4" w:space="0" w:color="auto"/>
            </w:tcBorders>
            <w:shd w:val="pct20" w:color="auto" w:fill="auto"/>
          </w:tcPr>
          <w:p w14:paraId="7596224A" w14:textId="77777777" w:rsidR="00AF3481" w:rsidRPr="00E11AF3" w:rsidRDefault="00AF3481" w:rsidP="00AF3481">
            <w:pPr>
              <w:spacing w:after="101" w:line="234"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Maximum distance of the observation of the sign (in meters)</w:t>
            </w:r>
          </w:p>
        </w:tc>
      </w:tr>
      <w:tr w:rsidR="00AF3481" w:rsidRPr="00E11AF3" w14:paraId="5ECAA56B" w14:textId="77777777" w:rsidTr="00DD54C5">
        <w:trPr>
          <w:trHeight w:val="20"/>
        </w:trPr>
        <w:tc>
          <w:tcPr>
            <w:tcW w:w="2904" w:type="dxa"/>
            <w:tcBorders>
              <w:top w:val="single" w:sz="4" w:space="0" w:color="auto"/>
              <w:left w:val="single" w:sz="6" w:space="0" w:color="auto"/>
              <w:bottom w:val="single" w:sz="6" w:space="0" w:color="auto"/>
              <w:right w:val="single" w:sz="6" w:space="0" w:color="auto"/>
            </w:tcBorders>
          </w:tcPr>
          <w:p w14:paraId="0BE7E554"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3.1</w:t>
            </w:r>
          </w:p>
        </w:tc>
        <w:tc>
          <w:tcPr>
            <w:tcW w:w="2904" w:type="dxa"/>
            <w:tcBorders>
              <w:top w:val="single" w:sz="4" w:space="0" w:color="auto"/>
              <w:left w:val="single" w:sz="6" w:space="0" w:color="auto"/>
              <w:bottom w:val="single" w:sz="6" w:space="0" w:color="auto"/>
              <w:right w:val="single" w:sz="6" w:space="0" w:color="auto"/>
            </w:tcBorders>
          </w:tcPr>
          <w:p w14:paraId="5A55894D"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2.5</w:t>
            </w:r>
          </w:p>
        </w:tc>
        <w:tc>
          <w:tcPr>
            <w:tcW w:w="2904" w:type="dxa"/>
            <w:tcBorders>
              <w:top w:val="single" w:sz="4" w:space="0" w:color="auto"/>
              <w:left w:val="single" w:sz="6" w:space="0" w:color="auto"/>
              <w:bottom w:val="single" w:sz="6" w:space="0" w:color="auto"/>
              <w:right w:val="single" w:sz="6" w:space="0" w:color="auto"/>
            </w:tcBorders>
          </w:tcPr>
          <w:p w14:paraId="1E813B3F"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 xml:space="preserve">Up </w:t>
            </w:r>
            <w:proofErr w:type="spellStart"/>
            <w:r w:rsidRPr="00E11AF3">
              <w:rPr>
                <w:rFonts w:ascii="Verdana" w:hAnsi="Verdana" w:cs="Arial"/>
                <w:color w:val="000000" w:themeColor="text1"/>
                <w:sz w:val="16"/>
                <w:szCs w:val="16"/>
              </w:rPr>
              <w:t>to</w:t>
            </w:r>
            <w:proofErr w:type="spellEnd"/>
            <w:r w:rsidRPr="00E11AF3">
              <w:rPr>
                <w:rFonts w:ascii="Verdana" w:hAnsi="Verdana" w:cs="Arial"/>
                <w:color w:val="000000" w:themeColor="text1"/>
                <w:sz w:val="16"/>
                <w:szCs w:val="16"/>
              </w:rPr>
              <w:t xml:space="preserve"> 7</w:t>
            </w:r>
          </w:p>
        </w:tc>
      </w:tr>
      <w:tr w:rsidR="00AF3481" w:rsidRPr="00E11AF3" w14:paraId="148BC88E" w14:textId="77777777" w:rsidTr="00DD54C5">
        <w:trPr>
          <w:trHeight w:val="20"/>
        </w:trPr>
        <w:tc>
          <w:tcPr>
            <w:tcW w:w="2904" w:type="dxa"/>
            <w:tcBorders>
              <w:top w:val="single" w:sz="6" w:space="0" w:color="auto"/>
              <w:left w:val="single" w:sz="6" w:space="0" w:color="auto"/>
              <w:bottom w:val="single" w:sz="6" w:space="0" w:color="auto"/>
              <w:right w:val="single" w:sz="6" w:space="0" w:color="auto"/>
            </w:tcBorders>
          </w:tcPr>
          <w:p w14:paraId="1F38E94B"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6.2</w:t>
            </w:r>
          </w:p>
        </w:tc>
        <w:tc>
          <w:tcPr>
            <w:tcW w:w="2904" w:type="dxa"/>
            <w:tcBorders>
              <w:top w:val="single" w:sz="6" w:space="0" w:color="auto"/>
              <w:left w:val="single" w:sz="6" w:space="0" w:color="auto"/>
              <w:bottom w:val="single" w:sz="6" w:space="0" w:color="auto"/>
              <w:right w:val="single" w:sz="6" w:space="0" w:color="auto"/>
            </w:tcBorders>
          </w:tcPr>
          <w:p w14:paraId="655A998B"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5.0</w:t>
            </w:r>
          </w:p>
        </w:tc>
        <w:tc>
          <w:tcPr>
            <w:tcW w:w="2904" w:type="dxa"/>
            <w:tcBorders>
              <w:top w:val="single" w:sz="6" w:space="0" w:color="auto"/>
              <w:left w:val="single" w:sz="6" w:space="0" w:color="auto"/>
              <w:bottom w:val="single" w:sz="6" w:space="0" w:color="auto"/>
              <w:right w:val="single" w:sz="6" w:space="0" w:color="auto"/>
            </w:tcBorders>
          </w:tcPr>
          <w:p w14:paraId="5FC14548"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 xml:space="preserve">Up </w:t>
            </w:r>
            <w:proofErr w:type="spellStart"/>
            <w:r w:rsidRPr="00E11AF3">
              <w:rPr>
                <w:rFonts w:ascii="Verdana" w:hAnsi="Verdana" w:cs="Arial"/>
                <w:color w:val="000000" w:themeColor="text1"/>
                <w:sz w:val="16"/>
                <w:szCs w:val="16"/>
              </w:rPr>
              <w:t>to</w:t>
            </w:r>
            <w:proofErr w:type="spellEnd"/>
            <w:r w:rsidRPr="00E11AF3">
              <w:rPr>
                <w:rFonts w:ascii="Verdana" w:hAnsi="Verdana" w:cs="Arial"/>
                <w:color w:val="000000" w:themeColor="text1"/>
                <w:sz w:val="16"/>
                <w:szCs w:val="16"/>
              </w:rPr>
              <w:t xml:space="preserve"> 15</w:t>
            </w:r>
          </w:p>
        </w:tc>
      </w:tr>
      <w:tr w:rsidR="00AF3481" w:rsidRPr="00E11AF3" w14:paraId="65913F30" w14:textId="77777777" w:rsidTr="00DD54C5">
        <w:trPr>
          <w:trHeight w:val="20"/>
        </w:trPr>
        <w:tc>
          <w:tcPr>
            <w:tcW w:w="2904" w:type="dxa"/>
            <w:tcBorders>
              <w:top w:val="single" w:sz="6" w:space="0" w:color="auto"/>
              <w:left w:val="single" w:sz="6" w:space="0" w:color="auto"/>
              <w:bottom w:val="single" w:sz="6" w:space="0" w:color="auto"/>
              <w:right w:val="single" w:sz="6" w:space="0" w:color="auto"/>
            </w:tcBorders>
          </w:tcPr>
          <w:p w14:paraId="5199AA8E"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12.5</w:t>
            </w:r>
          </w:p>
        </w:tc>
        <w:tc>
          <w:tcPr>
            <w:tcW w:w="2904" w:type="dxa"/>
            <w:tcBorders>
              <w:top w:val="single" w:sz="6" w:space="0" w:color="auto"/>
              <w:left w:val="single" w:sz="6" w:space="0" w:color="auto"/>
              <w:bottom w:val="single" w:sz="6" w:space="0" w:color="auto"/>
              <w:right w:val="single" w:sz="6" w:space="0" w:color="auto"/>
            </w:tcBorders>
          </w:tcPr>
          <w:p w14:paraId="0F30E18E"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7.6</w:t>
            </w:r>
          </w:p>
        </w:tc>
        <w:tc>
          <w:tcPr>
            <w:tcW w:w="2904" w:type="dxa"/>
            <w:tcBorders>
              <w:top w:val="single" w:sz="6" w:space="0" w:color="auto"/>
              <w:left w:val="single" w:sz="6" w:space="0" w:color="auto"/>
              <w:bottom w:val="single" w:sz="6" w:space="0" w:color="auto"/>
              <w:right w:val="single" w:sz="6" w:space="0" w:color="auto"/>
            </w:tcBorders>
          </w:tcPr>
          <w:p w14:paraId="6149C180"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 xml:space="preserve">Up </w:t>
            </w:r>
            <w:proofErr w:type="spellStart"/>
            <w:r w:rsidRPr="00E11AF3">
              <w:rPr>
                <w:rFonts w:ascii="Verdana" w:hAnsi="Verdana" w:cs="Arial"/>
                <w:color w:val="000000" w:themeColor="text1"/>
                <w:sz w:val="16"/>
                <w:szCs w:val="16"/>
              </w:rPr>
              <w:t>to</w:t>
            </w:r>
            <w:proofErr w:type="spellEnd"/>
            <w:r w:rsidRPr="00E11AF3">
              <w:rPr>
                <w:rFonts w:ascii="Verdana" w:hAnsi="Verdana" w:cs="Arial"/>
                <w:color w:val="000000" w:themeColor="text1"/>
                <w:sz w:val="16"/>
                <w:szCs w:val="16"/>
              </w:rPr>
              <w:t xml:space="preserve"> 23</w:t>
            </w:r>
          </w:p>
        </w:tc>
      </w:tr>
      <w:tr w:rsidR="00AF3481" w:rsidRPr="00E11AF3" w14:paraId="5EFC0A07" w14:textId="77777777" w:rsidTr="00DD54C5">
        <w:trPr>
          <w:trHeight w:val="20"/>
        </w:trPr>
        <w:tc>
          <w:tcPr>
            <w:tcW w:w="2904" w:type="dxa"/>
            <w:tcBorders>
              <w:top w:val="single" w:sz="6" w:space="0" w:color="auto"/>
              <w:left w:val="single" w:sz="6" w:space="0" w:color="auto"/>
              <w:bottom w:val="single" w:sz="6" w:space="0" w:color="auto"/>
              <w:right w:val="single" w:sz="6" w:space="0" w:color="auto"/>
            </w:tcBorders>
          </w:tcPr>
          <w:p w14:paraId="1031FFAA"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18.7</w:t>
            </w:r>
          </w:p>
        </w:tc>
        <w:tc>
          <w:tcPr>
            <w:tcW w:w="2904" w:type="dxa"/>
            <w:tcBorders>
              <w:top w:val="single" w:sz="6" w:space="0" w:color="auto"/>
              <w:left w:val="single" w:sz="6" w:space="0" w:color="auto"/>
              <w:bottom w:val="single" w:sz="6" w:space="0" w:color="auto"/>
              <w:right w:val="single" w:sz="6" w:space="0" w:color="auto"/>
            </w:tcBorders>
          </w:tcPr>
          <w:p w14:paraId="6929CD76"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10.1</w:t>
            </w:r>
          </w:p>
        </w:tc>
        <w:tc>
          <w:tcPr>
            <w:tcW w:w="2904" w:type="dxa"/>
            <w:tcBorders>
              <w:top w:val="single" w:sz="6" w:space="0" w:color="auto"/>
              <w:left w:val="single" w:sz="6" w:space="0" w:color="auto"/>
              <w:bottom w:val="single" w:sz="6" w:space="0" w:color="auto"/>
              <w:right w:val="single" w:sz="6" w:space="0" w:color="auto"/>
            </w:tcBorders>
          </w:tcPr>
          <w:p w14:paraId="03BC0442"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 xml:space="preserve">Up </w:t>
            </w:r>
            <w:proofErr w:type="spellStart"/>
            <w:r w:rsidRPr="00E11AF3">
              <w:rPr>
                <w:rFonts w:ascii="Verdana" w:hAnsi="Verdana" w:cs="Arial"/>
                <w:color w:val="000000" w:themeColor="text1"/>
                <w:sz w:val="16"/>
                <w:szCs w:val="16"/>
              </w:rPr>
              <w:t>to</w:t>
            </w:r>
            <w:proofErr w:type="spellEnd"/>
            <w:r w:rsidRPr="00E11AF3">
              <w:rPr>
                <w:rFonts w:ascii="Verdana" w:hAnsi="Verdana" w:cs="Arial"/>
                <w:color w:val="000000" w:themeColor="text1"/>
                <w:sz w:val="16"/>
                <w:szCs w:val="16"/>
              </w:rPr>
              <w:t xml:space="preserve"> 30</w:t>
            </w:r>
          </w:p>
        </w:tc>
      </w:tr>
      <w:tr w:rsidR="00AF3481" w:rsidRPr="00E11AF3" w14:paraId="1F455864" w14:textId="77777777" w:rsidTr="00DD54C5">
        <w:trPr>
          <w:trHeight w:val="20"/>
        </w:trPr>
        <w:tc>
          <w:tcPr>
            <w:tcW w:w="2904" w:type="dxa"/>
            <w:tcBorders>
              <w:top w:val="single" w:sz="6" w:space="0" w:color="auto"/>
              <w:left w:val="single" w:sz="6" w:space="0" w:color="auto"/>
              <w:bottom w:val="single" w:sz="6" w:space="0" w:color="auto"/>
              <w:right w:val="single" w:sz="6" w:space="0" w:color="auto"/>
            </w:tcBorders>
          </w:tcPr>
          <w:p w14:paraId="06199546"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25.0</w:t>
            </w:r>
          </w:p>
        </w:tc>
        <w:tc>
          <w:tcPr>
            <w:tcW w:w="2904" w:type="dxa"/>
            <w:tcBorders>
              <w:top w:val="single" w:sz="6" w:space="0" w:color="auto"/>
              <w:left w:val="single" w:sz="6" w:space="0" w:color="auto"/>
              <w:bottom w:val="single" w:sz="6" w:space="0" w:color="auto"/>
              <w:right w:val="single" w:sz="6" w:space="0" w:color="auto"/>
            </w:tcBorders>
          </w:tcPr>
          <w:p w14:paraId="1E805308"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15.2</w:t>
            </w:r>
          </w:p>
        </w:tc>
        <w:tc>
          <w:tcPr>
            <w:tcW w:w="2904" w:type="dxa"/>
            <w:tcBorders>
              <w:top w:val="single" w:sz="6" w:space="0" w:color="auto"/>
              <w:left w:val="single" w:sz="6" w:space="0" w:color="auto"/>
              <w:bottom w:val="single" w:sz="6" w:space="0" w:color="auto"/>
              <w:right w:val="single" w:sz="6" w:space="0" w:color="auto"/>
            </w:tcBorders>
          </w:tcPr>
          <w:p w14:paraId="3BFE2104"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 xml:space="preserve">Up </w:t>
            </w:r>
            <w:proofErr w:type="spellStart"/>
            <w:r w:rsidRPr="00E11AF3">
              <w:rPr>
                <w:rFonts w:ascii="Verdana" w:hAnsi="Verdana" w:cs="Arial"/>
                <w:color w:val="000000" w:themeColor="text1"/>
                <w:sz w:val="16"/>
                <w:szCs w:val="16"/>
              </w:rPr>
              <w:t>to</w:t>
            </w:r>
            <w:proofErr w:type="spellEnd"/>
            <w:r w:rsidRPr="00E11AF3">
              <w:rPr>
                <w:rFonts w:ascii="Verdana" w:hAnsi="Verdana" w:cs="Arial"/>
                <w:color w:val="000000" w:themeColor="text1"/>
                <w:sz w:val="16"/>
                <w:szCs w:val="16"/>
              </w:rPr>
              <w:t xml:space="preserve"> 60</w:t>
            </w:r>
          </w:p>
        </w:tc>
      </w:tr>
      <w:tr w:rsidR="00AF3481" w:rsidRPr="00E11AF3" w14:paraId="0CA6CA4C" w14:textId="77777777" w:rsidTr="00DD54C5">
        <w:trPr>
          <w:trHeight w:val="20"/>
        </w:trPr>
        <w:tc>
          <w:tcPr>
            <w:tcW w:w="2904" w:type="dxa"/>
            <w:tcBorders>
              <w:top w:val="single" w:sz="6" w:space="0" w:color="auto"/>
              <w:left w:val="single" w:sz="6" w:space="0" w:color="auto"/>
              <w:bottom w:val="single" w:sz="6" w:space="0" w:color="auto"/>
              <w:right w:val="single" w:sz="6" w:space="0" w:color="auto"/>
            </w:tcBorders>
          </w:tcPr>
          <w:p w14:paraId="425CC82C"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37.5</w:t>
            </w:r>
          </w:p>
        </w:tc>
        <w:tc>
          <w:tcPr>
            <w:tcW w:w="2904" w:type="dxa"/>
            <w:tcBorders>
              <w:top w:val="single" w:sz="6" w:space="0" w:color="auto"/>
              <w:left w:val="single" w:sz="6" w:space="0" w:color="auto"/>
              <w:bottom w:val="single" w:sz="6" w:space="0" w:color="auto"/>
              <w:right w:val="single" w:sz="6" w:space="0" w:color="auto"/>
            </w:tcBorders>
          </w:tcPr>
          <w:p w14:paraId="7C7823A3" w14:textId="77777777" w:rsidR="00AF3481" w:rsidRPr="00E11AF3" w:rsidRDefault="00AF3481" w:rsidP="00AF3481">
            <w:pPr>
              <w:spacing w:after="101" w:line="234" w:lineRule="exact"/>
              <w:jc w:val="center"/>
              <w:rPr>
                <w:rFonts w:ascii="Verdana" w:hAnsi="Verdana" w:cs="Arial"/>
                <w:color w:val="000000" w:themeColor="text1"/>
                <w:sz w:val="16"/>
                <w:szCs w:val="16"/>
              </w:rPr>
            </w:pPr>
            <w:r w:rsidRPr="00E11AF3">
              <w:rPr>
                <w:rFonts w:ascii="Verdana" w:hAnsi="Verdana" w:cs="Arial"/>
                <w:color w:val="000000" w:themeColor="text1"/>
                <w:sz w:val="16"/>
                <w:szCs w:val="16"/>
              </w:rPr>
              <w:t>30.2</w:t>
            </w:r>
          </w:p>
        </w:tc>
        <w:tc>
          <w:tcPr>
            <w:tcW w:w="2904" w:type="dxa"/>
            <w:tcBorders>
              <w:top w:val="single" w:sz="6" w:space="0" w:color="auto"/>
              <w:left w:val="single" w:sz="6" w:space="0" w:color="auto"/>
              <w:bottom w:val="single" w:sz="6" w:space="0" w:color="auto"/>
              <w:right w:val="single" w:sz="6" w:space="0" w:color="auto"/>
            </w:tcBorders>
          </w:tcPr>
          <w:p w14:paraId="27FC1462" w14:textId="77777777" w:rsidR="00AF3481" w:rsidRPr="00E11AF3" w:rsidRDefault="00AF3481" w:rsidP="00AF3481">
            <w:pPr>
              <w:spacing w:after="101" w:line="234" w:lineRule="exact"/>
              <w:jc w:val="center"/>
              <w:rPr>
                <w:rFonts w:ascii="Verdana" w:hAnsi="Verdana" w:cs="Arial"/>
                <w:color w:val="000000" w:themeColor="text1"/>
                <w:sz w:val="16"/>
                <w:szCs w:val="16"/>
              </w:rPr>
            </w:pPr>
            <w:proofErr w:type="spellStart"/>
            <w:r w:rsidRPr="00E11AF3">
              <w:rPr>
                <w:rFonts w:ascii="Verdana" w:hAnsi="Verdana" w:cs="Arial"/>
                <w:color w:val="000000" w:themeColor="text1"/>
                <w:sz w:val="16"/>
                <w:szCs w:val="16"/>
              </w:rPr>
              <w:t>Greater</w:t>
            </w:r>
            <w:proofErr w:type="spellEnd"/>
            <w:r w:rsidRPr="00E11AF3">
              <w:rPr>
                <w:rFonts w:ascii="Verdana" w:hAnsi="Verdana" w:cs="Arial"/>
                <w:color w:val="000000" w:themeColor="text1"/>
                <w:sz w:val="16"/>
                <w:szCs w:val="16"/>
              </w:rPr>
              <w:t xml:space="preserve"> </w:t>
            </w:r>
            <w:proofErr w:type="spellStart"/>
            <w:r w:rsidRPr="00E11AF3">
              <w:rPr>
                <w:rFonts w:ascii="Verdana" w:hAnsi="Verdana" w:cs="Arial"/>
                <w:color w:val="000000" w:themeColor="text1"/>
                <w:sz w:val="16"/>
                <w:szCs w:val="16"/>
              </w:rPr>
              <w:t>than</w:t>
            </w:r>
            <w:proofErr w:type="spellEnd"/>
            <w:r w:rsidRPr="00E11AF3">
              <w:rPr>
                <w:rFonts w:ascii="Verdana" w:hAnsi="Verdana" w:cs="Arial"/>
                <w:color w:val="000000" w:themeColor="text1"/>
                <w:sz w:val="16"/>
                <w:szCs w:val="16"/>
              </w:rPr>
              <w:t xml:space="preserve"> 60</w:t>
            </w:r>
          </w:p>
        </w:tc>
      </w:tr>
    </w:tbl>
    <w:p w14:paraId="75AB7F27" w14:textId="77777777" w:rsidR="00AF3481" w:rsidRPr="00E11AF3" w:rsidRDefault="00AF3481" w:rsidP="00AF3481">
      <w:pPr>
        <w:pStyle w:val="Texto"/>
        <w:spacing w:line="256" w:lineRule="exact"/>
        <w:ind w:firstLine="0"/>
        <w:rPr>
          <w:rFonts w:ascii="Verdana" w:hAnsi="Verdana"/>
          <w:b/>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AF3481" w:rsidRPr="00113BA4" w14:paraId="796A0952" w14:textId="77777777" w:rsidTr="00AF3481">
        <w:tc>
          <w:tcPr>
            <w:tcW w:w="4416" w:type="dxa"/>
          </w:tcPr>
          <w:p w14:paraId="4F39E830" w14:textId="77777777" w:rsidR="00AF3481" w:rsidRPr="00E11AF3" w:rsidRDefault="00AF3481" w:rsidP="00AF3481">
            <w:pPr>
              <w:pStyle w:val="Texto"/>
              <w:spacing w:line="256" w:lineRule="exact"/>
              <w:ind w:firstLine="0"/>
              <w:rPr>
                <w:rFonts w:ascii="Verdana" w:hAnsi="Verdana"/>
                <w:color w:val="000000" w:themeColor="text1"/>
                <w:sz w:val="16"/>
                <w:szCs w:val="16"/>
              </w:rPr>
            </w:pPr>
            <w:r w:rsidRPr="00E11AF3">
              <w:rPr>
                <w:rFonts w:ascii="Verdana" w:hAnsi="Verdana"/>
                <w:b/>
                <w:color w:val="000000" w:themeColor="text1"/>
                <w:sz w:val="16"/>
                <w:szCs w:val="16"/>
              </w:rPr>
              <w:t>B.4.1</w:t>
            </w:r>
            <w:r w:rsidRPr="00E11AF3">
              <w:rPr>
                <w:rFonts w:ascii="Verdana" w:hAnsi="Verdana"/>
                <w:b/>
                <w:color w:val="000000" w:themeColor="text1"/>
                <w:sz w:val="16"/>
                <w:szCs w:val="16"/>
              </w:rPr>
              <w:tab/>
            </w:r>
            <w:r w:rsidRPr="00E11AF3">
              <w:rPr>
                <w:rFonts w:ascii="Verdana" w:hAnsi="Verdana"/>
                <w:color w:val="000000" w:themeColor="text1"/>
                <w:sz w:val="16"/>
                <w:szCs w:val="16"/>
              </w:rPr>
              <w:t>Para distancias menores a 7 metros, el patrón definirá las dimensiones del pictograma, de conformidad con el tamaño del contenedor, empaque o embalaje, el cual deberá ser legible y fácil de visualizar</w:t>
            </w:r>
          </w:p>
        </w:tc>
        <w:tc>
          <w:tcPr>
            <w:tcW w:w="4416" w:type="dxa"/>
          </w:tcPr>
          <w:p w14:paraId="7B8D5E5D" w14:textId="77777777" w:rsidR="00AF3481" w:rsidRPr="00E11AF3" w:rsidRDefault="00AF3481" w:rsidP="00AF3481">
            <w:pPr>
              <w:pStyle w:val="Texto"/>
              <w:spacing w:line="25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B.4.1 </w:t>
            </w:r>
            <w:r w:rsidRPr="00E11AF3">
              <w:rPr>
                <w:rFonts w:ascii="Verdana" w:hAnsi="Verdana"/>
                <w:color w:val="000000" w:themeColor="text1"/>
                <w:sz w:val="16"/>
                <w:szCs w:val="16"/>
                <w:lang w:val="en-US"/>
              </w:rPr>
              <w:t xml:space="preserve">For distances less than 7 meters, the employer will define the dimensions of the pictogram, according to the size of the container, package or packaging, which must be legible and easy to see. </w:t>
            </w:r>
          </w:p>
        </w:tc>
      </w:tr>
      <w:tr w:rsidR="00AF3481" w:rsidRPr="00113BA4" w14:paraId="41231300" w14:textId="77777777" w:rsidTr="00AF3481">
        <w:tc>
          <w:tcPr>
            <w:tcW w:w="4416" w:type="dxa"/>
          </w:tcPr>
          <w:p w14:paraId="73F49296" w14:textId="77777777" w:rsidR="00AF3481" w:rsidRPr="00E11AF3" w:rsidRDefault="00AF3481" w:rsidP="00AF3481">
            <w:pPr>
              <w:pStyle w:val="Texto"/>
              <w:spacing w:line="256"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B.4.2</w:t>
            </w:r>
            <w:r w:rsidRPr="00E11AF3">
              <w:rPr>
                <w:rFonts w:ascii="Verdana" w:hAnsi="Verdana"/>
                <w:b/>
                <w:color w:val="000000" w:themeColor="text1"/>
                <w:sz w:val="16"/>
                <w:szCs w:val="16"/>
                <w:lang w:val="es-MX"/>
              </w:rPr>
              <w:tab/>
            </w:r>
            <w:r w:rsidRPr="00E11AF3">
              <w:rPr>
                <w:rFonts w:ascii="Verdana" w:hAnsi="Verdana"/>
                <w:color w:val="000000" w:themeColor="text1"/>
                <w:sz w:val="16"/>
                <w:szCs w:val="16"/>
                <w:lang w:val="es-MX"/>
              </w:rPr>
              <w:t>Se deberán utilizar los pictogramas que correspondan a l</w:t>
            </w:r>
            <w:r w:rsidRPr="00E11AF3">
              <w:rPr>
                <w:rFonts w:ascii="Verdana" w:hAnsi="Verdana"/>
                <w:color w:val="000000" w:themeColor="text1"/>
                <w:sz w:val="16"/>
                <w:szCs w:val="16"/>
              </w:rPr>
              <w:t xml:space="preserve">os peligros y categorías de las sustancias químicas peligrosas o mezclas, con base en lo que señala la </w:t>
            </w:r>
            <w:r w:rsidRPr="00E11AF3">
              <w:rPr>
                <w:rFonts w:ascii="Verdana" w:hAnsi="Verdana"/>
                <w:b/>
                <w:color w:val="000000" w:themeColor="text1"/>
                <w:sz w:val="16"/>
                <w:szCs w:val="16"/>
              </w:rPr>
              <w:t>Tabla B.3</w:t>
            </w:r>
            <w:r w:rsidRPr="00E11AF3">
              <w:rPr>
                <w:rFonts w:ascii="Verdana" w:hAnsi="Verdana"/>
                <w:color w:val="000000" w:themeColor="text1"/>
                <w:sz w:val="16"/>
                <w:szCs w:val="16"/>
              </w:rPr>
              <w:t xml:space="preserve"> siguiente</w:t>
            </w:r>
          </w:p>
        </w:tc>
        <w:tc>
          <w:tcPr>
            <w:tcW w:w="4416" w:type="dxa"/>
          </w:tcPr>
          <w:p w14:paraId="08A871D1"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B.4.2 </w:t>
            </w:r>
            <w:r w:rsidRPr="00E11AF3">
              <w:rPr>
                <w:rFonts w:ascii="Verdana" w:hAnsi="Verdana"/>
                <w:color w:val="000000" w:themeColor="text1"/>
                <w:sz w:val="16"/>
                <w:szCs w:val="16"/>
                <w:lang w:val="en-US"/>
              </w:rPr>
              <w:t xml:space="preserve">The pictograms must be used that correspond to the hazards and categories of the hazardous chemical substances or mixtures based on that stipulated in the following </w:t>
            </w:r>
            <w:r w:rsidRPr="00E11AF3">
              <w:rPr>
                <w:rFonts w:ascii="Verdana" w:hAnsi="Verdana"/>
                <w:b/>
                <w:color w:val="000000" w:themeColor="text1"/>
                <w:sz w:val="16"/>
                <w:szCs w:val="16"/>
                <w:lang w:val="en-US"/>
              </w:rPr>
              <w:t xml:space="preserve">Table B.3. </w:t>
            </w:r>
          </w:p>
        </w:tc>
      </w:tr>
    </w:tbl>
    <w:p w14:paraId="799CCA0D"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0F0059E0"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1B849150"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47C7609C"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46D22381"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06A8D5BF"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161CB79D"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66BCB07D"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6FCB9CED"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7150110D"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27AB21BA"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6B3995BD"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p w14:paraId="1B326434" w14:textId="77777777" w:rsidR="00AF3481" w:rsidRPr="00E11AF3" w:rsidRDefault="00AF3481" w:rsidP="00AF3481">
      <w:pPr>
        <w:pStyle w:val="Texto"/>
        <w:spacing w:line="256" w:lineRule="exact"/>
        <w:ind w:firstLine="0"/>
        <w:rPr>
          <w:rFonts w:ascii="Verdana" w:hAnsi="Verdana"/>
          <w:b/>
          <w:color w:val="000000" w:themeColor="text1"/>
          <w:sz w:val="16"/>
          <w:szCs w:val="16"/>
          <w:lang w:val="en-US"/>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904"/>
        <w:gridCol w:w="1452"/>
        <w:gridCol w:w="1512"/>
        <w:gridCol w:w="2844"/>
      </w:tblGrid>
      <w:tr w:rsidR="00AF3481" w:rsidRPr="00113BA4" w14:paraId="43AF67AD" w14:textId="77777777" w:rsidTr="00AF3481">
        <w:trPr>
          <w:trHeight w:val="20"/>
          <w:tblHeader/>
        </w:trPr>
        <w:tc>
          <w:tcPr>
            <w:tcW w:w="4356" w:type="dxa"/>
            <w:gridSpan w:val="2"/>
            <w:tcBorders>
              <w:top w:val="nil"/>
              <w:left w:val="nil"/>
              <w:bottom w:val="single" w:sz="4" w:space="0" w:color="auto"/>
              <w:right w:val="nil"/>
            </w:tcBorders>
            <w:shd w:val="clear" w:color="auto" w:fill="auto"/>
            <w:noWrap/>
          </w:tcPr>
          <w:p w14:paraId="773AF222" w14:textId="77777777" w:rsidR="00AF3481" w:rsidRPr="00E11AF3" w:rsidRDefault="00AF3481" w:rsidP="0023286B">
            <w:pPr>
              <w:pStyle w:val="Texto"/>
              <w:spacing w:after="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lastRenderedPageBreak/>
              <w:t>Tabla B.3</w:t>
            </w:r>
          </w:p>
          <w:p w14:paraId="2B67FAFD" w14:textId="77777777" w:rsidR="00AF3481" w:rsidRPr="00E11AF3" w:rsidRDefault="00AF3481" w:rsidP="0023286B">
            <w:pPr>
              <w:pStyle w:val="texto0"/>
              <w:spacing w:after="0"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Pictograma de Peligros Físicos y para la Salud</w:t>
            </w:r>
          </w:p>
        </w:tc>
        <w:tc>
          <w:tcPr>
            <w:tcW w:w="4356" w:type="dxa"/>
            <w:gridSpan w:val="2"/>
            <w:tcBorders>
              <w:top w:val="nil"/>
              <w:left w:val="nil"/>
              <w:bottom w:val="single" w:sz="4" w:space="0" w:color="auto"/>
              <w:right w:val="nil"/>
            </w:tcBorders>
            <w:shd w:val="clear" w:color="auto" w:fill="auto"/>
          </w:tcPr>
          <w:p w14:paraId="4F148078" w14:textId="77777777" w:rsidR="00AF3481" w:rsidRPr="00E11AF3" w:rsidRDefault="00AF3481" w:rsidP="0023286B">
            <w:pPr>
              <w:pStyle w:val="texto0"/>
              <w:spacing w:after="0"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Table B.3 </w:t>
            </w:r>
          </w:p>
          <w:p w14:paraId="60915D26" w14:textId="77777777" w:rsidR="00AF3481" w:rsidRPr="00E11AF3" w:rsidRDefault="00AF3481" w:rsidP="0023286B">
            <w:pPr>
              <w:pStyle w:val="texto0"/>
              <w:spacing w:after="0"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Pictogram of Physical Hazards and Health Hazards</w:t>
            </w:r>
          </w:p>
        </w:tc>
      </w:tr>
      <w:tr w:rsidR="00AF3481" w:rsidRPr="00E11AF3" w14:paraId="68715E53" w14:textId="77777777" w:rsidTr="00AF3481">
        <w:trPr>
          <w:trHeight w:val="20"/>
          <w:tblHeader/>
        </w:trPr>
        <w:tc>
          <w:tcPr>
            <w:tcW w:w="4356" w:type="dxa"/>
            <w:gridSpan w:val="2"/>
            <w:tcBorders>
              <w:top w:val="single" w:sz="4" w:space="0" w:color="auto"/>
            </w:tcBorders>
            <w:shd w:val="pct12" w:color="auto" w:fill="auto"/>
            <w:noWrap/>
            <w:vAlign w:val="center"/>
          </w:tcPr>
          <w:p w14:paraId="3B292EC4" w14:textId="77777777" w:rsidR="00AF3481" w:rsidRPr="00E11AF3" w:rsidRDefault="00AF3481" w:rsidP="0023286B">
            <w:pPr>
              <w:pStyle w:val="texto0"/>
              <w:spacing w:line="240" w:lineRule="auto"/>
              <w:ind w:firstLine="0"/>
              <w:jc w:val="center"/>
              <w:rPr>
                <w:rFonts w:ascii="Verdana" w:hAnsi="Verdana"/>
                <w:b/>
                <w:color w:val="000000" w:themeColor="text1"/>
                <w:sz w:val="16"/>
                <w:szCs w:val="16"/>
              </w:rPr>
            </w:pPr>
            <w:r w:rsidRPr="00E11AF3">
              <w:rPr>
                <w:rFonts w:ascii="Verdana" w:hAnsi="Verdana"/>
                <w:b/>
                <w:color w:val="000000" w:themeColor="text1"/>
                <w:sz w:val="16"/>
                <w:szCs w:val="16"/>
              </w:rPr>
              <w:t>Pictogramas de Peligros Físicos</w:t>
            </w:r>
          </w:p>
        </w:tc>
        <w:tc>
          <w:tcPr>
            <w:tcW w:w="4356" w:type="dxa"/>
            <w:gridSpan w:val="2"/>
            <w:tcBorders>
              <w:top w:val="single" w:sz="4" w:space="0" w:color="auto"/>
            </w:tcBorders>
            <w:shd w:val="pct12" w:color="auto" w:fill="auto"/>
            <w:vAlign w:val="center"/>
          </w:tcPr>
          <w:p w14:paraId="35F3E3A7" w14:textId="77777777" w:rsidR="00AF3481" w:rsidRPr="00E11AF3" w:rsidRDefault="00AF3481" w:rsidP="0023286B">
            <w:pPr>
              <w:pStyle w:val="texto0"/>
              <w:spacing w:line="240" w:lineRule="au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Pictograms of Physical Hazards</w:t>
            </w:r>
          </w:p>
        </w:tc>
      </w:tr>
      <w:tr w:rsidR="00696BED" w:rsidRPr="00E11AF3" w14:paraId="56C71CF7" w14:textId="77777777">
        <w:trPr>
          <w:trHeight w:val="20"/>
        </w:trPr>
        <w:tc>
          <w:tcPr>
            <w:tcW w:w="2904" w:type="dxa"/>
          </w:tcPr>
          <w:p w14:paraId="603C7C21" w14:textId="77777777" w:rsidR="00696BED" w:rsidRPr="00E11AF3" w:rsidRDefault="00696BED" w:rsidP="0023286B">
            <w:pPr>
              <w:rPr>
                <w:rFonts w:ascii="Verdana" w:hAnsi="Verdana" w:cs="Arial"/>
                <w:color w:val="000000" w:themeColor="text1"/>
                <w:sz w:val="16"/>
                <w:szCs w:val="16"/>
              </w:rPr>
            </w:pPr>
          </w:p>
          <w:p w14:paraId="0B72DFFF" w14:textId="77777777" w:rsidR="00696BED" w:rsidRPr="00E11AF3" w:rsidRDefault="00F64078" w:rsidP="0023286B">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4FCD9360" wp14:editId="1C9BA73D">
                  <wp:extent cx="1285875" cy="1295400"/>
                  <wp:effectExtent l="0" t="0" r="9525" b="0"/>
                  <wp:docPr id="2" name="Imagen 4" descr="http://www.unece.org/fileadmin/DAM/trans/danger/publi/ghs/pictograms/rondfl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unece.org/fileadmin/DAM/trans/danger/publi/ghs/pictograms/rondflam.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295400"/>
                          </a:xfrm>
                          <a:prstGeom prst="rect">
                            <a:avLst/>
                          </a:prstGeom>
                          <a:noFill/>
                          <a:ln>
                            <a:noFill/>
                          </a:ln>
                        </pic:spPr>
                      </pic:pic>
                    </a:graphicData>
                  </a:graphic>
                </wp:inline>
              </w:drawing>
            </w:r>
          </w:p>
          <w:p w14:paraId="51080397" w14:textId="77777777" w:rsidR="00696BED" w:rsidRPr="00E11AF3" w:rsidRDefault="00696BED" w:rsidP="0023286B">
            <w:pPr>
              <w:rPr>
                <w:rFonts w:ascii="Verdana" w:hAnsi="Verdana" w:cs="Arial"/>
                <w:color w:val="000000" w:themeColor="text1"/>
                <w:sz w:val="16"/>
                <w:szCs w:val="16"/>
              </w:rPr>
            </w:pPr>
          </w:p>
          <w:p w14:paraId="3B7E9C69"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Gases comburentes (categoría 1)</w:t>
            </w:r>
          </w:p>
          <w:p w14:paraId="034338D9"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Líquidos comburentes</w:t>
            </w:r>
            <w:r w:rsidR="00ED7749"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rPr>
              <w:t>(categorías 1 al 3)</w:t>
            </w:r>
          </w:p>
          <w:p w14:paraId="44E881FF"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Sólidos comburentes</w:t>
            </w:r>
            <w:r w:rsidR="00ED7749"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rPr>
              <w:t>(categorías 1 al 3)</w:t>
            </w:r>
          </w:p>
        </w:tc>
        <w:tc>
          <w:tcPr>
            <w:tcW w:w="2964" w:type="dxa"/>
            <w:gridSpan w:val="2"/>
          </w:tcPr>
          <w:p w14:paraId="26CFF114" w14:textId="77777777" w:rsidR="00696BED" w:rsidRPr="00E11AF3" w:rsidRDefault="00696BED" w:rsidP="0023286B">
            <w:pPr>
              <w:rPr>
                <w:rFonts w:ascii="Verdana" w:hAnsi="Verdana" w:cs="Arial"/>
                <w:color w:val="000000" w:themeColor="text1"/>
                <w:sz w:val="16"/>
                <w:szCs w:val="16"/>
              </w:rPr>
            </w:pPr>
          </w:p>
          <w:p w14:paraId="126043CA" w14:textId="77777777" w:rsidR="00696BED" w:rsidRPr="00E11AF3" w:rsidRDefault="00F64078" w:rsidP="003942D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1A6B8F14" wp14:editId="2B5CA36C">
                  <wp:extent cx="1209675" cy="1219200"/>
                  <wp:effectExtent l="0" t="0" r="9525" b="0"/>
                  <wp:docPr id="3" name="Imagen 3" descr="http://www.unece.org/fileadmin/DAM/trans/danger/publi/ghs/pictograms/flam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unece.org/fileadmin/DAM/trans/danger/publi/ghs/pictograms/flamme.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1219200"/>
                          </a:xfrm>
                          <a:prstGeom prst="rect">
                            <a:avLst/>
                          </a:prstGeom>
                          <a:noFill/>
                          <a:ln>
                            <a:noFill/>
                          </a:ln>
                        </pic:spPr>
                      </pic:pic>
                    </a:graphicData>
                  </a:graphic>
                </wp:inline>
              </w:drawing>
            </w:r>
          </w:p>
          <w:p w14:paraId="121566B7" w14:textId="77777777" w:rsidR="00696BED" w:rsidRPr="00E11AF3" w:rsidRDefault="00696BED" w:rsidP="0023286B">
            <w:pPr>
              <w:rPr>
                <w:rFonts w:ascii="Verdana" w:hAnsi="Verdana" w:cs="Arial"/>
                <w:color w:val="000000" w:themeColor="text1"/>
                <w:sz w:val="16"/>
                <w:szCs w:val="16"/>
              </w:rPr>
            </w:pPr>
          </w:p>
          <w:p w14:paraId="5A123526"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Gases Inflamables (categoría 1)</w:t>
            </w:r>
          </w:p>
          <w:p w14:paraId="078DD544"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Aerosoles (categorías 1 y 2)</w:t>
            </w:r>
          </w:p>
          <w:p w14:paraId="673B38BD"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Líquidos inflamables</w:t>
            </w:r>
            <w:r w:rsidR="00ED7749"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rPr>
              <w:t>(categorías 1 al 3)</w:t>
            </w:r>
          </w:p>
          <w:p w14:paraId="65FC9CD9"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Sólidos inflamables</w:t>
            </w:r>
            <w:r w:rsidR="00ED7749"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rPr>
              <w:t>(categorías 1 y 2)</w:t>
            </w:r>
          </w:p>
          <w:p w14:paraId="271A2A25"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Sustancias y mezclas que reaccionan espontáneamente</w:t>
            </w:r>
            <w:r w:rsidR="00ED7749"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rPr>
              <w:t>(tipos B al F)</w:t>
            </w:r>
          </w:p>
          <w:p w14:paraId="31CF83D7"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Líquidos pirofóricos (categoría 1)</w:t>
            </w:r>
          </w:p>
          <w:p w14:paraId="0101A401"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Sólidos pirofóricos (categoría 1)</w:t>
            </w:r>
          </w:p>
          <w:p w14:paraId="36FD661F"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Sustancias y mezclas que experimentan calentamiento espontáneo (categorías 1 y 2)</w:t>
            </w:r>
          </w:p>
          <w:p w14:paraId="3243901A"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Sustancias y mezclas que en contacto con el agua, desprenden gases inflamables (categorías 1 al 3)</w:t>
            </w:r>
          </w:p>
          <w:p w14:paraId="64FBF668"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Peróxidos orgánicos (tipos B al F)</w:t>
            </w:r>
          </w:p>
        </w:tc>
        <w:tc>
          <w:tcPr>
            <w:tcW w:w="2844" w:type="dxa"/>
          </w:tcPr>
          <w:p w14:paraId="3128E021" w14:textId="77777777" w:rsidR="00696BED" w:rsidRPr="00E11AF3" w:rsidRDefault="00696BED" w:rsidP="0023286B">
            <w:pPr>
              <w:rPr>
                <w:rFonts w:ascii="Verdana" w:hAnsi="Verdana" w:cs="Arial"/>
                <w:color w:val="000000" w:themeColor="text1"/>
                <w:sz w:val="16"/>
                <w:szCs w:val="16"/>
              </w:rPr>
            </w:pPr>
          </w:p>
          <w:p w14:paraId="082B1E7E" w14:textId="77777777" w:rsidR="00696BED" w:rsidRPr="00E11AF3" w:rsidRDefault="00F64078" w:rsidP="0023286B">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1BF61FB5" wp14:editId="4C2B2271">
                  <wp:extent cx="1190625" cy="1190625"/>
                  <wp:effectExtent l="0" t="0" r="9525" b="9525"/>
                  <wp:docPr id="4" name="Imagen 2" descr="http://www.unece.org/fileadmin/DAM/trans/danger/publi/ghs/pictograms/expl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unece.org/fileadmin/DAM/trans/danger/publi/ghs/pictograms/explos.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793D8CB4" w14:textId="77777777" w:rsidR="00696BED" w:rsidRPr="00E11AF3" w:rsidRDefault="00696BED" w:rsidP="0023286B">
            <w:pPr>
              <w:rPr>
                <w:rFonts w:ascii="Verdana" w:hAnsi="Verdana" w:cs="Arial"/>
                <w:color w:val="000000" w:themeColor="text1"/>
                <w:sz w:val="16"/>
                <w:szCs w:val="16"/>
              </w:rPr>
            </w:pPr>
          </w:p>
          <w:p w14:paraId="494BD9CA"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Explosivos (inestable y divisiones 1.1 al 1.4)</w:t>
            </w:r>
          </w:p>
          <w:p w14:paraId="7DEEF2B8"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Sustancias y mezclas que reaccionan espontáneamente</w:t>
            </w:r>
            <w:r w:rsidR="00ED7749"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rPr>
              <w:t>(tipo A y B)</w:t>
            </w:r>
          </w:p>
          <w:p w14:paraId="52E282F7" w14:textId="77777777" w:rsidR="00696BED" w:rsidRPr="00E11AF3" w:rsidRDefault="00696BED" w:rsidP="0023286B">
            <w:pPr>
              <w:numPr>
                <w:ilvl w:val="0"/>
                <w:numId w:val="4"/>
              </w:numPr>
              <w:tabs>
                <w:tab w:val="clear" w:pos="360"/>
                <w:tab w:val="left" w:pos="321"/>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Peróxidos orgánicos (tipo A y B)</w:t>
            </w:r>
          </w:p>
        </w:tc>
      </w:tr>
      <w:tr w:rsidR="00696BED" w:rsidRPr="00E11AF3" w14:paraId="52CC9429" w14:textId="77777777">
        <w:trPr>
          <w:trHeight w:val="20"/>
        </w:trPr>
        <w:tc>
          <w:tcPr>
            <w:tcW w:w="2904" w:type="dxa"/>
            <w:tcBorders>
              <w:bottom w:val="single" w:sz="4" w:space="0" w:color="auto"/>
            </w:tcBorders>
          </w:tcPr>
          <w:p w14:paraId="2FAF0467" w14:textId="77777777" w:rsidR="00696BED" w:rsidRPr="00E11AF3" w:rsidRDefault="00696BED" w:rsidP="0023286B">
            <w:pPr>
              <w:spacing w:before="40" w:after="60"/>
              <w:rPr>
                <w:rFonts w:ascii="Verdana" w:hAnsi="Verdana" w:cs="Arial"/>
                <w:color w:val="000000" w:themeColor="text1"/>
                <w:sz w:val="16"/>
                <w:szCs w:val="16"/>
              </w:rPr>
            </w:pPr>
          </w:p>
          <w:p w14:paraId="6848A0A2" w14:textId="77777777" w:rsidR="00696BED" w:rsidRPr="00E11AF3" w:rsidRDefault="00F64078" w:rsidP="0023286B">
            <w:pPr>
              <w:spacing w:before="40" w:after="60"/>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2DD53207" wp14:editId="66ECFC60">
                  <wp:extent cx="1362075" cy="1362075"/>
                  <wp:effectExtent l="0" t="0" r="9525" b="9525"/>
                  <wp:docPr id="5" name="Imagen 5" descr="http://www.unece.org/fileadmin/DAM/trans/danger/publi/ghs/pictograms/bott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www.unece.org/fileadmin/DAM/trans/danger/publi/ghs/pictograms/bottle.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p>
          <w:p w14:paraId="4547500D" w14:textId="77777777" w:rsidR="00696BED" w:rsidRPr="00E11AF3" w:rsidRDefault="00696BED" w:rsidP="0023286B">
            <w:pPr>
              <w:spacing w:before="40" w:after="60"/>
              <w:rPr>
                <w:rFonts w:ascii="Verdana" w:hAnsi="Verdana" w:cs="Arial"/>
                <w:color w:val="000000" w:themeColor="text1"/>
                <w:sz w:val="16"/>
                <w:szCs w:val="16"/>
              </w:rPr>
            </w:pPr>
          </w:p>
          <w:p w14:paraId="5BD6DD76" w14:textId="77777777" w:rsidR="00696BED" w:rsidRPr="00E11AF3" w:rsidRDefault="00696BED" w:rsidP="0023286B">
            <w:pPr>
              <w:numPr>
                <w:ilvl w:val="0"/>
                <w:numId w:val="4"/>
              </w:numPr>
              <w:tabs>
                <w:tab w:val="clear" w:pos="360"/>
                <w:tab w:val="left" w:pos="321"/>
              </w:tabs>
              <w:spacing w:before="40" w:after="60"/>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Gases a presión (comprimido, licuado, licuado refrigerado y disuelto)</w:t>
            </w:r>
          </w:p>
        </w:tc>
        <w:tc>
          <w:tcPr>
            <w:tcW w:w="2964" w:type="dxa"/>
            <w:gridSpan w:val="2"/>
            <w:tcBorders>
              <w:bottom w:val="single" w:sz="4" w:space="0" w:color="auto"/>
            </w:tcBorders>
          </w:tcPr>
          <w:p w14:paraId="5CFAD06E" w14:textId="77777777" w:rsidR="00696BED" w:rsidRPr="00E11AF3" w:rsidRDefault="00696BED" w:rsidP="0023286B">
            <w:pPr>
              <w:spacing w:before="40" w:after="60"/>
              <w:rPr>
                <w:rFonts w:ascii="Verdana" w:hAnsi="Verdana" w:cs="Arial"/>
                <w:color w:val="000000" w:themeColor="text1"/>
                <w:sz w:val="16"/>
                <w:szCs w:val="16"/>
              </w:rPr>
            </w:pPr>
          </w:p>
          <w:p w14:paraId="1D1B00A0" w14:textId="77777777" w:rsidR="00696BED" w:rsidRPr="00E11AF3" w:rsidRDefault="00F64078" w:rsidP="0023286B">
            <w:pPr>
              <w:spacing w:before="40" w:after="60"/>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2C9AD3CE" wp14:editId="4ABC5303">
                  <wp:extent cx="1409700" cy="1409700"/>
                  <wp:effectExtent l="0" t="0" r="0" b="0"/>
                  <wp:docPr id="6" name="Imagen 6" descr="http://www.unece.org/fileadmin/DAM/trans/danger/publi/ghs/pictograms/acid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www.unece.org/fileadmin/DAM/trans/danger/publi/ghs/pictograms/acid_red.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2FF3CCD9" w14:textId="77777777" w:rsidR="00696BED" w:rsidRPr="00E11AF3" w:rsidRDefault="00696BED" w:rsidP="0023286B">
            <w:pPr>
              <w:spacing w:before="40" w:after="60"/>
              <w:rPr>
                <w:rFonts w:ascii="Verdana" w:hAnsi="Verdana" w:cs="Arial"/>
                <w:color w:val="000000" w:themeColor="text1"/>
                <w:sz w:val="16"/>
                <w:szCs w:val="16"/>
              </w:rPr>
            </w:pPr>
          </w:p>
          <w:p w14:paraId="370668B0" w14:textId="77777777" w:rsidR="00696BED" w:rsidRPr="00E11AF3" w:rsidRDefault="00696BED" w:rsidP="0023286B">
            <w:pPr>
              <w:numPr>
                <w:ilvl w:val="0"/>
                <w:numId w:val="4"/>
              </w:numPr>
              <w:tabs>
                <w:tab w:val="clear" w:pos="360"/>
                <w:tab w:val="left" w:pos="321"/>
              </w:tabs>
              <w:spacing w:before="40" w:after="60"/>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Sustancias y mezclas corrosivas para los metales (categoría 1)</w:t>
            </w:r>
          </w:p>
        </w:tc>
        <w:tc>
          <w:tcPr>
            <w:tcW w:w="2844" w:type="dxa"/>
            <w:tcBorders>
              <w:bottom w:val="single" w:sz="4" w:space="0" w:color="auto"/>
            </w:tcBorders>
          </w:tcPr>
          <w:p w14:paraId="0BEB0933" w14:textId="77777777" w:rsidR="00696BED" w:rsidRPr="00E11AF3" w:rsidRDefault="00696BED" w:rsidP="0023286B">
            <w:pPr>
              <w:spacing w:before="40" w:after="60"/>
              <w:rPr>
                <w:rFonts w:ascii="Verdana" w:hAnsi="Verdana" w:cs="Arial"/>
                <w:color w:val="000000" w:themeColor="text1"/>
                <w:sz w:val="16"/>
                <w:szCs w:val="16"/>
              </w:rPr>
            </w:pPr>
          </w:p>
        </w:tc>
      </w:tr>
    </w:tbl>
    <w:p w14:paraId="0D5CD04D" w14:textId="77777777" w:rsidR="00696BED" w:rsidRPr="00E11AF3" w:rsidRDefault="00696BED" w:rsidP="00696BED">
      <w:pPr>
        <w:pStyle w:val="texto0"/>
        <w:rPr>
          <w:rFonts w:ascii="Verdana" w:hAnsi="Verdana"/>
          <w:color w:val="000000" w:themeColor="text1"/>
          <w:sz w:val="16"/>
          <w:szCs w:val="16"/>
        </w:rPr>
      </w:pPr>
    </w:p>
    <w:p w14:paraId="3CAFC090" w14:textId="77777777" w:rsidR="0023286B" w:rsidRPr="00E11AF3" w:rsidRDefault="0023286B" w:rsidP="00696BED">
      <w:pPr>
        <w:pStyle w:val="texto0"/>
        <w:rPr>
          <w:rFonts w:ascii="Verdana" w:hAnsi="Verdana"/>
          <w:color w:val="000000" w:themeColor="text1"/>
          <w:sz w:val="16"/>
          <w:szCs w:val="16"/>
        </w:rPr>
      </w:pPr>
    </w:p>
    <w:p w14:paraId="3D7B1CB2" w14:textId="77777777" w:rsidR="0023286B" w:rsidRPr="00E11AF3" w:rsidRDefault="0023286B" w:rsidP="00696BED">
      <w:pPr>
        <w:pStyle w:val="texto0"/>
        <w:rPr>
          <w:rFonts w:ascii="Verdana" w:hAnsi="Verdana"/>
          <w:color w:val="000000" w:themeColor="text1"/>
          <w:sz w:val="16"/>
          <w:szCs w:val="16"/>
        </w:rPr>
      </w:pPr>
    </w:p>
    <w:p w14:paraId="37089DF9" w14:textId="77777777" w:rsidR="003942D5" w:rsidRPr="00E11AF3" w:rsidRDefault="003942D5" w:rsidP="00696BED">
      <w:pPr>
        <w:pStyle w:val="texto0"/>
        <w:rPr>
          <w:rFonts w:ascii="Verdana" w:hAnsi="Verdana"/>
          <w:color w:val="000000" w:themeColor="text1"/>
          <w:sz w:val="16"/>
          <w:szCs w:val="16"/>
        </w:rPr>
      </w:pPr>
    </w:p>
    <w:p w14:paraId="60A133F8" w14:textId="77777777" w:rsidR="003942D5" w:rsidRPr="00E11AF3" w:rsidRDefault="003942D5" w:rsidP="00696BED">
      <w:pPr>
        <w:pStyle w:val="texto0"/>
        <w:rPr>
          <w:rFonts w:ascii="Verdana" w:hAnsi="Verdana"/>
          <w:color w:val="000000" w:themeColor="text1"/>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904"/>
        <w:gridCol w:w="1452"/>
        <w:gridCol w:w="1512"/>
        <w:gridCol w:w="2844"/>
      </w:tblGrid>
      <w:tr w:rsidR="003942D5" w:rsidRPr="00113BA4" w14:paraId="69849C85" w14:textId="77777777" w:rsidTr="00DD54C5">
        <w:trPr>
          <w:trHeight w:val="20"/>
          <w:tblHeader/>
        </w:trPr>
        <w:tc>
          <w:tcPr>
            <w:tcW w:w="4356" w:type="dxa"/>
            <w:gridSpan w:val="2"/>
            <w:tcBorders>
              <w:top w:val="nil"/>
              <w:left w:val="nil"/>
              <w:bottom w:val="single" w:sz="4" w:space="0" w:color="auto"/>
              <w:right w:val="nil"/>
            </w:tcBorders>
            <w:shd w:val="clear" w:color="auto" w:fill="auto"/>
            <w:noWrap/>
          </w:tcPr>
          <w:p w14:paraId="23539B1F" w14:textId="77777777" w:rsidR="003942D5" w:rsidRPr="00E11AF3" w:rsidRDefault="003942D5" w:rsidP="003942D5">
            <w:pPr>
              <w:jc w:val="center"/>
              <w:rPr>
                <w:rFonts w:ascii="Verdana" w:hAnsi="Verdana" w:cs="Arial"/>
                <w:b/>
                <w:color w:val="000000" w:themeColor="text1"/>
                <w:sz w:val="16"/>
                <w:szCs w:val="16"/>
              </w:rPr>
            </w:pPr>
            <w:r w:rsidRPr="00E11AF3">
              <w:rPr>
                <w:rFonts w:ascii="Verdana" w:hAnsi="Verdana" w:cs="Arial"/>
                <w:b/>
                <w:color w:val="000000" w:themeColor="text1"/>
                <w:sz w:val="16"/>
                <w:szCs w:val="16"/>
              </w:rPr>
              <w:lastRenderedPageBreak/>
              <w:t>Tabla B.3</w:t>
            </w:r>
          </w:p>
          <w:p w14:paraId="5972A88F" w14:textId="77777777" w:rsidR="003942D5" w:rsidRPr="00E11AF3" w:rsidRDefault="003942D5" w:rsidP="003942D5">
            <w:pPr>
              <w:snapToGrid w:val="0"/>
              <w:jc w:val="center"/>
              <w:rPr>
                <w:rFonts w:ascii="Verdana" w:hAnsi="Verdana" w:cs="Arial"/>
                <w:b/>
                <w:color w:val="000000" w:themeColor="text1"/>
                <w:sz w:val="16"/>
                <w:szCs w:val="16"/>
                <w:lang w:val="es-MX"/>
              </w:rPr>
            </w:pPr>
            <w:r w:rsidRPr="00E11AF3">
              <w:rPr>
                <w:rFonts w:ascii="Verdana" w:hAnsi="Verdana" w:cs="Arial"/>
                <w:b/>
                <w:color w:val="000000" w:themeColor="text1"/>
                <w:sz w:val="16"/>
                <w:szCs w:val="16"/>
                <w:lang w:val="es-MX"/>
              </w:rPr>
              <w:t>Pictograma de Peligros Físicos y para la Salud</w:t>
            </w:r>
          </w:p>
        </w:tc>
        <w:tc>
          <w:tcPr>
            <w:tcW w:w="4356" w:type="dxa"/>
            <w:gridSpan w:val="2"/>
            <w:tcBorders>
              <w:top w:val="nil"/>
              <w:left w:val="nil"/>
              <w:bottom w:val="single" w:sz="4" w:space="0" w:color="auto"/>
              <w:right w:val="nil"/>
            </w:tcBorders>
            <w:shd w:val="clear" w:color="auto" w:fill="auto"/>
          </w:tcPr>
          <w:p w14:paraId="1EB96DE9" w14:textId="77777777" w:rsidR="003942D5" w:rsidRPr="00E11AF3" w:rsidRDefault="003942D5" w:rsidP="003942D5">
            <w:pPr>
              <w:snapToGrid w:val="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 xml:space="preserve">Table B.3 </w:t>
            </w:r>
          </w:p>
          <w:p w14:paraId="4ABA5611" w14:textId="77777777" w:rsidR="003942D5" w:rsidRPr="00E11AF3" w:rsidRDefault="003942D5" w:rsidP="003942D5">
            <w:pPr>
              <w:snapToGrid w:val="0"/>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Pictogram of Physical Hazards and Health Hazards</w:t>
            </w:r>
          </w:p>
        </w:tc>
      </w:tr>
      <w:tr w:rsidR="003942D5" w:rsidRPr="00E11AF3" w14:paraId="1B643B67" w14:textId="77777777" w:rsidTr="00DD54C5">
        <w:trPr>
          <w:trHeight w:val="20"/>
          <w:tblHeader/>
        </w:trPr>
        <w:tc>
          <w:tcPr>
            <w:tcW w:w="4356" w:type="dxa"/>
            <w:gridSpan w:val="2"/>
            <w:tcBorders>
              <w:top w:val="single" w:sz="4" w:space="0" w:color="auto"/>
            </w:tcBorders>
            <w:shd w:val="pct12" w:color="auto" w:fill="auto"/>
            <w:noWrap/>
            <w:vAlign w:val="center"/>
          </w:tcPr>
          <w:p w14:paraId="1F758C0F" w14:textId="77777777" w:rsidR="003942D5" w:rsidRPr="00E11AF3" w:rsidRDefault="003942D5" w:rsidP="003942D5">
            <w:pPr>
              <w:snapToGrid w:val="0"/>
              <w:spacing w:after="101"/>
              <w:jc w:val="center"/>
              <w:rPr>
                <w:rFonts w:ascii="Verdana" w:hAnsi="Verdana" w:cs="Arial"/>
                <w:b/>
                <w:color w:val="000000" w:themeColor="text1"/>
                <w:sz w:val="16"/>
                <w:szCs w:val="16"/>
                <w:lang w:val="es-MX"/>
              </w:rPr>
            </w:pPr>
            <w:r w:rsidRPr="00E11AF3">
              <w:rPr>
                <w:rFonts w:ascii="Verdana" w:hAnsi="Verdana" w:cs="Arial"/>
                <w:b/>
                <w:color w:val="000000" w:themeColor="text1"/>
                <w:sz w:val="16"/>
                <w:szCs w:val="16"/>
                <w:lang w:val="es-MX"/>
              </w:rPr>
              <w:t>Pictogramas de Peligros Físicos</w:t>
            </w:r>
          </w:p>
        </w:tc>
        <w:tc>
          <w:tcPr>
            <w:tcW w:w="4356" w:type="dxa"/>
            <w:gridSpan w:val="2"/>
            <w:tcBorders>
              <w:top w:val="single" w:sz="4" w:space="0" w:color="auto"/>
            </w:tcBorders>
            <w:shd w:val="pct12" w:color="auto" w:fill="auto"/>
            <w:vAlign w:val="center"/>
          </w:tcPr>
          <w:p w14:paraId="7B8AEAF2" w14:textId="77777777" w:rsidR="003942D5" w:rsidRPr="00E11AF3" w:rsidRDefault="003942D5" w:rsidP="003942D5">
            <w:pPr>
              <w:snapToGrid w:val="0"/>
              <w:spacing w:after="101"/>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Pictograms of Physical Hazards</w:t>
            </w:r>
          </w:p>
        </w:tc>
      </w:tr>
      <w:tr w:rsidR="003942D5" w:rsidRPr="00113BA4" w14:paraId="5EB0202E" w14:textId="77777777" w:rsidTr="00DD54C5">
        <w:trPr>
          <w:trHeight w:val="20"/>
        </w:trPr>
        <w:tc>
          <w:tcPr>
            <w:tcW w:w="2904" w:type="dxa"/>
          </w:tcPr>
          <w:p w14:paraId="6F47B110" w14:textId="77777777" w:rsidR="003942D5" w:rsidRPr="00E11AF3" w:rsidRDefault="003942D5" w:rsidP="003942D5">
            <w:pPr>
              <w:rPr>
                <w:rFonts w:ascii="Verdana" w:hAnsi="Verdana" w:cs="Arial"/>
                <w:color w:val="000000" w:themeColor="text1"/>
                <w:sz w:val="16"/>
                <w:szCs w:val="16"/>
                <w:lang w:val="en-US"/>
              </w:rPr>
            </w:pPr>
          </w:p>
          <w:p w14:paraId="2C609A11" w14:textId="77777777" w:rsidR="003942D5" w:rsidRPr="00E11AF3" w:rsidRDefault="003942D5" w:rsidP="003942D5">
            <w:pPr>
              <w:jc w:val="center"/>
              <w:rPr>
                <w:rFonts w:ascii="Verdana" w:hAnsi="Verdana" w:cs="Arial"/>
                <w:color w:val="000000" w:themeColor="text1"/>
                <w:sz w:val="16"/>
                <w:szCs w:val="16"/>
                <w:lang w:val="en-US"/>
              </w:rPr>
            </w:pPr>
            <w:r w:rsidRPr="00E11AF3">
              <w:rPr>
                <w:rFonts w:ascii="Verdana" w:hAnsi="Verdana" w:cs="Arial"/>
                <w:noProof/>
                <w:color w:val="000000" w:themeColor="text1"/>
                <w:sz w:val="16"/>
                <w:szCs w:val="16"/>
                <w:lang w:val="en-US" w:eastAsia="en-US"/>
              </w:rPr>
              <w:drawing>
                <wp:inline distT="0" distB="0" distL="0" distR="0" wp14:anchorId="35C97760" wp14:editId="0CF57D30">
                  <wp:extent cx="1285875" cy="1295400"/>
                  <wp:effectExtent l="0" t="0" r="9525" b="0"/>
                  <wp:docPr id="53" name="Imagen 4" descr="http://www.unece.org/fileadmin/DAM/trans/danger/publi/ghs/pictograms/rondfl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http://www.unece.org/fileadmin/DAM/trans/danger/publi/ghs/pictograms/rondflam.gif"/>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85875" cy="1295400"/>
                          </a:xfrm>
                          <a:prstGeom prst="rect">
                            <a:avLst/>
                          </a:prstGeom>
                          <a:noFill/>
                          <a:ln>
                            <a:noFill/>
                          </a:ln>
                        </pic:spPr>
                      </pic:pic>
                    </a:graphicData>
                  </a:graphic>
                </wp:inline>
              </w:drawing>
            </w:r>
          </w:p>
          <w:p w14:paraId="11033D58" w14:textId="77777777" w:rsidR="003942D5" w:rsidRPr="00E11AF3" w:rsidRDefault="003942D5" w:rsidP="003942D5">
            <w:pPr>
              <w:rPr>
                <w:rFonts w:ascii="Verdana" w:hAnsi="Verdana" w:cs="Arial"/>
                <w:color w:val="000000" w:themeColor="text1"/>
                <w:sz w:val="16"/>
                <w:szCs w:val="16"/>
                <w:lang w:val="en-US"/>
              </w:rPr>
            </w:pPr>
          </w:p>
          <w:p w14:paraId="4455112A"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Combustible Gases (category 1)</w:t>
            </w:r>
          </w:p>
          <w:p w14:paraId="0E805AF1"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Liquid combustibles (categories 1 to 3)</w:t>
            </w:r>
          </w:p>
          <w:p w14:paraId="6D2D8B7E"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Solid combustibles (categories 1 to 3)</w:t>
            </w:r>
          </w:p>
        </w:tc>
        <w:tc>
          <w:tcPr>
            <w:tcW w:w="2964" w:type="dxa"/>
            <w:gridSpan w:val="2"/>
          </w:tcPr>
          <w:p w14:paraId="074D469B" w14:textId="77777777" w:rsidR="003942D5" w:rsidRPr="00E11AF3" w:rsidRDefault="003942D5" w:rsidP="003942D5">
            <w:pPr>
              <w:rPr>
                <w:rFonts w:ascii="Verdana" w:hAnsi="Verdana" w:cs="Arial"/>
                <w:color w:val="000000" w:themeColor="text1"/>
                <w:sz w:val="16"/>
                <w:szCs w:val="16"/>
                <w:lang w:val="en-US"/>
              </w:rPr>
            </w:pPr>
          </w:p>
          <w:p w14:paraId="3A9A5617" w14:textId="77777777" w:rsidR="003942D5" w:rsidRPr="00E11AF3" w:rsidRDefault="003942D5" w:rsidP="003942D5">
            <w:pPr>
              <w:jc w:val="center"/>
              <w:rPr>
                <w:rFonts w:ascii="Verdana" w:hAnsi="Verdana" w:cs="Arial"/>
                <w:color w:val="000000" w:themeColor="text1"/>
                <w:sz w:val="16"/>
                <w:szCs w:val="16"/>
                <w:lang w:val="en-US"/>
              </w:rPr>
            </w:pPr>
            <w:r w:rsidRPr="00E11AF3">
              <w:rPr>
                <w:rFonts w:ascii="Verdana" w:hAnsi="Verdana" w:cs="Arial"/>
                <w:noProof/>
                <w:color w:val="000000" w:themeColor="text1"/>
                <w:sz w:val="16"/>
                <w:szCs w:val="16"/>
                <w:lang w:val="en-US" w:eastAsia="en-US"/>
              </w:rPr>
              <w:drawing>
                <wp:inline distT="0" distB="0" distL="0" distR="0" wp14:anchorId="40D04FB6" wp14:editId="128ED894">
                  <wp:extent cx="1209675" cy="1219200"/>
                  <wp:effectExtent l="0" t="0" r="9525" b="0"/>
                  <wp:docPr id="54" name="Imagen 3" descr="http://www.unece.org/fileadmin/DAM/trans/danger/publi/ghs/pictograms/flamm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http://www.unece.org/fileadmin/DAM/trans/danger/publi/ghs/pictograms/flamme.gif"/>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209675" cy="1219200"/>
                          </a:xfrm>
                          <a:prstGeom prst="rect">
                            <a:avLst/>
                          </a:prstGeom>
                          <a:noFill/>
                          <a:ln>
                            <a:noFill/>
                          </a:ln>
                        </pic:spPr>
                      </pic:pic>
                    </a:graphicData>
                  </a:graphic>
                </wp:inline>
              </w:drawing>
            </w:r>
          </w:p>
          <w:p w14:paraId="4DE58985" w14:textId="77777777" w:rsidR="003942D5" w:rsidRPr="00E11AF3" w:rsidRDefault="003942D5" w:rsidP="003942D5">
            <w:pPr>
              <w:rPr>
                <w:rFonts w:ascii="Verdana" w:hAnsi="Verdana" w:cs="Arial"/>
                <w:color w:val="000000" w:themeColor="text1"/>
                <w:sz w:val="16"/>
                <w:szCs w:val="16"/>
                <w:lang w:val="en-US"/>
              </w:rPr>
            </w:pPr>
          </w:p>
          <w:p w14:paraId="79D992FF"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Flammable Gases (category 1)</w:t>
            </w:r>
          </w:p>
          <w:p w14:paraId="2AE93F1E"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Aerosols (categories 1 y 2)</w:t>
            </w:r>
          </w:p>
          <w:p w14:paraId="51272CC0"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Flammable liquids (categories 1 to 3)</w:t>
            </w:r>
          </w:p>
          <w:p w14:paraId="66ECAD32"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Flammable solids (categories 1 and 2)</w:t>
            </w:r>
          </w:p>
          <w:p w14:paraId="20BD4323"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Substances and mixtures react spontaneously (Types B to F) </w:t>
            </w:r>
          </w:p>
          <w:p w14:paraId="17C565BE"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Pyrophoric liquids (category 1)</w:t>
            </w:r>
          </w:p>
          <w:p w14:paraId="0ADCDD34"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Pyrophoric solids (category 1)</w:t>
            </w:r>
          </w:p>
          <w:p w14:paraId="561EC9B0"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Substances and mixtures that experience spontaneous heating (categories 1 and 2)</w:t>
            </w:r>
          </w:p>
          <w:p w14:paraId="762C4ECF"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Substances and mixtures that in contact with water release flammable gases (categories 1 to 3)</w:t>
            </w:r>
          </w:p>
          <w:p w14:paraId="1CD84E4B"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Organic peroxides (Types B to F)</w:t>
            </w:r>
          </w:p>
        </w:tc>
        <w:tc>
          <w:tcPr>
            <w:tcW w:w="2844" w:type="dxa"/>
          </w:tcPr>
          <w:p w14:paraId="314046B9" w14:textId="77777777" w:rsidR="003942D5" w:rsidRPr="00E11AF3" w:rsidRDefault="003942D5" w:rsidP="003942D5">
            <w:pPr>
              <w:rPr>
                <w:rFonts w:ascii="Verdana" w:hAnsi="Verdana" w:cs="Arial"/>
                <w:color w:val="000000" w:themeColor="text1"/>
                <w:sz w:val="16"/>
                <w:szCs w:val="16"/>
                <w:lang w:val="en-US"/>
              </w:rPr>
            </w:pPr>
          </w:p>
          <w:p w14:paraId="09E5F8E2" w14:textId="77777777" w:rsidR="003942D5" w:rsidRPr="00E11AF3" w:rsidRDefault="003942D5" w:rsidP="003942D5">
            <w:pPr>
              <w:jc w:val="center"/>
              <w:rPr>
                <w:rFonts w:ascii="Verdana" w:hAnsi="Verdana" w:cs="Arial"/>
                <w:color w:val="000000" w:themeColor="text1"/>
                <w:sz w:val="16"/>
                <w:szCs w:val="16"/>
                <w:lang w:val="en-US"/>
              </w:rPr>
            </w:pPr>
            <w:r w:rsidRPr="00E11AF3">
              <w:rPr>
                <w:rFonts w:ascii="Verdana" w:hAnsi="Verdana" w:cs="Arial"/>
                <w:noProof/>
                <w:color w:val="000000" w:themeColor="text1"/>
                <w:sz w:val="16"/>
                <w:szCs w:val="16"/>
                <w:lang w:val="en-US" w:eastAsia="en-US"/>
              </w:rPr>
              <w:drawing>
                <wp:inline distT="0" distB="0" distL="0" distR="0" wp14:anchorId="0D1768FB" wp14:editId="56231609">
                  <wp:extent cx="1190625" cy="1190625"/>
                  <wp:effectExtent l="0" t="0" r="9525" b="9525"/>
                  <wp:docPr id="55" name="Imagen 2" descr="http://www.unece.org/fileadmin/DAM/trans/danger/publi/ghs/pictograms/explos.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http://www.unece.org/fileadmin/DAM/trans/danger/publi/ghs/pictograms/explos.g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5689A920" w14:textId="77777777" w:rsidR="003942D5" w:rsidRPr="00E11AF3" w:rsidRDefault="003942D5" w:rsidP="003942D5">
            <w:pPr>
              <w:rPr>
                <w:rFonts w:ascii="Verdana" w:hAnsi="Verdana" w:cs="Arial"/>
                <w:color w:val="000000" w:themeColor="text1"/>
                <w:sz w:val="16"/>
                <w:szCs w:val="16"/>
                <w:lang w:val="en-US"/>
              </w:rPr>
            </w:pPr>
          </w:p>
          <w:p w14:paraId="7A2A2536"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Explosives (unstable and divisions 1.1 to 1.4)</w:t>
            </w:r>
          </w:p>
          <w:p w14:paraId="3DE27ABC"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Substances and mixtures that spontaneously react (type A and B)</w:t>
            </w:r>
          </w:p>
          <w:p w14:paraId="348B4A5A" w14:textId="77777777" w:rsidR="003942D5" w:rsidRPr="00E11AF3" w:rsidRDefault="003942D5" w:rsidP="003942D5">
            <w:pPr>
              <w:numPr>
                <w:ilvl w:val="0"/>
                <w:numId w:val="4"/>
              </w:numPr>
              <w:tabs>
                <w:tab w:val="left" w:pos="321"/>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Organic peroxides (type A and B)</w:t>
            </w:r>
          </w:p>
        </w:tc>
      </w:tr>
      <w:tr w:rsidR="003942D5" w:rsidRPr="00113BA4" w14:paraId="34BC871C" w14:textId="77777777" w:rsidTr="00DD54C5">
        <w:trPr>
          <w:trHeight w:val="20"/>
        </w:trPr>
        <w:tc>
          <w:tcPr>
            <w:tcW w:w="2904" w:type="dxa"/>
            <w:tcBorders>
              <w:bottom w:val="single" w:sz="4" w:space="0" w:color="auto"/>
            </w:tcBorders>
          </w:tcPr>
          <w:p w14:paraId="25CF7B79" w14:textId="77777777" w:rsidR="003942D5" w:rsidRPr="00E11AF3" w:rsidRDefault="003942D5" w:rsidP="003942D5">
            <w:pPr>
              <w:spacing w:before="40" w:after="60"/>
              <w:rPr>
                <w:rFonts w:ascii="Verdana" w:hAnsi="Verdana" w:cs="Arial"/>
                <w:color w:val="000000" w:themeColor="text1"/>
                <w:sz w:val="16"/>
                <w:szCs w:val="16"/>
                <w:lang w:val="en-US"/>
              </w:rPr>
            </w:pPr>
          </w:p>
          <w:p w14:paraId="23C0A6FA" w14:textId="77777777" w:rsidR="003942D5" w:rsidRPr="00E11AF3" w:rsidRDefault="003942D5" w:rsidP="003942D5">
            <w:pPr>
              <w:spacing w:before="40" w:after="60"/>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1B114198" wp14:editId="000E3465">
                  <wp:extent cx="1362075" cy="1362075"/>
                  <wp:effectExtent l="0" t="0" r="9525" b="9525"/>
                  <wp:docPr id="56" name="Imagen 5" descr="http://www.unece.org/fileadmin/DAM/trans/danger/publi/ghs/pictograms/bottl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http://www.unece.org/fileadmin/DAM/trans/danger/publi/ghs/pictograms/bottle.g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62075" cy="1362075"/>
                          </a:xfrm>
                          <a:prstGeom prst="rect">
                            <a:avLst/>
                          </a:prstGeom>
                          <a:noFill/>
                          <a:ln>
                            <a:noFill/>
                          </a:ln>
                        </pic:spPr>
                      </pic:pic>
                    </a:graphicData>
                  </a:graphic>
                </wp:inline>
              </w:drawing>
            </w:r>
          </w:p>
          <w:p w14:paraId="30D28C61" w14:textId="77777777" w:rsidR="003942D5" w:rsidRPr="00E11AF3" w:rsidRDefault="003942D5" w:rsidP="003942D5">
            <w:pPr>
              <w:spacing w:before="40" w:after="60"/>
              <w:rPr>
                <w:rFonts w:ascii="Verdana" w:hAnsi="Verdana" w:cs="Arial"/>
                <w:color w:val="000000" w:themeColor="text1"/>
                <w:sz w:val="16"/>
                <w:szCs w:val="16"/>
              </w:rPr>
            </w:pPr>
          </w:p>
          <w:p w14:paraId="18602AA0" w14:textId="77777777" w:rsidR="003942D5" w:rsidRPr="00E11AF3" w:rsidRDefault="003942D5" w:rsidP="003942D5">
            <w:pPr>
              <w:numPr>
                <w:ilvl w:val="0"/>
                <w:numId w:val="4"/>
              </w:numPr>
              <w:tabs>
                <w:tab w:val="left" w:pos="321"/>
              </w:tabs>
              <w:spacing w:before="40" w:after="60"/>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Gases under pressure (compressed, liquid, refrigerated and dis</w:t>
            </w:r>
            <w:r w:rsidR="00AA153B" w:rsidRPr="00E11AF3">
              <w:rPr>
                <w:rFonts w:ascii="Verdana" w:hAnsi="Verdana" w:cs="Arial"/>
                <w:color w:val="000000" w:themeColor="text1"/>
                <w:sz w:val="16"/>
                <w:szCs w:val="16"/>
                <w:lang w:val="en-US"/>
              </w:rPr>
              <w:t>s</w:t>
            </w:r>
            <w:r w:rsidRPr="00E11AF3">
              <w:rPr>
                <w:rFonts w:ascii="Verdana" w:hAnsi="Verdana" w:cs="Arial"/>
                <w:color w:val="000000" w:themeColor="text1"/>
                <w:sz w:val="16"/>
                <w:szCs w:val="16"/>
                <w:lang w:val="en-US"/>
              </w:rPr>
              <w:t xml:space="preserve">olved liquid) </w:t>
            </w:r>
          </w:p>
        </w:tc>
        <w:tc>
          <w:tcPr>
            <w:tcW w:w="2964" w:type="dxa"/>
            <w:gridSpan w:val="2"/>
            <w:tcBorders>
              <w:bottom w:val="single" w:sz="4" w:space="0" w:color="auto"/>
            </w:tcBorders>
          </w:tcPr>
          <w:p w14:paraId="3C4FF73E" w14:textId="77777777" w:rsidR="003942D5" w:rsidRPr="00E11AF3" w:rsidRDefault="003942D5" w:rsidP="003942D5">
            <w:pPr>
              <w:spacing w:before="40" w:after="60"/>
              <w:rPr>
                <w:rFonts w:ascii="Verdana" w:hAnsi="Verdana" w:cs="Arial"/>
                <w:color w:val="000000" w:themeColor="text1"/>
                <w:sz w:val="16"/>
                <w:szCs w:val="16"/>
                <w:lang w:val="en-US"/>
              </w:rPr>
            </w:pPr>
          </w:p>
          <w:p w14:paraId="62CCEB6D" w14:textId="77777777" w:rsidR="003942D5" w:rsidRPr="00E11AF3" w:rsidRDefault="003942D5" w:rsidP="003942D5">
            <w:pPr>
              <w:spacing w:before="40" w:after="60"/>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3BFCC7CE" wp14:editId="6B89FDC1">
                  <wp:extent cx="1409700" cy="1409700"/>
                  <wp:effectExtent l="0" t="0" r="0" b="0"/>
                  <wp:docPr id="57" name="Imagen 6" descr="http://www.unece.org/fileadmin/DAM/trans/danger/publi/ghs/pictograms/acid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www.unece.org/fileadmin/DAM/trans/danger/publi/ghs/pictograms/acid_red.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6A708FA2" w14:textId="77777777" w:rsidR="003942D5" w:rsidRPr="00E11AF3" w:rsidRDefault="003942D5" w:rsidP="003942D5">
            <w:pPr>
              <w:spacing w:before="40" w:after="60"/>
              <w:rPr>
                <w:rFonts w:ascii="Verdana" w:hAnsi="Verdana" w:cs="Arial"/>
                <w:color w:val="000000" w:themeColor="text1"/>
                <w:sz w:val="16"/>
                <w:szCs w:val="16"/>
              </w:rPr>
            </w:pPr>
          </w:p>
          <w:p w14:paraId="7B432E49" w14:textId="77777777" w:rsidR="003942D5" w:rsidRPr="00E11AF3" w:rsidRDefault="003942D5" w:rsidP="003942D5">
            <w:pPr>
              <w:numPr>
                <w:ilvl w:val="0"/>
                <w:numId w:val="4"/>
              </w:numPr>
              <w:tabs>
                <w:tab w:val="left" w:pos="321"/>
              </w:tabs>
              <w:spacing w:before="40" w:after="60"/>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Corrosive substances and mixtures for metals (category 1) </w:t>
            </w:r>
          </w:p>
        </w:tc>
        <w:tc>
          <w:tcPr>
            <w:tcW w:w="2844" w:type="dxa"/>
            <w:tcBorders>
              <w:bottom w:val="single" w:sz="4" w:space="0" w:color="auto"/>
            </w:tcBorders>
          </w:tcPr>
          <w:p w14:paraId="5B53B110" w14:textId="77777777" w:rsidR="003942D5" w:rsidRPr="00E11AF3" w:rsidRDefault="003942D5" w:rsidP="003942D5">
            <w:pPr>
              <w:spacing w:before="40" w:after="60"/>
              <w:rPr>
                <w:rFonts w:ascii="Verdana" w:hAnsi="Verdana" w:cs="Arial"/>
                <w:color w:val="000000" w:themeColor="text1"/>
                <w:sz w:val="16"/>
                <w:szCs w:val="16"/>
                <w:lang w:val="en-US"/>
              </w:rPr>
            </w:pPr>
          </w:p>
        </w:tc>
      </w:tr>
    </w:tbl>
    <w:p w14:paraId="3F97FDE9" w14:textId="77777777" w:rsidR="003942D5" w:rsidRPr="00E11AF3" w:rsidRDefault="003942D5" w:rsidP="00696BED">
      <w:pPr>
        <w:pStyle w:val="texto0"/>
        <w:rPr>
          <w:rFonts w:ascii="Verdana" w:hAnsi="Verdana"/>
          <w:color w:val="000000" w:themeColor="text1"/>
          <w:sz w:val="16"/>
          <w:szCs w:val="16"/>
          <w:lang w:val="en-US"/>
        </w:rPr>
      </w:pPr>
    </w:p>
    <w:p w14:paraId="44F4AB16" w14:textId="77777777" w:rsidR="003942D5" w:rsidRPr="00E11AF3" w:rsidRDefault="003942D5" w:rsidP="00696BED">
      <w:pPr>
        <w:pStyle w:val="texto0"/>
        <w:rPr>
          <w:rFonts w:ascii="Verdana" w:hAnsi="Verdana"/>
          <w:color w:val="000000" w:themeColor="text1"/>
          <w:sz w:val="16"/>
          <w:szCs w:val="16"/>
          <w:lang w:val="en-US"/>
        </w:rPr>
      </w:pPr>
    </w:p>
    <w:p w14:paraId="795443DB" w14:textId="77777777" w:rsidR="0023286B" w:rsidRPr="00E11AF3" w:rsidRDefault="0023286B" w:rsidP="00696BED">
      <w:pPr>
        <w:pStyle w:val="texto0"/>
        <w:rPr>
          <w:rFonts w:ascii="Verdana" w:hAnsi="Verdana"/>
          <w:color w:val="000000" w:themeColor="text1"/>
          <w:sz w:val="16"/>
          <w:szCs w:val="16"/>
          <w:lang w:val="en-US"/>
        </w:rPr>
      </w:pPr>
    </w:p>
    <w:p w14:paraId="30BC12BC" w14:textId="77777777" w:rsidR="003942D5" w:rsidRPr="00E11AF3" w:rsidRDefault="003942D5" w:rsidP="00696BED">
      <w:pPr>
        <w:pStyle w:val="texto0"/>
        <w:rPr>
          <w:rFonts w:ascii="Verdana" w:hAnsi="Verdana"/>
          <w:color w:val="000000" w:themeColor="text1"/>
          <w:sz w:val="16"/>
          <w:szCs w:val="16"/>
          <w:lang w:val="en-US"/>
        </w:rPr>
      </w:pPr>
    </w:p>
    <w:p w14:paraId="3A27789C" w14:textId="77777777" w:rsidR="003942D5" w:rsidRPr="00E11AF3" w:rsidRDefault="003942D5" w:rsidP="00696BED">
      <w:pPr>
        <w:pStyle w:val="texto0"/>
        <w:rPr>
          <w:rFonts w:ascii="Verdana" w:hAnsi="Verdana"/>
          <w:color w:val="000000" w:themeColor="text1"/>
          <w:sz w:val="16"/>
          <w:szCs w:val="16"/>
          <w:lang w:val="en-US"/>
        </w:rPr>
      </w:pPr>
    </w:p>
    <w:p w14:paraId="174AC8FF" w14:textId="77777777" w:rsidR="003942D5" w:rsidRPr="00E11AF3" w:rsidRDefault="003942D5" w:rsidP="00696BED">
      <w:pPr>
        <w:pStyle w:val="texto0"/>
        <w:rPr>
          <w:rFonts w:ascii="Verdana" w:hAnsi="Verdana"/>
          <w:color w:val="000000" w:themeColor="text1"/>
          <w:sz w:val="16"/>
          <w:szCs w:val="16"/>
          <w:lang w:val="en-US"/>
        </w:rPr>
      </w:pPr>
    </w:p>
    <w:p w14:paraId="2B0DADB0" w14:textId="77777777" w:rsidR="003942D5" w:rsidRPr="00E11AF3" w:rsidRDefault="003942D5" w:rsidP="00696BED">
      <w:pPr>
        <w:pStyle w:val="texto0"/>
        <w:rPr>
          <w:rFonts w:ascii="Verdana" w:hAnsi="Verdana"/>
          <w:color w:val="000000" w:themeColor="text1"/>
          <w:sz w:val="16"/>
          <w:szCs w:val="16"/>
          <w:lang w:val="en-US"/>
        </w:rPr>
      </w:pPr>
    </w:p>
    <w:p w14:paraId="46CD049D" w14:textId="77777777" w:rsidR="0023286B" w:rsidRPr="00E11AF3" w:rsidRDefault="0023286B" w:rsidP="00696BED">
      <w:pPr>
        <w:pStyle w:val="texto0"/>
        <w:rPr>
          <w:rFonts w:ascii="Verdana" w:hAnsi="Verdana"/>
          <w:color w:val="000000" w:themeColor="text1"/>
          <w:sz w:val="16"/>
          <w:szCs w:val="16"/>
          <w:lang w:val="en-US"/>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904"/>
        <w:gridCol w:w="1407"/>
        <w:gridCol w:w="1497"/>
        <w:gridCol w:w="2904"/>
      </w:tblGrid>
      <w:tr w:rsidR="004C685A" w:rsidRPr="00E11AF3" w14:paraId="4D87DB2A" w14:textId="77777777" w:rsidTr="004C685A">
        <w:trPr>
          <w:trHeight w:val="20"/>
          <w:tblHeader/>
        </w:trPr>
        <w:tc>
          <w:tcPr>
            <w:tcW w:w="4311" w:type="dxa"/>
            <w:gridSpan w:val="2"/>
            <w:shd w:val="clear" w:color="auto" w:fill="D9D9D9" w:themeFill="background1" w:themeFillShade="D9"/>
            <w:noWrap/>
          </w:tcPr>
          <w:p w14:paraId="4236E668" w14:textId="77777777" w:rsidR="004C685A" w:rsidRPr="00E11AF3" w:rsidRDefault="004C685A" w:rsidP="00585F38">
            <w:pPr>
              <w:pStyle w:val="texto0"/>
              <w:ind w:firstLine="0"/>
              <w:jc w:val="center"/>
              <w:rPr>
                <w:rFonts w:ascii="Verdana" w:hAnsi="Verdana"/>
                <w:b/>
                <w:color w:val="000000" w:themeColor="text1"/>
                <w:sz w:val="16"/>
                <w:szCs w:val="16"/>
              </w:rPr>
            </w:pPr>
            <w:r w:rsidRPr="00E11AF3">
              <w:rPr>
                <w:rFonts w:ascii="Verdana" w:hAnsi="Verdana"/>
                <w:b/>
                <w:color w:val="000000" w:themeColor="text1"/>
                <w:sz w:val="16"/>
                <w:szCs w:val="16"/>
              </w:rPr>
              <w:t>Pictogramas de Peligros para la Salud</w:t>
            </w:r>
          </w:p>
        </w:tc>
        <w:tc>
          <w:tcPr>
            <w:tcW w:w="4401" w:type="dxa"/>
            <w:gridSpan w:val="2"/>
            <w:shd w:val="clear" w:color="auto" w:fill="D9D9D9" w:themeFill="background1" w:themeFillShade="D9"/>
          </w:tcPr>
          <w:p w14:paraId="4F3208C9" w14:textId="77777777" w:rsidR="004C685A" w:rsidRPr="00E11AF3" w:rsidRDefault="004C685A" w:rsidP="00585F38">
            <w:pPr>
              <w:pStyle w:val="texto0"/>
              <w:ind w:firstLine="0"/>
              <w:jc w:val="center"/>
              <w:rPr>
                <w:rFonts w:ascii="Verdana" w:hAnsi="Verdana"/>
                <w:b/>
                <w:color w:val="000000" w:themeColor="text1"/>
                <w:sz w:val="16"/>
                <w:szCs w:val="16"/>
              </w:rPr>
            </w:pPr>
            <w:proofErr w:type="spellStart"/>
            <w:r w:rsidRPr="00E11AF3">
              <w:rPr>
                <w:rFonts w:ascii="Verdana" w:hAnsi="Verdana"/>
                <w:b/>
                <w:color w:val="000000" w:themeColor="text1"/>
                <w:sz w:val="16"/>
                <w:szCs w:val="16"/>
              </w:rPr>
              <w:t>Pictograms</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for</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health</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hazards</w:t>
            </w:r>
            <w:proofErr w:type="spellEnd"/>
            <w:r w:rsidRPr="00E11AF3">
              <w:rPr>
                <w:rFonts w:ascii="Verdana" w:hAnsi="Verdana"/>
                <w:b/>
                <w:color w:val="000000" w:themeColor="text1"/>
                <w:sz w:val="16"/>
                <w:szCs w:val="16"/>
              </w:rPr>
              <w:t xml:space="preserve"> </w:t>
            </w:r>
          </w:p>
        </w:tc>
      </w:tr>
      <w:tr w:rsidR="00696BED" w:rsidRPr="00E11AF3" w14:paraId="22FC6E6C" w14:textId="77777777" w:rsidTr="004C685A">
        <w:trPr>
          <w:trHeight w:val="20"/>
        </w:trPr>
        <w:tc>
          <w:tcPr>
            <w:tcW w:w="2904" w:type="dxa"/>
          </w:tcPr>
          <w:p w14:paraId="6FEFB36B" w14:textId="77777777" w:rsidR="00696BED" w:rsidRPr="00E11AF3" w:rsidRDefault="00696BED" w:rsidP="003942D5">
            <w:pPr>
              <w:rPr>
                <w:rFonts w:ascii="Verdana" w:hAnsi="Verdana" w:cs="Arial"/>
                <w:color w:val="000000" w:themeColor="text1"/>
                <w:sz w:val="16"/>
                <w:szCs w:val="16"/>
              </w:rPr>
            </w:pPr>
          </w:p>
          <w:p w14:paraId="59C315EB" w14:textId="77777777" w:rsidR="00696BED" w:rsidRPr="00E11AF3" w:rsidRDefault="00F64078" w:rsidP="003942D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27D8CD60" wp14:editId="434BA3E2">
                  <wp:extent cx="1466850" cy="1466850"/>
                  <wp:effectExtent l="0" t="0" r="0" b="0"/>
                  <wp:docPr id="7" name="Imagen 7" descr="http://www.unece.org/fileadmin/DAM/trans/danger/publi/ghs/pictograms/sku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www.unece.org/fileadmin/DAM/trans/danger/publi/ghs/pictograms/skull.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p w14:paraId="2C2CB090" w14:textId="77777777" w:rsidR="00696BED" w:rsidRPr="00E11AF3" w:rsidRDefault="00696BED" w:rsidP="003942D5">
            <w:pPr>
              <w:rPr>
                <w:rFonts w:ascii="Verdana" w:hAnsi="Verdana" w:cs="Arial"/>
                <w:color w:val="000000" w:themeColor="text1"/>
                <w:sz w:val="16"/>
                <w:szCs w:val="16"/>
              </w:rPr>
            </w:pPr>
          </w:p>
          <w:p w14:paraId="497E5622"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Toxicidad aguda</w:t>
            </w:r>
            <w:r w:rsidRPr="00E11AF3">
              <w:rPr>
                <w:rFonts w:ascii="Verdana" w:hAnsi="Verdana" w:cs="Arial"/>
                <w:color w:val="000000" w:themeColor="text1"/>
                <w:sz w:val="16"/>
                <w:szCs w:val="16"/>
              </w:rPr>
              <w:t xml:space="preserve"> por ingestión, (categorías 1 al 3)</w:t>
            </w:r>
          </w:p>
          <w:p w14:paraId="0EBB3DAE"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Toxicidad aguda</w:t>
            </w:r>
            <w:r w:rsidR="00530D5D" w:rsidRPr="00E11AF3">
              <w:rPr>
                <w:rFonts w:ascii="Verdana" w:hAnsi="Verdana" w:cs="Arial"/>
                <w:color w:val="000000" w:themeColor="text1"/>
                <w:sz w:val="16"/>
                <w:szCs w:val="16"/>
              </w:rPr>
              <w:t xml:space="preserve"> por vía cutá</w:t>
            </w:r>
            <w:r w:rsidRPr="00E11AF3">
              <w:rPr>
                <w:rFonts w:ascii="Verdana" w:hAnsi="Verdana" w:cs="Arial"/>
                <w:color w:val="000000" w:themeColor="text1"/>
                <w:sz w:val="16"/>
                <w:szCs w:val="16"/>
              </w:rPr>
              <w:t>nea (categoría 4)</w:t>
            </w:r>
          </w:p>
          <w:p w14:paraId="403A0232"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Toxicidad aguda</w:t>
            </w:r>
            <w:r w:rsidRPr="00E11AF3">
              <w:rPr>
                <w:rFonts w:ascii="Verdana" w:hAnsi="Verdana" w:cs="Arial"/>
                <w:color w:val="000000" w:themeColor="text1"/>
                <w:sz w:val="16"/>
                <w:szCs w:val="16"/>
              </w:rPr>
              <w:t xml:space="preserve"> por inhalación, (categorías 1 al 3)</w:t>
            </w:r>
          </w:p>
        </w:tc>
        <w:tc>
          <w:tcPr>
            <w:tcW w:w="2904" w:type="dxa"/>
            <w:gridSpan w:val="2"/>
          </w:tcPr>
          <w:p w14:paraId="0C7304AB" w14:textId="77777777" w:rsidR="00696BED" w:rsidRPr="00E11AF3" w:rsidRDefault="00696BED" w:rsidP="003942D5">
            <w:pPr>
              <w:rPr>
                <w:rFonts w:ascii="Verdana" w:hAnsi="Verdana" w:cs="Arial"/>
                <w:color w:val="000000" w:themeColor="text1"/>
                <w:sz w:val="16"/>
                <w:szCs w:val="16"/>
              </w:rPr>
            </w:pPr>
          </w:p>
          <w:p w14:paraId="3386D90E" w14:textId="77777777" w:rsidR="00696BED" w:rsidRPr="00E11AF3" w:rsidRDefault="00F64078" w:rsidP="003942D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47DADDEF" wp14:editId="3280E295">
                  <wp:extent cx="1409700" cy="1409700"/>
                  <wp:effectExtent l="0" t="0" r="0" b="0"/>
                  <wp:docPr id="8" name="Imagen 6" descr="http://www.unece.org/fileadmin/DAM/trans/danger/publi/ghs/pictograms/acid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www.unece.org/fileadmin/DAM/trans/danger/publi/ghs/pictograms/acid_red.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5741CC1F" w14:textId="77777777" w:rsidR="00696BED" w:rsidRPr="00E11AF3" w:rsidRDefault="00696BED" w:rsidP="003942D5">
            <w:pPr>
              <w:rPr>
                <w:rFonts w:ascii="Verdana" w:hAnsi="Verdana" w:cs="Arial"/>
                <w:color w:val="000000" w:themeColor="text1"/>
                <w:sz w:val="16"/>
                <w:szCs w:val="16"/>
              </w:rPr>
            </w:pPr>
          </w:p>
          <w:p w14:paraId="12409988"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Corrosión/Irritación cutáneas (categoría 1)</w:t>
            </w:r>
          </w:p>
          <w:p w14:paraId="534EA8D5"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Lesiones oculares graves/Irritación ocular (categoría 1)</w:t>
            </w:r>
          </w:p>
        </w:tc>
        <w:tc>
          <w:tcPr>
            <w:tcW w:w="2904" w:type="dxa"/>
          </w:tcPr>
          <w:p w14:paraId="0BAFD696" w14:textId="77777777" w:rsidR="00696BED" w:rsidRPr="00E11AF3" w:rsidRDefault="00696BED" w:rsidP="003942D5">
            <w:pPr>
              <w:rPr>
                <w:rFonts w:ascii="Verdana" w:hAnsi="Verdana" w:cs="Arial"/>
                <w:color w:val="000000" w:themeColor="text1"/>
                <w:sz w:val="16"/>
                <w:szCs w:val="16"/>
              </w:rPr>
            </w:pPr>
          </w:p>
          <w:p w14:paraId="73C7FED9" w14:textId="77777777" w:rsidR="00696BED" w:rsidRPr="00E11AF3" w:rsidRDefault="00F64078" w:rsidP="003942D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15812FEB" wp14:editId="18181048">
                  <wp:extent cx="1190625" cy="1190625"/>
                  <wp:effectExtent l="0" t="0" r="9525" b="9525"/>
                  <wp:docPr id="9" name="Imagen 1" descr="http://www.unece.org/fileadmin/DAM/trans/danger/publi/ghs/pictograms/silhou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unece.org/fileadmin/DAM/trans/danger/publi/ghs/pictograms/silhouete.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5A88BA2D" w14:textId="77777777" w:rsidR="00696BED" w:rsidRPr="00E11AF3" w:rsidRDefault="00696BED" w:rsidP="003942D5">
            <w:pPr>
              <w:rPr>
                <w:rFonts w:ascii="Verdana" w:hAnsi="Verdana" w:cs="Arial"/>
                <w:color w:val="000000" w:themeColor="text1"/>
                <w:sz w:val="16"/>
                <w:szCs w:val="16"/>
              </w:rPr>
            </w:pPr>
          </w:p>
          <w:p w14:paraId="4A5B2730"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Sensibilización respiratoria (categorías 1, 1A* y 1B*)</w:t>
            </w:r>
          </w:p>
          <w:p w14:paraId="25FB4A49" w14:textId="77777777" w:rsidR="00696BED" w:rsidRPr="00E11AF3" w:rsidRDefault="005D6AF3"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Muta</w:t>
            </w:r>
            <w:r w:rsidR="00696BED" w:rsidRPr="00E11AF3">
              <w:rPr>
                <w:rFonts w:ascii="Verdana" w:hAnsi="Verdana" w:cs="Arial"/>
                <w:color w:val="000000" w:themeColor="text1"/>
                <w:sz w:val="16"/>
                <w:szCs w:val="16"/>
                <w:lang w:eastAsia="ja-JP"/>
              </w:rPr>
              <w:t>genicidad en células germinales (categorías 1 [tanto 1A como 1B] y 2)</w:t>
            </w:r>
          </w:p>
          <w:p w14:paraId="345D90F0"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Carcin</w:t>
            </w:r>
            <w:r w:rsidR="005D6AF3" w:rsidRPr="00E11AF3">
              <w:rPr>
                <w:rFonts w:ascii="Verdana" w:hAnsi="Verdana" w:cs="Arial"/>
                <w:color w:val="000000" w:themeColor="text1"/>
                <w:sz w:val="16"/>
                <w:szCs w:val="16"/>
              </w:rPr>
              <w:t>o</w:t>
            </w:r>
            <w:r w:rsidRPr="00E11AF3">
              <w:rPr>
                <w:rFonts w:ascii="Verdana" w:hAnsi="Verdana" w:cs="Arial"/>
                <w:color w:val="000000" w:themeColor="text1"/>
                <w:sz w:val="16"/>
                <w:szCs w:val="16"/>
              </w:rPr>
              <w:t xml:space="preserve">genicidad </w:t>
            </w:r>
            <w:r w:rsidRPr="00E11AF3">
              <w:rPr>
                <w:rFonts w:ascii="Verdana" w:hAnsi="Verdana" w:cs="Arial"/>
                <w:color w:val="000000" w:themeColor="text1"/>
                <w:sz w:val="16"/>
                <w:szCs w:val="16"/>
                <w:lang w:eastAsia="ja-JP"/>
              </w:rPr>
              <w:t>(categorías 1 [tanto 1A como 1B] y 2)</w:t>
            </w:r>
          </w:p>
          <w:p w14:paraId="048E066E"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 xml:space="preserve">Toxicidad para la reproducción (categorías </w:t>
            </w:r>
            <w:r w:rsidRPr="00E11AF3">
              <w:rPr>
                <w:rFonts w:ascii="Verdana" w:hAnsi="Verdana" w:cs="Arial"/>
                <w:color w:val="000000" w:themeColor="text1"/>
                <w:sz w:val="16"/>
                <w:szCs w:val="16"/>
                <w:lang w:eastAsia="ja-JP"/>
              </w:rPr>
              <w:t xml:space="preserve">1 [tanto 1A como 1B] </w:t>
            </w:r>
            <w:r w:rsidRPr="00E11AF3">
              <w:rPr>
                <w:rFonts w:ascii="Verdana" w:hAnsi="Verdana" w:cs="Arial"/>
                <w:color w:val="000000" w:themeColor="text1"/>
                <w:sz w:val="16"/>
                <w:szCs w:val="16"/>
              </w:rPr>
              <w:t>y 2)</w:t>
            </w:r>
          </w:p>
          <w:p w14:paraId="57996920"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Toxicidad sistémica específica de órganos blanco (exposición única) (categorías 1 y 2)</w:t>
            </w:r>
          </w:p>
          <w:p w14:paraId="3362CF30"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Toxicidad sistémica específica de órganos blanco (exposiciones repetidas) (categorías 1 y 2)</w:t>
            </w:r>
          </w:p>
          <w:p w14:paraId="70B320C1"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Peligro por aspiración (categorías 1 y 2)</w:t>
            </w:r>
          </w:p>
        </w:tc>
      </w:tr>
      <w:tr w:rsidR="00696BED" w:rsidRPr="00E11AF3" w14:paraId="0A8E161A" w14:textId="77777777" w:rsidTr="004C685A">
        <w:trPr>
          <w:trHeight w:val="20"/>
        </w:trPr>
        <w:tc>
          <w:tcPr>
            <w:tcW w:w="2904" w:type="dxa"/>
          </w:tcPr>
          <w:p w14:paraId="4924E4B3" w14:textId="77777777" w:rsidR="00696BED" w:rsidRPr="00E11AF3" w:rsidRDefault="00696BED" w:rsidP="003942D5">
            <w:pPr>
              <w:rPr>
                <w:rFonts w:ascii="Verdana" w:hAnsi="Verdana" w:cs="Arial"/>
                <w:color w:val="000000" w:themeColor="text1"/>
                <w:sz w:val="16"/>
                <w:szCs w:val="16"/>
              </w:rPr>
            </w:pPr>
          </w:p>
          <w:p w14:paraId="27667B19" w14:textId="77777777" w:rsidR="00696BED" w:rsidRPr="00E11AF3" w:rsidRDefault="00F64078" w:rsidP="003942D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6E355FB0" wp14:editId="10A4D25C">
                  <wp:extent cx="1514475" cy="1504950"/>
                  <wp:effectExtent l="0" t="0" r="9525" b="0"/>
                  <wp:docPr id="10" name="Imagen 8" descr="http://www.unece.org/fileadmin/DAM/trans/danger/publi/ghs/pictograms/excl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www.unece.org/fileadmin/DAM/trans/danger/publi/ghs/pictograms/exclam.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4475" cy="1504950"/>
                          </a:xfrm>
                          <a:prstGeom prst="rect">
                            <a:avLst/>
                          </a:prstGeom>
                          <a:noFill/>
                          <a:ln>
                            <a:noFill/>
                          </a:ln>
                        </pic:spPr>
                      </pic:pic>
                    </a:graphicData>
                  </a:graphic>
                </wp:inline>
              </w:drawing>
            </w:r>
          </w:p>
          <w:p w14:paraId="218D4048" w14:textId="77777777" w:rsidR="00696BED" w:rsidRPr="00E11AF3" w:rsidRDefault="00696BED" w:rsidP="003942D5">
            <w:pPr>
              <w:rPr>
                <w:rFonts w:ascii="Verdana" w:hAnsi="Verdana" w:cs="Arial"/>
                <w:color w:val="000000" w:themeColor="text1"/>
                <w:sz w:val="16"/>
                <w:szCs w:val="16"/>
              </w:rPr>
            </w:pPr>
          </w:p>
          <w:p w14:paraId="42E7C799"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Toxicidad aguda</w:t>
            </w:r>
            <w:r w:rsidRPr="00E11AF3">
              <w:rPr>
                <w:rFonts w:ascii="Verdana" w:hAnsi="Verdana" w:cs="Arial"/>
                <w:color w:val="000000" w:themeColor="text1"/>
                <w:sz w:val="16"/>
                <w:szCs w:val="16"/>
              </w:rPr>
              <w:t xml:space="preserve"> por ingestión (categoría 4)</w:t>
            </w:r>
          </w:p>
          <w:p w14:paraId="50E11053"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Toxicidad aguda</w:t>
            </w:r>
            <w:r w:rsidRPr="00E11AF3">
              <w:rPr>
                <w:rFonts w:ascii="Verdana" w:hAnsi="Verdana" w:cs="Arial"/>
                <w:color w:val="000000" w:themeColor="text1"/>
                <w:sz w:val="16"/>
                <w:szCs w:val="16"/>
              </w:rPr>
              <w:t xml:space="preserve"> por vía cutánea (categoría 4)</w:t>
            </w:r>
          </w:p>
          <w:p w14:paraId="653C0E87"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Toxicidad aguda</w:t>
            </w:r>
            <w:r w:rsidRPr="00E11AF3">
              <w:rPr>
                <w:rFonts w:ascii="Verdana" w:hAnsi="Verdana" w:cs="Arial"/>
                <w:color w:val="000000" w:themeColor="text1"/>
                <w:sz w:val="16"/>
                <w:szCs w:val="16"/>
              </w:rPr>
              <w:t xml:space="preserve"> por inhalación (categoría 4)</w:t>
            </w:r>
          </w:p>
          <w:p w14:paraId="4C062ABB"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Corrosión/Irritación cutáneas</w:t>
            </w:r>
            <w:r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lang w:eastAsia="ja-JP"/>
              </w:rPr>
              <w:t>(categoría 2)</w:t>
            </w:r>
          </w:p>
          <w:p w14:paraId="23A23209"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Lesiones oculares graves/Irritación ocular</w:t>
            </w:r>
            <w:r w:rsidR="00ED7749" w:rsidRPr="00E11AF3">
              <w:rPr>
                <w:rFonts w:ascii="Verdana" w:hAnsi="Verdana" w:cs="Arial"/>
                <w:color w:val="000000" w:themeColor="text1"/>
                <w:sz w:val="16"/>
                <w:szCs w:val="16"/>
                <w:lang w:eastAsia="ja-JP"/>
              </w:rPr>
              <w:t xml:space="preserve"> </w:t>
            </w:r>
            <w:r w:rsidRPr="00E11AF3">
              <w:rPr>
                <w:rFonts w:ascii="Verdana" w:hAnsi="Verdana" w:cs="Arial"/>
                <w:color w:val="000000" w:themeColor="text1"/>
                <w:sz w:val="16"/>
                <w:szCs w:val="16"/>
                <w:lang w:eastAsia="ja-JP"/>
              </w:rPr>
              <w:t>(categoría 2/2A)</w:t>
            </w:r>
          </w:p>
          <w:p w14:paraId="20663E8A"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Sensibilización cutánea (categorías 1, 1A* y 1B*)</w:t>
            </w:r>
          </w:p>
          <w:p w14:paraId="0D7A019D"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lang w:eastAsia="ja-JP"/>
              </w:rPr>
              <w:t>Lesiones oculares graves (categoría 2A)</w:t>
            </w:r>
          </w:p>
          <w:p w14:paraId="1C9C9078" w14:textId="77777777" w:rsidR="00696BED" w:rsidRPr="00E11AF3" w:rsidRDefault="00696BED" w:rsidP="003942D5">
            <w:pPr>
              <w:numPr>
                <w:ilvl w:val="0"/>
                <w:numId w:val="4"/>
              </w:numPr>
              <w:tabs>
                <w:tab w:val="num" w:pos="720"/>
              </w:tabs>
              <w:ind w:left="0" w:firstLine="0"/>
              <w:rPr>
                <w:rFonts w:ascii="Verdana" w:hAnsi="Verdana" w:cs="Arial"/>
                <w:color w:val="000000" w:themeColor="text1"/>
                <w:sz w:val="16"/>
                <w:szCs w:val="16"/>
              </w:rPr>
            </w:pPr>
            <w:r w:rsidRPr="00E11AF3">
              <w:rPr>
                <w:rFonts w:ascii="Verdana" w:hAnsi="Verdana" w:cs="Arial"/>
                <w:color w:val="000000" w:themeColor="text1"/>
                <w:sz w:val="16"/>
                <w:szCs w:val="16"/>
              </w:rPr>
              <w:t>Toxicidad específica de órganos blanco (exposición única)</w:t>
            </w:r>
            <w:r w:rsidR="00ED7749" w:rsidRPr="00E11AF3">
              <w:rPr>
                <w:rFonts w:ascii="Verdana" w:hAnsi="Verdana" w:cs="Arial"/>
                <w:color w:val="000000" w:themeColor="text1"/>
                <w:sz w:val="16"/>
                <w:szCs w:val="16"/>
              </w:rPr>
              <w:t xml:space="preserve"> </w:t>
            </w:r>
            <w:r w:rsidRPr="00E11AF3">
              <w:rPr>
                <w:rFonts w:ascii="Verdana" w:hAnsi="Verdana" w:cs="Arial"/>
                <w:color w:val="000000" w:themeColor="text1"/>
                <w:sz w:val="16"/>
                <w:szCs w:val="16"/>
              </w:rPr>
              <w:t>(categorías 3)</w:t>
            </w:r>
          </w:p>
        </w:tc>
        <w:tc>
          <w:tcPr>
            <w:tcW w:w="2904" w:type="dxa"/>
            <w:gridSpan w:val="2"/>
          </w:tcPr>
          <w:p w14:paraId="3D5F1A6B" w14:textId="77777777" w:rsidR="00696BED" w:rsidRPr="00E11AF3" w:rsidRDefault="00696BED" w:rsidP="003942D5">
            <w:pPr>
              <w:rPr>
                <w:rFonts w:ascii="Verdana" w:hAnsi="Verdana" w:cs="Arial"/>
                <w:color w:val="000000" w:themeColor="text1"/>
                <w:sz w:val="16"/>
                <w:szCs w:val="16"/>
              </w:rPr>
            </w:pPr>
          </w:p>
        </w:tc>
        <w:tc>
          <w:tcPr>
            <w:tcW w:w="2904" w:type="dxa"/>
          </w:tcPr>
          <w:p w14:paraId="04855803" w14:textId="77777777" w:rsidR="00696BED" w:rsidRPr="00E11AF3" w:rsidRDefault="00696BED" w:rsidP="003942D5">
            <w:pPr>
              <w:rPr>
                <w:rFonts w:ascii="Verdana" w:hAnsi="Verdana" w:cs="Arial"/>
                <w:color w:val="000000" w:themeColor="text1"/>
                <w:sz w:val="16"/>
                <w:szCs w:val="16"/>
              </w:rPr>
            </w:pPr>
          </w:p>
        </w:tc>
      </w:tr>
    </w:tbl>
    <w:p w14:paraId="07F2A0F7" w14:textId="77777777" w:rsidR="004C685A" w:rsidRPr="00E11AF3" w:rsidRDefault="004C685A" w:rsidP="003942D5">
      <w:pPr>
        <w:pStyle w:val="ANOTACION"/>
        <w:spacing w:after="0" w:line="220" w:lineRule="exact"/>
        <w:rPr>
          <w:rFonts w:ascii="Verdana" w:hAnsi="Verdana"/>
          <w:color w:val="000000" w:themeColor="text1"/>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2904"/>
        <w:gridCol w:w="1407"/>
        <w:gridCol w:w="1497"/>
        <w:gridCol w:w="2904"/>
      </w:tblGrid>
      <w:tr w:rsidR="004C685A" w:rsidRPr="00E11AF3" w14:paraId="32488962" w14:textId="77777777" w:rsidTr="00DD54C5">
        <w:trPr>
          <w:trHeight w:val="20"/>
          <w:tblHeader/>
        </w:trPr>
        <w:tc>
          <w:tcPr>
            <w:tcW w:w="4311" w:type="dxa"/>
            <w:gridSpan w:val="2"/>
            <w:shd w:val="clear" w:color="auto" w:fill="D9D9D9" w:themeFill="background1" w:themeFillShade="D9"/>
            <w:noWrap/>
          </w:tcPr>
          <w:p w14:paraId="0215DC15" w14:textId="77777777" w:rsidR="004C685A" w:rsidRPr="00E11AF3" w:rsidRDefault="004C685A" w:rsidP="00DD54C5">
            <w:pPr>
              <w:pStyle w:val="texto0"/>
              <w:ind w:firstLine="0"/>
              <w:jc w:val="center"/>
              <w:rPr>
                <w:rFonts w:ascii="Verdana" w:hAnsi="Verdana"/>
                <w:b/>
                <w:color w:val="000000" w:themeColor="text1"/>
                <w:sz w:val="16"/>
                <w:szCs w:val="16"/>
              </w:rPr>
            </w:pPr>
            <w:r w:rsidRPr="00E11AF3">
              <w:rPr>
                <w:rFonts w:ascii="Verdana" w:hAnsi="Verdana"/>
                <w:b/>
                <w:color w:val="000000" w:themeColor="text1"/>
                <w:sz w:val="16"/>
                <w:szCs w:val="16"/>
              </w:rPr>
              <w:t>Pictogramas de Peligros para la Salud</w:t>
            </w:r>
          </w:p>
        </w:tc>
        <w:tc>
          <w:tcPr>
            <w:tcW w:w="4401" w:type="dxa"/>
            <w:gridSpan w:val="2"/>
            <w:shd w:val="clear" w:color="auto" w:fill="D9D9D9" w:themeFill="background1" w:themeFillShade="D9"/>
          </w:tcPr>
          <w:p w14:paraId="1BA8B586" w14:textId="77777777" w:rsidR="004C685A" w:rsidRPr="00E11AF3" w:rsidRDefault="004C685A" w:rsidP="00DD54C5">
            <w:pPr>
              <w:pStyle w:val="texto0"/>
              <w:ind w:firstLine="0"/>
              <w:jc w:val="center"/>
              <w:rPr>
                <w:rFonts w:ascii="Verdana" w:hAnsi="Verdana"/>
                <w:b/>
                <w:color w:val="000000" w:themeColor="text1"/>
                <w:sz w:val="16"/>
                <w:szCs w:val="16"/>
              </w:rPr>
            </w:pPr>
            <w:proofErr w:type="spellStart"/>
            <w:r w:rsidRPr="00E11AF3">
              <w:rPr>
                <w:rFonts w:ascii="Verdana" w:hAnsi="Verdana"/>
                <w:b/>
                <w:color w:val="000000" w:themeColor="text1"/>
                <w:sz w:val="16"/>
                <w:szCs w:val="16"/>
              </w:rPr>
              <w:t>Pictograms</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for</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health</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hazards</w:t>
            </w:r>
            <w:proofErr w:type="spellEnd"/>
            <w:r w:rsidRPr="00E11AF3">
              <w:rPr>
                <w:rFonts w:ascii="Verdana" w:hAnsi="Verdana"/>
                <w:b/>
                <w:color w:val="000000" w:themeColor="text1"/>
                <w:sz w:val="16"/>
                <w:szCs w:val="16"/>
              </w:rPr>
              <w:t xml:space="preserve"> </w:t>
            </w:r>
          </w:p>
        </w:tc>
      </w:tr>
      <w:tr w:rsidR="004C685A" w:rsidRPr="00E11AF3" w14:paraId="57750F45" w14:textId="77777777" w:rsidTr="00DD54C5">
        <w:trPr>
          <w:trHeight w:val="20"/>
        </w:trPr>
        <w:tc>
          <w:tcPr>
            <w:tcW w:w="2904" w:type="dxa"/>
          </w:tcPr>
          <w:p w14:paraId="23CB4BD2" w14:textId="77777777" w:rsidR="004C685A" w:rsidRPr="00E11AF3" w:rsidRDefault="004C685A" w:rsidP="00DD54C5">
            <w:pPr>
              <w:rPr>
                <w:rFonts w:ascii="Verdana" w:hAnsi="Verdana" w:cs="Arial"/>
                <w:color w:val="000000" w:themeColor="text1"/>
                <w:sz w:val="16"/>
                <w:szCs w:val="16"/>
              </w:rPr>
            </w:pPr>
          </w:p>
          <w:p w14:paraId="49287B40" w14:textId="77777777" w:rsidR="004C685A" w:rsidRPr="00E11AF3" w:rsidRDefault="004C685A" w:rsidP="00DD54C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1E26CACC" wp14:editId="513EB080">
                  <wp:extent cx="1466850" cy="1466850"/>
                  <wp:effectExtent l="0" t="0" r="0" b="0"/>
                  <wp:docPr id="34" name="Imagen 7" descr="http://www.unece.org/fileadmin/DAM/trans/danger/publi/ghs/pictograms/skul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http://www.unece.org/fileadmin/DAM/trans/danger/publi/ghs/pictograms/skull.gif"/>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66850" cy="1466850"/>
                          </a:xfrm>
                          <a:prstGeom prst="rect">
                            <a:avLst/>
                          </a:prstGeom>
                          <a:noFill/>
                          <a:ln>
                            <a:noFill/>
                          </a:ln>
                        </pic:spPr>
                      </pic:pic>
                    </a:graphicData>
                  </a:graphic>
                </wp:inline>
              </w:drawing>
            </w:r>
          </w:p>
          <w:p w14:paraId="310D166D" w14:textId="77777777" w:rsidR="004C685A" w:rsidRPr="00E11AF3" w:rsidRDefault="004C685A" w:rsidP="00DD54C5">
            <w:pPr>
              <w:rPr>
                <w:rFonts w:ascii="Verdana" w:hAnsi="Verdana" w:cs="Arial"/>
                <w:color w:val="000000" w:themeColor="text1"/>
                <w:sz w:val="16"/>
                <w:szCs w:val="16"/>
              </w:rPr>
            </w:pPr>
          </w:p>
          <w:p w14:paraId="5E2214B5"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Acute toxicity by ingestion, (categories 1 to 3) </w:t>
            </w:r>
          </w:p>
          <w:p w14:paraId="5C815E09"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Acute toxicity by cutaneous route (category 4) </w:t>
            </w:r>
          </w:p>
          <w:p w14:paraId="6A0169E4"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Acute toxicity by inhalation (categories 1 to 3) </w:t>
            </w:r>
          </w:p>
          <w:p w14:paraId="53483BE0" w14:textId="77777777" w:rsidR="004C685A" w:rsidRPr="00E11AF3" w:rsidRDefault="004C685A" w:rsidP="004C685A">
            <w:pPr>
              <w:tabs>
                <w:tab w:val="num" w:pos="720"/>
              </w:tabs>
              <w:rPr>
                <w:rFonts w:ascii="Verdana" w:hAnsi="Verdana" w:cs="Arial"/>
                <w:color w:val="000000" w:themeColor="text1"/>
                <w:sz w:val="16"/>
                <w:szCs w:val="16"/>
                <w:lang w:val="en-US"/>
              </w:rPr>
            </w:pPr>
          </w:p>
        </w:tc>
        <w:tc>
          <w:tcPr>
            <w:tcW w:w="2904" w:type="dxa"/>
            <w:gridSpan w:val="2"/>
          </w:tcPr>
          <w:p w14:paraId="152DD75F" w14:textId="77777777" w:rsidR="004C685A" w:rsidRPr="00E11AF3" w:rsidRDefault="004C685A" w:rsidP="00DD54C5">
            <w:pPr>
              <w:rPr>
                <w:rFonts w:ascii="Verdana" w:hAnsi="Verdana" w:cs="Arial"/>
                <w:color w:val="000000" w:themeColor="text1"/>
                <w:sz w:val="16"/>
                <w:szCs w:val="16"/>
                <w:lang w:val="en-US"/>
              </w:rPr>
            </w:pPr>
          </w:p>
          <w:p w14:paraId="1AAC0692" w14:textId="77777777" w:rsidR="004C685A" w:rsidRPr="00E11AF3" w:rsidRDefault="004C685A" w:rsidP="00DD54C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6D0607C6" wp14:editId="1B6518A4">
                  <wp:extent cx="1409700" cy="1409700"/>
                  <wp:effectExtent l="0" t="0" r="0" b="0"/>
                  <wp:docPr id="35" name="Imagen 6" descr="http://www.unece.org/fileadmin/DAM/trans/danger/publi/ghs/pictograms/acid_red.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http://www.unece.org/fileadmin/DAM/trans/danger/publi/ghs/pictograms/acid_red.gif"/>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09700" cy="1409700"/>
                          </a:xfrm>
                          <a:prstGeom prst="rect">
                            <a:avLst/>
                          </a:prstGeom>
                          <a:noFill/>
                          <a:ln>
                            <a:noFill/>
                          </a:ln>
                        </pic:spPr>
                      </pic:pic>
                    </a:graphicData>
                  </a:graphic>
                </wp:inline>
              </w:drawing>
            </w:r>
          </w:p>
          <w:p w14:paraId="5484C536" w14:textId="77777777" w:rsidR="004C685A" w:rsidRPr="00E11AF3" w:rsidRDefault="004C685A" w:rsidP="00DD54C5">
            <w:pPr>
              <w:rPr>
                <w:rFonts w:ascii="Verdana" w:hAnsi="Verdana" w:cs="Arial"/>
                <w:color w:val="000000" w:themeColor="text1"/>
                <w:sz w:val="16"/>
                <w:szCs w:val="16"/>
              </w:rPr>
            </w:pPr>
          </w:p>
          <w:p w14:paraId="048E8EF9"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Cutaneous corrosion/irritation (category 1) </w:t>
            </w:r>
          </w:p>
          <w:p w14:paraId="6C0F9E93"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Serious eye injuries/eye irritation (category 1)</w:t>
            </w:r>
          </w:p>
        </w:tc>
        <w:tc>
          <w:tcPr>
            <w:tcW w:w="2904" w:type="dxa"/>
          </w:tcPr>
          <w:p w14:paraId="2E436F7B" w14:textId="77777777" w:rsidR="004C685A" w:rsidRPr="00E11AF3" w:rsidRDefault="004C685A" w:rsidP="00DD54C5">
            <w:pPr>
              <w:rPr>
                <w:rFonts w:ascii="Verdana" w:hAnsi="Verdana" w:cs="Arial"/>
                <w:color w:val="000000" w:themeColor="text1"/>
                <w:sz w:val="16"/>
                <w:szCs w:val="16"/>
                <w:lang w:val="en-US"/>
              </w:rPr>
            </w:pPr>
          </w:p>
          <w:p w14:paraId="6C1881BF" w14:textId="77777777" w:rsidR="004C685A" w:rsidRPr="00E11AF3" w:rsidRDefault="004C685A" w:rsidP="00DD54C5">
            <w:pPr>
              <w:jc w:val="center"/>
              <w:rPr>
                <w:rFonts w:ascii="Verdana" w:hAnsi="Verdana" w:cs="Arial"/>
                <w:color w:val="000000" w:themeColor="text1"/>
                <w:sz w:val="16"/>
                <w:szCs w:val="16"/>
                <w:lang w:val="en-US"/>
              </w:rPr>
            </w:pPr>
            <w:r w:rsidRPr="00E11AF3">
              <w:rPr>
                <w:rFonts w:ascii="Verdana" w:hAnsi="Verdana" w:cs="Arial"/>
                <w:noProof/>
                <w:color w:val="000000" w:themeColor="text1"/>
                <w:sz w:val="16"/>
                <w:szCs w:val="16"/>
                <w:lang w:val="en-US" w:eastAsia="en-US"/>
              </w:rPr>
              <w:drawing>
                <wp:inline distT="0" distB="0" distL="0" distR="0" wp14:anchorId="106EF9AA" wp14:editId="0C6C9713">
                  <wp:extent cx="1190625" cy="1190625"/>
                  <wp:effectExtent l="0" t="0" r="9525" b="9525"/>
                  <wp:docPr id="36" name="Imagen 1" descr="http://www.unece.org/fileadmin/DAM/trans/danger/publi/ghs/pictograms/silhou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unece.org/fileadmin/DAM/trans/danger/publi/ghs/pictograms/silhouete.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14:paraId="033661D8" w14:textId="77777777" w:rsidR="004C685A" w:rsidRPr="00E11AF3" w:rsidRDefault="004C685A" w:rsidP="00DD54C5">
            <w:pPr>
              <w:rPr>
                <w:rFonts w:ascii="Verdana" w:hAnsi="Verdana" w:cs="Arial"/>
                <w:color w:val="000000" w:themeColor="text1"/>
                <w:sz w:val="16"/>
                <w:szCs w:val="16"/>
                <w:lang w:val="en-US"/>
              </w:rPr>
            </w:pPr>
          </w:p>
          <w:p w14:paraId="58544CD8"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Respiratory sensitization (categories 1, 1A* and 1B*)</w:t>
            </w:r>
          </w:p>
          <w:p w14:paraId="3514EF36"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Mutagenicity in germ cells (categories 1 [1A as well as 1B]and 2)</w:t>
            </w:r>
          </w:p>
          <w:p w14:paraId="7F29B4F1" w14:textId="77777777" w:rsidR="004C685A" w:rsidRPr="00E11AF3" w:rsidRDefault="004C685A"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Carcinogenicity (categories 1 [1A as well as 1B] and 2)</w:t>
            </w:r>
          </w:p>
          <w:p w14:paraId="7E0F88F1" w14:textId="77777777" w:rsidR="004C685A" w:rsidRPr="00E11AF3" w:rsidRDefault="00DF7D38"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Toxicity for reproduction (categories 1 (1A as well as 1B and)</w:t>
            </w:r>
          </w:p>
          <w:p w14:paraId="35058E72" w14:textId="77777777" w:rsidR="00DF7D38" w:rsidRPr="00E11AF3" w:rsidRDefault="00DF7D38"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Specific systemic toxicity of target organs (single exposure) (categories 1 and 2) </w:t>
            </w:r>
          </w:p>
          <w:p w14:paraId="31367FDC" w14:textId="77777777" w:rsidR="00DF7D38" w:rsidRPr="00E11AF3" w:rsidRDefault="00DF7D38" w:rsidP="00DF7D38">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Specific systemic toxicity of target organs (repeated exposures) (categories 1 and 2) </w:t>
            </w:r>
          </w:p>
          <w:p w14:paraId="12D3E99A" w14:textId="77777777" w:rsidR="00DF7D38" w:rsidRPr="00E11AF3" w:rsidRDefault="003D34F1" w:rsidP="004C685A">
            <w:pPr>
              <w:numPr>
                <w:ilvl w:val="0"/>
                <w:numId w:val="4"/>
              </w:numPr>
              <w:tabs>
                <w:tab w:val="num" w:pos="720"/>
              </w:tabs>
              <w:ind w:left="0" w:firstLine="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Hazard by aspiration </w:t>
            </w:r>
          </w:p>
          <w:p w14:paraId="66B561C7" w14:textId="77777777" w:rsidR="004C685A" w:rsidRPr="00E11AF3" w:rsidRDefault="004C685A" w:rsidP="003D34F1">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 xml:space="preserve"> (categor</w:t>
            </w:r>
            <w:r w:rsidR="003D34F1" w:rsidRPr="00E11AF3">
              <w:rPr>
                <w:rFonts w:ascii="Verdana" w:hAnsi="Verdana" w:cs="Arial"/>
                <w:color w:val="000000" w:themeColor="text1"/>
                <w:sz w:val="16"/>
                <w:szCs w:val="16"/>
                <w:lang w:val="en-US"/>
              </w:rPr>
              <w:t>ies</w:t>
            </w:r>
            <w:r w:rsidRPr="00E11AF3">
              <w:rPr>
                <w:rFonts w:ascii="Verdana" w:hAnsi="Verdana" w:cs="Arial"/>
                <w:color w:val="000000" w:themeColor="text1"/>
                <w:sz w:val="16"/>
                <w:szCs w:val="16"/>
                <w:lang w:val="en-US"/>
              </w:rPr>
              <w:t xml:space="preserve"> 1 </w:t>
            </w:r>
            <w:r w:rsidR="003D34F1" w:rsidRPr="00E11AF3">
              <w:rPr>
                <w:rFonts w:ascii="Verdana" w:hAnsi="Verdana" w:cs="Arial"/>
                <w:color w:val="000000" w:themeColor="text1"/>
                <w:sz w:val="16"/>
                <w:szCs w:val="16"/>
                <w:lang w:val="en-US"/>
              </w:rPr>
              <w:t>and</w:t>
            </w:r>
            <w:r w:rsidRPr="00E11AF3">
              <w:rPr>
                <w:rFonts w:ascii="Verdana" w:hAnsi="Verdana" w:cs="Arial"/>
                <w:color w:val="000000" w:themeColor="text1"/>
                <w:sz w:val="16"/>
                <w:szCs w:val="16"/>
                <w:lang w:val="en-US"/>
              </w:rPr>
              <w:t xml:space="preserve"> 2)</w:t>
            </w:r>
          </w:p>
        </w:tc>
      </w:tr>
      <w:tr w:rsidR="004C685A" w:rsidRPr="00113BA4" w14:paraId="0823AFAE" w14:textId="77777777" w:rsidTr="00DD54C5">
        <w:trPr>
          <w:trHeight w:val="20"/>
        </w:trPr>
        <w:tc>
          <w:tcPr>
            <w:tcW w:w="2904" w:type="dxa"/>
          </w:tcPr>
          <w:p w14:paraId="40D7AD32" w14:textId="77777777" w:rsidR="004C685A" w:rsidRPr="00E11AF3" w:rsidRDefault="004C685A" w:rsidP="00DD54C5">
            <w:pPr>
              <w:rPr>
                <w:rFonts w:ascii="Verdana" w:hAnsi="Verdana" w:cs="Arial"/>
                <w:color w:val="000000" w:themeColor="text1"/>
                <w:sz w:val="16"/>
                <w:szCs w:val="16"/>
              </w:rPr>
            </w:pPr>
          </w:p>
          <w:p w14:paraId="2D1C3CEB" w14:textId="77777777" w:rsidR="004C685A" w:rsidRPr="00E11AF3" w:rsidRDefault="004C685A" w:rsidP="00DD54C5">
            <w:pPr>
              <w:jc w:val="center"/>
              <w:rPr>
                <w:rFonts w:ascii="Verdana" w:hAnsi="Verdana" w:cs="Arial"/>
                <w:color w:val="000000" w:themeColor="text1"/>
                <w:sz w:val="16"/>
                <w:szCs w:val="16"/>
              </w:rPr>
            </w:pPr>
            <w:r w:rsidRPr="00E11AF3">
              <w:rPr>
                <w:rFonts w:ascii="Verdana" w:hAnsi="Verdana" w:cs="Arial"/>
                <w:noProof/>
                <w:color w:val="000000" w:themeColor="text1"/>
                <w:sz w:val="16"/>
                <w:szCs w:val="16"/>
                <w:lang w:val="en-US" w:eastAsia="en-US"/>
              </w:rPr>
              <w:drawing>
                <wp:inline distT="0" distB="0" distL="0" distR="0" wp14:anchorId="3CEC5CBD" wp14:editId="52AE9846">
                  <wp:extent cx="1514475" cy="1504950"/>
                  <wp:effectExtent l="0" t="0" r="9525" b="0"/>
                  <wp:docPr id="37" name="Imagen 8" descr="http://www.unece.org/fileadmin/DAM/trans/danger/publi/ghs/pictograms/excl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http://www.unece.org/fileadmin/DAM/trans/danger/publi/ghs/pictograms/exclam.g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514475" cy="1504950"/>
                          </a:xfrm>
                          <a:prstGeom prst="rect">
                            <a:avLst/>
                          </a:prstGeom>
                          <a:noFill/>
                          <a:ln>
                            <a:noFill/>
                          </a:ln>
                        </pic:spPr>
                      </pic:pic>
                    </a:graphicData>
                  </a:graphic>
                </wp:inline>
              </w:drawing>
            </w:r>
          </w:p>
          <w:p w14:paraId="2F59D079" w14:textId="77777777" w:rsidR="004C685A" w:rsidRPr="00E11AF3" w:rsidRDefault="004C685A" w:rsidP="00DD54C5">
            <w:pPr>
              <w:rPr>
                <w:rFonts w:ascii="Verdana" w:hAnsi="Verdana" w:cs="Arial"/>
                <w:color w:val="000000" w:themeColor="text1"/>
                <w:sz w:val="16"/>
                <w:szCs w:val="16"/>
              </w:rPr>
            </w:pPr>
          </w:p>
          <w:p w14:paraId="239F8847" w14:textId="77777777" w:rsidR="00AE4B9F" w:rsidRPr="00E11AF3" w:rsidRDefault="00AE4B9F" w:rsidP="00AE4B9F">
            <w:pPr>
              <w:rPr>
                <w:rFonts w:ascii="Verdana" w:hAnsi="Verdana" w:cs="Arial"/>
                <w:color w:val="000000" w:themeColor="text1"/>
                <w:sz w:val="16"/>
                <w:szCs w:val="16"/>
              </w:rPr>
            </w:pPr>
          </w:p>
          <w:p w14:paraId="3A3BC8DC" w14:textId="77777777" w:rsidR="00AE4B9F" w:rsidRPr="00E11AF3" w:rsidRDefault="00AE4B9F" w:rsidP="00AE4B9F">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Acute toxicity by ingestion (category 4)</w:t>
            </w:r>
          </w:p>
          <w:p w14:paraId="22957B30" w14:textId="77777777" w:rsidR="00AE4B9F" w:rsidRPr="00E11AF3" w:rsidRDefault="00AE4B9F" w:rsidP="00AE4B9F">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Acute toxicity by cutaneous route (category 4)</w:t>
            </w:r>
          </w:p>
          <w:p w14:paraId="5BA39D0E" w14:textId="77777777" w:rsidR="00AE4B9F" w:rsidRPr="00E11AF3" w:rsidRDefault="00AE4B9F" w:rsidP="00AE4B9F">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Acute toxicity by inhalation (category 4)</w:t>
            </w:r>
          </w:p>
          <w:p w14:paraId="2ECCF9E7" w14:textId="77777777" w:rsidR="00AE4B9F" w:rsidRPr="00E11AF3" w:rsidRDefault="00AE4B9F" w:rsidP="00AE4B9F">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Cutaneous corrosion/irritation (category 2)</w:t>
            </w:r>
          </w:p>
          <w:p w14:paraId="089BE844" w14:textId="77777777" w:rsidR="00AE4B9F" w:rsidRPr="00E11AF3" w:rsidRDefault="00AE4B9F" w:rsidP="00AE4B9F">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Serious eye injuries/eye irritation (category 2/2A)</w:t>
            </w:r>
          </w:p>
          <w:p w14:paraId="602A27E8" w14:textId="77777777" w:rsidR="00AE4B9F" w:rsidRPr="00E11AF3" w:rsidRDefault="00AE4B9F" w:rsidP="00AE4B9F">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Cutaneous sensitization (categories 1, 1A* and 1B*)</w:t>
            </w:r>
          </w:p>
          <w:p w14:paraId="4C49D9C1" w14:textId="77777777" w:rsidR="00AE4B9F" w:rsidRPr="00E11AF3" w:rsidRDefault="00AE4B9F" w:rsidP="00AE4B9F">
            <w:pPr>
              <w:tabs>
                <w:tab w:val="num" w:pos="720"/>
              </w:tabs>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t>
            </w:r>
            <w:r w:rsidRPr="00E11AF3">
              <w:rPr>
                <w:rFonts w:ascii="Verdana" w:hAnsi="Verdana" w:cs="Arial"/>
                <w:color w:val="000000" w:themeColor="text1"/>
                <w:sz w:val="16"/>
                <w:szCs w:val="16"/>
                <w:lang w:val="en-US"/>
              </w:rPr>
              <w:tab/>
              <w:t>Serious eye injuries (category 2A)</w:t>
            </w:r>
          </w:p>
          <w:p w14:paraId="48339F39" w14:textId="77777777" w:rsidR="00AE4B9F" w:rsidRPr="00E11AF3" w:rsidRDefault="00AE4B9F" w:rsidP="00AE4B9F">
            <w:pPr>
              <w:pStyle w:val="ListParagraph"/>
              <w:numPr>
                <w:ilvl w:val="0"/>
                <w:numId w:val="5"/>
              </w:numPr>
              <w:tabs>
                <w:tab w:val="num" w:pos="360"/>
              </w:tabs>
              <w:ind w:left="679" w:hanging="720"/>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Specific toxicity of target organs (single exposure) (categories 3)</w:t>
            </w:r>
          </w:p>
          <w:p w14:paraId="7F702CF0" w14:textId="77777777" w:rsidR="004C685A" w:rsidRPr="00E11AF3" w:rsidRDefault="004C685A" w:rsidP="00AE4B9F">
            <w:pPr>
              <w:tabs>
                <w:tab w:val="num" w:pos="720"/>
              </w:tabs>
              <w:rPr>
                <w:rFonts w:ascii="Verdana" w:hAnsi="Verdana" w:cs="Arial"/>
                <w:color w:val="000000" w:themeColor="text1"/>
                <w:sz w:val="16"/>
                <w:szCs w:val="16"/>
                <w:lang w:val="en-US"/>
              </w:rPr>
            </w:pPr>
          </w:p>
        </w:tc>
        <w:tc>
          <w:tcPr>
            <w:tcW w:w="2904" w:type="dxa"/>
            <w:gridSpan w:val="2"/>
          </w:tcPr>
          <w:p w14:paraId="0D78EE39" w14:textId="77777777" w:rsidR="004C685A" w:rsidRPr="00E11AF3" w:rsidRDefault="004C685A" w:rsidP="00DD54C5">
            <w:pPr>
              <w:rPr>
                <w:rFonts w:ascii="Verdana" w:hAnsi="Verdana" w:cs="Arial"/>
                <w:color w:val="000000" w:themeColor="text1"/>
                <w:sz w:val="16"/>
                <w:szCs w:val="16"/>
                <w:lang w:val="en-US"/>
              </w:rPr>
            </w:pPr>
          </w:p>
        </w:tc>
        <w:tc>
          <w:tcPr>
            <w:tcW w:w="2904" w:type="dxa"/>
          </w:tcPr>
          <w:p w14:paraId="7357BE12" w14:textId="77777777" w:rsidR="004C685A" w:rsidRPr="00E11AF3" w:rsidRDefault="004C685A" w:rsidP="00DD54C5">
            <w:pPr>
              <w:rPr>
                <w:rFonts w:ascii="Verdana" w:hAnsi="Verdana" w:cs="Arial"/>
                <w:color w:val="000000" w:themeColor="text1"/>
                <w:sz w:val="16"/>
                <w:szCs w:val="16"/>
                <w:lang w:val="en-US"/>
              </w:rPr>
            </w:pPr>
          </w:p>
        </w:tc>
      </w:tr>
    </w:tbl>
    <w:p w14:paraId="5C17527E" w14:textId="77777777" w:rsidR="00AE4B9F" w:rsidRPr="00E11AF3" w:rsidRDefault="00AE4B9F" w:rsidP="003942D5">
      <w:pPr>
        <w:pStyle w:val="ANOTACION"/>
        <w:spacing w:after="0" w:line="220" w:lineRule="exact"/>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6"/>
        <w:gridCol w:w="4416"/>
      </w:tblGrid>
      <w:tr w:rsidR="00AE4B9F" w:rsidRPr="00E11AF3" w14:paraId="50256892" w14:textId="77777777" w:rsidTr="00D4619D">
        <w:tc>
          <w:tcPr>
            <w:tcW w:w="4416" w:type="dxa"/>
          </w:tcPr>
          <w:p w14:paraId="05C49307" w14:textId="77777777" w:rsidR="00AE4B9F" w:rsidRPr="00E11AF3" w:rsidRDefault="00AE4B9F" w:rsidP="00F51647">
            <w:pPr>
              <w:pStyle w:val="ANOTACION"/>
              <w:spacing w:after="0" w:line="220" w:lineRule="exact"/>
              <w:rPr>
                <w:rFonts w:ascii="Verdana" w:hAnsi="Verdana"/>
                <w:color w:val="000000" w:themeColor="text1"/>
                <w:sz w:val="16"/>
                <w:szCs w:val="16"/>
              </w:rPr>
            </w:pPr>
            <w:r w:rsidRPr="00E11AF3">
              <w:rPr>
                <w:rFonts w:ascii="Verdana" w:hAnsi="Verdana"/>
                <w:color w:val="000000" w:themeColor="text1"/>
                <w:sz w:val="16"/>
                <w:szCs w:val="16"/>
              </w:rPr>
              <w:t>Apéndice C</w:t>
            </w:r>
          </w:p>
        </w:tc>
        <w:tc>
          <w:tcPr>
            <w:tcW w:w="4416" w:type="dxa"/>
          </w:tcPr>
          <w:p w14:paraId="6149328E" w14:textId="77777777" w:rsidR="00AE4B9F" w:rsidRPr="00E11AF3" w:rsidRDefault="00AE4B9F" w:rsidP="00F51647">
            <w:pPr>
              <w:pStyle w:val="ANOTACION"/>
              <w:spacing w:after="0" w:line="22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Appendix C</w:t>
            </w:r>
          </w:p>
        </w:tc>
      </w:tr>
      <w:tr w:rsidR="00AE4B9F" w:rsidRPr="00113BA4" w14:paraId="53A1BB9B" w14:textId="77777777" w:rsidTr="00D4619D">
        <w:tc>
          <w:tcPr>
            <w:tcW w:w="4416" w:type="dxa"/>
          </w:tcPr>
          <w:p w14:paraId="462993F6" w14:textId="77777777" w:rsidR="00AE4B9F" w:rsidRPr="00E11AF3" w:rsidRDefault="00AE4B9F" w:rsidP="00F51647">
            <w:pPr>
              <w:pStyle w:val="ANOTACION"/>
              <w:spacing w:line="220" w:lineRule="exact"/>
              <w:rPr>
                <w:rFonts w:ascii="Verdana" w:hAnsi="Verdana"/>
                <w:color w:val="000000" w:themeColor="text1"/>
                <w:sz w:val="16"/>
                <w:szCs w:val="16"/>
              </w:rPr>
            </w:pPr>
            <w:r w:rsidRPr="00E11AF3">
              <w:rPr>
                <w:rFonts w:ascii="Verdana" w:hAnsi="Verdana"/>
                <w:color w:val="000000" w:themeColor="text1"/>
                <w:sz w:val="16"/>
                <w:szCs w:val="16"/>
              </w:rPr>
              <w:t>Frases H, para los peligros físicos y para la salud</w:t>
            </w:r>
          </w:p>
        </w:tc>
        <w:tc>
          <w:tcPr>
            <w:tcW w:w="4416" w:type="dxa"/>
          </w:tcPr>
          <w:p w14:paraId="441E25ED" w14:textId="77777777" w:rsidR="00AE4B9F" w:rsidRPr="00E11AF3" w:rsidRDefault="00AE4B9F" w:rsidP="00F51647">
            <w:pPr>
              <w:pStyle w:val="ANOTACION"/>
              <w:spacing w:line="22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H statements, for the physical hazards and health hazards</w:t>
            </w:r>
          </w:p>
        </w:tc>
      </w:tr>
      <w:tr w:rsidR="00AE4B9F" w:rsidRPr="00113BA4" w14:paraId="5EE8F20C" w14:textId="77777777" w:rsidTr="00D4619D">
        <w:tc>
          <w:tcPr>
            <w:tcW w:w="4416" w:type="dxa"/>
          </w:tcPr>
          <w:p w14:paraId="7EA70039"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C.1</w:t>
            </w:r>
            <w:r w:rsidRPr="00E11AF3">
              <w:rPr>
                <w:rFonts w:ascii="Verdana" w:hAnsi="Verdana"/>
                <w:b/>
                <w:color w:val="000000" w:themeColor="text1"/>
                <w:sz w:val="16"/>
                <w:szCs w:val="16"/>
              </w:rPr>
              <w:tab/>
            </w:r>
            <w:r w:rsidRPr="00E11AF3">
              <w:rPr>
                <w:rFonts w:ascii="Verdana" w:hAnsi="Verdana"/>
                <w:color w:val="000000" w:themeColor="text1"/>
                <w:sz w:val="16"/>
                <w:szCs w:val="16"/>
              </w:rPr>
              <w:t xml:space="preserve">Se deberán asignar las frases H, para los peligros físicos y para la salud de las sustancias químicas peligrosas y mezclas, conforme a lo dispuesto en la </w:t>
            </w:r>
            <w:r w:rsidRPr="00E11AF3">
              <w:rPr>
                <w:rFonts w:ascii="Verdana" w:hAnsi="Verdana"/>
                <w:b/>
                <w:color w:val="000000" w:themeColor="text1"/>
                <w:sz w:val="16"/>
                <w:szCs w:val="16"/>
              </w:rPr>
              <w:t>Tabla C.1.</w:t>
            </w:r>
            <w:r w:rsidRPr="00E11AF3">
              <w:rPr>
                <w:rFonts w:ascii="Verdana" w:hAnsi="Verdana"/>
                <w:color w:val="000000" w:themeColor="text1"/>
                <w:sz w:val="16"/>
                <w:szCs w:val="16"/>
              </w:rPr>
              <w:t xml:space="preserve"> La clave alfanumérica consistirá en una letra y tres números:</w:t>
            </w:r>
          </w:p>
        </w:tc>
        <w:tc>
          <w:tcPr>
            <w:tcW w:w="4416" w:type="dxa"/>
          </w:tcPr>
          <w:p w14:paraId="67C07F85" w14:textId="77777777" w:rsidR="00AE4B9F" w:rsidRPr="00E11AF3" w:rsidRDefault="00AE4B9F"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C.1 </w:t>
            </w:r>
            <w:r w:rsidRPr="00E11AF3">
              <w:rPr>
                <w:rFonts w:ascii="Verdana" w:hAnsi="Verdana"/>
                <w:color w:val="000000" w:themeColor="text1"/>
                <w:sz w:val="16"/>
                <w:szCs w:val="16"/>
                <w:lang w:val="en-US"/>
              </w:rPr>
              <w:t xml:space="preserve">The H statements must be assigned for the physical hazards and health hazards of the hazardous chemical substances and mixtures, according to that detailed in </w:t>
            </w:r>
            <w:r w:rsidRPr="00E11AF3">
              <w:rPr>
                <w:rFonts w:ascii="Verdana" w:hAnsi="Verdana"/>
                <w:b/>
                <w:color w:val="000000" w:themeColor="text1"/>
                <w:sz w:val="16"/>
                <w:szCs w:val="16"/>
                <w:lang w:val="en-US"/>
              </w:rPr>
              <w:t xml:space="preserve">Table C.1. </w:t>
            </w:r>
            <w:r w:rsidRPr="00E11AF3">
              <w:rPr>
                <w:rFonts w:ascii="Verdana" w:hAnsi="Verdana"/>
                <w:color w:val="000000" w:themeColor="text1"/>
                <w:sz w:val="16"/>
                <w:szCs w:val="16"/>
                <w:lang w:val="en-US"/>
              </w:rPr>
              <w:t xml:space="preserve">The alphanumerical code will consist in a letter and three numbers: </w:t>
            </w:r>
          </w:p>
        </w:tc>
      </w:tr>
      <w:tr w:rsidR="00AE4B9F" w:rsidRPr="00113BA4" w14:paraId="09D5E60A" w14:textId="77777777" w:rsidTr="00D4619D">
        <w:tc>
          <w:tcPr>
            <w:tcW w:w="4416" w:type="dxa"/>
          </w:tcPr>
          <w:p w14:paraId="299AA34F"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La letra “H” (por “indicación de peligro”) (del inglés “</w:t>
            </w:r>
            <w:proofErr w:type="spellStart"/>
            <w:r w:rsidRPr="00E11AF3">
              <w:rPr>
                <w:rFonts w:ascii="Verdana" w:hAnsi="Verdana"/>
                <w:i/>
                <w:color w:val="000000" w:themeColor="text1"/>
                <w:sz w:val="16"/>
                <w:szCs w:val="16"/>
              </w:rPr>
              <w:t>hazard</w:t>
            </w:r>
            <w:proofErr w:type="spellEnd"/>
            <w:r w:rsidRPr="00E11AF3">
              <w:rPr>
                <w:rFonts w:ascii="Verdana" w:hAnsi="Verdana"/>
                <w:i/>
                <w:color w:val="000000" w:themeColor="text1"/>
                <w:sz w:val="16"/>
                <w:szCs w:val="16"/>
              </w:rPr>
              <w:t xml:space="preserve"> </w:t>
            </w:r>
            <w:proofErr w:type="spellStart"/>
            <w:r w:rsidRPr="00E11AF3">
              <w:rPr>
                <w:rFonts w:ascii="Verdana" w:hAnsi="Verdana"/>
                <w:i/>
                <w:color w:val="000000" w:themeColor="text1"/>
                <w:sz w:val="16"/>
                <w:szCs w:val="16"/>
              </w:rPr>
              <w:t>statement</w:t>
            </w:r>
            <w:proofErr w:type="spellEnd"/>
            <w:r w:rsidRPr="00E11AF3">
              <w:rPr>
                <w:rFonts w:ascii="Verdana" w:hAnsi="Verdana"/>
                <w:color w:val="000000" w:themeColor="text1"/>
                <w:sz w:val="16"/>
                <w:szCs w:val="16"/>
              </w:rPr>
              <w:t>”);</w:t>
            </w:r>
          </w:p>
        </w:tc>
        <w:tc>
          <w:tcPr>
            <w:tcW w:w="4416" w:type="dxa"/>
          </w:tcPr>
          <w:p w14:paraId="2C77C539" w14:textId="77777777" w:rsidR="00AE4B9F" w:rsidRPr="00E11AF3" w:rsidRDefault="00AE4B9F"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00D4619D" w:rsidRPr="00E11AF3">
              <w:rPr>
                <w:rFonts w:ascii="Verdana" w:hAnsi="Verdana"/>
                <w:color w:val="000000" w:themeColor="text1"/>
                <w:sz w:val="16"/>
                <w:szCs w:val="16"/>
                <w:lang w:val="en-US"/>
              </w:rPr>
              <w:t>The letter “H” (by “hazard statement”) (English “Hazard statement”);</w:t>
            </w:r>
          </w:p>
        </w:tc>
      </w:tr>
      <w:tr w:rsidR="00AE4B9F" w:rsidRPr="00113BA4" w14:paraId="76DF8D82" w14:textId="77777777" w:rsidTr="00D4619D">
        <w:tc>
          <w:tcPr>
            <w:tcW w:w="4416" w:type="dxa"/>
          </w:tcPr>
          <w:p w14:paraId="6DE6C84D"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El primer dígito designa el tipo de peligro al que se asigna la indicación, la cual puede ser:</w:t>
            </w:r>
          </w:p>
        </w:tc>
        <w:tc>
          <w:tcPr>
            <w:tcW w:w="4416" w:type="dxa"/>
          </w:tcPr>
          <w:p w14:paraId="499F146E" w14:textId="77777777" w:rsidR="00D4619D" w:rsidRPr="00E11AF3" w:rsidRDefault="00D4619D"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 xml:space="preserve">The first digit designates the type of hazard that is assigned to the statement, which can be: </w:t>
            </w:r>
          </w:p>
        </w:tc>
      </w:tr>
      <w:tr w:rsidR="00AE4B9F" w:rsidRPr="00113BA4" w14:paraId="1BCCC32B" w14:textId="77777777" w:rsidTr="00D4619D">
        <w:tc>
          <w:tcPr>
            <w:tcW w:w="4416" w:type="dxa"/>
          </w:tcPr>
          <w:p w14:paraId="7944B45A"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lang w:val="en-US"/>
              </w:rPr>
              <w:tab/>
            </w:r>
            <w:r w:rsidRPr="00E11AF3">
              <w:rPr>
                <w:rFonts w:ascii="Verdana" w:hAnsi="Verdana"/>
                <w:b/>
                <w:color w:val="000000" w:themeColor="text1"/>
                <w:sz w:val="16"/>
                <w:szCs w:val="16"/>
              </w:rPr>
              <w:t>“2”</w:t>
            </w:r>
            <w:r w:rsidRPr="00E11AF3">
              <w:rPr>
                <w:rFonts w:ascii="Verdana" w:hAnsi="Verdana"/>
                <w:color w:val="000000" w:themeColor="text1"/>
                <w:sz w:val="16"/>
                <w:szCs w:val="16"/>
              </w:rPr>
              <w:t xml:space="preserve"> en el caso de los peligros físicos, y</w:t>
            </w:r>
          </w:p>
        </w:tc>
        <w:tc>
          <w:tcPr>
            <w:tcW w:w="4416" w:type="dxa"/>
          </w:tcPr>
          <w:p w14:paraId="5BC7D1E9" w14:textId="77777777" w:rsidR="00AE4B9F" w:rsidRPr="00E11AF3" w:rsidRDefault="00D4619D"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“2” </w:t>
            </w:r>
            <w:r w:rsidRPr="00E11AF3">
              <w:rPr>
                <w:rFonts w:ascii="Verdana" w:hAnsi="Verdana"/>
                <w:color w:val="000000" w:themeColor="text1"/>
                <w:sz w:val="16"/>
                <w:szCs w:val="16"/>
                <w:lang w:val="en-US"/>
              </w:rPr>
              <w:t xml:space="preserve">in the case of physical hazards, and </w:t>
            </w:r>
          </w:p>
        </w:tc>
      </w:tr>
      <w:tr w:rsidR="00AE4B9F" w:rsidRPr="00113BA4" w14:paraId="6F6382DF" w14:textId="77777777" w:rsidTr="00D4619D">
        <w:tc>
          <w:tcPr>
            <w:tcW w:w="4416" w:type="dxa"/>
          </w:tcPr>
          <w:p w14:paraId="19681533"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lang w:val="en-US"/>
              </w:rPr>
              <w:tab/>
            </w:r>
            <w:r w:rsidRPr="00E11AF3">
              <w:rPr>
                <w:rFonts w:ascii="Verdana" w:hAnsi="Verdana"/>
                <w:b/>
                <w:color w:val="000000" w:themeColor="text1"/>
                <w:sz w:val="16"/>
                <w:szCs w:val="16"/>
              </w:rPr>
              <w:t>“3”</w:t>
            </w:r>
            <w:r w:rsidRPr="00E11AF3">
              <w:rPr>
                <w:rFonts w:ascii="Verdana" w:hAnsi="Verdana"/>
                <w:color w:val="000000" w:themeColor="text1"/>
                <w:sz w:val="16"/>
                <w:szCs w:val="16"/>
              </w:rPr>
              <w:t xml:space="preserve"> en el caso de los peligros para la salud;</w:t>
            </w:r>
          </w:p>
        </w:tc>
        <w:tc>
          <w:tcPr>
            <w:tcW w:w="4416" w:type="dxa"/>
          </w:tcPr>
          <w:p w14:paraId="4902116E" w14:textId="77777777" w:rsidR="00AE4B9F" w:rsidRPr="00E11AF3" w:rsidRDefault="00D4619D"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“3” </w:t>
            </w:r>
            <w:r w:rsidRPr="00E11AF3">
              <w:rPr>
                <w:rFonts w:ascii="Verdana" w:hAnsi="Verdana"/>
                <w:color w:val="000000" w:themeColor="text1"/>
                <w:sz w:val="16"/>
                <w:szCs w:val="16"/>
                <w:lang w:val="en-US"/>
              </w:rPr>
              <w:t xml:space="preserve">in the case of health hazards; </w:t>
            </w:r>
          </w:p>
        </w:tc>
      </w:tr>
      <w:tr w:rsidR="00AE4B9F" w:rsidRPr="00113BA4" w14:paraId="2F9521AE" w14:textId="77777777" w:rsidTr="00D4619D">
        <w:tc>
          <w:tcPr>
            <w:tcW w:w="4416" w:type="dxa"/>
          </w:tcPr>
          <w:p w14:paraId="57A0A404"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Los dos siguientes números corresponden a la numeración consecutiva de los peligros según las propiedades intrínsecas de la sustancia química peligrosa y mezcla, tales como:</w:t>
            </w:r>
          </w:p>
        </w:tc>
        <w:tc>
          <w:tcPr>
            <w:tcW w:w="4416" w:type="dxa"/>
          </w:tcPr>
          <w:p w14:paraId="48C102CC" w14:textId="77777777" w:rsidR="00AE4B9F" w:rsidRPr="00E11AF3" w:rsidRDefault="00D4619D"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c) </w:t>
            </w:r>
            <w:r w:rsidRPr="00E11AF3">
              <w:rPr>
                <w:rFonts w:ascii="Verdana" w:hAnsi="Verdana"/>
                <w:color w:val="000000" w:themeColor="text1"/>
                <w:sz w:val="16"/>
                <w:szCs w:val="16"/>
                <w:lang w:val="en-US"/>
              </w:rPr>
              <w:t xml:space="preserve">The two following numbers correspond to the consecutive enumeration of the hazards according to the intrinsic properties of the hazardous chemical substances and mixtures, such as: </w:t>
            </w:r>
          </w:p>
        </w:tc>
      </w:tr>
      <w:tr w:rsidR="00AE4B9F" w:rsidRPr="00113BA4" w14:paraId="3907F5CA" w14:textId="77777777" w:rsidTr="00D4619D">
        <w:tc>
          <w:tcPr>
            <w:tcW w:w="4416" w:type="dxa"/>
          </w:tcPr>
          <w:p w14:paraId="0739D453"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La explosividad (códigos 200 a 210), y</w:t>
            </w:r>
          </w:p>
        </w:tc>
        <w:tc>
          <w:tcPr>
            <w:tcW w:w="4416" w:type="dxa"/>
          </w:tcPr>
          <w:p w14:paraId="50932BE6" w14:textId="77777777" w:rsidR="00AE4B9F" w:rsidRPr="00E11AF3" w:rsidRDefault="00D4619D" w:rsidP="00F51647">
            <w:pPr>
              <w:pStyle w:val="Texto"/>
              <w:spacing w:line="220"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 The explosivity (codes 200 to 210), and </w:t>
            </w:r>
          </w:p>
        </w:tc>
      </w:tr>
      <w:tr w:rsidR="00AE4B9F" w:rsidRPr="00113BA4" w14:paraId="73D9642C" w14:textId="77777777" w:rsidTr="00D4619D">
        <w:tc>
          <w:tcPr>
            <w:tcW w:w="4416" w:type="dxa"/>
          </w:tcPr>
          <w:p w14:paraId="016D1B0E" w14:textId="77777777" w:rsidR="00AE4B9F" w:rsidRPr="00E11AF3" w:rsidRDefault="00AE4B9F" w:rsidP="00F51647">
            <w:pPr>
              <w:pStyle w:val="Texto"/>
              <w:spacing w:line="220"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La inflamabilidad (códigos 220 a 230), etc.</w:t>
            </w:r>
          </w:p>
        </w:tc>
        <w:tc>
          <w:tcPr>
            <w:tcW w:w="4416" w:type="dxa"/>
          </w:tcPr>
          <w:p w14:paraId="51B3A54D" w14:textId="77777777" w:rsidR="00AE4B9F" w:rsidRPr="00E11AF3" w:rsidRDefault="00D4619D"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w:t>
            </w:r>
            <w:r w:rsidRPr="00E11AF3">
              <w:rPr>
                <w:rFonts w:ascii="Verdana" w:hAnsi="Verdana"/>
                <w:color w:val="000000" w:themeColor="text1"/>
                <w:sz w:val="16"/>
                <w:szCs w:val="16"/>
                <w:lang w:val="en-US"/>
              </w:rPr>
              <w:t xml:space="preserve"> The flammability (codes 220 to 230), etc. </w:t>
            </w:r>
          </w:p>
        </w:tc>
      </w:tr>
      <w:tr w:rsidR="00AE4B9F" w:rsidRPr="00113BA4" w14:paraId="174FE694" w14:textId="77777777" w:rsidTr="00D4619D">
        <w:tc>
          <w:tcPr>
            <w:tcW w:w="4416" w:type="dxa"/>
          </w:tcPr>
          <w:p w14:paraId="75E4D22F"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Por ejemplo del código de la frase H:</w:t>
            </w:r>
          </w:p>
        </w:tc>
        <w:tc>
          <w:tcPr>
            <w:tcW w:w="4416" w:type="dxa"/>
          </w:tcPr>
          <w:p w14:paraId="66604BFC" w14:textId="77777777" w:rsidR="00AE4B9F" w:rsidRPr="00E11AF3" w:rsidRDefault="00D4619D" w:rsidP="00F51647">
            <w:pPr>
              <w:pStyle w:val="Texto"/>
              <w:spacing w:line="22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For example of the code of the H statement: </w:t>
            </w:r>
          </w:p>
        </w:tc>
      </w:tr>
      <w:tr w:rsidR="00AE4B9F" w:rsidRPr="00E11AF3" w14:paraId="390D7D30" w14:textId="77777777" w:rsidTr="00D4619D">
        <w:tc>
          <w:tcPr>
            <w:tcW w:w="4416" w:type="dxa"/>
          </w:tcPr>
          <w:p w14:paraId="6F4D820C"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H200</w:t>
            </w:r>
            <w:r w:rsidRPr="00E11AF3">
              <w:rPr>
                <w:rFonts w:ascii="Verdana" w:hAnsi="Verdana"/>
                <w:color w:val="000000" w:themeColor="text1"/>
                <w:sz w:val="16"/>
                <w:szCs w:val="16"/>
              </w:rPr>
              <w:t xml:space="preserve"> </w:t>
            </w:r>
            <w:r w:rsidRPr="00E11AF3">
              <w:rPr>
                <w:rFonts w:ascii="Verdana" w:hAnsi="Verdana"/>
                <w:b/>
                <w:color w:val="000000" w:themeColor="text1"/>
                <w:sz w:val="16"/>
                <w:szCs w:val="16"/>
              </w:rPr>
              <w:t>Explosivo inestable</w:t>
            </w:r>
          </w:p>
        </w:tc>
        <w:tc>
          <w:tcPr>
            <w:tcW w:w="4416" w:type="dxa"/>
          </w:tcPr>
          <w:p w14:paraId="0B82EEBD" w14:textId="77777777" w:rsidR="00AE4B9F" w:rsidRPr="00E11AF3" w:rsidRDefault="00D4619D" w:rsidP="00F51647">
            <w:pPr>
              <w:pStyle w:val="Texto"/>
              <w:spacing w:line="22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H200 Unstable explosive</w:t>
            </w:r>
          </w:p>
        </w:tc>
      </w:tr>
      <w:tr w:rsidR="00AE4B9F" w:rsidRPr="00113BA4" w14:paraId="1F716320" w14:textId="77777777" w:rsidTr="00D4619D">
        <w:tc>
          <w:tcPr>
            <w:tcW w:w="4416" w:type="dxa"/>
          </w:tcPr>
          <w:p w14:paraId="55885A93" w14:textId="77777777" w:rsidR="00AE4B9F" w:rsidRPr="00E11AF3" w:rsidRDefault="00AE4B9F" w:rsidP="00F51647">
            <w:pPr>
              <w:pStyle w:val="Texto"/>
              <w:spacing w:line="220" w:lineRule="exact"/>
              <w:ind w:firstLine="0"/>
              <w:rPr>
                <w:rFonts w:ascii="Verdana" w:hAnsi="Verdana"/>
                <w:color w:val="000000" w:themeColor="text1"/>
                <w:sz w:val="16"/>
                <w:szCs w:val="16"/>
              </w:rPr>
            </w:pPr>
            <w:r w:rsidRPr="00E11AF3">
              <w:rPr>
                <w:rFonts w:ascii="Verdana" w:hAnsi="Verdana"/>
                <w:b/>
                <w:color w:val="000000" w:themeColor="text1"/>
                <w:sz w:val="16"/>
                <w:szCs w:val="16"/>
              </w:rPr>
              <w:t>C.2</w:t>
            </w:r>
            <w:r w:rsidRPr="00E11AF3">
              <w:rPr>
                <w:rFonts w:ascii="Verdana" w:hAnsi="Verdana"/>
                <w:b/>
                <w:color w:val="000000" w:themeColor="text1"/>
                <w:sz w:val="16"/>
                <w:szCs w:val="16"/>
              </w:rPr>
              <w:tab/>
            </w:r>
            <w:r w:rsidRPr="00E11AF3">
              <w:rPr>
                <w:rFonts w:ascii="Verdana" w:hAnsi="Verdana"/>
                <w:color w:val="000000" w:themeColor="text1"/>
                <w:sz w:val="16"/>
                <w:szCs w:val="16"/>
              </w:rPr>
              <w:t>La señalización y las hojas de datos de seguridad de las sustancias químicas peligrosas manejadas en los centro de trabajo, deberán incluir en los peligros físicos los códigos de las frases H, las indicaciones de los peligros físicos, la clase de peligro y las categorías de peligro, de acuerdo con lo que establece la Tabla C.1.</w:t>
            </w:r>
          </w:p>
        </w:tc>
        <w:tc>
          <w:tcPr>
            <w:tcW w:w="4416" w:type="dxa"/>
          </w:tcPr>
          <w:p w14:paraId="6B07A5D2" w14:textId="77777777" w:rsidR="00AE4B9F" w:rsidRPr="00E11AF3" w:rsidRDefault="00D4619D" w:rsidP="00F51647">
            <w:pPr>
              <w:pStyle w:val="Texto"/>
              <w:spacing w:line="22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C.2 </w:t>
            </w:r>
            <w:r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and the Safety Data Sheets of the hazardous chemical substances handled in the workplace must include in the physical hazards the codes of the H statements, the statements of the physical hazards, the class of hazard and the hazard categories, according to that established in Table C.1. </w:t>
            </w:r>
          </w:p>
        </w:tc>
      </w:tr>
    </w:tbl>
    <w:p w14:paraId="5BF48396" w14:textId="77777777" w:rsidR="003D073A" w:rsidRPr="00E11AF3" w:rsidRDefault="003D073A" w:rsidP="005D6AF3">
      <w:pPr>
        <w:pStyle w:val="Texto"/>
        <w:spacing w:line="220" w:lineRule="exact"/>
        <w:ind w:firstLine="0"/>
        <w:jc w:val="center"/>
        <w:rPr>
          <w:rFonts w:ascii="Verdana" w:hAnsi="Verdana"/>
          <w:b/>
          <w:color w:val="000000" w:themeColor="text1"/>
          <w:sz w:val="16"/>
          <w:szCs w:val="16"/>
          <w:lang w:val="en-US"/>
        </w:rPr>
      </w:pPr>
    </w:p>
    <w:p w14:paraId="4E68FDD7" w14:textId="77777777" w:rsidR="00D4619D" w:rsidRPr="00E11AF3" w:rsidRDefault="00D4619D" w:rsidP="005D6AF3">
      <w:pPr>
        <w:pStyle w:val="Texto"/>
        <w:spacing w:line="220" w:lineRule="exact"/>
        <w:ind w:firstLine="0"/>
        <w:jc w:val="center"/>
        <w:rPr>
          <w:rFonts w:ascii="Verdana" w:hAnsi="Verdana"/>
          <w:b/>
          <w:color w:val="000000" w:themeColor="text1"/>
          <w:sz w:val="16"/>
          <w:szCs w:val="16"/>
          <w:lang w:val="en-US"/>
        </w:rPr>
      </w:pPr>
    </w:p>
    <w:p w14:paraId="2CDEED9C" w14:textId="77777777" w:rsidR="00E11AF3" w:rsidRPr="00E11AF3" w:rsidRDefault="00E11AF3" w:rsidP="005D6AF3">
      <w:pPr>
        <w:pStyle w:val="Texto"/>
        <w:spacing w:line="220" w:lineRule="exact"/>
        <w:ind w:firstLine="0"/>
        <w:jc w:val="center"/>
        <w:rPr>
          <w:rFonts w:ascii="Verdana" w:hAnsi="Verdana"/>
          <w:b/>
          <w:color w:val="000000" w:themeColor="text1"/>
          <w:sz w:val="16"/>
          <w:szCs w:val="16"/>
          <w:lang w:val="en-US"/>
        </w:rPr>
      </w:pPr>
    </w:p>
    <w:p w14:paraId="7F4E3E9A" w14:textId="77777777" w:rsidR="00E11AF3" w:rsidRPr="00E11AF3" w:rsidRDefault="00E11AF3" w:rsidP="005D6AF3">
      <w:pPr>
        <w:pStyle w:val="Texto"/>
        <w:spacing w:line="220" w:lineRule="exact"/>
        <w:ind w:firstLine="0"/>
        <w:jc w:val="center"/>
        <w:rPr>
          <w:rFonts w:ascii="Verdana" w:hAnsi="Verdana"/>
          <w:b/>
          <w:color w:val="000000" w:themeColor="text1"/>
          <w:sz w:val="16"/>
          <w:szCs w:val="16"/>
          <w:lang w:val="en-US"/>
        </w:rPr>
      </w:pPr>
    </w:p>
    <w:p w14:paraId="77C49E57" w14:textId="77777777" w:rsidR="00E11AF3" w:rsidRPr="00E11AF3" w:rsidRDefault="00E11AF3" w:rsidP="005D6AF3">
      <w:pPr>
        <w:pStyle w:val="Texto"/>
        <w:spacing w:line="220" w:lineRule="exact"/>
        <w:ind w:firstLine="0"/>
        <w:jc w:val="center"/>
        <w:rPr>
          <w:rFonts w:ascii="Verdana" w:hAnsi="Verdana"/>
          <w:b/>
          <w:color w:val="000000" w:themeColor="text1"/>
          <w:sz w:val="16"/>
          <w:szCs w:val="16"/>
          <w:lang w:val="en-US"/>
        </w:rPr>
      </w:pPr>
    </w:p>
    <w:p w14:paraId="4CFB6E4F" w14:textId="77777777" w:rsidR="00E11AF3" w:rsidRPr="00E11AF3" w:rsidRDefault="00E11AF3" w:rsidP="005D6AF3">
      <w:pPr>
        <w:pStyle w:val="Texto"/>
        <w:spacing w:line="220" w:lineRule="exact"/>
        <w:ind w:firstLine="0"/>
        <w:jc w:val="center"/>
        <w:rPr>
          <w:rFonts w:ascii="Verdana" w:hAnsi="Verdana"/>
          <w:b/>
          <w:color w:val="000000" w:themeColor="text1"/>
          <w:sz w:val="16"/>
          <w:szCs w:val="16"/>
          <w:lang w:val="en-US"/>
        </w:rPr>
      </w:pPr>
    </w:p>
    <w:p w14:paraId="64C3AC88" w14:textId="77777777" w:rsidR="00E11AF3" w:rsidRPr="00E11AF3" w:rsidRDefault="00E11AF3" w:rsidP="005D6AF3">
      <w:pPr>
        <w:pStyle w:val="Texto"/>
        <w:spacing w:line="220" w:lineRule="exact"/>
        <w:ind w:firstLine="0"/>
        <w:jc w:val="center"/>
        <w:rPr>
          <w:rFonts w:ascii="Verdana" w:hAnsi="Verdana"/>
          <w:b/>
          <w:color w:val="000000" w:themeColor="text1"/>
          <w:sz w:val="16"/>
          <w:szCs w:val="16"/>
          <w:lang w:val="en-US"/>
        </w:rPr>
      </w:pPr>
    </w:p>
    <w:p w14:paraId="41BEC375" w14:textId="77777777" w:rsidR="00E11AF3" w:rsidRPr="00E11AF3" w:rsidRDefault="00E11AF3" w:rsidP="005D6AF3">
      <w:pPr>
        <w:pStyle w:val="Texto"/>
        <w:spacing w:line="220" w:lineRule="exact"/>
        <w:ind w:firstLine="0"/>
        <w:jc w:val="center"/>
        <w:rPr>
          <w:rFonts w:ascii="Verdana" w:hAnsi="Verdana"/>
          <w:b/>
          <w:color w:val="000000" w:themeColor="text1"/>
          <w:sz w:val="16"/>
          <w:szCs w:val="16"/>
          <w:lang w:val="en-US"/>
        </w:rPr>
      </w:pPr>
    </w:p>
    <w:p w14:paraId="4E5D487A" w14:textId="77777777" w:rsidR="00E11AF3" w:rsidRPr="00E11AF3" w:rsidRDefault="00E11AF3" w:rsidP="005D6AF3">
      <w:pPr>
        <w:pStyle w:val="Texto"/>
        <w:spacing w:line="220" w:lineRule="exact"/>
        <w:ind w:firstLine="0"/>
        <w:jc w:val="center"/>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4036"/>
        <w:gridCol w:w="2108"/>
        <w:gridCol w:w="1407"/>
      </w:tblGrid>
      <w:tr w:rsidR="00D4619D" w:rsidRPr="00E11AF3" w14:paraId="308B635B" w14:textId="77777777" w:rsidTr="00D4619D">
        <w:trPr>
          <w:trHeight w:val="20"/>
          <w:tblHeader/>
        </w:trPr>
        <w:tc>
          <w:tcPr>
            <w:tcW w:w="8712" w:type="dxa"/>
            <w:gridSpan w:val="4"/>
            <w:tcBorders>
              <w:bottom w:val="single" w:sz="4" w:space="0" w:color="auto"/>
            </w:tcBorders>
            <w:shd w:val="clear" w:color="auto" w:fill="auto"/>
            <w:noWrap/>
            <w:vAlign w:val="center"/>
          </w:tcPr>
          <w:p w14:paraId="6BB25C84" w14:textId="77777777" w:rsidR="00D4619D" w:rsidRPr="00E11AF3" w:rsidRDefault="00D4619D" w:rsidP="00D4619D">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lastRenderedPageBreak/>
              <w:t>Tabla C.1</w:t>
            </w:r>
          </w:p>
          <w:p w14:paraId="349418E2" w14:textId="77777777" w:rsidR="00D4619D" w:rsidRPr="00E11AF3" w:rsidRDefault="00D4619D" w:rsidP="00D4619D">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Códigos de identificación H y sus indicaciones de peligro físico</w:t>
            </w:r>
          </w:p>
        </w:tc>
      </w:tr>
      <w:tr w:rsidR="003D073A" w:rsidRPr="00E11AF3" w14:paraId="66A014B9" w14:textId="77777777" w:rsidTr="00D4619D">
        <w:trPr>
          <w:trHeight w:val="20"/>
          <w:tblHeader/>
        </w:trPr>
        <w:tc>
          <w:tcPr>
            <w:tcW w:w="1161" w:type="dxa"/>
            <w:tcBorders>
              <w:top w:val="single" w:sz="4" w:space="0" w:color="auto"/>
              <w:left w:val="single" w:sz="4" w:space="0" w:color="auto"/>
              <w:bottom w:val="single" w:sz="4" w:space="0" w:color="auto"/>
              <w:right w:val="single" w:sz="4" w:space="0" w:color="auto"/>
            </w:tcBorders>
            <w:shd w:val="pct20" w:color="auto" w:fill="auto"/>
            <w:noWrap/>
            <w:vAlign w:val="center"/>
          </w:tcPr>
          <w:p w14:paraId="6E6F57F2" w14:textId="77777777" w:rsidR="003D073A" w:rsidRPr="00E11AF3" w:rsidRDefault="003D073A" w:rsidP="00585F38">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w:t>
            </w:r>
          </w:p>
        </w:tc>
        <w:tc>
          <w:tcPr>
            <w:tcW w:w="4036" w:type="dxa"/>
            <w:tcBorders>
              <w:top w:val="single" w:sz="4" w:space="0" w:color="auto"/>
              <w:left w:val="single" w:sz="4" w:space="0" w:color="auto"/>
              <w:bottom w:val="single" w:sz="4" w:space="0" w:color="auto"/>
              <w:right w:val="single" w:sz="4" w:space="0" w:color="auto"/>
            </w:tcBorders>
            <w:shd w:val="pct20" w:color="auto" w:fill="auto"/>
            <w:vAlign w:val="center"/>
          </w:tcPr>
          <w:p w14:paraId="408DE077" w14:textId="77777777" w:rsidR="003D073A" w:rsidRPr="00E11AF3" w:rsidRDefault="003D073A" w:rsidP="00585F38">
            <w:pPr>
              <w:pStyle w:val="Texto"/>
              <w:ind w:firstLine="0"/>
              <w:jc w:val="center"/>
              <w:rPr>
                <w:rFonts w:ascii="Verdana" w:hAnsi="Verdana"/>
                <w:color w:val="000000" w:themeColor="text1"/>
                <w:sz w:val="16"/>
                <w:szCs w:val="16"/>
              </w:rPr>
            </w:pPr>
            <w:r w:rsidRPr="00E11AF3">
              <w:rPr>
                <w:rFonts w:ascii="Verdana" w:hAnsi="Verdana"/>
                <w:b/>
                <w:color w:val="000000" w:themeColor="text1"/>
                <w:sz w:val="16"/>
                <w:szCs w:val="16"/>
              </w:rPr>
              <w:t>Indicación de peligro físico</w:t>
            </w:r>
          </w:p>
        </w:tc>
        <w:tc>
          <w:tcPr>
            <w:tcW w:w="2108" w:type="dxa"/>
            <w:tcBorders>
              <w:top w:val="single" w:sz="4" w:space="0" w:color="auto"/>
              <w:left w:val="single" w:sz="4" w:space="0" w:color="auto"/>
              <w:bottom w:val="single" w:sz="4" w:space="0" w:color="auto"/>
              <w:right w:val="single" w:sz="4" w:space="0" w:color="auto"/>
            </w:tcBorders>
            <w:shd w:val="pct20" w:color="auto" w:fill="auto"/>
            <w:vAlign w:val="center"/>
          </w:tcPr>
          <w:p w14:paraId="1DE91152" w14:textId="77777777" w:rsidR="003D073A" w:rsidRPr="00E11AF3" w:rsidRDefault="003D073A" w:rsidP="00585F38">
            <w:pPr>
              <w:pStyle w:val="Texto"/>
              <w:ind w:firstLine="0"/>
              <w:jc w:val="center"/>
              <w:rPr>
                <w:rFonts w:ascii="Verdana" w:hAnsi="Verdana"/>
                <w:color w:val="000000" w:themeColor="text1"/>
                <w:sz w:val="16"/>
                <w:szCs w:val="16"/>
              </w:rPr>
            </w:pPr>
            <w:r w:rsidRPr="00E11AF3">
              <w:rPr>
                <w:rFonts w:ascii="Verdana" w:hAnsi="Verdana"/>
                <w:b/>
                <w:color w:val="000000" w:themeColor="text1"/>
                <w:sz w:val="16"/>
                <w:szCs w:val="16"/>
              </w:rPr>
              <w:t>Clase de peligro</w:t>
            </w:r>
          </w:p>
        </w:tc>
        <w:tc>
          <w:tcPr>
            <w:tcW w:w="1407" w:type="dxa"/>
            <w:tcBorders>
              <w:top w:val="single" w:sz="4" w:space="0" w:color="auto"/>
              <w:left w:val="single" w:sz="4" w:space="0" w:color="auto"/>
              <w:bottom w:val="single" w:sz="4" w:space="0" w:color="auto"/>
              <w:right w:val="single" w:sz="4" w:space="0" w:color="auto"/>
            </w:tcBorders>
            <w:shd w:val="pct20" w:color="auto" w:fill="auto"/>
            <w:vAlign w:val="center"/>
          </w:tcPr>
          <w:p w14:paraId="114A3356" w14:textId="77777777" w:rsidR="003D073A" w:rsidRPr="00E11AF3" w:rsidRDefault="003D073A" w:rsidP="00530D5D">
            <w:pPr>
              <w:pStyle w:val="Texto"/>
              <w:ind w:firstLine="0"/>
              <w:jc w:val="center"/>
              <w:rPr>
                <w:rFonts w:ascii="Verdana" w:hAnsi="Verdana"/>
                <w:color w:val="000000" w:themeColor="text1"/>
                <w:sz w:val="16"/>
                <w:szCs w:val="16"/>
              </w:rPr>
            </w:pPr>
            <w:r w:rsidRPr="00E11AF3">
              <w:rPr>
                <w:rFonts w:ascii="Verdana" w:hAnsi="Verdana"/>
                <w:b/>
                <w:color w:val="000000" w:themeColor="text1"/>
                <w:sz w:val="16"/>
                <w:szCs w:val="16"/>
              </w:rPr>
              <w:t>Categoría de Peligro</w:t>
            </w:r>
          </w:p>
        </w:tc>
      </w:tr>
      <w:tr w:rsidR="003D073A" w:rsidRPr="00E11AF3" w14:paraId="708B3B93" w14:textId="77777777" w:rsidTr="00D4619D">
        <w:trPr>
          <w:trHeight w:val="20"/>
        </w:trPr>
        <w:tc>
          <w:tcPr>
            <w:tcW w:w="1161" w:type="dxa"/>
            <w:tcBorders>
              <w:top w:val="single" w:sz="4" w:space="0" w:color="auto"/>
              <w:left w:val="single" w:sz="6" w:space="0" w:color="auto"/>
              <w:bottom w:val="single" w:sz="6" w:space="0" w:color="auto"/>
              <w:right w:val="single" w:sz="6" w:space="0" w:color="auto"/>
            </w:tcBorders>
          </w:tcPr>
          <w:p w14:paraId="2647FD09"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H200</w:t>
            </w:r>
          </w:p>
        </w:tc>
        <w:tc>
          <w:tcPr>
            <w:tcW w:w="4036" w:type="dxa"/>
            <w:tcBorders>
              <w:top w:val="single" w:sz="4" w:space="0" w:color="auto"/>
              <w:left w:val="single" w:sz="6" w:space="0" w:color="auto"/>
              <w:bottom w:val="single" w:sz="6" w:space="0" w:color="auto"/>
              <w:right w:val="single" w:sz="6" w:space="0" w:color="auto"/>
            </w:tcBorders>
          </w:tcPr>
          <w:p w14:paraId="32C31777"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inestable</w:t>
            </w:r>
          </w:p>
        </w:tc>
        <w:tc>
          <w:tcPr>
            <w:tcW w:w="2108" w:type="dxa"/>
            <w:tcBorders>
              <w:top w:val="single" w:sz="4" w:space="0" w:color="auto"/>
              <w:left w:val="single" w:sz="6" w:space="0" w:color="auto"/>
              <w:bottom w:val="single" w:sz="6" w:space="0" w:color="auto"/>
              <w:right w:val="single" w:sz="6" w:space="0" w:color="auto"/>
            </w:tcBorders>
          </w:tcPr>
          <w:p w14:paraId="0167F7DE"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Explosivos</w:t>
            </w:r>
          </w:p>
        </w:tc>
        <w:tc>
          <w:tcPr>
            <w:tcW w:w="1407" w:type="dxa"/>
            <w:tcBorders>
              <w:top w:val="single" w:sz="4" w:space="0" w:color="auto"/>
              <w:left w:val="single" w:sz="6" w:space="0" w:color="auto"/>
              <w:bottom w:val="single" w:sz="6" w:space="0" w:color="auto"/>
              <w:right w:val="single" w:sz="6" w:space="0" w:color="auto"/>
            </w:tcBorders>
          </w:tcPr>
          <w:p w14:paraId="0C9CA5A4"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Explosivo inestable</w:t>
            </w:r>
          </w:p>
        </w:tc>
      </w:tr>
      <w:tr w:rsidR="003D073A" w:rsidRPr="00E11AF3" w14:paraId="7C170603"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879682F"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H201</w:t>
            </w:r>
          </w:p>
        </w:tc>
        <w:tc>
          <w:tcPr>
            <w:tcW w:w="4036" w:type="dxa"/>
            <w:tcBorders>
              <w:top w:val="single" w:sz="6" w:space="0" w:color="auto"/>
              <w:left w:val="single" w:sz="6" w:space="0" w:color="auto"/>
              <w:bottom w:val="single" w:sz="6" w:space="0" w:color="auto"/>
              <w:right w:val="single" w:sz="6" w:space="0" w:color="auto"/>
            </w:tcBorders>
          </w:tcPr>
          <w:p w14:paraId="549E92FD"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peligro de explosión en masa</w:t>
            </w:r>
          </w:p>
        </w:tc>
        <w:tc>
          <w:tcPr>
            <w:tcW w:w="2108" w:type="dxa"/>
            <w:tcBorders>
              <w:top w:val="single" w:sz="6" w:space="0" w:color="auto"/>
              <w:left w:val="single" w:sz="6" w:space="0" w:color="auto"/>
              <w:bottom w:val="single" w:sz="6" w:space="0" w:color="auto"/>
              <w:right w:val="single" w:sz="6" w:space="0" w:color="auto"/>
            </w:tcBorders>
          </w:tcPr>
          <w:p w14:paraId="6279CB6D"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Explosivos</w:t>
            </w:r>
          </w:p>
        </w:tc>
        <w:tc>
          <w:tcPr>
            <w:tcW w:w="1407" w:type="dxa"/>
            <w:tcBorders>
              <w:top w:val="single" w:sz="6" w:space="0" w:color="auto"/>
              <w:left w:val="single" w:sz="6" w:space="0" w:color="auto"/>
              <w:bottom w:val="single" w:sz="6" w:space="0" w:color="auto"/>
              <w:right w:val="single" w:sz="6" w:space="0" w:color="auto"/>
            </w:tcBorders>
          </w:tcPr>
          <w:p w14:paraId="757DF46E"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División 1.1</w:t>
            </w:r>
          </w:p>
        </w:tc>
      </w:tr>
      <w:tr w:rsidR="003D073A" w:rsidRPr="00E11AF3" w14:paraId="1E145C7C"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A4E8A38"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H202</w:t>
            </w:r>
          </w:p>
        </w:tc>
        <w:tc>
          <w:tcPr>
            <w:tcW w:w="4036" w:type="dxa"/>
            <w:tcBorders>
              <w:top w:val="single" w:sz="6" w:space="0" w:color="auto"/>
              <w:left w:val="single" w:sz="6" w:space="0" w:color="auto"/>
              <w:bottom w:val="single" w:sz="6" w:space="0" w:color="auto"/>
              <w:right w:val="single" w:sz="6" w:space="0" w:color="auto"/>
            </w:tcBorders>
          </w:tcPr>
          <w:p w14:paraId="521933D3"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grave peligro de proyección</w:t>
            </w:r>
          </w:p>
        </w:tc>
        <w:tc>
          <w:tcPr>
            <w:tcW w:w="2108" w:type="dxa"/>
            <w:tcBorders>
              <w:top w:val="single" w:sz="6" w:space="0" w:color="auto"/>
              <w:left w:val="single" w:sz="6" w:space="0" w:color="auto"/>
              <w:bottom w:val="single" w:sz="6" w:space="0" w:color="auto"/>
              <w:right w:val="single" w:sz="6" w:space="0" w:color="auto"/>
            </w:tcBorders>
          </w:tcPr>
          <w:p w14:paraId="2BE6094F"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Explosivos</w:t>
            </w:r>
          </w:p>
        </w:tc>
        <w:tc>
          <w:tcPr>
            <w:tcW w:w="1407" w:type="dxa"/>
            <w:tcBorders>
              <w:top w:val="single" w:sz="6" w:space="0" w:color="auto"/>
              <w:left w:val="single" w:sz="6" w:space="0" w:color="auto"/>
              <w:bottom w:val="single" w:sz="6" w:space="0" w:color="auto"/>
              <w:right w:val="single" w:sz="6" w:space="0" w:color="auto"/>
            </w:tcBorders>
          </w:tcPr>
          <w:p w14:paraId="32FFE581"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División 1.2</w:t>
            </w:r>
          </w:p>
        </w:tc>
      </w:tr>
      <w:tr w:rsidR="003D073A" w:rsidRPr="00E11AF3" w14:paraId="43AB81AB"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E2CB3A0"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H203</w:t>
            </w:r>
          </w:p>
        </w:tc>
        <w:tc>
          <w:tcPr>
            <w:tcW w:w="4036" w:type="dxa"/>
            <w:tcBorders>
              <w:top w:val="single" w:sz="6" w:space="0" w:color="auto"/>
              <w:left w:val="single" w:sz="6" w:space="0" w:color="auto"/>
              <w:bottom w:val="single" w:sz="6" w:space="0" w:color="auto"/>
              <w:right w:val="single" w:sz="6" w:space="0" w:color="auto"/>
            </w:tcBorders>
          </w:tcPr>
          <w:p w14:paraId="63F3CBE7"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 peligro de incendio, de onda expansiva o de proyección</w:t>
            </w:r>
          </w:p>
        </w:tc>
        <w:tc>
          <w:tcPr>
            <w:tcW w:w="2108" w:type="dxa"/>
            <w:tcBorders>
              <w:top w:val="single" w:sz="6" w:space="0" w:color="auto"/>
              <w:left w:val="single" w:sz="6" w:space="0" w:color="auto"/>
              <w:bottom w:val="single" w:sz="6" w:space="0" w:color="auto"/>
              <w:right w:val="single" w:sz="6" w:space="0" w:color="auto"/>
            </w:tcBorders>
          </w:tcPr>
          <w:p w14:paraId="1AE24166"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Explosivos</w:t>
            </w:r>
          </w:p>
        </w:tc>
        <w:tc>
          <w:tcPr>
            <w:tcW w:w="1407" w:type="dxa"/>
            <w:tcBorders>
              <w:top w:val="single" w:sz="6" w:space="0" w:color="auto"/>
              <w:left w:val="single" w:sz="6" w:space="0" w:color="auto"/>
              <w:bottom w:val="single" w:sz="6" w:space="0" w:color="auto"/>
              <w:right w:val="single" w:sz="6" w:space="0" w:color="auto"/>
            </w:tcBorders>
          </w:tcPr>
          <w:p w14:paraId="74F3AFC8"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División 1.3</w:t>
            </w:r>
          </w:p>
        </w:tc>
      </w:tr>
      <w:tr w:rsidR="003D073A" w:rsidRPr="00E11AF3" w14:paraId="79B74BC4"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59A5A42"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H204</w:t>
            </w:r>
          </w:p>
        </w:tc>
        <w:tc>
          <w:tcPr>
            <w:tcW w:w="4036" w:type="dxa"/>
            <w:tcBorders>
              <w:top w:val="single" w:sz="6" w:space="0" w:color="auto"/>
              <w:left w:val="single" w:sz="6" w:space="0" w:color="auto"/>
              <w:bottom w:val="single" w:sz="6" w:space="0" w:color="auto"/>
              <w:right w:val="single" w:sz="6" w:space="0" w:color="auto"/>
            </w:tcBorders>
          </w:tcPr>
          <w:p w14:paraId="2D85675A"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Peligro de incendio o de proyección</w:t>
            </w:r>
          </w:p>
        </w:tc>
        <w:tc>
          <w:tcPr>
            <w:tcW w:w="2108" w:type="dxa"/>
            <w:tcBorders>
              <w:top w:val="single" w:sz="6" w:space="0" w:color="auto"/>
              <w:left w:val="single" w:sz="6" w:space="0" w:color="auto"/>
              <w:bottom w:val="single" w:sz="6" w:space="0" w:color="auto"/>
              <w:right w:val="single" w:sz="6" w:space="0" w:color="auto"/>
            </w:tcBorders>
          </w:tcPr>
          <w:p w14:paraId="71DAA535"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Explosivos</w:t>
            </w:r>
          </w:p>
        </w:tc>
        <w:tc>
          <w:tcPr>
            <w:tcW w:w="1407" w:type="dxa"/>
            <w:tcBorders>
              <w:top w:val="single" w:sz="6" w:space="0" w:color="auto"/>
              <w:left w:val="single" w:sz="6" w:space="0" w:color="auto"/>
              <w:bottom w:val="single" w:sz="6" w:space="0" w:color="auto"/>
              <w:right w:val="single" w:sz="6" w:space="0" w:color="auto"/>
            </w:tcBorders>
          </w:tcPr>
          <w:p w14:paraId="6C00E753"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División 1.4</w:t>
            </w:r>
          </w:p>
        </w:tc>
      </w:tr>
      <w:tr w:rsidR="003D073A" w:rsidRPr="00E11AF3" w14:paraId="1CE32749"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7E29EB5"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H205</w:t>
            </w:r>
          </w:p>
        </w:tc>
        <w:tc>
          <w:tcPr>
            <w:tcW w:w="4036" w:type="dxa"/>
            <w:tcBorders>
              <w:top w:val="single" w:sz="6" w:space="0" w:color="auto"/>
              <w:left w:val="single" w:sz="6" w:space="0" w:color="auto"/>
              <w:bottom w:val="single" w:sz="6" w:space="0" w:color="auto"/>
              <w:right w:val="single" w:sz="6" w:space="0" w:color="auto"/>
            </w:tcBorders>
          </w:tcPr>
          <w:p w14:paraId="1BEF4D03"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Peligro de explosión en masa en caso de incendio</w:t>
            </w:r>
          </w:p>
        </w:tc>
        <w:tc>
          <w:tcPr>
            <w:tcW w:w="2108" w:type="dxa"/>
            <w:tcBorders>
              <w:top w:val="single" w:sz="6" w:space="0" w:color="auto"/>
              <w:left w:val="single" w:sz="6" w:space="0" w:color="auto"/>
              <w:bottom w:val="single" w:sz="6" w:space="0" w:color="auto"/>
              <w:right w:val="single" w:sz="6" w:space="0" w:color="auto"/>
            </w:tcBorders>
          </w:tcPr>
          <w:p w14:paraId="466A3BF7"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Explosivos</w:t>
            </w:r>
          </w:p>
        </w:tc>
        <w:tc>
          <w:tcPr>
            <w:tcW w:w="1407" w:type="dxa"/>
            <w:tcBorders>
              <w:top w:val="single" w:sz="6" w:space="0" w:color="auto"/>
              <w:left w:val="single" w:sz="6" w:space="0" w:color="auto"/>
              <w:bottom w:val="single" w:sz="6" w:space="0" w:color="auto"/>
              <w:right w:val="single" w:sz="6" w:space="0" w:color="auto"/>
            </w:tcBorders>
          </w:tcPr>
          <w:p w14:paraId="748B3E55"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División 1.5</w:t>
            </w:r>
          </w:p>
        </w:tc>
      </w:tr>
      <w:tr w:rsidR="003D073A" w:rsidRPr="00E11AF3" w14:paraId="021A651B"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166DE48"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H220</w:t>
            </w:r>
          </w:p>
        </w:tc>
        <w:tc>
          <w:tcPr>
            <w:tcW w:w="4036" w:type="dxa"/>
            <w:tcBorders>
              <w:top w:val="single" w:sz="6" w:space="0" w:color="auto"/>
              <w:left w:val="single" w:sz="6" w:space="0" w:color="auto"/>
              <w:bottom w:val="single" w:sz="6" w:space="0" w:color="auto"/>
              <w:right w:val="single" w:sz="6" w:space="0" w:color="auto"/>
            </w:tcBorders>
          </w:tcPr>
          <w:p w14:paraId="726A43EC"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Gas extremadamente inflamable</w:t>
            </w:r>
          </w:p>
        </w:tc>
        <w:tc>
          <w:tcPr>
            <w:tcW w:w="2108" w:type="dxa"/>
            <w:tcBorders>
              <w:top w:val="single" w:sz="6" w:space="0" w:color="auto"/>
              <w:left w:val="single" w:sz="6" w:space="0" w:color="auto"/>
              <w:bottom w:val="single" w:sz="6" w:space="0" w:color="auto"/>
              <w:right w:val="single" w:sz="6" w:space="0" w:color="auto"/>
            </w:tcBorders>
          </w:tcPr>
          <w:p w14:paraId="71BCB7C8"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Gases inflamables</w:t>
            </w:r>
          </w:p>
        </w:tc>
        <w:tc>
          <w:tcPr>
            <w:tcW w:w="1407" w:type="dxa"/>
            <w:tcBorders>
              <w:top w:val="single" w:sz="6" w:space="0" w:color="auto"/>
              <w:left w:val="single" w:sz="6" w:space="0" w:color="auto"/>
              <w:bottom w:val="single" w:sz="6" w:space="0" w:color="auto"/>
              <w:right w:val="single" w:sz="6" w:space="0" w:color="auto"/>
            </w:tcBorders>
          </w:tcPr>
          <w:p w14:paraId="6FE36804"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7F2756C6"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9A575D4"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H221</w:t>
            </w:r>
          </w:p>
        </w:tc>
        <w:tc>
          <w:tcPr>
            <w:tcW w:w="4036" w:type="dxa"/>
            <w:tcBorders>
              <w:top w:val="single" w:sz="6" w:space="0" w:color="auto"/>
              <w:left w:val="single" w:sz="6" w:space="0" w:color="auto"/>
              <w:bottom w:val="single" w:sz="6" w:space="0" w:color="auto"/>
              <w:right w:val="single" w:sz="6" w:space="0" w:color="auto"/>
            </w:tcBorders>
          </w:tcPr>
          <w:p w14:paraId="6BA6289F"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Gas inflamable</w:t>
            </w:r>
          </w:p>
        </w:tc>
        <w:tc>
          <w:tcPr>
            <w:tcW w:w="2108" w:type="dxa"/>
            <w:tcBorders>
              <w:top w:val="single" w:sz="6" w:space="0" w:color="auto"/>
              <w:left w:val="single" w:sz="6" w:space="0" w:color="auto"/>
              <w:bottom w:val="single" w:sz="6" w:space="0" w:color="auto"/>
              <w:right w:val="single" w:sz="6" w:space="0" w:color="auto"/>
            </w:tcBorders>
          </w:tcPr>
          <w:p w14:paraId="60714E1A"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Gases inflamables</w:t>
            </w:r>
          </w:p>
        </w:tc>
        <w:tc>
          <w:tcPr>
            <w:tcW w:w="1407" w:type="dxa"/>
            <w:tcBorders>
              <w:top w:val="single" w:sz="6" w:space="0" w:color="auto"/>
              <w:left w:val="single" w:sz="6" w:space="0" w:color="auto"/>
              <w:bottom w:val="single" w:sz="6" w:space="0" w:color="auto"/>
              <w:right w:val="single" w:sz="6" w:space="0" w:color="auto"/>
            </w:tcBorders>
          </w:tcPr>
          <w:p w14:paraId="75CE1C79"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11817A25"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338DDD9"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H222</w:t>
            </w:r>
          </w:p>
        </w:tc>
        <w:tc>
          <w:tcPr>
            <w:tcW w:w="4036" w:type="dxa"/>
            <w:tcBorders>
              <w:top w:val="single" w:sz="6" w:space="0" w:color="auto"/>
              <w:left w:val="single" w:sz="6" w:space="0" w:color="auto"/>
              <w:bottom w:val="single" w:sz="6" w:space="0" w:color="auto"/>
              <w:right w:val="single" w:sz="6" w:space="0" w:color="auto"/>
            </w:tcBorders>
          </w:tcPr>
          <w:p w14:paraId="57A3814F"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Aerosol extremadamente inflamable</w:t>
            </w:r>
          </w:p>
        </w:tc>
        <w:tc>
          <w:tcPr>
            <w:tcW w:w="2108" w:type="dxa"/>
            <w:tcBorders>
              <w:top w:val="single" w:sz="6" w:space="0" w:color="auto"/>
              <w:left w:val="single" w:sz="6" w:space="0" w:color="auto"/>
              <w:bottom w:val="single" w:sz="6" w:space="0" w:color="auto"/>
              <w:right w:val="single" w:sz="6" w:space="0" w:color="auto"/>
            </w:tcBorders>
          </w:tcPr>
          <w:p w14:paraId="36A4855F"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Aerosoles inflamables</w:t>
            </w:r>
          </w:p>
        </w:tc>
        <w:tc>
          <w:tcPr>
            <w:tcW w:w="1407" w:type="dxa"/>
            <w:tcBorders>
              <w:top w:val="single" w:sz="6" w:space="0" w:color="auto"/>
              <w:left w:val="single" w:sz="6" w:space="0" w:color="auto"/>
              <w:bottom w:val="single" w:sz="6" w:space="0" w:color="auto"/>
              <w:right w:val="single" w:sz="6" w:space="0" w:color="auto"/>
            </w:tcBorders>
          </w:tcPr>
          <w:p w14:paraId="609D66E6"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0670BF1D"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F37A932"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H223</w:t>
            </w:r>
          </w:p>
        </w:tc>
        <w:tc>
          <w:tcPr>
            <w:tcW w:w="4036" w:type="dxa"/>
            <w:tcBorders>
              <w:top w:val="single" w:sz="6" w:space="0" w:color="auto"/>
              <w:left w:val="single" w:sz="6" w:space="0" w:color="auto"/>
              <w:bottom w:val="single" w:sz="6" w:space="0" w:color="auto"/>
              <w:right w:val="single" w:sz="6" w:space="0" w:color="auto"/>
            </w:tcBorders>
          </w:tcPr>
          <w:p w14:paraId="0562AF25"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Aerosol inflamable</w:t>
            </w:r>
          </w:p>
        </w:tc>
        <w:tc>
          <w:tcPr>
            <w:tcW w:w="2108" w:type="dxa"/>
            <w:tcBorders>
              <w:top w:val="single" w:sz="6" w:space="0" w:color="auto"/>
              <w:left w:val="single" w:sz="6" w:space="0" w:color="auto"/>
              <w:bottom w:val="single" w:sz="6" w:space="0" w:color="auto"/>
              <w:right w:val="single" w:sz="6" w:space="0" w:color="auto"/>
            </w:tcBorders>
          </w:tcPr>
          <w:p w14:paraId="35E5D8F6"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Aerosoles inflamables</w:t>
            </w:r>
          </w:p>
        </w:tc>
        <w:tc>
          <w:tcPr>
            <w:tcW w:w="1407" w:type="dxa"/>
            <w:tcBorders>
              <w:top w:val="single" w:sz="6" w:space="0" w:color="auto"/>
              <w:left w:val="single" w:sz="6" w:space="0" w:color="auto"/>
              <w:bottom w:val="single" w:sz="6" w:space="0" w:color="auto"/>
              <w:right w:val="single" w:sz="6" w:space="0" w:color="auto"/>
            </w:tcBorders>
          </w:tcPr>
          <w:p w14:paraId="4DC129E3"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59D36987"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E606040"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H224</w:t>
            </w:r>
          </w:p>
        </w:tc>
        <w:tc>
          <w:tcPr>
            <w:tcW w:w="4036" w:type="dxa"/>
            <w:tcBorders>
              <w:top w:val="single" w:sz="6" w:space="0" w:color="auto"/>
              <w:left w:val="single" w:sz="6" w:space="0" w:color="auto"/>
              <w:bottom w:val="single" w:sz="6" w:space="0" w:color="auto"/>
              <w:right w:val="single" w:sz="6" w:space="0" w:color="auto"/>
            </w:tcBorders>
          </w:tcPr>
          <w:p w14:paraId="4259513D"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Líquido y vapores extremadamente inflamables</w:t>
            </w:r>
          </w:p>
        </w:tc>
        <w:tc>
          <w:tcPr>
            <w:tcW w:w="2108" w:type="dxa"/>
            <w:tcBorders>
              <w:top w:val="single" w:sz="6" w:space="0" w:color="auto"/>
              <w:left w:val="single" w:sz="6" w:space="0" w:color="auto"/>
              <w:bottom w:val="single" w:sz="6" w:space="0" w:color="auto"/>
              <w:right w:val="single" w:sz="6" w:space="0" w:color="auto"/>
            </w:tcBorders>
          </w:tcPr>
          <w:p w14:paraId="778E70C4"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Líquidos inflamables</w:t>
            </w:r>
          </w:p>
        </w:tc>
        <w:tc>
          <w:tcPr>
            <w:tcW w:w="1407" w:type="dxa"/>
            <w:tcBorders>
              <w:top w:val="single" w:sz="6" w:space="0" w:color="auto"/>
              <w:left w:val="single" w:sz="6" w:space="0" w:color="auto"/>
              <w:bottom w:val="single" w:sz="6" w:space="0" w:color="auto"/>
              <w:right w:val="single" w:sz="6" w:space="0" w:color="auto"/>
            </w:tcBorders>
          </w:tcPr>
          <w:p w14:paraId="2E8906B7"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77C13A63"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E845216"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H225</w:t>
            </w:r>
          </w:p>
        </w:tc>
        <w:tc>
          <w:tcPr>
            <w:tcW w:w="4036" w:type="dxa"/>
            <w:tcBorders>
              <w:top w:val="single" w:sz="6" w:space="0" w:color="auto"/>
              <w:left w:val="single" w:sz="6" w:space="0" w:color="auto"/>
              <w:bottom w:val="single" w:sz="6" w:space="0" w:color="auto"/>
              <w:right w:val="single" w:sz="6" w:space="0" w:color="auto"/>
            </w:tcBorders>
          </w:tcPr>
          <w:p w14:paraId="554DDB00"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Líquido y vapores muy inflamables</w:t>
            </w:r>
          </w:p>
        </w:tc>
        <w:tc>
          <w:tcPr>
            <w:tcW w:w="2108" w:type="dxa"/>
            <w:tcBorders>
              <w:top w:val="single" w:sz="6" w:space="0" w:color="auto"/>
              <w:left w:val="single" w:sz="6" w:space="0" w:color="auto"/>
              <w:bottom w:val="single" w:sz="6" w:space="0" w:color="auto"/>
              <w:right w:val="single" w:sz="6" w:space="0" w:color="auto"/>
            </w:tcBorders>
          </w:tcPr>
          <w:p w14:paraId="26D77401"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Líquidos inflamables</w:t>
            </w:r>
          </w:p>
        </w:tc>
        <w:tc>
          <w:tcPr>
            <w:tcW w:w="1407" w:type="dxa"/>
            <w:tcBorders>
              <w:top w:val="single" w:sz="6" w:space="0" w:color="auto"/>
              <w:left w:val="single" w:sz="6" w:space="0" w:color="auto"/>
              <w:bottom w:val="single" w:sz="6" w:space="0" w:color="auto"/>
              <w:right w:val="single" w:sz="6" w:space="0" w:color="auto"/>
            </w:tcBorders>
          </w:tcPr>
          <w:p w14:paraId="328A1E82"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10E215CB"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AE9EE03"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H226</w:t>
            </w:r>
          </w:p>
        </w:tc>
        <w:tc>
          <w:tcPr>
            <w:tcW w:w="4036" w:type="dxa"/>
            <w:tcBorders>
              <w:top w:val="single" w:sz="6" w:space="0" w:color="auto"/>
              <w:left w:val="single" w:sz="6" w:space="0" w:color="auto"/>
              <w:bottom w:val="single" w:sz="6" w:space="0" w:color="auto"/>
              <w:right w:val="single" w:sz="6" w:space="0" w:color="auto"/>
            </w:tcBorders>
          </w:tcPr>
          <w:p w14:paraId="0B5CC149"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Líquido y vapores inflamables</w:t>
            </w:r>
          </w:p>
        </w:tc>
        <w:tc>
          <w:tcPr>
            <w:tcW w:w="2108" w:type="dxa"/>
            <w:tcBorders>
              <w:top w:val="single" w:sz="6" w:space="0" w:color="auto"/>
              <w:left w:val="single" w:sz="6" w:space="0" w:color="auto"/>
              <w:bottom w:val="single" w:sz="6" w:space="0" w:color="auto"/>
              <w:right w:val="single" w:sz="6" w:space="0" w:color="auto"/>
            </w:tcBorders>
          </w:tcPr>
          <w:p w14:paraId="006FB8FB"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Líquidos inflamables </w:t>
            </w:r>
          </w:p>
        </w:tc>
        <w:tc>
          <w:tcPr>
            <w:tcW w:w="1407" w:type="dxa"/>
            <w:tcBorders>
              <w:top w:val="single" w:sz="6" w:space="0" w:color="auto"/>
              <w:left w:val="single" w:sz="6" w:space="0" w:color="auto"/>
              <w:bottom w:val="single" w:sz="6" w:space="0" w:color="auto"/>
              <w:right w:val="single" w:sz="6" w:space="0" w:color="auto"/>
            </w:tcBorders>
          </w:tcPr>
          <w:p w14:paraId="59183625"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4CBD240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C6ABE59"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H227</w:t>
            </w:r>
          </w:p>
        </w:tc>
        <w:tc>
          <w:tcPr>
            <w:tcW w:w="4036" w:type="dxa"/>
            <w:tcBorders>
              <w:top w:val="single" w:sz="6" w:space="0" w:color="auto"/>
              <w:left w:val="single" w:sz="6" w:space="0" w:color="auto"/>
              <w:bottom w:val="single" w:sz="6" w:space="0" w:color="auto"/>
              <w:right w:val="single" w:sz="6" w:space="0" w:color="auto"/>
            </w:tcBorders>
          </w:tcPr>
          <w:p w14:paraId="36153F9D"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Líquido combustible</w:t>
            </w:r>
          </w:p>
        </w:tc>
        <w:tc>
          <w:tcPr>
            <w:tcW w:w="2108" w:type="dxa"/>
            <w:tcBorders>
              <w:top w:val="single" w:sz="6" w:space="0" w:color="auto"/>
              <w:left w:val="single" w:sz="6" w:space="0" w:color="auto"/>
              <w:bottom w:val="single" w:sz="6" w:space="0" w:color="auto"/>
              <w:right w:val="single" w:sz="6" w:space="0" w:color="auto"/>
            </w:tcBorders>
          </w:tcPr>
          <w:p w14:paraId="6836375C"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Líquidos inflamables</w:t>
            </w:r>
          </w:p>
        </w:tc>
        <w:tc>
          <w:tcPr>
            <w:tcW w:w="1407" w:type="dxa"/>
            <w:tcBorders>
              <w:top w:val="single" w:sz="6" w:space="0" w:color="auto"/>
              <w:left w:val="single" w:sz="6" w:space="0" w:color="auto"/>
              <w:bottom w:val="single" w:sz="6" w:space="0" w:color="auto"/>
              <w:right w:val="single" w:sz="6" w:space="0" w:color="auto"/>
            </w:tcBorders>
          </w:tcPr>
          <w:p w14:paraId="02F6AFA6"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72A03EF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F1B3D1E"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H228</w:t>
            </w:r>
          </w:p>
        </w:tc>
        <w:tc>
          <w:tcPr>
            <w:tcW w:w="4036" w:type="dxa"/>
            <w:tcBorders>
              <w:top w:val="single" w:sz="6" w:space="0" w:color="auto"/>
              <w:left w:val="single" w:sz="6" w:space="0" w:color="auto"/>
              <w:bottom w:val="single" w:sz="6" w:space="0" w:color="auto"/>
              <w:right w:val="single" w:sz="6" w:space="0" w:color="auto"/>
            </w:tcBorders>
          </w:tcPr>
          <w:p w14:paraId="230470F5"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Sólido inflamable</w:t>
            </w:r>
          </w:p>
        </w:tc>
        <w:tc>
          <w:tcPr>
            <w:tcW w:w="2108" w:type="dxa"/>
            <w:tcBorders>
              <w:top w:val="single" w:sz="6" w:space="0" w:color="auto"/>
              <w:left w:val="single" w:sz="6" w:space="0" w:color="auto"/>
              <w:bottom w:val="single" w:sz="6" w:space="0" w:color="auto"/>
              <w:right w:val="single" w:sz="6" w:space="0" w:color="auto"/>
            </w:tcBorders>
          </w:tcPr>
          <w:p w14:paraId="7C6E1E4C"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Sólidos inflamables</w:t>
            </w:r>
          </w:p>
        </w:tc>
        <w:tc>
          <w:tcPr>
            <w:tcW w:w="1407" w:type="dxa"/>
            <w:tcBorders>
              <w:top w:val="single" w:sz="6" w:space="0" w:color="auto"/>
              <w:left w:val="single" w:sz="6" w:space="0" w:color="auto"/>
              <w:bottom w:val="single" w:sz="6" w:space="0" w:color="auto"/>
              <w:right w:val="single" w:sz="6" w:space="0" w:color="auto"/>
            </w:tcBorders>
          </w:tcPr>
          <w:p w14:paraId="278D4BC3"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362A047B"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89BB238"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H229</w:t>
            </w:r>
          </w:p>
        </w:tc>
        <w:tc>
          <w:tcPr>
            <w:tcW w:w="4036" w:type="dxa"/>
            <w:tcBorders>
              <w:top w:val="single" w:sz="6" w:space="0" w:color="auto"/>
              <w:left w:val="single" w:sz="6" w:space="0" w:color="auto"/>
              <w:bottom w:val="single" w:sz="6" w:space="0" w:color="auto"/>
              <w:right w:val="single" w:sz="6" w:space="0" w:color="auto"/>
            </w:tcBorders>
          </w:tcPr>
          <w:p w14:paraId="5810BBD3"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a presión, puede reventar si se calienta</w:t>
            </w:r>
          </w:p>
        </w:tc>
        <w:tc>
          <w:tcPr>
            <w:tcW w:w="2108" w:type="dxa"/>
            <w:tcBorders>
              <w:top w:val="single" w:sz="6" w:space="0" w:color="auto"/>
              <w:left w:val="single" w:sz="6" w:space="0" w:color="auto"/>
              <w:bottom w:val="single" w:sz="6" w:space="0" w:color="auto"/>
              <w:right w:val="single" w:sz="6" w:space="0" w:color="auto"/>
            </w:tcBorders>
          </w:tcPr>
          <w:p w14:paraId="1502714F"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Aerosoles</w:t>
            </w:r>
          </w:p>
        </w:tc>
        <w:tc>
          <w:tcPr>
            <w:tcW w:w="1407" w:type="dxa"/>
            <w:tcBorders>
              <w:top w:val="single" w:sz="6" w:space="0" w:color="auto"/>
              <w:left w:val="single" w:sz="6" w:space="0" w:color="auto"/>
              <w:bottom w:val="single" w:sz="6" w:space="0" w:color="auto"/>
              <w:right w:val="single" w:sz="6" w:space="0" w:color="auto"/>
            </w:tcBorders>
          </w:tcPr>
          <w:p w14:paraId="19C1AD82"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1, 2, 3</w:t>
            </w:r>
          </w:p>
        </w:tc>
      </w:tr>
      <w:tr w:rsidR="003D073A" w:rsidRPr="00E11AF3" w14:paraId="271809AC"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4FABBA1"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H230</w:t>
            </w:r>
          </w:p>
        </w:tc>
        <w:tc>
          <w:tcPr>
            <w:tcW w:w="4036" w:type="dxa"/>
            <w:tcBorders>
              <w:top w:val="single" w:sz="6" w:space="0" w:color="auto"/>
              <w:left w:val="single" w:sz="6" w:space="0" w:color="auto"/>
              <w:bottom w:val="single" w:sz="6" w:space="0" w:color="auto"/>
              <w:right w:val="single" w:sz="6" w:space="0" w:color="auto"/>
            </w:tcBorders>
          </w:tcPr>
          <w:p w14:paraId="21FCB3E8"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Puede explotar incluso en ausencia de aire</w:t>
            </w:r>
          </w:p>
        </w:tc>
        <w:tc>
          <w:tcPr>
            <w:tcW w:w="2108" w:type="dxa"/>
            <w:tcBorders>
              <w:top w:val="single" w:sz="6" w:space="0" w:color="auto"/>
              <w:left w:val="single" w:sz="6" w:space="0" w:color="auto"/>
              <w:bottom w:val="single" w:sz="6" w:space="0" w:color="auto"/>
              <w:right w:val="single" w:sz="6" w:space="0" w:color="auto"/>
            </w:tcBorders>
          </w:tcPr>
          <w:p w14:paraId="768E8965"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Gases inflamables (incluidos los gases químicamente inestables)</w:t>
            </w:r>
          </w:p>
        </w:tc>
        <w:tc>
          <w:tcPr>
            <w:tcW w:w="1407" w:type="dxa"/>
            <w:tcBorders>
              <w:top w:val="single" w:sz="6" w:space="0" w:color="auto"/>
              <w:left w:val="single" w:sz="6" w:space="0" w:color="auto"/>
              <w:bottom w:val="single" w:sz="6" w:space="0" w:color="auto"/>
              <w:right w:val="single" w:sz="6" w:space="0" w:color="auto"/>
            </w:tcBorders>
          </w:tcPr>
          <w:p w14:paraId="5539D7C8"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A (gas químicamente inestable)</w:t>
            </w:r>
          </w:p>
        </w:tc>
      </w:tr>
    </w:tbl>
    <w:p w14:paraId="6037C22E"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4036"/>
        <w:gridCol w:w="2108"/>
        <w:gridCol w:w="1407"/>
      </w:tblGrid>
      <w:tr w:rsidR="003D073A" w:rsidRPr="00E11AF3" w14:paraId="4B95A3B9"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6214F7A"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H231</w:t>
            </w:r>
          </w:p>
        </w:tc>
        <w:tc>
          <w:tcPr>
            <w:tcW w:w="4036" w:type="dxa"/>
            <w:tcBorders>
              <w:top w:val="single" w:sz="6" w:space="0" w:color="auto"/>
              <w:left w:val="single" w:sz="6" w:space="0" w:color="auto"/>
              <w:bottom w:val="single" w:sz="6" w:space="0" w:color="auto"/>
              <w:right w:val="single" w:sz="6" w:space="0" w:color="auto"/>
            </w:tcBorders>
          </w:tcPr>
          <w:p w14:paraId="56F2E352"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Puede explotar incluso en ausencia de aire, a presión y/o temperaturas elevadas</w:t>
            </w:r>
          </w:p>
        </w:tc>
        <w:tc>
          <w:tcPr>
            <w:tcW w:w="2108" w:type="dxa"/>
            <w:tcBorders>
              <w:top w:val="single" w:sz="6" w:space="0" w:color="auto"/>
              <w:left w:val="single" w:sz="6" w:space="0" w:color="auto"/>
              <w:bottom w:val="single" w:sz="6" w:space="0" w:color="auto"/>
              <w:right w:val="single" w:sz="6" w:space="0" w:color="auto"/>
            </w:tcBorders>
          </w:tcPr>
          <w:p w14:paraId="3F079F20"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Gases inflamables (incluidos los gases químicamente inestables)</w:t>
            </w:r>
          </w:p>
        </w:tc>
        <w:tc>
          <w:tcPr>
            <w:tcW w:w="1407" w:type="dxa"/>
            <w:tcBorders>
              <w:top w:val="single" w:sz="6" w:space="0" w:color="auto"/>
              <w:left w:val="single" w:sz="6" w:space="0" w:color="auto"/>
              <w:bottom w:val="single" w:sz="6" w:space="0" w:color="auto"/>
              <w:right w:val="single" w:sz="6" w:space="0" w:color="auto"/>
            </w:tcBorders>
          </w:tcPr>
          <w:p w14:paraId="22705C67"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B (gas químicamente inestable)</w:t>
            </w:r>
          </w:p>
        </w:tc>
      </w:tr>
      <w:tr w:rsidR="003D073A" w:rsidRPr="00E11AF3" w14:paraId="0F79D2BE"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6B6D4E9"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H240</w:t>
            </w:r>
          </w:p>
        </w:tc>
        <w:tc>
          <w:tcPr>
            <w:tcW w:w="4036" w:type="dxa"/>
            <w:tcBorders>
              <w:top w:val="single" w:sz="6" w:space="0" w:color="auto"/>
              <w:left w:val="single" w:sz="6" w:space="0" w:color="auto"/>
              <w:bottom w:val="single" w:sz="6" w:space="0" w:color="auto"/>
              <w:right w:val="single" w:sz="6" w:space="0" w:color="auto"/>
            </w:tcBorders>
          </w:tcPr>
          <w:p w14:paraId="6F12CD47"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Puede explotar al calentarse</w:t>
            </w:r>
          </w:p>
        </w:tc>
        <w:tc>
          <w:tcPr>
            <w:tcW w:w="2108" w:type="dxa"/>
            <w:tcBorders>
              <w:top w:val="single" w:sz="6" w:space="0" w:color="auto"/>
              <w:left w:val="single" w:sz="6" w:space="0" w:color="auto"/>
              <w:bottom w:val="single" w:sz="6" w:space="0" w:color="auto"/>
              <w:right w:val="single" w:sz="6" w:space="0" w:color="auto"/>
            </w:tcBorders>
          </w:tcPr>
          <w:p w14:paraId="3F5A0671"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Sustancias y mezclas que reaccionan espontáneamente, y peróxidos orgánicos</w:t>
            </w:r>
          </w:p>
        </w:tc>
        <w:tc>
          <w:tcPr>
            <w:tcW w:w="1407" w:type="dxa"/>
            <w:tcBorders>
              <w:top w:val="single" w:sz="6" w:space="0" w:color="auto"/>
              <w:left w:val="single" w:sz="6" w:space="0" w:color="auto"/>
              <w:bottom w:val="single" w:sz="6" w:space="0" w:color="auto"/>
              <w:right w:val="single" w:sz="6" w:space="0" w:color="auto"/>
            </w:tcBorders>
          </w:tcPr>
          <w:p w14:paraId="7BB5FB62"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Tipo A</w:t>
            </w:r>
          </w:p>
        </w:tc>
      </w:tr>
      <w:tr w:rsidR="003D073A" w:rsidRPr="00E11AF3" w14:paraId="73C41C84"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F968B7A"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H241</w:t>
            </w:r>
          </w:p>
        </w:tc>
        <w:tc>
          <w:tcPr>
            <w:tcW w:w="4036" w:type="dxa"/>
            <w:tcBorders>
              <w:top w:val="single" w:sz="6" w:space="0" w:color="auto"/>
              <w:left w:val="single" w:sz="6" w:space="0" w:color="auto"/>
              <w:bottom w:val="single" w:sz="6" w:space="0" w:color="auto"/>
              <w:right w:val="single" w:sz="6" w:space="0" w:color="auto"/>
            </w:tcBorders>
          </w:tcPr>
          <w:p w14:paraId="5D71B9F6"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Puede incendiarse o explotar al calentarse</w:t>
            </w:r>
          </w:p>
        </w:tc>
        <w:tc>
          <w:tcPr>
            <w:tcW w:w="2108" w:type="dxa"/>
            <w:tcBorders>
              <w:top w:val="single" w:sz="6" w:space="0" w:color="auto"/>
              <w:left w:val="single" w:sz="6" w:space="0" w:color="auto"/>
              <w:bottom w:val="single" w:sz="6" w:space="0" w:color="auto"/>
              <w:right w:val="single" w:sz="6" w:space="0" w:color="auto"/>
            </w:tcBorders>
          </w:tcPr>
          <w:p w14:paraId="6EF7E8C2"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Sustancias y mezclas que reaccionan espontáneamente, y peróxidos orgánicos </w:t>
            </w:r>
          </w:p>
        </w:tc>
        <w:tc>
          <w:tcPr>
            <w:tcW w:w="1407" w:type="dxa"/>
            <w:tcBorders>
              <w:top w:val="single" w:sz="6" w:space="0" w:color="auto"/>
              <w:left w:val="single" w:sz="6" w:space="0" w:color="auto"/>
              <w:bottom w:val="single" w:sz="6" w:space="0" w:color="auto"/>
              <w:right w:val="single" w:sz="6" w:space="0" w:color="auto"/>
            </w:tcBorders>
          </w:tcPr>
          <w:p w14:paraId="37A944E0"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Tipo B</w:t>
            </w:r>
          </w:p>
        </w:tc>
      </w:tr>
      <w:tr w:rsidR="003D073A" w:rsidRPr="00E11AF3" w14:paraId="177276B3"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586D74F"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H242</w:t>
            </w:r>
          </w:p>
        </w:tc>
        <w:tc>
          <w:tcPr>
            <w:tcW w:w="4036" w:type="dxa"/>
            <w:tcBorders>
              <w:top w:val="single" w:sz="6" w:space="0" w:color="auto"/>
              <w:left w:val="single" w:sz="6" w:space="0" w:color="auto"/>
              <w:bottom w:val="single" w:sz="6" w:space="0" w:color="auto"/>
              <w:right w:val="single" w:sz="6" w:space="0" w:color="auto"/>
            </w:tcBorders>
          </w:tcPr>
          <w:p w14:paraId="60FEC624"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Puede incendiarse al calentarse</w:t>
            </w:r>
          </w:p>
        </w:tc>
        <w:tc>
          <w:tcPr>
            <w:tcW w:w="2108" w:type="dxa"/>
            <w:tcBorders>
              <w:top w:val="single" w:sz="6" w:space="0" w:color="auto"/>
              <w:left w:val="single" w:sz="6" w:space="0" w:color="auto"/>
              <w:bottom w:val="single" w:sz="6" w:space="0" w:color="auto"/>
              <w:right w:val="single" w:sz="6" w:space="0" w:color="auto"/>
            </w:tcBorders>
          </w:tcPr>
          <w:p w14:paraId="2904481E"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Sustancias y mezclas que reaccionan </w:t>
            </w:r>
            <w:r w:rsidRPr="00E11AF3">
              <w:rPr>
                <w:rFonts w:ascii="Verdana" w:hAnsi="Verdana"/>
                <w:color w:val="000000" w:themeColor="text1"/>
                <w:sz w:val="16"/>
                <w:szCs w:val="16"/>
              </w:rPr>
              <w:lastRenderedPageBreak/>
              <w:t>espontáneamente, y peróxidos orgánicos</w:t>
            </w:r>
          </w:p>
        </w:tc>
        <w:tc>
          <w:tcPr>
            <w:tcW w:w="1407" w:type="dxa"/>
            <w:tcBorders>
              <w:top w:val="single" w:sz="6" w:space="0" w:color="auto"/>
              <w:left w:val="single" w:sz="6" w:space="0" w:color="auto"/>
              <w:bottom w:val="single" w:sz="6" w:space="0" w:color="auto"/>
              <w:right w:val="single" w:sz="6" w:space="0" w:color="auto"/>
            </w:tcBorders>
          </w:tcPr>
          <w:p w14:paraId="244F761A"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lastRenderedPageBreak/>
              <w:t>Tipos C, D, E, F</w:t>
            </w:r>
          </w:p>
        </w:tc>
      </w:tr>
      <w:tr w:rsidR="003D073A" w:rsidRPr="00E11AF3" w14:paraId="08DE94C6"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D406DCC"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H250</w:t>
            </w:r>
          </w:p>
        </w:tc>
        <w:tc>
          <w:tcPr>
            <w:tcW w:w="4036" w:type="dxa"/>
            <w:tcBorders>
              <w:top w:val="single" w:sz="6" w:space="0" w:color="auto"/>
              <w:left w:val="single" w:sz="6" w:space="0" w:color="auto"/>
              <w:bottom w:val="single" w:sz="6" w:space="0" w:color="auto"/>
              <w:right w:val="single" w:sz="6" w:space="0" w:color="auto"/>
            </w:tcBorders>
          </w:tcPr>
          <w:p w14:paraId="4BC0EA80"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Se inflama espontáneamente en contacto con el aire</w:t>
            </w:r>
          </w:p>
        </w:tc>
        <w:tc>
          <w:tcPr>
            <w:tcW w:w="2108" w:type="dxa"/>
            <w:tcBorders>
              <w:top w:val="single" w:sz="6" w:space="0" w:color="auto"/>
              <w:left w:val="single" w:sz="6" w:space="0" w:color="auto"/>
              <w:bottom w:val="single" w:sz="6" w:space="0" w:color="auto"/>
              <w:right w:val="single" w:sz="6" w:space="0" w:color="auto"/>
            </w:tcBorders>
          </w:tcPr>
          <w:p w14:paraId="42F0FD9A"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Líquidos pirofóricos, y Sólidos pirofóricos</w:t>
            </w:r>
          </w:p>
        </w:tc>
        <w:tc>
          <w:tcPr>
            <w:tcW w:w="1407" w:type="dxa"/>
            <w:tcBorders>
              <w:top w:val="single" w:sz="6" w:space="0" w:color="auto"/>
              <w:left w:val="single" w:sz="6" w:space="0" w:color="auto"/>
              <w:bottom w:val="single" w:sz="6" w:space="0" w:color="auto"/>
              <w:right w:val="single" w:sz="6" w:space="0" w:color="auto"/>
            </w:tcBorders>
          </w:tcPr>
          <w:p w14:paraId="323DD344"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7BFE0A9D"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DFE24D4"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H251</w:t>
            </w:r>
          </w:p>
        </w:tc>
        <w:tc>
          <w:tcPr>
            <w:tcW w:w="4036" w:type="dxa"/>
            <w:tcBorders>
              <w:top w:val="single" w:sz="6" w:space="0" w:color="auto"/>
              <w:left w:val="single" w:sz="6" w:space="0" w:color="auto"/>
              <w:bottom w:val="single" w:sz="6" w:space="0" w:color="auto"/>
              <w:right w:val="single" w:sz="6" w:space="0" w:color="auto"/>
            </w:tcBorders>
          </w:tcPr>
          <w:p w14:paraId="79D7BBFE"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Se calienta espontáneamente; puede inflamarse</w:t>
            </w:r>
          </w:p>
        </w:tc>
        <w:tc>
          <w:tcPr>
            <w:tcW w:w="2108" w:type="dxa"/>
            <w:tcBorders>
              <w:top w:val="single" w:sz="6" w:space="0" w:color="auto"/>
              <w:left w:val="single" w:sz="6" w:space="0" w:color="auto"/>
              <w:bottom w:val="single" w:sz="6" w:space="0" w:color="auto"/>
              <w:right w:val="single" w:sz="6" w:space="0" w:color="auto"/>
            </w:tcBorders>
          </w:tcPr>
          <w:p w14:paraId="6453FD73"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Sustancias y mezclas que experimentan calentamiento espontáneo</w:t>
            </w:r>
          </w:p>
        </w:tc>
        <w:tc>
          <w:tcPr>
            <w:tcW w:w="1407" w:type="dxa"/>
            <w:tcBorders>
              <w:top w:val="single" w:sz="6" w:space="0" w:color="auto"/>
              <w:left w:val="single" w:sz="6" w:space="0" w:color="auto"/>
              <w:bottom w:val="single" w:sz="6" w:space="0" w:color="auto"/>
              <w:right w:val="single" w:sz="6" w:space="0" w:color="auto"/>
            </w:tcBorders>
          </w:tcPr>
          <w:p w14:paraId="052F207D"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604FDBC4"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BEA1382"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H252</w:t>
            </w:r>
          </w:p>
        </w:tc>
        <w:tc>
          <w:tcPr>
            <w:tcW w:w="4036" w:type="dxa"/>
            <w:tcBorders>
              <w:top w:val="single" w:sz="6" w:space="0" w:color="auto"/>
              <w:left w:val="single" w:sz="6" w:space="0" w:color="auto"/>
              <w:bottom w:val="single" w:sz="6" w:space="0" w:color="auto"/>
              <w:right w:val="single" w:sz="6" w:space="0" w:color="auto"/>
            </w:tcBorders>
          </w:tcPr>
          <w:p w14:paraId="3DFB4069"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Se calienta espontáneamente en grandes cantidades; puede inflamarse</w:t>
            </w:r>
          </w:p>
        </w:tc>
        <w:tc>
          <w:tcPr>
            <w:tcW w:w="2108" w:type="dxa"/>
            <w:tcBorders>
              <w:top w:val="single" w:sz="6" w:space="0" w:color="auto"/>
              <w:left w:val="single" w:sz="6" w:space="0" w:color="auto"/>
              <w:bottom w:val="single" w:sz="6" w:space="0" w:color="auto"/>
              <w:right w:val="single" w:sz="6" w:space="0" w:color="auto"/>
            </w:tcBorders>
          </w:tcPr>
          <w:p w14:paraId="6AE2E258"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Sustancias y mezclas que experimentan calentamiento espontáneo</w:t>
            </w:r>
          </w:p>
        </w:tc>
        <w:tc>
          <w:tcPr>
            <w:tcW w:w="1407" w:type="dxa"/>
            <w:tcBorders>
              <w:top w:val="single" w:sz="6" w:space="0" w:color="auto"/>
              <w:left w:val="single" w:sz="6" w:space="0" w:color="auto"/>
              <w:bottom w:val="single" w:sz="6" w:space="0" w:color="auto"/>
              <w:right w:val="single" w:sz="6" w:space="0" w:color="auto"/>
            </w:tcBorders>
          </w:tcPr>
          <w:p w14:paraId="1D1240E2"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105BA031"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72AEDAD9"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H260</w:t>
            </w:r>
          </w:p>
        </w:tc>
        <w:tc>
          <w:tcPr>
            <w:tcW w:w="4036" w:type="dxa"/>
            <w:tcBorders>
              <w:top w:val="single" w:sz="6" w:space="0" w:color="auto"/>
              <w:left w:val="single" w:sz="6" w:space="0" w:color="auto"/>
              <w:bottom w:val="single" w:sz="6" w:space="0" w:color="auto"/>
              <w:right w:val="single" w:sz="6" w:space="0" w:color="auto"/>
            </w:tcBorders>
          </w:tcPr>
          <w:p w14:paraId="390E9F35"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En contacto con el agua desprende gases inflamables que pueden inflamarse espontáneamente</w:t>
            </w:r>
          </w:p>
        </w:tc>
        <w:tc>
          <w:tcPr>
            <w:tcW w:w="2108" w:type="dxa"/>
            <w:tcBorders>
              <w:top w:val="single" w:sz="6" w:space="0" w:color="auto"/>
              <w:left w:val="single" w:sz="6" w:space="0" w:color="auto"/>
              <w:bottom w:val="single" w:sz="6" w:space="0" w:color="auto"/>
              <w:right w:val="single" w:sz="6" w:space="0" w:color="auto"/>
            </w:tcBorders>
          </w:tcPr>
          <w:p w14:paraId="00FE8F25"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Sustancias y mezclas que, en contacto con el agua, desprenden gases inflamables</w:t>
            </w:r>
          </w:p>
        </w:tc>
        <w:tc>
          <w:tcPr>
            <w:tcW w:w="1407" w:type="dxa"/>
            <w:tcBorders>
              <w:top w:val="single" w:sz="6" w:space="0" w:color="auto"/>
              <w:left w:val="single" w:sz="6" w:space="0" w:color="auto"/>
              <w:bottom w:val="single" w:sz="6" w:space="0" w:color="auto"/>
              <w:right w:val="single" w:sz="6" w:space="0" w:color="auto"/>
            </w:tcBorders>
          </w:tcPr>
          <w:p w14:paraId="40C63E95"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71A769C0"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61D3060"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H261</w:t>
            </w:r>
          </w:p>
        </w:tc>
        <w:tc>
          <w:tcPr>
            <w:tcW w:w="4036" w:type="dxa"/>
            <w:tcBorders>
              <w:top w:val="single" w:sz="6" w:space="0" w:color="auto"/>
              <w:left w:val="single" w:sz="6" w:space="0" w:color="auto"/>
              <w:bottom w:val="single" w:sz="6" w:space="0" w:color="auto"/>
              <w:right w:val="single" w:sz="6" w:space="0" w:color="auto"/>
            </w:tcBorders>
          </w:tcPr>
          <w:p w14:paraId="48D58BAC"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En contacto con el agua desprende gases inflamables</w:t>
            </w:r>
          </w:p>
        </w:tc>
        <w:tc>
          <w:tcPr>
            <w:tcW w:w="2108" w:type="dxa"/>
            <w:tcBorders>
              <w:top w:val="single" w:sz="6" w:space="0" w:color="auto"/>
              <w:left w:val="single" w:sz="6" w:space="0" w:color="auto"/>
              <w:bottom w:val="single" w:sz="6" w:space="0" w:color="auto"/>
              <w:right w:val="single" w:sz="6" w:space="0" w:color="auto"/>
            </w:tcBorders>
          </w:tcPr>
          <w:p w14:paraId="435C132F"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Sustancias y mezclas que, en contacto con el agua, desprenden gases inflamables</w:t>
            </w:r>
          </w:p>
        </w:tc>
        <w:tc>
          <w:tcPr>
            <w:tcW w:w="1407" w:type="dxa"/>
            <w:tcBorders>
              <w:top w:val="single" w:sz="6" w:space="0" w:color="auto"/>
              <w:left w:val="single" w:sz="6" w:space="0" w:color="auto"/>
              <w:bottom w:val="single" w:sz="6" w:space="0" w:color="auto"/>
              <w:right w:val="single" w:sz="6" w:space="0" w:color="auto"/>
            </w:tcBorders>
          </w:tcPr>
          <w:p w14:paraId="3E58D9C7"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2, 3</w:t>
            </w:r>
          </w:p>
        </w:tc>
      </w:tr>
      <w:tr w:rsidR="003D073A" w:rsidRPr="00E11AF3" w14:paraId="49568F27"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E90EF60"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H270</w:t>
            </w:r>
          </w:p>
        </w:tc>
        <w:tc>
          <w:tcPr>
            <w:tcW w:w="4036" w:type="dxa"/>
            <w:tcBorders>
              <w:top w:val="single" w:sz="6" w:space="0" w:color="auto"/>
              <w:left w:val="single" w:sz="6" w:space="0" w:color="auto"/>
              <w:bottom w:val="single" w:sz="6" w:space="0" w:color="auto"/>
              <w:right w:val="single" w:sz="6" w:space="0" w:color="auto"/>
            </w:tcBorders>
          </w:tcPr>
          <w:p w14:paraId="593BFCD5"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o agravar un incendio; comburente</w:t>
            </w:r>
          </w:p>
        </w:tc>
        <w:tc>
          <w:tcPr>
            <w:tcW w:w="2108" w:type="dxa"/>
            <w:tcBorders>
              <w:top w:val="single" w:sz="6" w:space="0" w:color="auto"/>
              <w:left w:val="single" w:sz="6" w:space="0" w:color="auto"/>
              <w:bottom w:val="single" w:sz="6" w:space="0" w:color="auto"/>
              <w:right w:val="single" w:sz="6" w:space="0" w:color="auto"/>
            </w:tcBorders>
          </w:tcPr>
          <w:p w14:paraId="6D5F51BD"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Gases comburentes</w:t>
            </w:r>
          </w:p>
        </w:tc>
        <w:tc>
          <w:tcPr>
            <w:tcW w:w="1407" w:type="dxa"/>
            <w:tcBorders>
              <w:top w:val="single" w:sz="6" w:space="0" w:color="auto"/>
              <w:left w:val="single" w:sz="6" w:space="0" w:color="auto"/>
              <w:bottom w:val="single" w:sz="6" w:space="0" w:color="auto"/>
              <w:right w:val="single" w:sz="6" w:space="0" w:color="auto"/>
            </w:tcBorders>
          </w:tcPr>
          <w:p w14:paraId="7CCFC21B"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2D46F3E3"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8BEA310"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H271</w:t>
            </w:r>
          </w:p>
        </w:tc>
        <w:tc>
          <w:tcPr>
            <w:tcW w:w="4036" w:type="dxa"/>
            <w:tcBorders>
              <w:top w:val="single" w:sz="6" w:space="0" w:color="auto"/>
              <w:left w:val="single" w:sz="6" w:space="0" w:color="auto"/>
              <w:bottom w:val="single" w:sz="6" w:space="0" w:color="auto"/>
              <w:right w:val="single" w:sz="6" w:space="0" w:color="auto"/>
            </w:tcBorders>
          </w:tcPr>
          <w:p w14:paraId="648252C2"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un incendio o una explosión; muy comburente</w:t>
            </w:r>
          </w:p>
        </w:tc>
        <w:tc>
          <w:tcPr>
            <w:tcW w:w="2108" w:type="dxa"/>
            <w:tcBorders>
              <w:top w:val="single" w:sz="6" w:space="0" w:color="auto"/>
              <w:left w:val="single" w:sz="6" w:space="0" w:color="auto"/>
              <w:bottom w:val="single" w:sz="6" w:space="0" w:color="auto"/>
              <w:right w:val="single" w:sz="6" w:space="0" w:color="auto"/>
            </w:tcBorders>
          </w:tcPr>
          <w:p w14:paraId="76ADD449"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Líquidos comburentes, Sólidos comburentes</w:t>
            </w:r>
          </w:p>
        </w:tc>
        <w:tc>
          <w:tcPr>
            <w:tcW w:w="1407" w:type="dxa"/>
            <w:tcBorders>
              <w:top w:val="single" w:sz="6" w:space="0" w:color="auto"/>
              <w:left w:val="single" w:sz="6" w:space="0" w:color="auto"/>
              <w:bottom w:val="single" w:sz="6" w:space="0" w:color="auto"/>
              <w:right w:val="single" w:sz="6" w:space="0" w:color="auto"/>
            </w:tcBorders>
          </w:tcPr>
          <w:p w14:paraId="05B5DF5F"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2C3DD82E"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6072408"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H272</w:t>
            </w:r>
          </w:p>
        </w:tc>
        <w:tc>
          <w:tcPr>
            <w:tcW w:w="4036" w:type="dxa"/>
            <w:tcBorders>
              <w:top w:val="single" w:sz="6" w:space="0" w:color="auto"/>
              <w:left w:val="single" w:sz="6" w:space="0" w:color="auto"/>
              <w:bottom w:val="single" w:sz="6" w:space="0" w:color="auto"/>
              <w:right w:val="single" w:sz="6" w:space="0" w:color="auto"/>
            </w:tcBorders>
          </w:tcPr>
          <w:p w14:paraId="2AFE1535"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Puede agravar un incendio; comburente</w:t>
            </w:r>
          </w:p>
        </w:tc>
        <w:tc>
          <w:tcPr>
            <w:tcW w:w="2108" w:type="dxa"/>
            <w:tcBorders>
              <w:top w:val="single" w:sz="6" w:space="0" w:color="auto"/>
              <w:left w:val="single" w:sz="6" w:space="0" w:color="auto"/>
              <w:bottom w:val="single" w:sz="6" w:space="0" w:color="auto"/>
              <w:right w:val="single" w:sz="6" w:space="0" w:color="auto"/>
            </w:tcBorders>
          </w:tcPr>
          <w:p w14:paraId="708064F9"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Líquidos comburentes, Sólidos comburentes</w:t>
            </w:r>
          </w:p>
        </w:tc>
        <w:tc>
          <w:tcPr>
            <w:tcW w:w="1407" w:type="dxa"/>
            <w:tcBorders>
              <w:top w:val="single" w:sz="6" w:space="0" w:color="auto"/>
              <w:left w:val="single" w:sz="6" w:space="0" w:color="auto"/>
              <w:bottom w:val="single" w:sz="6" w:space="0" w:color="auto"/>
              <w:right w:val="single" w:sz="6" w:space="0" w:color="auto"/>
            </w:tcBorders>
          </w:tcPr>
          <w:p w14:paraId="08AE92AE"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2, 3</w:t>
            </w:r>
          </w:p>
        </w:tc>
      </w:tr>
      <w:tr w:rsidR="003D073A" w:rsidRPr="00E11AF3" w14:paraId="07698A97"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B9B34AD"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H280</w:t>
            </w:r>
          </w:p>
        </w:tc>
        <w:tc>
          <w:tcPr>
            <w:tcW w:w="4036" w:type="dxa"/>
            <w:tcBorders>
              <w:top w:val="single" w:sz="6" w:space="0" w:color="auto"/>
              <w:left w:val="single" w:sz="6" w:space="0" w:color="auto"/>
              <w:bottom w:val="single" w:sz="6" w:space="0" w:color="auto"/>
              <w:right w:val="single" w:sz="6" w:space="0" w:color="auto"/>
            </w:tcBorders>
          </w:tcPr>
          <w:p w14:paraId="6C40B420"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a presión; puede explotar si se calienta</w:t>
            </w:r>
          </w:p>
        </w:tc>
        <w:tc>
          <w:tcPr>
            <w:tcW w:w="2108" w:type="dxa"/>
            <w:tcBorders>
              <w:top w:val="single" w:sz="6" w:space="0" w:color="auto"/>
              <w:left w:val="single" w:sz="6" w:space="0" w:color="auto"/>
              <w:bottom w:val="single" w:sz="6" w:space="0" w:color="auto"/>
              <w:right w:val="single" w:sz="6" w:space="0" w:color="auto"/>
            </w:tcBorders>
          </w:tcPr>
          <w:p w14:paraId="094B2351"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Gases a presión</w:t>
            </w:r>
          </w:p>
        </w:tc>
        <w:tc>
          <w:tcPr>
            <w:tcW w:w="1407" w:type="dxa"/>
            <w:tcBorders>
              <w:top w:val="single" w:sz="6" w:space="0" w:color="auto"/>
              <w:left w:val="single" w:sz="6" w:space="0" w:color="auto"/>
              <w:bottom w:val="single" w:sz="6" w:space="0" w:color="auto"/>
              <w:right w:val="single" w:sz="6" w:space="0" w:color="auto"/>
            </w:tcBorders>
          </w:tcPr>
          <w:p w14:paraId="22969F49" w14:textId="77777777" w:rsidR="003D073A" w:rsidRPr="00E11AF3" w:rsidRDefault="003D073A" w:rsidP="005D6AF3">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Gas comprimido Gas licuado</w:t>
            </w:r>
            <w:r w:rsidR="00ED7749" w:rsidRPr="00E11AF3">
              <w:rPr>
                <w:rFonts w:ascii="Verdana" w:hAnsi="Verdana"/>
                <w:color w:val="000000" w:themeColor="text1"/>
                <w:sz w:val="16"/>
                <w:szCs w:val="16"/>
              </w:rPr>
              <w:t xml:space="preserve"> </w:t>
            </w:r>
            <w:r w:rsidRPr="00E11AF3">
              <w:rPr>
                <w:rFonts w:ascii="Verdana" w:hAnsi="Verdana"/>
                <w:color w:val="000000" w:themeColor="text1"/>
                <w:sz w:val="16"/>
                <w:szCs w:val="16"/>
              </w:rPr>
              <w:t>Gas disuelto</w:t>
            </w:r>
          </w:p>
        </w:tc>
      </w:tr>
      <w:tr w:rsidR="003D073A" w:rsidRPr="00E11AF3" w14:paraId="37A3B7A4"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76F678E0" w14:textId="77777777" w:rsidR="003D073A" w:rsidRPr="00E11AF3" w:rsidRDefault="003D073A" w:rsidP="00585F38">
            <w:pPr>
              <w:pStyle w:val="Texto"/>
              <w:spacing w:line="260" w:lineRule="exact"/>
              <w:ind w:firstLine="0"/>
              <w:rPr>
                <w:rFonts w:ascii="Verdana" w:hAnsi="Verdana"/>
                <w:b/>
                <w:color w:val="000000" w:themeColor="text1"/>
                <w:sz w:val="16"/>
                <w:szCs w:val="16"/>
              </w:rPr>
            </w:pPr>
            <w:r w:rsidRPr="00E11AF3">
              <w:rPr>
                <w:rFonts w:ascii="Verdana" w:hAnsi="Verdana"/>
                <w:b/>
                <w:color w:val="000000" w:themeColor="text1"/>
                <w:sz w:val="16"/>
                <w:szCs w:val="16"/>
              </w:rPr>
              <w:t>H281</w:t>
            </w:r>
          </w:p>
        </w:tc>
        <w:tc>
          <w:tcPr>
            <w:tcW w:w="4036" w:type="dxa"/>
            <w:tcBorders>
              <w:top w:val="single" w:sz="6" w:space="0" w:color="auto"/>
              <w:left w:val="single" w:sz="6" w:space="0" w:color="auto"/>
              <w:bottom w:val="single" w:sz="6" w:space="0" w:color="auto"/>
              <w:right w:val="single" w:sz="6" w:space="0" w:color="auto"/>
            </w:tcBorders>
          </w:tcPr>
          <w:p w14:paraId="68882827"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Contiene gas refrigerado; puede provocar quemaduras o lesiones criogénicas</w:t>
            </w:r>
          </w:p>
        </w:tc>
        <w:tc>
          <w:tcPr>
            <w:tcW w:w="2108" w:type="dxa"/>
            <w:tcBorders>
              <w:top w:val="single" w:sz="6" w:space="0" w:color="auto"/>
              <w:left w:val="single" w:sz="6" w:space="0" w:color="auto"/>
              <w:bottom w:val="single" w:sz="6" w:space="0" w:color="auto"/>
              <w:right w:val="single" w:sz="6" w:space="0" w:color="auto"/>
            </w:tcBorders>
          </w:tcPr>
          <w:p w14:paraId="4A7946E5" w14:textId="77777777" w:rsidR="003D073A" w:rsidRPr="00E11AF3" w:rsidRDefault="003D073A" w:rsidP="00585F38">
            <w:pPr>
              <w:pStyle w:val="Texto"/>
              <w:spacing w:line="260" w:lineRule="exact"/>
              <w:ind w:firstLine="0"/>
              <w:rPr>
                <w:rFonts w:ascii="Verdana" w:hAnsi="Verdana"/>
                <w:color w:val="000000" w:themeColor="text1"/>
                <w:sz w:val="16"/>
                <w:szCs w:val="16"/>
              </w:rPr>
            </w:pPr>
            <w:r w:rsidRPr="00E11AF3">
              <w:rPr>
                <w:rFonts w:ascii="Verdana" w:hAnsi="Verdana"/>
                <w:color w:val="000000" w:themeColor="text1"/>
                <w:sz w:val="16"/>
                <w:szCs w:val="16"/>
              </w:rPr>
              <w:t>Gases a presión</w:t>
            </w:r>
          </w:p>
        </w:tc>
        <w:tc>
          <w:tcPr>
            <w:tcW w:w="1407" w:type="dxa"/>
            <w:tcBorders>
              <w:top w:val="single" w:sz="6" w:space="0" w:color="auto"/>
              <w:left w:val="single" w:sz="6" w:space="0" w:color="auto"/>
              <w:bottom w:val="single" w:sz="6" w:space="0" w:color="auto"/>
              <w:right w:val="single" w:sz="6" w:space="0" w:color="auto"/>
            </w:tcBorders>
          </w:tcPr>
          <w:p w14:paraId="29A19A28" w14:textId="77777777" w:rsidR="003D073A" w:rsidRPr="00E11AF3" w:rsidRDefault="003D073A" w:rsidP="00530D5D">
            <w:pPr>
              <w:pStyle w:val="Texto"/>
              <w:spacing w:line="260"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Gas licuado refrigerado</w:t>
            </w:r>
          </w:p>
        </w:tc>
      </w:tr>
      <w:tr w:rsidR="003D073A" w:rsidRPr="00E11AF3" w14:paraId="2050BC59"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EC8D084" w14:textId="77777777" w:rsidR="003D073A" w:rsidRPr="00E11AF3" w:rsidRDefault="003D073A" w:rsidP="00585F38">
            <w:pPr>
              <w:pStyle w:val="Texto"/>
              <w:spacing w:line="224" w:lineRule="exact"/>
              <w:ind w:firstLine="0"/>
              <w:rPr>
                <w:rFonts w:ascii="Verdana" w:hAnsi="Verdana"/>
                <w:b/>
                <w:color w:val="000000" w:themeColor="text1"/>
                <w:sz w:val="16"/>
                <w:szCs w:val="16"/>
              </w:rPr>
            </w:pPr>
            <w:r w:rsidRPr="00E11AF3">
              <w:rPr>
                <w:rFonts w:ascii="Verdana" w:hAnsi="Verdana"/>
                <w:b/>
                <w:color w:val="000000" w:themeColor="text1"/>
                <w:sz w:val="16"/>
                <w:szCs w:val="16"/>
              </w:rPr>
              <w:t>H290</w:t>
            </w:r>
          </w:p>
        </w:tc>
        <w:tc>
          <w:tcPr>
            <w:tcW w:w="4036" w:type="dxa"/>
            <w:tcBorders>
              <w:top w:val="single" w:sz="6" w:space="0" w:color="auto"/>
              <w:left w:val="single" w:sz="6" w:space="0" w:color="auto"/>
              <w:bottom w:val="single" w:sz="6" w:space="0" w:color="auto"/>
              <w:right w:val="single" w:sz="6" w:space="0" w:color="auto"/>
            </w:tcBorders>
          </w:tcPr>
          <w:p w14:paraId="18F42BCD"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corrosiva para los metales</w:t>
            </w:r>
          </w:p>
        </w:tc>
        <w:tc>
          <w:tcPr>
            <w:tcW w:w="2108" w:type="dxa"/>
            <w:tcBorders>
              <w:top w:val="single" w:sz="6" w:space="0" w:color="auto"/>
              <w:left w:val="single" w:sz="6" w:space="0" w:color="auto"/>
              <w:bottom w:val="single" w:sz="6" w:space="0" w:color="auto"/>
              <w:right w:val="single" w:sz="6" w:space="0" w:color="auto"/>
            </w:tcBorders>
          </w:tcPr>
          <w:p w14:paraId="6A4114C3" w14:textId="77777777" w:rsidR="003D073A" w:rsidRPr="00E11AF3" w:rsidRDefault="003D073A" w:rsidP="00585F38">
            <w:pPr>
              <w:pStyle w:val="Texto"/>
              <w:spacing w:line="224" w:lineRule="exact"/>
              <w:ind w:firstLine="0"/>
              <w:rPr>
                <w:rFonts w:ascii="Verdana" w:hAnsi="Verdana"/>
                <w:color w:val="000000" w:themeColor="text1"/>
                <w:sz w:val="16"/>
                <w:szCs w:val="16"/>
              </w:rPr>
            </w:pPr>
            <w:r w:rsidRPr="00E11AF3">
              <w:rPr>
                <w:rFonts w:ascii="Verdana" w:hAnsi="Verdana"/>
                <w:color w:val="000000" w:themeColor="text1"/>
                <w:sz w:val="16"/>
                <w:szCs w:val="16"/>
              </w:rPr>
              <w:t>Sustancias y mezclas corrosivas para los metales</w:t>
            </w:r>
          </w:p>
        </w:tc>
        <w:tc>
          <w:tcPr>
            <w:tcW w:w="1407" w:type="dxa"/>
            <w:tcBorders>
              <w:top w:val="single" w:sz="6" w:space="0" w:color="auto"/>
              <w:left w:val="single" w:sz="6" w:space="0" w:color="auto"/>
              <w:bottom w:val="single" w:sz="6" w:space="0" w:color="auto"/>
              <w:right w:val="single" w:sz="6" w:space="0" w:color="auto"/>
            </w:tcBorders>
          </w:tcPr>
          <w:p w14:paraId="5DC66D02" w14:textId="77777777" w:rsidR="003D073A" w:rsidRPr="00E11AF3" w:rsidRDefault="003D073A" w:rsidP="00530D5D">
            <w:pPr>
              <w:pStyle w:val="Texto"/>
              <w:spacing w:line="224" w:lineRule="exact"/>
              <w:ind w:firstLine="0"/>
              <w:jc w:val="left"/>
              <w:rPr>
                <w:rFonts w:ascii="Verdana" w:hAnsi="Verdana"/>
                <w:color w:val="000000" w:themeColor="text1"/>
                <w:sz w:val="16"/>
                <w:szCs w:val="16"/>
              </w:rPr>
            </w:pPr>
            <w:r w:rsidRPr="00E11AF3">
              <w:rPr>
                <w:rFonts w:ascii="Verdana" w:hAnsi="Verdana"/>
                <w:color w:val="000000" w:themeColor="text1"/>
                <w:sz w:val="16"/>
                <w:szCs w:val="16"/>
              </w:rPr>
              <w:t>1</w:t>
            </w:r>
          </w:p>
        </w:tc>
      </w:tr>
    </w:tbl>
    <w:p w14:paraId="545654E8" w14:textId="77777777" w:rsidR="00CB72C1" w:rsidRPr="00E11AF3" w:rsidRDefault="00CB72C1" w:rsidP="00CB72C1">
      <w:pPr>
        <w:pStyle w:val="Texto"/>
        <w:ind w:firstLine="0"/>
        <w:rPr>
          <w:rFonts w:ascii="Verdana" w:hAnsi="Verdana"/>
          <w:b/>
          <w:color w:val="000000" w:themeColor="text1"/>
          <w:sz w:val="16"/>
          <w:szCs w:val="16"/>
        </w:rPr>
      </w:pPr>
    </w:p>
    <w:p w14:paraId="0F04396D" w14:textId="77777777" w:rsidR="00E11AF3" w:rsidRPr="00E11AF3" w:rsidRDefault="00E11AF3" w:rsidP="00CB72C1">
      <w:pPr>
        <w:pStyle w:val="Texto"/>
        <w:ind w:firstLine="0"/>
        <w:rPr>
          <w:rFonts w:ascii="Verdana" w:hAnsi="Verdana"/>
          <w:b/>
          <w:color w:val="000000" w:themeColor="text1"/>
          <w:sz w:val="16"/>
          <w:szCs w:val="16"/>
        </w:rPr>
      </w:pPr>
    </w:p>
    <w:p w14:paraId="301BC8B7" w14:textId="77777777" w:rsidR="00E11AF3" w:rsidRPr="00E11AF3" w:rsidRDefault="00E11AF3" w:rsidP="00CB72C1">
      <w:pPr>
        <w:pStyle w:val="Texto"/>
        <w:ind w:firstLine="0"/>
        <w:rPr>
          <w:rFonts w:ascii="Verdana" w:hAnsi="Verdana"/>
          <w:b/>
          <w:color w:val="000000" w:themeColor="text1"/>
          <w:sz w:val="16"/>
          <w:szCs w:val="16"/>
        </w:rPr>
      </w:pPr>
    </w:p>
    <w:p w14:paraId="34EFDE36" w14:textId="77777777" w:rsidR="00E11AF3" w:rsidRPr="00E11AF3" w:rsidRDefault="00E11AF3" w:rsidP="00CB72C1">
      <w:pPr>
        <w:pStyle w:val="Texto"/>
        <w:ind w:firstLine="0"/>
        <w:rPr>
          <w:rFonts w:ascii="Verdana" w:hAnsi="Verdana"/>
          <w:b/>
          <w:color w:val="000000" w:themeColor="text1"/>
          <w:sz w:val="16"/>
          <w:szCs w:val="16"/>
        </w:rPr>
      </w:pPr>
    </w:p>
    <w:p w14:paraId="712C8D43" w14:textId="77777777" w:rsidR="00E11AF3" w:rsidRPr="00E11AF3" w:rsidRDefault="00E11AF3" w:rsidP="00CB72C1">
      <w:pPr>
        <w:pStyle w:val="Texto"/>
        <w:ind w:firstLine="0"/>
        <w:rPr>
          <w:rFonts w:ascii="Verdana" w:hAnsi="Verdana"/>
          <w:b/>
          <w:color w:val="000000" w:themeColor="text1"/>
          <w:sz w:val="16"/>
          <w:szCs w:val="16"/>
        </w:rPr>
      </w:pPr>
    </w:p>
    <w:p w14:paraId="553446C3" w14:textId="77777777" w:rsidR="00CB72C1" w:rsidRPr="00E11AF3" w:rsidRDefault="00CB72C1" w:rsidP="00CB72C1">
      <w:pPr>
        <w:pStyle w:val="Texto"/>
        <w:ind w:firstLine="0"/>
        <w:rPr>
          <w:rFonts w:ascii="Verdana" w:hAnsi="Verdana"/>
          <w:b/>
          <w:color w:val="000000" w:themeColor="text1"/>
          <w:sz w:val="16"/>
          <w:szCs w:val="16"/>
        </w:rPr>
      </w:pPr>
    </w:p>
    <w:tbl>
      <w:tblPr>
        <w:tblW w:w="9630" w:type="dxa"/>
        <w:tblInd w:w="26" w:type="dxa"/>
        <w:tblLayout w:type="fixed"/>
        <w:tblCellMar>
          <w:left w:w="0" w:type="dxa"/>
          <w:right w:w="0" w:type="dxa"/>
        </w:tblCellMar>
        <w:tblLook w:val="04A0" w:firstRow="1" w:lastRow="0" w:firstColumn="1" w:lastColumn="0" w:noHBand="0" w:noVBand="1"/>
      </w:tblPr>
      <w:tblGrid>
        <w:gridCol w:w="672"/>
        <w:gridCol w:w="4079"/>
        <w:gridCol w:w="3119"/>
        <w:gridCol w:w="1760"/>
      </w:tblGrid>
      <w:tr w:rsidR="00CB72C1" w:rsidRPr="00113BA4" w14:paraId="6EE671D0" w14:textId="77777777" w:rsidTr="00CB72C1">
        <w:trPr>
          <w:trHeight w:val="891"/>
        </w:trPr>
        <w:tc>
          <w:tcPr>
            <w:tcW w:w="9632" w:type="dxa"/>
            <w:gridSpan w:val="4"/>
            <w:tcBorders>
              <w:top w:val="nil"/>
              <w:left w:val="nil"/>
              <w:bottom w:val="single" w:sz="4" w:space="0" w:color="auto"/>
              <w:right w:val="nil"/>
            </w:tcBorders>
            <w:vAlign w:val="center"/>
            <w:hideMark/>
          </w:tcPr>
          <w:p w14:paraId="518B97C2" w14:textId="77777777" w:rsidR="00CB72C1" w:rsidRPr="00E11AF3" w:rsidRDefault="00CB72C1" w:rsidP="00CB72C1">
            <w:pPr>
              <w:widowControl w:val="0"/>
              <w:autoSpaceDE w:val="0"/>
              <w:autoSpaceDN w:val="0"/>
              <w:adjustRightInd w:val="0"/>
              <w:spacing w:before="51" w:line="229" w:lineRule="exact"/>
              <w:ind w:left="562"/>
              <w:jc w:val="center"/>
              <w:rPr>
                <w:rFonts w:ascii="Verdana" w:eastAsia="Arial Unicode MS" w:hAnsi="Verdana" w:cs="Times New Roman Bold"/>
                <w:b/>
                <w:color w:val="000000" w:themeColor="text1"/>
                <w:sz w:val="16"/>
                <w:szCs w:val="16"/>
                <w:lang w:val="en-US" w:eastAsia="en-US"/>
              </w:rPr>
            </w:pPr>
            <w:r w:rsidRPr="00E11AF3">
              <w:rPr>
                <w:rFonts w:ascii="Verdana" w:eastAsia="Arial Unicode MS" w:hAnsi="Verdana" w:cs="Times New Roman Bold"/>
                <w:b/>
                <w:color w:val="000000" w:themeColor="text1"/>
                <w:sz w:val="16"/>
                <w:szCs w:val="16"/>
                <w:lang w:val="en-US" w:eastAsia="en-US"/>
              </w:rPr>
              <w:lastRenderedPageBreak/>
              <w:t xml:space="preserve">TABLE C.1 </w:t>
            </w:r>
          </w:p>
          <w:p w14:paraId="7349BD0C" w14:textId="77777777" w:rsidR="00CB72C1" w:rsidRPr="00E11AF3" w:rsidRDefault="00CB72C1" w:rsidP="00CB72C1">
            <w:pPr>
              <w:widowControl w:val="0"/>
              <w:autoSpaceDE w:val="0"/>
              <w:autoSpaceDN w:val="0"/>
              <w:adjustRightInd w:val="0"/>
              <w:spacing w:before="51" w:line="229" w:lineRule="exact"/>
              <w:ind w:left="562"/>
              <w:jc w:val="center"/>
              <w:rPr>
                <w:rFonts w:ascii="Verdana" w:eastAsia="Arial Unicode MS" w:hAnsi="Verdana" w:cs="Times New Roman Bold"/>
                <w:b/>
                <w:color w:val="000000" w:themeColor="text1"/>
                <w:sz w:val="16"/>
                <w:szCs w:val="16"/>
                <w:lang w:val="en-US" w:eastAsia="en-US"/>
              </w:rPr>
            </w:pPr>
            <w:r w:rsidRPr="00E11AF3">
              <w:rPr>
                <w:rFonts w:ascii="Verdana" w:eastAsia="Arial Unicode MS" w:hAnsi="Verdana" w:cs="Times New Roman Bold"/>
                <w:b/>
                <w:color w:val="000000" w:themeColor="text1"/>
                <w:sz w:val="16"/>
                <w:szCs w:val="16"/>
                <w:lang w:val="en-US" w:eastAsia="en-US"/>
              </w:rPr>
              <w:t>H Identification codes and physical hazard statements</w:t>
            </w:r>
          </w:p>
        </w:tc>
      </w:tr>
      <w:tr w:rsidR="00CB72C1" w:rsidRPr="00E11AF3" w14:paraId="37989DE9" w14:textId="77777777" w:rsidTr="00CB72C1">
        <w:trPr>
          <w:trHeight w:hRule="exact" w:val="891"/>
        </w:trPr>
        <w:tc>
          <w:tcPr>
            <w:tcW w:w="672" w:type="dxa"/>
            <w:tcBorders>
              <w:top w:val="single" w:sz="4" w:space="0" w:color="auto"/>
              <w:left w:val="single" w:sz="4" w:space="0" w:color="auto"/>
              <w:bottom w:val="single" w:sz="4" w:space="0" w:color="auto"/>
              <w:right w:val="single" w:sz="4" w:space="0" w:color="auto"/>
            </w:tcBorders>
          </w:tcPr>
          <w:p w14:paraId="19A92D87" w14:textId="77777777" w:rsidR="00CB72C1" w:rsidRPr="00E11AF3" w:rsidRDefault="00CB72C1" w:rsidP="00CB72C1">
            <w:pPr>
              <w:widowControl w:val="0"/>
              <w:autoSpaceDE w:val="0"/>
              <w:autoSpaceDN w:val="0"/>
              <w:adjustRightInd w:val="0"/>
              <w:spacing w:before="51" w:line="229" w:lineRule="exact"/>
              <w:ind w:left="122"/>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Code</w:t>
            </w:r>
          </w:p>
          <w:p w14:paraId="0A445C5A" w14:textId="77777777" w:rsidR="00CB72C1" w:rsidRPr="00E11AF3" w:rsidRDefault="00CB72C1" w:rsidP="00CB72C1">
            <w:pPr>
              <w:widowControl w:val="0"/>
              <w:autoSpaceDE w:val="0"/>
              <w:autoSpaceDN w:val="0"/>
              <w:adjustRightInd w:val="0"/>
              <w:spacing w:line="229" w:lineRule="exact"/>
              <w:ind w:left="228"/>
              <w:rPr>
                <w:rFonts w:ascii="Verdana" w:eastAsia="Arial Unicode MS" w:hAnsi="Verdana" w:cs="Times New Roman Bold"/>
                <w:color w:val="000000" w:themeColor="text1"/>
                <w:sz w:val="16"/>
                <w:szCs w:val="16"/>
                <w:lang w:val="en-US" w:eastAsia="en-US"/>
              </w:rPr>
            </w:pPr>
          </w:p>
          <w:p w14:paraId="7B97A708" w14:textId="77777777" w:rsidR="00CB72C1" w:rsidRPr="00E11AF3" w:rsidRDefault="00CB72C1" w:rsidP="00CB72C1">
            <w:pPr>
              <w:widowControl w:val="0"/>
              <w:autoSpaceDE w:val="0"/>
              <w:autoSpaceDN w:val="0"/>
              <w:adjustRightInd w:val="0"/>
              <w:spacing w:before="125" w:line="229" w:lineRule="exact"/>
              <w:ind w:left="228"/>
              <w:rPr>
                <w:rFonts w:ascii="Verdana" w:eastAsia="Arial Unicode MS" w:hAnsi="Verdana" w:cs="Times New Roman Bold"/>
                <w:color w:val="000000" w:themeColor="text1"/>
                <w:sz w:val="16"/>
                <w:szCs w:val="16"/>
                <w:lang w:val="en-US" w:eastAsia="en-US"/>
              </w:rPr>
            </w:pPr>
          </w:p>
        </w:tc>
        <w:tc>
          <w:tcPr>
            <w:tcW w:w="4080" w:type="dxa"/>
            <w:tcBorders>
              <w:top w:val="single" w:sz="4" w:space="0" w:color="auto"/>
              <w:left w:val="single" w:sz="4" w:space="0" w:color="auto"/>
              <w:bottom w:val="single" w:sz="4" w:space="0" w:color="auto"/>
              <w:right w:val="single" w:sz="4" w:space="0" w:color="auto"/>
            </w:tcBorders>
          </w:tcPr>
          <w:p w14:paraId="03EFE2E8" w14:textId="77777777" w:rsidR="00CB72C1" w:rsidRPr="00E11AF3" w:rsidRDefault="00CB72C1" w:rsidP="00CB72C1">
            <w:pPr>
              <w:widowControl w:val="0"/>
              <w:autoSpaceDE w:val="0"/>
              <w:autoSpaceDN w:val="0"/>
              <w:adjustRightInd w:val="0"/>
              <w:spacing w:before="51" w:line="229" w:lineRule="exact"/>
              <w:ind w:left="88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Physical hazard statements</w:t>
            </w:r>
          </w:p>
          <w:p w14:paraId="24E0A1A5" w14:textId="77777777" w:rsidR="00CB72C1" w:rsidRPr="00E11AF3" w:rsidRDefault="00CB72C1" w:rsidP="00CB72C1">
            <w:pPr>
              <w:widowControl w:val="0"/>
              <w:autoSpaceDE w:val="0"/>
              <w:autoSpaceDN w:val="0"/>
              <w:adjustRightInd w:val="0"/>
              <w:spacing w:line="229" w:lineRule="exact"/>
              <w:ind w:left="1934"/>
              <w:rPr>
                <w:rFonts w:ascii="Verdana" w:eastAsia="Arial Unicode MS" w:hAnsi="Verdana" w:cs="Times New Roman Bold"/>
                <w:color w:val="000000" w:themeColor="text1"/>
                <w:sz w:val="16"/>
                <w:szCs w:val="16"/>
                <w:lang w:val="en-US" w:eastAsia="en-US"/>
              </w:rPr>
            </w:pPr>
          </w:p>
          <w:p w14:paraId="58A5F5BB" w14:textId="77777777" w:rsidR="00CB72C1" w:rsidRPr="00E11AF3" w:rsidRDefault="00CB72C1" w:rsidP="00CB72C1">
            <w:pPr>
              <w:widowControl w:val="0"/>
              <w:autoSpaceDE w:val="0"/>
              <w:autoSpaceDN w:val="0"/>
              <w:adjustRightInd w:val="0"/>
              <w:spacing w:before="125" w:line="229" w:lineRule="exact"/>
              <w:ind w:left="1934"/>
              <w:rPr>
                <w:rFonts w:ascii="Verdana" w:eastAsia="Arial Unicode MS" w:hAnsi="Verdana" w:cs="Times New Roman Bold"/>
                <w:color w:val="000000" w:themeColor="text1"/>
                <w:sz w:val="16"/>
                <w:szCs w:val="16"/>
                <w:lang w:val="en-US" w:eastAsia="en-US"/>
              </w:rPr>
            </w:pPr>
          </w:p>
        </w:tc>
        <w:tc>
          <w:tcPr>
            <w:tcW w:w="3120" w:type="dxa"/>
            <w:tcBorders>
              <w:top w:val="single" w:sz="4" w:space="0" w:color="auto"/>
              <w:left w:val="single" w:sz="4" w:space="0" w:color="auto"/>
              <w:bottom w:val="single" w:sz="4" w:space="0" w:color="auto"/>
              <w:right w:val="single" w:sz="4" w:space="0" w:color="auto"/>
            </w:tcBorders>
          </w:tcPr>
          <w:p w14:paraId="71D0E903" w14:textId="77777777" w:rsidR="00CB72C1" w:rsidRPr="00E11AF3" w:rsidRDefault="00CB72C1" w:rsidP="00CB72C1">
            <w:pPr>
              <w:widowControl w:val="0"/>
              <w:autoSpaceDE w:val="0"/>
              <w:autoSpaceDN w:val="0"/>
              <w:adjustRightInd w:val="0"/>
              <w:spacing w:before="51" w:line="229" w:lineRule="exact"/>
              <w:ind w:left="33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Hazard class</w:t>
            </w:r>
          </w:p>
          <w:p w14:paraId="76880F5F" w14:textId="77777777" w:rsidR="00CB72C1" w:rsidRPr="00E11AF3" w:rsidRDefault="00CB72C1" w:rsidP="00CB72C1">
            <w:pPr>
              <w:widowControl w:val="0"/>
              <w:autoSpaceDE w:val="0"/>
              <w:autoSpaceDN w:val="0"/>
              <w:adjustRightInd w:val="0"/>
              <w:spacing w:line="229" w:lineRule="exact"/>
              <w:ind w:left="1445"/>
              <w:rPr>
                <w:rFonts w:ascii="Verdana" w:eastAsia="Arial Unicode MS" w:hAnsi="Verdana" w:cs="Times New Roman Bold"/>
                <w:color w:val="000000" w:themeColor="text1"/>
                <w:sz w:val="16"/>
                <w:szCs w:val="16"/>
                <w:lang w:val="en-US" w:eastAsia="en-US"/>
              </w:rPr>
            </w:pPr>
          </w:p>
          <w:p w14:paraId="5CC2B64E" w14:textId="77777777" w:rsidR="00CB72C1" w:rsidRPr="00E11AF3" w:rsidRDefault="00CB72C1" w:rsidP="00CB72C1">
            <w:pPr>
              <w:widowControl w:val="0"/>
              <w:autoSpaceDE w:val="0"/>
              <w:autoSpaceDN w:val="0"/>
              <w:adjustRightInd w:val="0"/>
              <w:spacing w:before="125" w:line="229" w:lineRule="exact"/>
              <w:ind w:left="1445"/>
              <w:rPr>
                <w:rFonts w:ascii="Verdana" w:eastAsia="Arial Unicode MS" w:hAnsi="Verdana" w:cs="Times New Roman Bold"/>
                <w:color w:val="000000" w:themeColor="text1"/>
                <w:sz w:val="16"/>
                <w:szCs w:val="16"/>
                <w:lang w:val="en-US" w:eastAsia="en-US"/>
              </w:rPr>
            </w:pPr>
          </w:p>
        </w:tc>
        <w:tc>
          <w:tcPr>
            <w:tcW w:w="1760" w:type="dxa"/>
            <w:tcBorders>
              <w:top w:val="single" w:sz="4" w:space="0" w:color="auto"/>
              <w:left w:val="single" w:sz="4" w:space="0" w:color="auto"/>
              <w:bottom w:val="single" w:sz="4" w:space="0" w:color="auto"/>
              <w:right w:val="single" w:sz="4" w:space="0" w:color="auto"/>
            </w:tcBorders>
            <w:hideMark/>
          </w:tcPr>
          <w:p w14:paraId="34D8C5D9" w14:textId="77777777" w:rsidR="00CB72C1" w:rsidRPr="00E11AF3" w:rsidRDefault="00CB72C1" w:rsidP="00CB72C1">
            <w:pPr>
              <w:widowControl w:val="0"/>
              <w:autoSpaceDE w:val="0"/>
              <w:autoSpaceDN w:val="0"/>
              <w:adjustRightInd w:val="0"/>
              <w:spacing w:before="51" w:line="229" w:lineRule="exact"/>
              <w:ind w:left="562"/>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Hazard</w:t>
            </w:r>
          </w:p>
          <w:p w14:paraId="7B2AE4CE" w14:textId="77777777" w:rsidR="00CB72C1" w:rsidRPr="00E11AF3" w:rsidRDefault="00CB72C1" w:rsidP="00CB72C1">
            <w:pPr>
              <w:widowControl w:val="0"/>
              <w:autoSpaceDE w:val="0"/>
              <w:autoSpaceDN w:val="0"/>
              <w:adjustRightInd w:val="0"/>
              <w:spacing w:before="1" w:line="229" w:lineRule="exact"/>
              <w:ind w:left="51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category</w:t>
            </w:r>
          </w:p>
        </w:tc>
      </w:tr>
      <w:tr w:rsidR="00CB72C1" w:rsidRPr="00E11AF3" w14:paraId="79FC3103" w14:textId="77777777" w:rsidTr="00CB72C1">
        <w:trPr>
          <w:trHeight w:hRule="exact" w:val="313"/>
        </w:trPr>
        <w:tc>
          <w:tcPr>
            <w:tcW w:w="672" w:type="dxa"/>
            <w:tcBorders>
              <w:top w:val="single" w:sz="4" w:space="0" w:color="auto"/>
              <w:left w:val="single" w:sz="6" w:space="0" w:color="000000"/>
              <w:bottom w:val="single" w:sz="6" w:space="0" w:color="000000"/>
              <w:right w:val="single" w:sz="6" w:space="0" w:color="000000"/>
            </w:tcBorders>
            <w:hideMark/>
          </w:tcPr>
          <w:p w14:paraId="74EEBCD9"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H200</w:t>
            </w:r>
          </w:p>
        </w:tc>
        <w:tc>
          <w:tcPr>
            <w:tcW w:w="4080" w:type="dxa"/>
            <w:tcBorders>
              <w:top w:val="single" w:sz="4" w:space="0" w:color="auto"/>
              <w:left w:val="single" w:sz="6" w:space="0" w:color="000000"/>
              <w:bottom w:val="single" w:sz="6" w:space="0" w:color="000000"/>
              <w:right w:val="single" w:sz="6" w:space="0" w:color="000000"/>
            </w:tcBorders>
            <w:hideMark/>
          </w:tcPr>
          <w:p w14:paraId="05CFBC6F" w14:textId="77777777" w:rsidR="00CB72C1" w:rsidRPr="00E11AF3" w:rsidRDefault="00CB72C1" w:rsidP="00CB72C1">
            <w:pPr>
              <w:widowControl w:val="0"/>
              <w:autoSpaceDE w:val="0"/>
              <w:autoSpaceDN w:val="0"/>
              <w:adjustRightInd w:val="0"/>
              <w:spacing w:before="53"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Unstable explosive</w:t>
            </w:r>
          </w:p>
        </w:tc>
        <w:tc>
          <w:tcPr>
            <w:tcW w:w="3120" w:type="dxa"/>
            <w:tcBorders>
              <w:top w:val="single" w:sz="4" w:space="0" w:color="auto"/>
              <w:left w:val="single" w:sz="6" w:space="0" w:color="000000"/>
              <w:bottom w:val="single" w:sz="6" w:space="0" w:color="000000"/>
              <w:right w:val="single" w:sz="6" w:space="0" w:color="000000"/>
            </w:tcBorders>
            <w:hideMark/>
          </w:tcPr>
          <w:p w14:paraId="0D7C9B82"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Explosives </w:t>
            </w:r>
          </w:p>
        </w:tc>
        <w:tc>
          <w:tcPr>
            <w:tcW w:w="1760" w:type="dxa"/>
            <w:tcBorders>
              <w:top w:val="single" w:sz="4" w:space="0" w:color="auto"/>
              <w:left w:val="single" w:sz="6" w:space="0" w:color="000000"/>
              <w:bottom w:val="single" w:sz="6" w:space="0" w:color="000000"/>
              <w:right w:val="single" w:sz="6" w:space="0" w:color="000000"/>
            </w:tcBorders>
            <w:hideMark/>
          </w:tcPr>
          <w:p w14:paraId="00669203" w14:textId="77777777" w:rsidR="00CB72C1" w:rsidRPr="00E11AF3" w:rsidRDefault="00CB72C1" w:rsidP="00CB72C1">
            <w:pPr>
              <w:widowControl w:val="0"/>
              <w:autoSpaceDE w:val="0"/>
              <w:autoSpaceDN w:val="0"/>
              <w:adjustRightInd w:val="0"/>
              <w:spacing w:before="49" w:line="229" w:lineRule="exact"/>
              <w:ind w:left="122"/>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Unstable explosive</w:t>
            </w:r>
          </w:p>
        </w:tc>
      </w:tr>
      <w:tr w:rsidR="00CB72C1" w:rsidRPr="00E11AF3" w14:paraId="7EB4DF5A"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5AF13B92"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H201</w:t>
            </w:r>
          </w:p>
        </w:tc>
        <w:tc>
          <w:tcPr>
            <w:tcW w:w="4080" w:type="dxa"/>
            <w:tcBorders>
              <w:top w:val="single" w:sz="6" w:space="0" w:color="000000"/>
              <w:left w:val="single" w:sz="6" w:space="0" w:color="000000"/>
              <w:bottom w:val="single" w:sz="6" w:space="0" w:color="000000"/>
              <w:right w:val="single" w:sz="6" w:space="0" w:color="000000"/>
            </w:tcBorders>
            <w:hideMark/>
          </w:tcPr>
          <w:p w14:paraId="73874573"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Explosive; mass explosion hazard</w:t>
            </w:r>
          </w:p>
        </w:tc>
        <w:tc>
          <w:tcPr>
            <w:tcW w:w="3120" w:type="dxa"/>
            <w:tcBorders>
              <w:top w:val="single" w:sz="6" w:space="0" w:color="000000"/>
              <w:left w:val="single" w:sz="6" w:space="0" w:color="000000"/>
              <w:bottom w:val="single" w:sz="6" w:space="0" w:color="000000"/>
              <w:right w:val="single" w:sz="6" w:space="0" w:color="000000"/>
            </w:tcBorders>
            <w:hideMark/>
          </w:tcPr>
          <w:p w14:paraId="27803ED2"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Explosives </w:t>
            </w:r>
          </w:p>
        </w:tc>
        <w:tc>
          <w:tcPr>
            <w:tcW w:w="1760" w:type="dxa"/>
            <w:tcBorders>
              <w:top w:val="single" w:sz="6" w:space="0" w:color="000000"/>
              <w:left w:val="single" w:sz="6" w:space="0" w:color="000000"/>
              <w:bottom w:val="single" w:sz="6" w:space="0" w:color="000000"/>
              <w:right w:val="single" w:sz="6" w:space="0" w:color="000000"/>
            </w:tcBorders>
            <w:hideMark/>
          </w:tcPr>
          <w:p w14:paraId="7DF6C372" w14:textId="77777777" w:rsidR="00CB72C1" w:rsidRPr="00E11AF3" w:rsidRDefault="00CB72C1" w:rsidP="00CB72C1">
            <w:pPr>
              <w:widowControl w:val="0"/>
              <w:autoSpaceDE w:val="0"/>
              <w:autoSpaceDN w:val="0"/>
              <w:adjustRightInd w:val="0"/>
              <w:spacing w:before="47" w:line="229" w:lineRule="exact"/>
              <w:ind w:left="39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Division 1.1</w:t>
            </w:r>
          </w:p>
        </w:tc>
      </w:tr>
      <w:tr w:rsidR="00CB72C1" w:rsidRPr="00E11AF3" w14:paraId="6A2331AB"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7BE9721C"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H202</w:t>
            </w:r>
          </w:p>
        </w:tc>
        <w:tc>
          <w:tcPr>
            <w:tcW w:w="4080" w:type="dxa"/>
            <w:tcBorders>
              <w:top w:val="single" w:sz="6" w:space="0" w:color="000000"/>
              <w:left w:val="single" w:sz="6" w:space="0" w:color="000000"/>
              <w:bottom w:val="single" w:sz="6" w:space="0" w:color="000000"/>
              <w:right w:val="single" w:sz="6" w:space="0" w:color="000000"/>
            </w:tcBorders>
            <w:hideMark/>
          </w:tcPr>
          <w:p w14:paraId="45CB8419" w14:textId="77777777" w:rsidR="00CB72C1" w:rsidRPr="00E11AF3" w:rsidRDefault="00CB72C1" w:rsidP="00CB72C1">
            <w:pPr>
              <w:widowControl w:val="0"/>
              <w:autoSpaceDE w:val="0"/>
              <w:autoSpaceDN w:val="0"/>
              <w:adjustRightInd w:val="0"/>
              <w:spacing w:before="54"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Explosive; severe projection hazard</w:t>
            </w:r>
          </w:p>
        </w:tc>
        <w:tc>
          <w:tcPr>
            <w:tcW w:w="3120" w:type="dxa"/>
            <w:tcBorders>
              <w:top w:val="single" w:sz="6" w:space="0" w:color="000000"/>
              <w:left w:val="single" w:sz="6" w:space="0" w:color="000000"/>
              <w:bottom w:val="single" w:sz="6" w:space="0" w:color="000000"/>
              <w:right w:val="single" w:sz="6" w:space="0" w:color="000000"/>
            </w:tcBorders>
            <w:hideMark/>
          </w:tcPr>
          <w:p w14:paraId="2B978A86"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Explosives </w:t>
            </w:r>
          </w:p>
        </w:tc>
        <w:tc>
          <w:tcPr>
            <w:tcW w:w="1760" w:type="dxa"/>
            <w:tcBorders>
              <w:top w:val="single" w:sz="6" w:space="0" w:color="000000"/>
              <w:left w:val="single" w:sz="6" w:space="0" w:color="000000"/>
              <w:bottom w:val="single" w:sz="6" w:space="0" w:color="000000"/>
              <w:right w:val="single" w:sz="6" w:space="0" w:color="000000"/>
            </w:tcBorders>
            <w:hideMark/>
          </w:tcPr>
          <w:p w14:paraId="6FAA0F8B" w14:textId="77777777" w:rsidR="00CB72C1" w:rsidRPr="00E11AF3" w:rsidRDefault="00CB72C1" w:rsidP="00CB72C1">
            <w:pPr>
              <w:widowControl w:val="0"/>
              <w:autoSpaceDE w:val="0"/>
              <w:autoSpaceDN w:val="0"/>
              <w:adjustRightInd w:val="0"/>
              <w:spacing w:before="49" w:line="229" w:lineRule="exact"/>
              <w:ind w:left="39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Division 1.2</w:t>
            </w:r>
          </w:p>
        </w:tc>
      </w:tr>
      <w:tr w:rsidR="00CB72C1" w:rsidRPr="00E11AF3" w14:paraId="1886CA99" w14:textId="77777777" w:rsidTr="00CB72C1">
        <w:trPr>
          <w:trHeight w:hRule="exact" w:val="313"/>
        </w:trPr>
        <w:tc>
          <w:tcPr>
            <w:tcW w:w="672" w:type="dxa"/>
            <w:tcBorders>
              <w:top w:val="single" w:sz="6" w:space="0" w:color="000000"/>
              <w:left w:val="single" w:sz="6" w:space="0" w:color="000000"/>
              <w:bottom w:val="single" w:sz="6" w:space="0" w:color="000000"/>
              <w:right w:val="single" w:sz="6" w:space="0" w:color="000000"/>
            </w:tcBorders>
            <w:hideMark/>
          </w:tcPr>
          <w:p w14:paraId="633555CB"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H203</w:t>
            </w:r>
          </w:p>
        </w:tc>
        <w:tc>
          <w:tcPr>
            <w:tcW w:w="4080" w:type="dxa"/>
            <w:tcBorders>
              <w:top w:val="single" w:sz="6" w:space="0" w:color="000000"/>
              <w:left w:val="single" w:sz="6" w:space="0" w:color="000000"/>
              <w:bottom w:val="single" w:sz="6" w:space="0" w:color="000000"/>
              <w:right w:val="single" w:sz="6" w:space="0" w:color="000000"/>
            </w:tcBorders>
            <w:hideMark/>
          </w:tcPr>
          <w:p w14:paraId="10294370" w14:textId="77777777" w:rsidR="00CB72C1" w:rsidRPr="00E11AF3" w:rsidRDefault="00CB72C1" w:rsidP="00CB72C1">
            <w:pPr>
              <w:widowControl w:val="0"/>
              <w:autoSpaceDE w:val="0"/>
              <w:autoSpaceDN w:val="0"/>
              <w:adjustRightInd w:val="0"/>
              <w:spacing w:before="53"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Explosive; fire, blast or projection hazard</w:t>
            </w:r>
          </w:p>
        </w:tc>
        <w:tc>
          <w:tcPr>
            <w:tcW w:w="3120" w:type="dxa"/>
            <w:tcBorders>
              <w:top w:val="single" w:sz="6" w:space="0" w:color="000000"/>
              <w:left w:val="single" w:sz="6" w:space="0" w:color="000000"/>
              <w:bottom w:val="single" w:sz="6" w:space="0" w:color="000000"/>
              <w:right w:val="single" w:sz="6" w:space="0" w:color="000000"/>
            </w:tcBorders>
            <w:hideMark/>
          </w:tcPr>
          <w:p w14:paraId="1A0CC860"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Explosives </w:t>
            </w:r>
          </w:p>
        </w:tc>
        <w:tc>
          <w:tcPr>
            <w:tcW w:w="1760" w:type="dxa"/>
            <w:tcBorders>
              <w:top w:val="single" w:sz="6" w:space="0" w:color="000000"/>
              <w:left w:val="single" w:sz="6" w:space="0" w:color="000000"/>
              <w:bottom w:val="single" w:sz="6" w:space="0" w:color="000000"/>
              <w:right w:val="single" w:sz="6" w:space="0" w:color="000000"/>
            </w:tcBorders>
            <w:hideMark/>
          </w:tcPr>
          <w:p w14:paraId="776FD68D" w14:textId="77777777" w:rsidR="00CB72C1" w:rsidRPr="00E11AF3" w:rsidRDefault="00CB72C1" w:rsidP="00CB72C1">
            <w:pPr>
              <w:widowControl w:val="0"/>
              <w:autoSpaceDE w:val="0"/>
              <w:autoSpaceDN w:val="0"/>
              <w:adjustRightInd w:val="0"/>
              <w:spacing w:before="49" w:line="229" w:lineRule="exact"/>
              <w:ind w:left="39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Division 1.3</w:t>
            </w:r>
          </w:p>
        </w:tc>
      </w:tr>
      <w:tr w:rsidR="00CB72C1" w:rsidRPr="00E11AF3" w14:paraId="0EF7084C"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06170E4D"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H204</w:t>
            </w:r>
          </w:p>
        </w:tc>
        <w:tc>
          <w:tcPr>
            <w:tcW w:w="4080" w:type="dxa"/>
            <w:tcBorders>
              <w:top w:val="single" w:sz="6" w:space="0" w:color="000000"/>
              <w:left w:val="single" w:sz="6" w:space="0" w:color="000000"/>
              <w:bottom w:val="single" w:sz="6" w:space="0" w:color="000000"/>
              <w:right w:val="single" w:sz="6" w:space="0" w:color="000000"/>
            </w:tcBorders>
            <w:hideMark/>
          </w:tcPr>
          <w:p w14:paraId="3D8C54B9"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Fire or projection hazard</w:t>
            </w:r>
          </w:p>
        </w:tc>
        <w:tc>
          <w:tcPr>
            <w:tcW w:w="3120" w:type="dxa"/>
            <w:tcBorders>
              <w:top w:val="single" w:sz="6" w:space="0" w:color="000000"/>
              <w:left w:val="single" w:sz="6" w:space="0" w:color="000000"/>
              <w:bottom w:val="single" w:sz="6" w:space="0" w:color="000000"/>
              <w:right w:val="single" w:sz="6" w:space="0" w:color="000000"/>
            </w:tcBorders>
            <w:hideMark/>
          </w:tcPr>
          <w:p w14:paraId="4B9B1240"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Explosives </w:t>
            </w:r>
          </w:p>
        </w:tc>
        <w:tc>
          <w:tcPr>
            <w:tcW w:w="1760" w:type="dxa"/>
            <w:tcBorders>
              <w:top w:val="single" w:sz="6" w:space="0" w:color="000000"/>
              <w:left w:val="single" w:sz="6" w:space="0" w:color="000000"/>
              <w:bottom w:val="single" w:sz="6" w:space="0" w:color="000000"/>
              <w:right w:val="single" w:sz="6" w:space="0" w:color="000000"/>
            </w:tcBorders>
            <w:hideMark/>
          </w:tcPr>
          <w:p w14:paraId="17180150" w14:textId="77777777" w:rsidR="00CB72C1" w:rsidRPr="00E11AF3" w:rsidRDefault="00CB72C1" w:rsidP="00CB72C1">
            <w:pPr>
              <w:widowControl w:val="0"/>
              <w:autoSpaceDE w:val="0"/>
              <w:autoSpaceDN w:val="0"/>
              <w:adjustRightInd w:val="0"/>
              <w:spacing w:before="47" w:line="229" w:lineRule="exact"/>
              <w:ind w:left="39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Division 1.4</w:t>
            </w:r>
          </w:p>
        </w:tc>
      </w:tr>
      <w:tr w:rsidR="00CB72C1" w:rsidRPr="00E11AF3" w14:paraId="17DA8A50"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360601DC"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H205</w:t>
            </w:r>
          </w:p>
        </w:tc>
        <w:tc>
          <w:tcPr>
            <w:tcW w:w="4080" w:type="dxa"/>
            <w:tcBorders>
              <w:top w:val="single" w:sz="6" w:space="0" w:color="000000"/>
              <w:left w:val="single" w:sz="6" w:space="0" w:color="000000"/>
              <w:bottom w:val="single" w:sz="6" w:space="0" w:color="000000"/>
              <w:right w:val="single" w:sz="6" w:space="0" w:color="000000"/>
            </w:tcBorders>
            <w:hideMark/>
          </w:tcPr>
          <w:p w14:paraId="1F821BE2" w14:textId="77777777" w:rsidR="00CB72C1" w:rsidRPr="00E11AF3" w:rsidRDefault="00CB72C1" w:rsidP="00CB72C1">
            <w:pPr>
              <w:widowControl w:val="0"/>
              <w:autoSpaceDE w:val="0"/>
              <w:autoSpaceDN w:val="0"/>
              <w:adjustRightInd w:val="0"/>
              <w:spacing w:before="54"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mass explode in fire</w:t>
            </w:r>
          </w:p>
        </w:tc>
        <w:tc>
          <w:tcPr>
            <w:tcW w:w="3120" w:type="dxa"/>
            <w:tcBorders>
              <w:top w:val="single" w:sz="6" w:space="0" w:color="000000"/>
              <w:left w:val="single" w:sz="6" w:space="0" w:color="000000"/>
              <w:bottom w:val="single" w:sz="6" w:space="0" w:color="000000"/>
              <w:right w:val="single" w:sz="6" w:space="0" w:color="000000"/>
            </w:tcBorders>
            <w:hideMark/>
          </w:tcPr>
          <w:p w14:paraId="5D74611A"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Explosives </w:t>
            </w:r>
          </w:p>
        </w:tc>
        <w:tc>
          <w:tcPr>
            <w:tcW w:w="1760" w:type="dxa"/>
            <w:tcBorders>
              <w:top w:val="single" w:sz="6" w:space="0" w:color="000000"/>
              <w:left w:val="single" w:sz="6" w:space="0" w:color="000000"/>
              <w:bottom w:val="single" w:sz="6" w:space="0" w:color="000000"/>
              <w:right w:val="single" w:sz="6" w:space="0" w:color="000000"/>
            </w:tcBorders>
            <w:hideMark/>
          </w:tcPr>
          <w:p w14:paraId="54BDFE88" w14:textId="77777777" w:rsidR="00CB72C1" w:rsidRPr="00E11AF3" w:rsidRDefault="00CB72C1" w:rsidP="00CB72C1">
            <w:pPr>
              <w:widowControl w:val="0"/>
              <w:autoSpaceDE w:val="0"/>
              <w:autoSpaceDN w:val="0"/>
              <w:adjustRightInd w:val="0"/>
              <w:spacing w:before="49" w:line="229" w:lineRule="exact"/>
              <w:ind w:left="39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Division 1.5</w:t>
            </w:r>
          </w:p>
        </w:tc>
      </w:tr>
      <w:tr w:rsidR="00CB72C1" w:rsidRPr="00E11AF3" w14:paraId="2A18971C" w14:textId="77777777" w:rsidTr="00CB72C1">
        <w:trPr>
          <w:trHeight w:val="313"/>
        </w:trPr>
        <w:tc>
          <w:tcPr>
            <w:tcW w:w="9632" w:type="dxa"/>
            <w:gridSpan w:val="4"/>
            <w:tcBorders>
              <w:top w:val="single" w:sz="6" w:space="0" w:color="000000"/>
              <w:left w:val="single" w:sz="6" w:space="0" w:color="000000"/>
              <w:bottom w:val="single" w:sz="6" w:space="0" w:color="000000"/>
              <w:right w:val="single" w:sz="6" w:space="0" w:color="000000"/>
            </w:tcBorders>
          </w:tcPr>
          <w:p w14:paraId="35F8EFE9"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r>
      <w:tr w:rsidR="00CB72C1" w:rsidRPr="00E11AF3" w14:paraId="6DA7F46B"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0C69E25E"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H220</w:t>
            </w:r>
          </w:p>
        </w:tc>
        <w:tc>
          <w:tcPr>
            <w:tcW w:w="4080" w:type="dxa"/>
            <w:tcBorders>
              <w:top w:val="single" w:sz="6" w:space="0" w:color="000000"/>
              <w:left w:val="single" w:sz="6" w:space="0" w:color="000000"/>
              <w:bottom w:val="single" w:sz="6" w:space="0" w:color="000000"/>
              <w:right w:val="single" w:sz="6" w:space="0" w:color="000000"/>
            </w:tcBorders>
            <w:hideMark/>
          </w:tcPr>
          <w:p w14:paraId="551DF7C7"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Extremely flammable gas</w:t>
            </w:r>
          </w:p>
        </w:tc>
        <w:tc>
          <w:tcPr>
            <w:tcW w:w="3120" w:type="dxa"/>
            <w:tcBorders>
              <w:top w:val="single" w:sz="6" w:space="0" w:color="000000"/>
              <w:left w:val="single" w:sz="6" w:space="0" w:color="000000"/>
              <w:bottom w:val="single" w:sz="6" w:space="0" w:color="000000"/>
              <w:right w:val="single" w:sz="6" w:space="0" w:color="000000"/>
            </w:tcBorders>
            <w:hideMark/>
          </w:tcPr>
          <w:p w14:paraId="79B78001"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Flammable gases </w:t>
            </w:r>
          </w:p>
        </w:tc>
        <w:tc>
          <w:tcPr>
            <w:tcW w:w="1760" w:type="dxa"/>
            <w:tcBorders>
              <w:top w:val="single" w:sz="6" w:space="0" w:color="000000"/>
              <w:left w:val="single" w:sz="6" w:space="0" w:color="000000"/>
              <w:bottom w:val="single" w:sz="6" w:space="0" w:color="000000"/>
              <w:right w:val="single" w:sz="6" w:space="0" w:color="000000"/>
            </w:tcBorders>
            <w:hideMark/>
          </w:tcPr>
          <w:p w14:paraId="0FB6AA17" w14:textId="77777777" w:rsidR="00CB72C1" w:rsidRPr="00E11AF3" w:rsidRDefault="00CB72C1" w:rsidP="00CB72C1">
            <w:pPr>
              <w:widowControl w:val="0"/>
              <w:autoSpaceDE w:val="0"/>
              <w:autoSpaceDN w:val="0"/>
              <w:adjustRightInd w:val="0"/>
              <w:spacing w:before="47"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618889E2"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5F589253"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H221</w:t>
            </w:r>
          </w:p>
        </w:tc>
        <w:tc>
          <w:tcPr>
            <w:tcW w:w="4080" w:type="dxa"/>
            <w:tcBorders>
              <w:top w:val="single" w:sz="6" w:space="0" w:color="000000"/>
              <w:left w:val="single" w:sz="6" w:space="0" w:color="000000"/>
              <w:bottom w:val="single" w:sz="6" w:space="0" w:color="000000"/>
              <w:right w:val="single" w:sz="6" w:space="0" w:color="000000"/>
            </w:tcBorders>
            <w:hideMark/>
          </w:tcPr>
          <w:p w14:paraId="63F251E4" w14:textId="77777777" w:rsidR="00CB72C1" w:rsidRPr="00E11AF3" w:rsidRDefault="00CB72C1" w:rsidP="00CB72C1">
            <w:pPr>
              <w:widowControl w:val="0"/>
              <w:autoSpaceDE w:val="0"/>
              <w:autoSpaceDN w:val="0"/>
              <w:adjustRightInd w:val="0"/>
              <w:spacing w:before="54"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Flammable gas</w:t>
            </w:r>
          </w:p>
        </w:tc>
        <w:tc>
          <w:tcPr>
            <w:tcW w:w="3120" w:type="dxa"/>
            <w:tcBorders>
              <w:top w:val="single" w:sz="6" w:space="0" w:color="000000"/>
              <w:left w:val="single" w:sz="6" w:space="0" w:color="000000"/>
              <w:bottom w:val="single" w:sz="6" w:space="0" w:color="000000"/>
              <w:right w:val="single" w:sz="6" w:space="0" w:color="000000"/>
            </w:tcBorders>
            <w:hideMark/>
          </w:tcPr>
          <w:p w14:paraId="623C8C91"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Flammable gases </w:t>
            </w:r>
          </w:p>
        </w:tc>
        <w:tc>
          <w:tcPr>
            <w:tcW w:w="1760" w:type="dxa"/>
            <w:tcBorders>
              <w:top w:val="single" w:sz="6" w:space="0" w:color="000000"/>
              <w:left w:val="single" w:sz="6" w:space="0" w:color="000000"/>
              <w:bottom w:val="single" w:sz="6" w:space="0" w:color="000000"/>
              <w:right w:val="single" w:sz="6" w:space="0" w:color="000000"/>
            </w:tcBorders>
            <w:hideMark/>
          </w:tcPr>
          <w:p w14:paraId="47E9705D"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CB72C1" w:rsidRPr="00E11AF3" w14:paraId="0B74C4D5" w14:textId="77777777" w:rsidTr="00CB72C1">
        <w:trPr>
          <w:trHeight w:hRule="exact" w:val="313"/>
        </w:trPr>
        <w:tc>
          <w:tcPr>
            <w:tcW w:w="672" w:type="dxa"/>
            <w:tcBorders>
              <w:top w:val="single" w:sz="6" w:space="0" w:color="000000"/>
              <w:left w:val="single" w:sz="6" w:space="0" w:color="000000"/>
              <w:bottom w:val="single" w:sz="6" w:space="0" w:color="000000"/>
              <w:right w:val="single" w:sz="6" w:space="0" w:color="000000"/>
            </w:tcBorders>
            <w:hideMark/>
          </w:tcPr>
          <w:p w14:paraId="4E1E84BC"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H222</w:t>
            </w:r>
          </w:p>
        </w:tc>
        <w:tc>
          <w:tcPr>
            <w:tcW w:w="4080" w:type="dxa"/>
            <w:tcBorders>
              <w:top w:val="single" w:sz="6" w:space="0" w:color="000000"/>
              <w:left w:val="single" w:sz="6" w:space="0" w:color="000000"/>
              <w:bottom w:val="single" w:sz="6" w:space="0" w:color="000000"/>
              <w:right w:val="single" w:sz="6" w:space="0" w:color="000000"/>
            </w:tcBorders>
            <w:hideMark/>
          </w:tcPr>
          <w:p w14:paraId="03D6EDC7" w14:textId="77777777" w:rsidR="00CB72C1" w:rsidRPr="00E11AF3" w:rsidRDefault="00CB72C1" w:rsidP="00CB72C1">
            <w:pPr>
              <w:widowControl w:val="0"/>
              <w:autoSpaceDE w:val="0"/>
              <w:autoSpaceDN w:val="0"/>
              <w:adjustRightInd w:val="0"/>
              <w:spacing w:before="53"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Extremely flammable aerosol</w:t>
            </w:r>
          </w:p>
        </w:tc>
        <w:tc>
          <w:tcPr>
            <w:tcW w:w="3120" w:type="dxa"/>
            <w:tcBorders>
              <w:top w:val="single" w:sz="6" w:space="0" w:color="000000"/>
              <w:left w:val="single" w:sz="6" w:space="0" w:color="000000"/>
              <w:bottom w:val="single" w:sz="6" w:space="0" w:color="000000"/>
              <w:right w:val="single" w:sz="6" w:space="0" w:color="000000"/>
            </w:tcBorders>
            <w:hideMark/>
          </w:tcPr>
          <w:p w14:paraId="676C97B9"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Aerosols </w:t>
            </w:r>
          </w:p>
        </w:tc>
        <w:tc>
          <w:tcPr>
            <w:tcW w:w="1760" w:type="dxa"/>
            <w:tcBorders>
              <w:top w:val="single" w:sz="6" w:space="0" w:color="000000"/>
              <w:left w:val="single" w:sz="6" w:space="0" w:color="000000"/>
              <w:bottom w:val="single" w:sz="6" w:space="0" w:color="000000"/>
              <w:right w:val="single" w:sz="6" w:space="0" w:color="000000"/>
            </w:tcBorders>
            <w:hideMark/>
          </w:tcPr>
          <w:p w14:paraId="4C058965"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3A967FCC"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19AFCA64"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H223</w:t>
            </w:r>
          </w:p>
        </w:tc>
        <w:tc>
          <w:tcPr>
            <w:tcW w:w="4080" w:type="dxa"/>
            <w:tcBorders>
              <w:top w:val="single" w:sz="6" w:space="0" w:color="000000"/>
              <w:left w:val="single" w:sz="6" w:space="0" w:color="000000"/>
              <w:bottom w:val="single" w:sz="6" w:space="0" w:color="000000"/>
              <w:right w:val="single" w:sz="6" w:space="0" w:color="000000"/>
            </w:tcBorders>
            <w:hideMark/>
          </w:tcPr>
          <w:p w14:paraId="07F41BD9"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Flammable aerosol</w:t>
            </w:r>
          </w:p>
        </w:tc>
        <w:tc>
          <w:tcPr>
            <w:tcW w:w="3120" w:type="dxa"/>
            <w:tcBorders>
              <w:top w:val="single" w:sz="6" w:space="0" w:color="000000"/>
              <w:left w:val="single" w:sz="6" w:space="0" w:color="000000"/>
              <w:bottom w:val="single" w:sz="6" w:space="0" w:color="000000"/>
              <w:right w:val="single" w:sz="6" w:space="0" w:color="000000"/>
            </w:tcBorders>
            <w:hideMark/>
          </w:tcPr>
          <w:p w14:paraId="3ADD0C2E"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Aerosols </w:t>
            </w:r>
          </w:p>
        </w:tc>
        <w:tc>
          <w:tcPr>
            <w:tcW w:w="1760" w:type="dxa"/>
            <w:tcBorders>
              <w:top w:val="single" w:sz="6" w:space="0" w:color="000000"/>
              <w:left w:val="single" w:sz="6" w:space="0" w:color="000000"/>
              <w:bottom w:val="single" w:sz="6" w:space="0" w:color="000000"/>
              <w:right w:val="single" w:sz="6" w:space="0" w:color="000000"/>
            </w:tcBorders>
            <w:hideMark/>
          </w:tcPr>
          <w:p w14:paraId="4D290AF7" w14:textId="77777777" w:rsidR="00CB72C1" w:rsidRPr="00E11AF3" w:rsidRDefault="00CB72C1" w:rsidP="00CB72C1">
            <w:pPr>
              <w:widowControl w:val="0"/>
              <w:autoSpaceDE w:val="0"/>
              <w:autoSpaceDN w:val="0"/>
              <w:adjustRightInd w:val="0"/>
              <w:spacing w:before="47"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CB72C1" w:rsidRPr="00E11AF3" w14:paraId="40CE0FE3"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3AB17553"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H224</w:t>
            </w:r>
          </w:p>
        </w:tc>
        <w:tc>
          <w:tcPr>
            <w:tcW w:w="4080" w:type="dxa"/>
            <w:tcBorders>
              <w:top w:val="single" w:sz="6" w:space="0" w:color="000000"/>
              <w:left w:val="single" w:sz="6" w:space="0" w:color="000000"/>
              <w:bottom w:val="single" w:sz="6" w:space="0" w:color="000000"/>
              <w:right w:val="single" w:sz="6" w:space="0" w:color="000000"/>
            </w:tcBorders>
            <w:hideMark/>
          </w:tcPr>
          <w:p w14:paraId="44EEBE2E" w14:textId="77777777" w:rsidR="00CB72C1" w:rsidRPr="00E11AF3" w:rsidRDefault="00CB72C1" w:rsidP="00CB72C1">
            <w:pPr>
              <w:widowControl w:val="0"/>
              <w:autoSpaceDE w:val="0"/>
              <w:autoSpaceDN w:val="0"/>
              <w:adjustRightInd w:val="0"/>
              <w:spacing w:before="54"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Extremely flammable liquid and vapor</w:t>
            </w:r>
          </w:p>
        </w:tc>
        <w:tc>
          <w:tcPr>
            <w:tcW w:w="3120" w:type="dxa"/>
            <w:tcBorders>
              <w:top w:val="single" w:sz="6" w:space="0" w:color="000000"/>
              <w:left w:val="single" w:sz="6" w:space="0" w:color="000000"/>
              <w:bottom w:val="single" w:sz="6" w:space="0" w:color="000000"/>
              <w:right w:val="single" w:sz="6" w:space="0" w:color="000000"/>
            </w:tcBorders>
            <w:hideMark/>
          </w:tcPr>
          <w:p w14:paraId="1602BA10"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Flammable liquids </w:t>
            </w:r>
          </w:p>
        </w:tc>
        <w:tc>
          <w:tcPr>
            <w:tcW w:w="1760" w:type="dxa"/>
            <w:tcBorders>
              <w:top w:val="single" w:sz="6" w:space="0" w:color="000000"/>
              <w:left w:val="single" w:sz="6" w:space="0" w:color="000000"/>
              <w:bottom w:val="single" w:sz="6" w:space="0" w:color="000000"/>
              <w:right w:val="single" w:sz="6" w:space="0" w:color="000000"/>
            </w:tcBorders>
            <w:hideMark/>
          </w:tcPr>
          <w:p w14:paraId="01A8B901"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4A5B2DC3" w14:textId="77777777" w:rsidTr="00CB72C1">
        <w:trPr>
          <w:trHeight w:hRule="exact" w:val="313"/>
        </w:trPr>
        <w:tc>
          <w:tcPr>
            <w:tcW w:w="672" w:type="dxa"/>
            <w:tcBorders>
              <w:top w:val="single" w:sz="6" w:space="0" w:color="000000"/>
              <w:left w:val="single" w:sz="6" w:space="0" w:color="000000"/>
              <w:bottom w:val="single" w:sz="6" w:space="0" w:color="000000"/>
              <w:right w:val="single" w:sz="6" w:space="0" w:color="000000"/>
            </w:tcBorders>
            <w:hideMark/>
          </w:tcPr>
          <w:p w14:paraId="3C445DF8"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H225</w:t>
            </w:r>
          </w:p>
        </w:tc>
        <w:tc>
          <w:tcPr>
            <w:tcW w:w="4080" w:type="dxa"/>
            <w:tcBorders>
              <w:top w:val="single" w:sz="6" w:space="0" w:color="000000"/>
              <w:left w:val="single" w:sz="6" w:space="0" w:color="000000"/>
              <w:bottom w:val="single" w:sz="6" w:space="0" w:color="000000"/>
              <w:right w:val="single" w:sz="6" w:space="0" w:color="000000"/>
            </w:tcBorders>
            <w:hideMark/>
          </w:tcPr>
          <w:p w14:paraId="25D5C49E" w14:textId="77777777" w:rsidR="00CB72C1" w:rsidRPr="00E11AF3" w:rsidRDefault="00CB72C1" w:rsidP="00CB72C1">
            <w:pPr>
              <w:widowControl w:val="0"/>
              <w:autoSpaceDE w:val="0"/>
              <w:autoSpaceDN w:val="0"/>
              <w:adjustRightInd w:val="0"/>
              <w:spacing w:before="53"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Highly flammable liquid and vapor</w:t>
            </w:r>
          </w:p>
        </w:tc>
        <w:tc>
          <w:tcPr>
            <w:tcW w:w="3120" w:type="dxa"/>
            <w:tcBorders>
              <w:top w:val="single" w:sz="6" w:space="0" w:color="000000"/>
              <w:left w:val="single" w:sz="6" w:space="0" w:color="000000"/>
              <w:bottom w:val="single" w:sz="6" w:space="0" w:color="000000"/>
              <w:right w:val="single" w:sz="6" w:space="0" w:color="000000"/>
            </w:tcBorders>
            <w:hideMark/>
          </w:tcPr>
          <w:p w14:paraId="14E4ACDB"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Flammable liquids </w:t>
            </w:r>
          </w:p>
        </w:tc>
        <w:tc>
          <w:tcPr>
            <w:tcW w:w="1760" w:type="dxa"/>
            <w:tcBorders>
              <w:top w:val="single" w:sz="6" w:space="0" w:color="000000"/>
              <w:left w:val="single" w:sz="6" w:space="0" w:color="000000"/>
              <w:bottom w:val="single" w:sz="6" w:space="0" w:color="000000"/>
              <w:right w:val="single" w:sz="6" w:space="0" w:color="000000"/>
            </w:tcBorders>
            <w:hideMark/>
          </w:tcPr>
          <w:p w14:paraId="23C7FDAA"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CB72C1" w:rsidRPr="00E11AF3" w14:paraId="3E3F6AEA"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26F764DD"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H226</w:t>
            </w:r>
          </w:p>
        </w:tc>
        <w:tc>
          <w:tcPr>
            <w:tcW w:w="4080" w:type="dxa"/>
            <w:tcBorders>
              <w:top w:val="single" w:sz="6" w:space="0" w:color="000000"/>
              <w:left w:val="single" w:sz="6" w:space="0" w:color="000000"/>
              <w:bottom w:val="single" w:sz="6" w:space="0" w:color="000000"/>
              <w:right w:val="single" w:sz="6" w:space="0" w:color="000000"/>
            </w:tcBorders>
            <w:hideMark/>
          </w:tcPr>
          <w:p w14:paraId="7BE52FA6"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Flammable liquid and vapor</w:t>
            </w:r>
          </w:p>
        </w:tc>
        <w:tc>
          <w:tcPr>
            <w:tcW w:w="3120" w:type="dxa"/>
            <w:tcBorders>
              <w:top w:val="single" w:sz="6" w:space="0" w:color="000000"/>
              <w:left w:val="single" w:sz="6" w:space="0" w:color="000000"/>
              <w:bottom w:val="single" w:sz="6" w:space="0" w:color="000000"/>
              <w:right w:val="single" w:sz="6" w:space="0" w:color="000000"/>
            </w:tcBorders>
            <w:hideMark/>
          </w:tcPr>
          <w:p w14:paraId="2261EA71"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Flammable liquids </w:t>
            </w:r>
          </w:p>
        </w:tc>
        <w:tc>
          <w:tcPr>
            <w:tcW w:w="1760" w:type="dxa"/>
            <w:tcBorders>
              <w:top w:val="single" w:sz="6" w:space="0" w:color="000000"/>
              <w:left w:val="single" w:sz="6" w:space="0" w:color="000000"/>
              <w:bottom w:val="single" w:sz="6" w:space="0" w:color="000000"/>
              <w:right w:val="single" w:sz="6" w:space="0" w:color="000000"/>
            </w:tcBorders>
            <w:hideMark/>
          </w:tcPr>
          <w:p w14:paraId="216BC3B3" w14:textId="77777777" w:rsidR="00CB72C1" w:rsidRPr="00E11AF3" w:rsidRDefault="00CB72C1" w:rsidP="00CB72C1">
            <w:pPr>
              <w:widowControl w:val="0"/>
              <w:autoSpaceDE w:val="0"/>
              <w:autoSpaceDN w:val="0"/>
              <w:adjustRightInd w:val="0"/>
              <w:spacing w:before="47"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CB72C1" w:rsidRPr="00E11AF3" w14:paraId="74DF09D5"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21F57863"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H227</w:t>
            </w:r>
          </w:p>
        </w:tc>
        <w:tc>
          <w:tcPr>
            <w:tcW w:w="4080" w:type="dxa"/>
            <w:tcBorders>
              <w:top w:val="single" w:sz="6" w:space="0" w:color="000000"/>
              <w:left w:val="single" w:sz="6" w:space="0" w:color="000000"/>
              <w:bottom w:val="single" w:sz="6" w:space="0" w:color="000000"/>
              <w:right w:val="single" w:sz="6" w:space="0" w:color="000000"/>
            </w:tcBorders>
            <w:hideMark/>
          </w:tcPr>
          <w:p w14:paraId="61183E96" w14:textId="77777777" w:rsidR="00CB72C1" w:rsidRPr="00E11AF3" w:rsidRDefault="00CB72C1" w:rsidP="00CB72C1">
            <w:pPr>
              <w:widowControl w:val="0"/>
              <w:autoSpaceDE w:val="0"/>
              <w:autoSpaceDN w:val="0"/>
              <w:adjustRightInd w:val="0"/>
              <w:spacing w:before="54"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Combustible liquid</w:t>
            </w:r>
          </w:p>
        </w:tc>
        <w:tc>
          <w:tcPr>
            <w:tcW w:w="3120" w:type="dxa"/>
            <w:tcBorders>
              <w:top w:val="single" w:sz="6" w:space="0" w:color="000000"/>
              <w:left w:val="single" w:sz="6" w:space="0" w:color="000000"/>
              <w:bottom w:val="single" w:sz="6" w:space="0" w:color="000000"/>
              <w:right w:val="single" w:sz="6" w:space="0" w:color="000000"/>
            </w:tcBorders>
            <w:hideMark/>
          </w:tcPr>
          <w:p w14:paraId="7A25EB69"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Flammable liquids </w:t>
            </w:r>
          </w:p>
        </w:tc>
        <w:tc>
          <w:tcPr>
            <w:tcW w:w="1760" w:type="dxa"/>
            <w:tcBorders>
              <w:top w:val="single" w:sz="6" w:space="0" w:color="000000"/>
              <w:left w:val="single" w:sz="6" w:space="0" w:color="000000"/>
              <w:bottom w:val="single" w:sz="6" w:space="0" w:color="000000"/>
              <w:right w:val="single" w:sz="6" w:space="0" w:color="000000"/>
            </w:tcBorders>
            <w:hideMark/>
          </w:tcPr>
          <w:p w14:paraId="1BC52311"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CB72C1" w:rsidRPr="00E11AF3" w14:paraId="46467A10" w14:textId="77777777" w:rsidTr="00CB72C1">
        <w:trPr>
          <w:trHeight w:hRule="exact" w:val="313"/>
        </w:trPr>
        <w:tc>
          <w:tcPr>
            <w:tcW w:w="672" w:type="dxa"/>
            <w:tcBorders>
              <w:top w:val="single" w:sz="6" w:space="0" w:color="000000"/>
              <w:left w:val="single" w:sz="6" w:space="0" w:color="000000"/>
              <w:bottom w:val="single" w:sz="6" w:space="0" w:color="000000"/>
              <w:right w:val="single" w:sz="6" w:space="0" w:color="000000"/>
            </w:tcBorders>
            <w:hideMark/>
          </w:tcPr>
          <w:p w14:paraId="2B89153C"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H228</w:t>
            </w:r>
          </w:p>
        </w:tc>
        <w:tc>
          <w:tcPr>
            <w:tcW w:w="4080" w:type="dxa"/>
            <w:tcBorders>
              <w:top w:val="single" w:sz="6" w:space="0" w:color="000000"/>
              <w:left w:val="single" w:sz="6" w:space="0" w:color="000000"/>
              <w:bottom w:val="single" w:sz="6" w:space="0" w:color="000000"/>
              <w:right w:val="single" w:sz="6" w:space="0" w:color="000000"/>
            </w:tcBorders>
            <w:hideMark/>
          </w:tcPr>
          <w:p w14:paraId="45006528" w14:textId="77777777" w:rsidR="00CB72C1" w:rsidRPr="00E11AF3" w:rsidRDefault="00CB72C1" w:rsidP="00CB72C1">
            <w:pPr>
              <w:widowControl w:val="0"/>
              <w:autoSpaceDE w:val="0"/>
              <w:autoSpaceDN w:val="0"/>
              <w:adjustRightInd w:val="0"/>
              <w:spacing w:before="53"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Flammable solid</w:t>
            </w:r>
          </w:p>
        </w:tc>
        <w:tc>
          <w:tcPr>
            <w:tcW w:w="3120" w:type="dxa"/>
            <w:tcBorders>
              <w:top w:val="single" w:sz="6" w:space="0" w:color="000000"/>
              <w:left w:val="single" w:sz="6" w:space="0" w:color="000000"/>
              <w:bottom w:val="single" w:sz="6" w:space="0" w:color="000000"/>
              <w:right w:val="single" w:sz="6" w:space="0" w:color="000000"/>
            </w:tcBorders>
            <w:hideMark/>
          </w:tcPr>
          <w:p w14:paraId="3B357883"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Flammable solids </w:t>
            </w:r>
          </w:p>
        </w:tc>
        <w:tc>
          <w:tcPr>
            <w:tcW w:w="1760" w:type="dxa"/>
            <w:tcBorders>
              <w:top w:val="single" w:sz="6" w:space="0" w:color="000000"/>
              <w:left w:val="single" w:sz="6" w:space="0" w:color="000000"/>
              <w:bottom w:val="single" w:sz="6" w:space="0" w:color="000000"/>
              <w:right w:val="single" w:sz="6" w:space="0" w:color="000000"/>
            </w:tcBorders>
            <w:hideMark/>
          </w:tcPr>
          <w:p w14:paraId="0D5D1049" w14:textId="77777777" w:rsidR="00CB72C1" w:rsidRPr="00E11AF3" w:rsidRDefault="00CB72C1" w:rsidP="00CB72C1">
            <w:pPr>
              <w:widowControl w:val="0"/>
              <w:autoSpaceDE w:val="0"/>
              <w:autoSpaceDN w:val="0"/>
              <w:adjustRightInd w:val="0"/>
              <w:spacing w:before="49" w:line="229" w:lineRule="exact"/>
              <w:ind w:left="73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CB72C1" w:rsidRPr="00E11AF3" w14:paraId="2874A75F"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18C5A4D6"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H229</w:t>
            </w:r>
          </w:p>
        </w:tc>
        <w:tc>
          <w:tcPr>
            <w:tcW w:w="4080" w:type="dxa"/>
            <w:tcBorders>
              <w:top w:val="single" w:sz="6" w:space="0" w:color="000000"/>
              <w:left w:val="single" w:sz="6" w:space="0" w:color="000000"/>
              <w:bottom w:val="single" w:sz="6" w:space="0" w:color="000000"/>
              <w:right w:val="single" w:sz="6" w:space="0" w:color="000000"/>
            </w:tcBorders>
            <w:hideMark/>
          </w:tcPr>
          <w:p w14:paraId="7151643B"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Pressurized container: may burst if heated</w:t>
            </w:r>
          </w:p>
        </w:tc>
        <w:tc>
          <w:tcPr>
            <w:tcW w:w="3120" w:type="dxa"/>
            <w:tcBorders>
              <w:top w:val="single" w:sz="6" w:space="0" w:color="000000"/>
              <w:left w:val="single" w:sz="6" w:space="0" w:color="000000"/>
              <w:bottom w:val="single" w:sz="6" w:space="0" w:color="000000"/>
              <w:right w:val="single" w:sz="6" w:space="0" w:color="000000"/>
            </w:tcBorders>
            <w:hideMark/>
          </w:tcPr>
          <w:p w14:paraId="5A7F1801"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Aerosols </w:t>
            </w:r>
          </w:p>
        </w:tc>
        <w:tc>
          <w:tcPr>
            <w:tcW w:w="1760" w:type="dxa"/>
            <w:tcBorders>
              <w:top w:val="single" w:sz="6" w:space="0" w:color="000000"/>
              <w:left w:val="single" w:sz="6" w:space="0" w:color="000000"/>
              <w:bottom w:val="single" w:sz="6" w:space="0" w:color="000000"/>
              <w:right w:val="single" w:sz="6" w:space="0" w:color="000000"/>
            </w:tcBorders>
            <w:hideMark/>
          </w:tcPr>
          <w:p w14:paraId="58C8BFD8" w14:textId="77777777" w:rsidR="00CB72C1" w:rsidRPr="00E11AF3" w:rsidRDefault="00CB72C1" w:rsidP="00CB72C1">
            <w:pPr>
              <w:widowControl w:val="0"/>
              <w:autoSpaceDE w:val="0"/>
              <w:autoSpaceDN w:val="0"/>
              <w:adjustRightInd w:val="0"/>
              <w:spacing w:before="47" w:line="229" w:lineRule="exact"/>
              <w:ind w:left="636"/>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1, 2, 3</w:t>
            </w:r>
          </w:p>
        </w:tc>
      </w:tr>
      <w:tr w:rsidR="00CB72C1" w:rsidRPr="00E11AF3" w14:paraId="34101BF3" w14:textId="77777777" w:rsidTr="00CB72C1">
        <w:trPr>
          <w:trHeight w:hRule="exact" w:val="812"/>
        </w:trPr>
        <w:tc>
          <w:tcPr>
            <w:tcW w:w="672" w:type="dxa"/>
            <w:tcBorders>
              <w:top w:val="single" w:sz="6" w:space="0" w:color="000000"/>
              <w:left w:val="single" w:sz="6" w:space="0" w:color="000000"/>
              <w:bottom w:val="single" w:sz="6" w:space="0" w:color="000000"/>
              <w:right w:val="single" w:sz="6" w:space="0" w:color="000000"/>
            </w:tcBorders>
            <w:hideMark/>
          </w:tcPr>
          <w:p w14:paraId="1E45C28D"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H230</w:t>
            </w:r>
          </w:p>
        </w:tc>
        <w:tc>
          <w:tcPr>
            <w:tcW w:w="4080" w:type="dxa"/>
            <w:tcBorders>
              <w:top w:val="single" w:sz="6" w:space="0" w:color="000000"/>
              <w:left w:val="single" w:sz="6" w:space="0" w:color="000000"/>
              <w:bottom w:val="single" w:sz="6" w:space="0" w:color="000000"/>
              <w:right w:val="single" w:sz="6" w:space="0" w:color="000000"/>
            </w:tcBorders>
            <w:hideMark/>
          </w:tcPr>
          <w:p w14:paraId="7545694C" w14:textId="77777777" w:rsidR="00CB72C1" w:rsidRPr="00E11AF3" w:rsidRDefault="00CB72C1" w:rsidP="00CB72C1">
            <w:pPr>
              <w:widowControl w:val="0"/>
              <w:autoSpaceDE w:val="0"/>
              <w:autoSpaceDN w:val="0"/>
              <w:adjustRightInd w:val="0"/>
              <w:spacing w:before="54"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react explosively even in the absence of</w:t>
            </w:r>
          </w:p>
          <w:p w14:paraId="02E56CCB" w14:textId="77777777" w:rsidR="00CB72C1" w:rsidRPr="00E11AF3" w:rsidRDefault="00CB72C1" w:rsidP="00CB72C1">
            <w:pPr>
              <w:widowControl w:val="0"/>
              <w:autoSpaceDE w:val="0"/>
              <w:autoSpaceDN w:val="0"/>
              <w:adjustRightInd w:val="0"/>
              <w:spacing w:line="228"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air</w:t>
            </w:r>
          </w:p>
        </w:tc>
        <w:tc>
          <w:tcPr>
            <w:tcW w:w="3120" w:type="dxa"/>
            <w:tcBorders>
              <w:top w:val="single" w:sz="6" w:space="0" w:color="000000"/>
              <w:left w:val="single" w:sz="6" w:space="0" w:color="000000"/>
              <w:bottom w:val="single" w:sz="6" w:space="0" w:color="000000"/>
              <w:right w:val="single" w:sz="6" w:space="0" w:color="000000"/>
            </w:tcBorders>
            <w:hideMark/>
          </w:tcPr>
          <w:p w14:paraId="368B55AE"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Flammable gases (including</w:t>
            </w:r>
          </w:p>
          <w:p w14:paraId="1A62B4F4" w14:textId="77777777" w:rsidR="00CB72C1" w:rsidRPr="00E11AF3" w:rsidRDefault="00CB72C1" w:rsidP="00CB72C1">
            <w:pPr>
              <w:widowControl w:val="0"/>
              <w:autoSpaceDE w:val="0"/>
              <w:autoSpaceDN w:val="0"/>
              <w:adjustRightInd w:val="0"/>
              <w:spacing w:line="228"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chemically unstable gases)</w:t>
            </w:r>
          </w:p>
        </w:tc>
        <w:tc>
          <w:tcPr>
            <w:tcW w:w="1760" w:type="dxa"/>
            <w:tcBorders>
              <w:top w:val="single" w:sz="6" w:space="0" w:color="000000"/>
              <w:left w:val="single" w:sz="6" w:space="0" w:color="000000"/>
              <w:bottom w:val="single" w:sz="6" w:space="0" w:color="000000"/>
              <w:right w:val="single" w:sz="6" w:space="0" w:color="000000"/>
            </w:tcBorders>
            <w:hideMark/>
          </w:tcPr>
          <w:p w14:paraId="57C4BCB8" w14:textId="77777777" w:rsidR="00CB72C1" w:rsidRPr="00E11AF3" w:rsidRDefault="00CB72C1" w:rsidP="00CB72C1">
            <w:pPr>
              <w:widowControl w:val="0"/>
              <w:autoSpaceDE w:val="0"/>
              <w:autoSpaceDN w:val="0"/>
              <w:adjustRightInd w:val="0"/>
              <w:spacing w:before="50" w:line="229" w:lineRule="exact"/>
              <w:ind w:left="81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w:t>
            </w:r>
          </w:p>
          <w:p w14:paraId="3188D502" w14:textId="77777777" w:rsidR="00CB72C1" w:rsidRPr="00E11AF3" w:rsidRDefault="00CB72C1" w:rsidP="00CB72C1">
            <w:pPr>
              <w:widowControl w:val="0"/>
              <w:autoSpaceDE w:val="0"/>
              <w:autoSpaceDN w:val="0"/>
              <w:adjustRightInd w:val="0"/>
              <w:spacing w:before="39" w:line="229" w:lineRule="exact"/>
              <w:ind w:left="1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(Chemically unstable</w:t>
            </w:r>
          </w:p>
          <w:p w14:paraId="6960725C" w14:textId="77777777" w:rsidR="00CB72C1" w:rsidRPr="00E11AF3" w:rsidRDefault="00CB72C1" w:rsidP="00CB72C1">
            <w:pPr>
              <w:widowControl w:val="0"/>
              <w:autoSpaceDE w:val="0"/>
              <w:autoSpaceDN w:val="0"/>
              <w:adjustRightInd w:val="0"/>
              <w:spacing w:before="2" w:line="229" w:lineRule="exact"/>
              <w:ind w:left="636"/>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gases)</w:t>
            </w:r>
          </w:p>
        </w:tc>
      </w:tr>
      <w:tr w:rsidR="00CB72C1" w:rsidRPr="00E11AF3" w14:paraId="0BDEFAF2" w14:textId="77777777" w:rsidTr="00CB72C1">
        <w:trPr>
          <w:trHeight w:hRule="exact" w:val="810"/>
        </w:trPr>
        <w:tc>
          <w:tcPr>
            <w:tcW w:w="672" w:type="dxa"/>
            <w:tcBorders>
              <w:top w:val="single" w:sz="6" w:space="0" w:color="000000"/>
              <w:left w:val="single" w:sz="6" w:space="0" w:color="000000"/>
              <w:bottom w:val="single" w:sz="6" w:space="0" w:color="000000"/>
              <w:right w:val="single" w:sz="6" w:space="0" w:color="000000"/>
            </w:tcBorders>
            <w:hideMark/>
          </w:tcPr>
          <w:p w14:paraId="690CFBA9"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H231</w:t>
            </w:r>
          </w:p>
        </w:tc>
        <w:tc>
          <w:tcPr>
            <w:tcW w:w="4080" w:type="dxa"/>
            <w:tcBorders>
              <w:top w:val="single" w:sz="6" w:space="0" w:color="000000"/>
              <w:left w:val="single" w:sz="6" w:space="0" w:color="000000"/>
              <w:bottom w:val="single" w:sz="6" w:space="0" w:color="000000"/>
              <w:right w:val="single" w:sz="6" w:space="0" w:color="000000"/>
            </w:tcBorders>
            <w:hideMark/>
          </w:tcPr>
          <w:p w14:paraId="321F800D"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react explosively even in the absence of</w:t>
            </w:r>
          </w:p>
          <w:p w14:paraId="7D803DA6" w14:textId="77777777" w:rsidR="00CB72C1" w:rsidRPr="00E11AF3" w:rsidRDefault="00CB72C1" w:rsidP="00CB72C1">
            <w:pPr>
              <w:widowControl w:val="0"/>
              <w:autoSpaceDE w:val="0"/>
              <w:autoSpaceDN w:val="0"/>
              <w:adjustRightInd w:val="0"/>
              <w:spacing w:before="1"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air at elevated pressure and/or temperature</w:t>
            </w:r>
          </w:p>
        </w:tc>
        <w:tc>
          <w:tcPr>
            <w:tcW w:w="3120" w:type="dxa"/>
            <w:tcBorders>
              <w:top w:val="single" w:sz="6" w:space="0" w:color="000000"/>
              <w:left w:val="single" w:sz="6" w:space="0" w:color="000000"/>
              <w:bottom w:val="single" w:sz="6" w:space="0" w:color="000000"/>
              <w:right w:val="single" w:sz="6" w:space="0" w:color="000000"/>
            </w:tcBorders>
            <w:hideMark/>
          </w:tcPr>
          <w:p w14:paraId="3BC9FBB9"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Flammable gases (including</w:t>
            </w:r>
          </w:p>
          <w:p w14:paraId="4ECAA9C5" w14:textId="77777777" w:rsidR="00CB72C1" w:rsidRPr="00E11AF3" w:rsidRDefault="00CB72C1" w:rsidP="00CB72C1">
            <w:pPr>
              <w:widowControl w:val="0"/>
              <w:autoSpaceDE w:val="0"/>
              <w:autoSpaceDN w:val="0"/>
              <w:adjustRightInd w:val="0"/>
              <w:spacing w:before="1"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chemically unstable gases)</w:t>
            </w:r>
          </w:p>
        </w:tc>
        <w:tc>
          <w:tcPr>
            <w:tcW w:w="1760" w:type="dxa"/>
            <w:tcBorders>
              <w:top w:val="single" w:sz="6" w:space="0" w:color="000000"/>
              <w:left w:val="single" w:sz="6" w:space="0" w:color="000000"/>
              <w:bottom w:val="single" w:sz="6" w:space="0" w:color="000000"/>
              <w:right w:val="single" w:sz="6" w:space="0" w:color="000000"/>
            </w:tcBorders>
            <w:hideMark/>
          </w:tcPr>
          <w:p w14:paraId="4FDFC1EF" w14:textId="77777777" w:rsidR="00CB72C1" w:rsidRPr="00E11AF3" w:rsidRDefault="00CB72C1" w:rsidP="00CB72C1">
            <w:pPr>
              <w:widowControl w:val="0"/>
              <w:autoSpaceDE w:val="0"/>
              <w:autoSpaceDN w:val="0"/>
              <w:adjustRightInd w:val="0"/>
              <w:spacing w:before="47" w:line="229" w:lineRule="exact"/>
              <w:ind w:left="818"/>
              <w:rPr>
                <w:rFonts w:ascii="Verdana" w:eastAsia="Arial Unicode MS" w:hAnsi="Verdana"/>
                <w:color w:val="000000" w:themeColor="text1"/>
                <w:spacing w:val="1"/>
                <w:sz w:val="16"/>
                <w:szCs w:val="16"/>
                <w:lang w:val="en-US" w:eastAsia="en-US"/>
              </w:rPr>
            </w:pPr>
            <w:r w:rsidRPr="00E11AF3">
              <w:rPr>
                <w:rFonts w:ascii="Verdana" w:eastAsia="Arial Unicode MS" w:hAnsi="Verdana"/>
                <w:color w:val="000000" w:themeColor="text1"/>
                <w:spacing w:val="1"/>
                <w:sz w:val="16"/>
                <w:szCs w:val="16"/>
                <w:lang w:val="en-US" w:eastAsia="en-US"/>
              </w:rPr>
              <w:t>B</w:t>
            </w:r>
          </w:p>
          <w:p w14:paraId="561FBFB8" w14:textId="77777777" w:rsidR="00CB72C1" w:rsidRPr="00E11AF3" w:rsidRDefault="00CB72C1" w:rsidP="00CB72C1">
            <w:pPr>
              <w:widowControl w:val="0"/>
              <w:autoSpaceDE w:val="0"/>
              <w:autoSpaceDN w:val="0"/>
              <w:adjustRightInd w:val="0"/>
              <w:spacing w:before="40" w:line="229" w:lineRule="exact"/>
              <w:ind w:left="1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(Chemically unstable</w:t>
            </w:r>
          </w:p>
          <w:p w14:paraId="1B0AE424" w14:textId="77777777" w:rsidR="00CB72C1" w:rsidRPr="00E11AF3" w:rsidRDefault="00CB72C1" w:rsidP="00CB72C1">
            <w:pPr>
              <w:widowControl w:val="0"/>
              <w:autoSpaceDE w:val="0"/>
              <w:autoSpaceDN w:val="0"/>
              <w:adjustRightInd w:val="0"/>
              <w:spacing w:before="1" w:line="229" w:lineRule="exact"/>
              <w:ind w:left="636"/>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gases)</w:t>
            </w:r>
          </w:p>
        </w:tc>
      </w:tr>
      <w:tr w:rsidR="00CB72C1" w:rsidRPr="00E11AF3" w14:paraId="35428960" w14:textId="77777777" w:rsidTr="00CB72C1">
        <w:trPr>
          <w:trHeight w:val="313"/>
        </w:trPr>
        <w:tc>
          <w:tcPr>
            <w:tcW w:w="9632" w:type="dxa"/>
            <w:gridSpan w:val="4"/>
            <w:tcBorders>
              <w:top w:val="single" w:sz="6" w:space="0" w:color="000000"/>
              <w:left w:val="single" w:sz="6" w:space="0" w:color="000000"/>
              <w:bottom w:val="single" w:sz="6" w:space="0" w:color="000000"/>
              <w:right w:val="single" w:sz="6" w:space="0" w:color="000000"/>
            </w:tcBorders>
          </w:tcPr>
          <w:p w14:paraId="044DBC6E"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r>
      <w:tr w:rsidR="00CB72C1" w:rsidRPr="00E11AF3" w14:paraId="6DDF815D" w14:textId="77777777" w:rsidTr="00CB72C1">
        <w:trPr>
          <w:trHeight w:hRule="exact" w:val="772"/>
        </w:trPr>
        <w:tc>
          <w:tcPr>
            <w:tcW w:w="672" w:type="dxa"/>
            <w:tcBorders>
              <w:top w:val="single" w:sz="6" w:space="0" w:color="000000"/>
              <w:left w:val="single" w:sz="6" w:space="0" w:color="000000"/>
              <w:bottom w:val="single" w:sz="6" w:space="0" w:color="000000"/>
              <w:right w:val="single" w:sz="6" w:space="0" w:color="000000"/>
            </w:tcBorders>
            <w:hideMark/>
          </w:tcPr>
          <w:p w14:paraId="549CF14E"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H240</w:t>
            </w:r>
          </w:p>
        </w:tc>
        <w:tc>
          <w:tcPr>
            <w:tcW w:w="4080" w:type="dxa"/>
            <w:tcBorders>
              <w:top w:val="single" w:sz="6" w:space="0" w:color="000000"/>
              <w:left w:val="single" w:sz="6" w:space="0" w:color="000000"/>
              <w:bottom w:val="single" w:sz="6" w:space="0" w:color="000000"/>
              <w:right w:val="single" w:sz="6" w:space="0" w:color="000000"/>
            </w:tcBorders>
            <w:hideMark/>
          </w:tcPr>
          <w:p w14:paraId="23E2177A"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Heating may cause an explosion</w:t>
            </w:r>
          </w:p>
        </w:tc>
        <w:tc>
          <w:tcPr>
            <w:tcW w:w="3120" w:type="dxa"/>
            <w:tcBorders>
              <w:top w:val="single" w:sz="6" w:space="0" w:color="000000"/>
              <w:left w:val="single" w:sz="6" w:space="0" w:color="000000"/>
              <w:bottom w:val="single" w:sz="6" w:space="0" w:color="000000"/>
              <w:right w:val="single" w:sz="6" w:space="0" w:color="000000"/>
            </w:tcBorders>
            <w:hideMark/>
          </w:tcPr>
          <w:p w14:paraId="33AB6A81"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Self-reactive substances and</w:t>
            </w:r>
          </w:p>
          <w:p w14:paraId="52219FC5" w14:textId="77777777" w:rsidR="00CB72C1" w:rsidRPr="00E11AF3" w:rsidRDefault="00CB72C1" w:rsidP="00CB72C1">
            <w:pPr>
              <w:widowControl w:val="0"/>
              <w:autoSpaceDE w:val="0"/>
              <w:autoSpaceDN w:val="0"/>
              <w:adjustRightInd w:val="0"/>
              <w:spacing w:before="1"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mixtures; and Organic</w:t>
            </w:r>
          </w:p>
          <w:p w14:paraId="6EFB184A" w14:textId="77777777" w:rsidR="00CB72C1" w:rsidRPr="00E11AF3" w:rsidRDefault="00CB72C1" w:rsidP="00CB72C1">
            <w:pPr>
              <w:widowControl w:val="0"/>
              <w:autoSpaceDE w:val="0"/>
              <w:autoSpaceDN w:val="0"/>
              <w:adjustRightInd w:val="0"/>
              <w:spacing w:before="2"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peroxides </w:t>
            </w:r>
          </w:p>
        </w:tc>
        <w:tc>
          <w:tcPr>
            <w:tcW w:w="1760" w:type="dxa"/>
            <w:tcBorders>
              <w:top w:val="single" w:sz="6" w:space="0" w:color="000000"/>
              <w:left w:val="single" w:sz="6" w:space="0" w:color="000000"/>
              <w:bottom w:val="single" w:sz="6" w:space="0" w:color="000000"/>
              <w:right w:val="single" w:sz="6" w:space="0" w:color="000000"/>
            </w:tcBorders>
            <w:hideMark/>
          </w:tcPr>
          <w:p w14:paraId="31DFB2EA" w14:textId="77777777" w:rsidR="00CB72C1" w:rsidRPr="00E11AF3" w:rsidRDefault="00CB72C1" w:rsidP="00CB72C1">
            <w:pPr>
              <w:widowControl w:val="0"/>
              <w:autoSpaceDE w:val="0"/>
              <w:autoSpaceDN w:val="0"/>
              <w:adjustRightInd w:val="0"/>
              <w:spacing w:before="47" w:line="229" w:lineRule="exact"/>
              <w:ind w:left="583"/>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Type A</w:t>
            </w:r>
          </w:p>
        </w:tc>
      </w:tr>
      <w:tr w:rsidR="00CB72C1" w:rsidRPr="00E11AF3" w14:paraId="652FE06B" w14:textId="77777777" w:rsidTr="00CB72C1">
        <w:trPr>
          <w:trHeight w:hRule="exact" w:val="771"/>
        </w:trPr>
        <w:tc>
          <w:tcPr>
            <w:tcW w:w="672" w:type="dxa"/>
            <w:tcBorders>
              <w:top w:val="single" w:sz="6" w:space="0" w:color="000000"/>
              <w:left w:val="single" w:sz="6" w:space="0" w:color="000000"/>
              <w:bottom w:val="single" w:sz="6" w:space="0" w:color="000000"/>
              <w:right w:val="single" w:sz="6" w:space="0" w:color="000000"/>
            </w:tcBorders>
            <w:hideMark/>
          </w:tcPr>
          <w:p w14:paraId="3272BC21"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H241</w:t>
            </w:r>
          </w:p>
        </w:tc>
        <w:tc>
          <w:tcPr>
            <w:tcW w:w="4080" w:type="dxa"/>
            <w:tcBorders>
              <w:top w:val="single" w:sz="6" w:space="0" w:color="000000"/>
              <w:left w:val="single" w:sz="6" w:space="0" w:color="000000"/>
              <w:bottom w:val="single" w:sz="6" w:space="0" w:color="000000"/>
              <w:right w:val="single" w:sz="6" w:space="0" w:color="000000"/>
            </w:tcBorders>
            <w:hideMark/>
          </w:tcPr>
          <w:p w14:paraId="76A814D4" w14:textId="77777777" w:rsidR="00CB72C1" w:rsidRPr="00E11AF3" w:rsidRDefault="00CB72C1" w:rsidP="00CB72C1">
            <w:pPr>
              <w:widowControl w:val="0"/>
              <w:autoSpaceDE w:val="0"/>
              <w:autoSpaceDN w:val="0"/>
              <w:adjustRightInd w:val="0"/>
              <w:spacing w:before="52" w:line="229" w:lineRule="exact"/>
              <w:ind w:left="1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Heating may cause a fire or explosion</w:t>
            </w:r>
          </w:p>
        </w:tc>
        <w:tc>
          <w:tcPr>
            <w:tcW w:w="3120" w:type="dxa"/>
            <w:tcBorders>
              <w:top w:val="single" w:sz="6" w:space="0" w:color="000000"/>
              <w:left w:val="single" w:sz="6" w:space="0" w:color="000000"/>
              <w:bottom w:val="single" w:sz="6" w:space="0" w:color="000000"/>
              <w:right w:val="single" w:sz="6" w:space="0" w:color="000000"/>
            </w:tcBorders>
            <w:hideMark/>
          </w:tcPr>
          <w:p w14:paraId="2933F6DD"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Self-reactive substances and</w:t>
            </w:r>
          </w:p>
          <w:p w14:paraId="49923ADA" w14:textId="77777777" w:rsidR="00CB72C1" w:rsidRPr="00E11AF3" w:rsidRDefault="00CB72C1" w:rsidP="00CB72C1">
            <w:pPr>
              <w:widowControl w:val="0"/>
              <w:autoSpaceDE w:val="0"/>
              <w:autoSpaceDN w:val="0"/>
              <w:adjustRightInd w:val="0"/>
              <w:spacing w:before="1"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mixtures; and Organic</w:t>
            </w:r>
          </w:p>
          <w:p w14:paraId="09E88A60" w14:textId="77777777" w:rsidR="00CB72C1" w:rsidRPr="00E11AF3" w:rsidRDefault="00CB72C1" w:rsidP="00CB72C1">
            <w:pPr>
              <w:widowControl w:val="0"/>
              <w:autoSpaceDE w:val="0"/>
              <w:autoSpaceDN w:val="0"/>
              <w:adjustRightInd w:val="0"/>
              <w:spacing w:before="2"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peroxides </w:t>
            </w:r>
          </w:p>
        </w:tc>
        <w:tc>
          <w:tcPr>
            <w:tcW w:w="1760" w:type="dxa"/>
            <w:tcBorders>
              <w:top w:val="single" w:sz="6" w:space="0" w:color="000000"/>
              <w:left w:val="single" w:sz="6" w:space="0" w:color="000000"/>
              <w:bottom w:val="single" w:sz="6" w:space="0" w:color="000000"/>
              <w:right w:val="single" w:sz="6" w:space="0" w:color="000000"/>
            </w:tcBorders>
            <w:hideMark/>
          </w:tcPr>
          <w:p w14:paraId="39113BCC" w14:textId="77777777" w:rsidR="00CB72C1" w:rsidRPr="00E11AF3" w:rsidRDefault="00CB72C1" w:rsidP="00CB72C1">
            <w:pPr>
              <w:widowControl w:val="0"/>
              <w:autoSpaceDE w:val="0"/>
              <w:autoSpaceDN w:val="0"/>
              <w:adjustRightInd w:val="0"/>
              <w:spacing w:before="47" w:line="229" w:lineRule="exact"/>
              <w:ind w:left="58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Type B</w:t>
            </w:r>
          </w:p>
        </w:tc>
      </w:tr>
      <w:tr w:rsidR="00CB72C1" w:rsidRPr="00E11AF3" w14:paraId="08F768F9" w14:textId="77777777" w:rsidTr="00CB72C1">
        <w:trPr>
          <w:trHeight w:hRule="exact" w:val="769"/>
        </w:trPr>
        <w:tc>
          <w:tcPr>
            <w:tcW w:w="672" w:type="dxa"/>
            <w:tcBorders>
              <w:top w:val="single" w:sz="6" w:space="0" w:color="000000"/>
              <w:left w:val="single" w:sz="6" w:space="0" w:color="000000"/>
              <w:bottom w:val="single" w:sz="6" w:space="0" w:color="000000"/>
              <w:right w:val="single" w:sz="6" w:space="0" w:color="000000"/>
            </w:tcBorders>
            <w:hideMark/>
          </w:tcPr>
          <w:p w14:paraId="78C14481" w14:textId="77777777" w:rsidR="00CB72C1" w:rsidRPr="00E11AF3" w:rsidRDefault="00CB72C1" w:rsidP="00CB72C1">
            <w:pPr>
              <w:widowControl w:val="0"/>
              <w:autoSpaceDE w:val="0"/>
              <w:autoSpaceDN w:val="0"/>
              <w:adjustRightInd w:val="0"/>
              <w:spacing w:before="47"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H242</w:t>
            </w:r>
          </w:p>
        </w:tc>
        <w:tc>
          <w:tcPr>
            <w:tcW w:w="4080" w:type="dxa"/>
            <w:tcBorders>
              <w:top w:val="single" w:sz="6" w:space="0" w:color="000000"/>
              <w:left w:val="single" w:sz="6" w:space="0" w:color="000000"/>
              <w:bottom w:val="single" w:sz="6" w:space="0" w:color="000000"/>
              <w:right w:val="single" w:sz="6" w:space="0" w:color="000000"/>
            </w:tcBorders>
            <w:hideMark/>
          </w:tcPr>
          <w:p w14:paraId="296E0EB0" w14:textId="77777777" w:rsidR="00CB72C1" w:rsidRPr="00E11AF3" w:rsidRDefault="00CB72C1" w:rsidP="00CB72C1">
            <w:pPr>
              <w:widowControl w:val="0"/>
              <w:autoSpaceDE w:val="0"/>
              <w:autoSpaceDN w:val="0"/>
              <w:adjustRightInd w:val="0"/>
              <w:spacing w:before="52"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Heating may cause a fire</w:t>
            </w:r>
          </w:p>
        </w:tc>
        <w:tc>
          <w:tcPr>
            <w:tcW w:w="3120" w:type="dxa"/>
            <w:tcBorders>
              <w:top w:val="single" w:sz="6" w:space="0" w:color="000000"/>
              <w:left w:val="single" w:sz="6" w:space="0" w:color="000000"/>
              <w:bottom w:val="single" w:sz="6" w:space="0" w:color="000000"/>
              <w:right w:val="single" w:sz="6" w:space="0" w:color="000000"/>
            </w:tcBorders>
            <w:hideMark/>
          </w:tcPr>
          <w:p w14:paraId="7E36394B" w14:textId="77777777" w:rsidR="00CB72C1" w:rsidRPr="00E11AF3" w:rsidRDefault="00CB72C1" w:rsidP="00CB72C1">
            <w:pPr>
              <w:widowControl w:val="0"/>
              <w:autoSpaceDE w:val="0"/>
              <w:autoSpaceDN w:val="0"/>
              <w:adjustRightInd w:val="0"/>
              <w:spacing w:before="47"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Self-reactive substances and</w:t>
            </w:r>
          </w:p>
          <w:p w14:paraId="0140FDC4" w14:textId="77777777" w:rsidR="00CB72C1" w:rsidRPr="00E11AF3" w:rsidRDefault="00CB72C1" w:rsidP="00CB72C1">
            <w:pPr>
              <w:widowControl w:val="0"/>
              <w:autoSpaceDE w:val="0"/>
              <w:autoSpaceDN w:val="0"/>
              <w:adjustRightInd w:val="0"/>
              <w:spacing w:before="1"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mixtures; and Organic</w:t>
            </w:r>
          </w:p>
          <w:p w14:paraId="35540412" w14:textId="77777777" w:rsidR="00CB72C1" w:rsidRPr="00E11AF3" w:rsidRDefault="00CB72C1" w:rsidP="00CB72C1">
            <w:pPr>
              <w:widowControl w:val="0"/>
              <w:autoSpaceDE w:val="0"/>
              <w:autoSpaceDN w:val="0"/>
              <w:adjustRightInd w:val="0"/>
              <w:spacing w:line="228"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peroxides </w:t>
            </w:r>
          </w:p>
        </w:tc>
        <w:tc>
          <w:tcPr>
            <w:tcW w:w="1760" w:type="dxa"/>
            <w:tcBorders>
              <w:top w:val="single" w:sz="6" w:space="0" w:color="000000"/>
              <w:left w:val="single" w:sz="6" w:space="0" w:color="000000"/>
              <w:bottom w:val="single" w:sz="6" w:space="0" w:color="000000"/>
              <w:right w:val="single" w:sz="6" w:space="0" w:color="000000"/>
            </w:tcBorders>
            <w:hideMark/>
          </w:tcPr>
          <w:p w14:paraId="732D0566" w14:textId="77777777" w:rsidR="00CB72C1" w:rsidRPr="00E11AF3" w:rsidRDefault="00CB72C1" w:rsidP="00CB72C1">
            <w:pPr>
              <w:widowControl w:val="0"/>
              <w:autoSpaceDE w:val="0"/>
              <w:autoSpaceDN w:val="0"/>
              <w:adjustRightInd w:val="0"/>
              <w:spacing w:before="47" w:line="229" w:lineRule="exact"/>
              <w:ind w:left="64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Types</w:t>
            </w:r>
          </w:p>
          <w:p w14:paraId="2134FDC0" w14:textId="77777777" w:rsidR="00CB72C1" w:rsidRPr="00E11AF3" w:rsidRDefault="00CB72C1" w:rsidP="00CB72C1">
            <w:pPr>
              <w:widowControl w:val="0"/>
              <w:autoSpaceDE w:val="0"/>
              <w:autoSpaceDN w:val="0"/>
              <w:adjustRightInd w:val="0"/>
              <w:spacing w:before="40" w:line="229" w:lineRule="exact"/>
              <w:ind w:left="4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 D, E, F</w:t>
            </w:r>
          </w:p>
        </w:tc>
      </w:tr>
    </w:tbl>
    <w:p w14:paraId="1682D11B" w14:textId="77777777" w:rsidR="00CB72C1" w:rsidRPr="00E11AF3" w:rsidRDefault="00CB72C1" w:rsidP="00CB72C1">
      <w:pPr>
        <w:spacing w:after="200" w:line="276" w:lineRule="auto"/>
        <w:rPr>
          <w:rFonts w:ascii="Verdana" w:hAnsi="Verdana"/>
          <w:color w:val="000000" w:themeColor="text1"/>
          <w:sz w:val="16"/>
          <w:szCs w:val="16"/>
          <w:lang w:val="en-US" w:eastAsia="en-US"/>
        </w:rPr>
      </w:pPr>
    </w:p>
    <w:tbl>
      <w:tblPr>
        <w:tblW w:w="0" w:type="auto"/>
        <w:tblInd w:w="26" w:type="dxa"/>
        <w:tblLayout w:type="fixed"/>
        <w:tblCellMar>
          <w:left w:w="0" w:type="dxa"/>
          <w:right w:w="0" w:type="dxa"/>
        </w:tblCellMar>
        <w:tblLook w:val="04A0" w:firstRow="1" w:lastRow="0" w:firstColumn="1" w:lastColumn="0" w:noHBand="0" w:noVBand="1"/>
      </w:tblPr>
      <w:tblGrid>
        <w:gridCol w:w="672"/>
        <w:gridCol w:w="4080"/>
        <w:gridCol w:w="3120"/>
        <w:gridCol w:w="1760"/>
      </w:tblGrid>
      <w:tr w:rsidR="00CB72C1" w:rsidRPr="00E11AF3" w14:paraId="29DD6CAD" w14:textId="77777777" w:rsidTr="00CB72C1">
        <w:trPr>
          <w:trHeight w:hRule="exact" w:val="894"/>
        </w:trPr>
        <w:tc>
          <w:tcPr>
            <w:tcW w:w="672" w:type="dxa"/>
            <w:tcBorders>
              <w:top w:val="single" w:sz="6" w:space="0" w:color="000000"/>
              <w:left w:val="single" w:sz="6" w:space="0" w:color="000000"/>
              <w:bottom w:val="single" w:sz="6" w:space="0" w:color="000000"/>
              <w:right w:val="single" w:sz="6" w:space="0" w:color="000000"/>
            </w:tcBorders>
          </w:tcPr>
          <w:p w14:paraId="339CB893" w14:textId="77777777" w:rsidR="00CB72C1" w:rsidRPr="00E11AF3" w:rsidRDefault="00CB72C1" w:rsidP="00CB72C1">
            <w:pPr>
              <w:widowControl w:val="0"/>
              <w:autoSpaceDE w:val="0"/>
              <w:autoSpaceDN w:val="0"/>
              <w:adjustRightInd w:val="0"/>
              <w:spacing w:before="53" w:line="229" w:lineRule="exact"/>
              <w:ind w:left="122"/>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Code</w:t>
            </w:r>
          </w:p>
          <w:p w14:paraId="1E61A8FC" w14:textId="77777777" w:rsidR="00CB72C1" w:rsidRPr="00E11AF3" w:rsidRDefault="00CB72C1" w:rsidP="00CB72C1">
            <w:pPr>
              <w:widowControl w:val="0"/>
              <w:autoSpaceDE w:val="0"/>
              <w:autoSpaceDN w:val="0"/>
              <w:adjustRightInd w:val="0"/>
              <w:spacing w:line="229" w:lineRule="exact"/>
              <w:ind w:left="228"/>
              <w:rPr>
                <w:rFonts w:ascii="Verdana" w:eastAsia="Arial Unicode MS" w:hAnsi="Verdana" w:cs="Times New Roman Bold"/>
                <w:color w:val="000000" w:themeColor="text1"/>
                <w:sz w:val="16"/>
                <w:szCs w:val="16"/>
                <w:lang w:val="en-US" w:eastAsia="en-US"/>
              </w:rPr>
            </w:pPr>
          </w:p>
          <w:p w14:paraId="239C8D43" w14:textId="77777777" w:rsidR="00CB72C1" w:rsidRPr="00E11AF3" w:rsidRDefault="00CB72C1" w:rsidP="00CB72C1">
            <w:pPr>
              <w:widowControl w:val="0"/>
              <w:autoSpaceDE w:val="0"/>
              <w:autoSpaceDN w:val="0"/>
              <w:adjustRightInd w:val="0"/>
              <w:spacing w:before="126" w:line="229" w:lineRule="exact"/>
              <w:ind w:left="228"/>
              <w:rPr>
                <w:rFonts w:ascii="Verdana" w:eastAsia="Arial Unicode MS" w:hAnsi="Verdana" w:cs="Times New Roman Bold"/>
                <w:color w:val="000000" w:themeColor="text1"/>
                <w:sz w:val="16"/>
                <w:szCs w:val="16"/>
                <w:lang w:val="en-US" w:eastAsia="en-US"/>
              </w:rPr>
            </w:pPr>
          </w:p>
        </w:tc>
        <w:tc>
          <w:tcPr>
            <w:tcW w:w="4080" w:type="dxa"/>
            <w:tcBorders>
              <w:top w:val="single" w:sz="6" w:space="0" w:color="000000"/>
              <w:left w:val="single" w:sz="6" w:space="0" w:color="000000"/>
              <w:bottom w:val="single" w:sz="6" w:space="0" w:color="000000"/>
              <w:right w:val="single" w:sz="6" w:space="0" w:color="000000"/>
            </w:tcBorders>
          </w:tcPr>
          <w:p w14:paraId="47E40248" w14:textId="77777777" w:rsidR="00CB72C1" w:rsidRPr="00E11AF3" w:rsidRDefault="00CB72C1" w:rsidP="00CB72C1">
            <w:pPr>
              <w:widowControl w:val="0"/>
              <w:autoSpaceDE w:val="0"/>
              <w:autoSpaceDN w:val="0"/>
              <w:adjustRightInd w:val="0"/>
              <w:spacing w:before="53" w:line="229" w:lineRule="exact"/>
              <w:ind w:left="88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Physical hazard statements</w:t>
            </w:r>
          </w:p>
          <w:p w14:paraId="11384DD0" w14:textId="77777777" w:rsidR="00CB72C1" w:rsidRPr="00E11AF3" w:rsidRDefault="00CB72C1" w:rsidP="00CB72C1">
            <w:pPr>
              <w:widowControl w:val="0"/>
              <w:autoSpaceDE w:val="0"/>
              <w:autoSpaceDN w:val="0"/>
              <w:adjustRightInd w:val="0"/>
              <w:spacing w:line="229" w:lineRule="exact"/>
              <w:ind w:left="1934"/>
              <w:rPr>
                <w:rFonts w:ascii="Verdana" w:eastAsia="Arial Unicode MS" w:hAnsi="Verdana" w:cs="Times New Roman Bold"/>
                <w:color w:val="000000" w:themeColor="text1"/>
                <w:sz w:val="16"/>
                <w:szCs w:val="16"/>
                <w:lang w:val="en-US" w:eastAsia="en-US"/>
              </w:rPr>
            </w:pPr>
          </w:p>
          <w:p w14:paraId="380DED3E" w14:textId="77777777" w:rsidR="00CB72C1" w:rsidRPr="00E11AF3" w:rsidRDefault="00CB72C1" w:rsidP="00CB72C1">
            <w:pPr>
              <w:widowControl w:val="0"/>
              <w:autoSpaceDE w:val="0"/>
              <w:autoSpaceDN w:val="0"/>
              <w:adjustRightInd w:val="0"/>
              <w:spacing w:before="126" w:line="229" w:lineRule="exact"/>
              <w:ind w:left="1934"/>
              <w:rPr>
                <w:rFonts w:ascii="Verdana" w:eastAsia="Arial Unicode MS" w:hAnsi="Verdana" w:cs="Times New Roman Bold"/>
                <w:color w:val="000000" w:themeColor="text1"/>
                <w:sz w:val="16"/>
                <w:szCs w:val="16"/>
                <w:lang w:val="en-US" w:eastAsia="en-US"/>
              </w:rPr>
            </w:pPr>
          </w:p>
        </w:tc>
        <w:tc>
          <w:tcPr>
            <w:tcW w:w="3120" w:type="dxa"/>
            <w:tcBorders>
              <w:top w:val="single" w:sz="6" w:space="0" w:color="000000"/>
              <w:left w:val="single" w:sz="6" w:space="0" w:color="000000"/>
              <w:bottom w:val="single" w:sz="6" w:space="0" w:color="000000"/>
              <w:right w:val="single" w:sz="6" w:space="0" w:color="000000"/>
            </w:tcBorders>
          </w:tcPr>
          <w:p w14:paraId="095344B6" w14:textId="77777777" w:rsidR="00CB72C1" w:rsidRPr="00E11AF3" w:rsidRDefault="00CB72C1" w:rsidP="00CB72C1">
            <w:pPr>
              <w:widowControl w:val="0"/>
              <w:autoSpaceDE w:val="0"/>
              <w:autoSpaceDN w:val="0"/>
              <w:adjustRightInd w:val="0"/>
              <w:spacing w:before="53" w:line="229" w:lineRule="exact"/>
              <w:ind w:left="333"/>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Hazard class  </w:t>
            </w:r>
          </w:p>
          <w:p w14:paraId="5A7F9DC8" w14:textId="77777777" w:rsidR="00CB72C1" w:rsidRPr="00E11AF3" w:rsidRDefault="00CB72C1" w:rsidP="00CB72C1">
            <w:pPr>
              <w:widowControl w:val="0"/>
              <w:autoSpaceDE w:val="0"/>
              <w:autoSpaceDN w:val="0"/>
              <w:adjustRightInd w:val="0"/>
              <w:spacing w:line="229" w:lineRule="exact"/>
              <w:ind w:left="1445"/>
              <w:rPr>
                <w:rFonts w:ascii="Verdana" w:eastAsia="Arial Unicode MS" w:hAnsi="Verdana" w:cs="Times New Roman Bold"/>
                <w:color w:val="000000" w:themeColor="text1"/>
                <w:sz w:val="16"/>
                <w:szCs w:val="16"/>
                <w:lang w:val="en-US" w:eastAsia="en-US"/>
              </w:rPr>
            </w:pPr>
          </w:p>
          <w:p w14:paraId="6CD4ED2D" w14:textId="77777777" w:rsidR="00CB72C1" w:rsidRPr="00E11AF3" w:rsidRDefault="00CB72C1" w:rsidP="00CB72C1">
            <w:pPr>
              <w:widowControl w:val="0"/>
              <w:autoSpaceDE w:val="0"/>
              <w:autoSpaceDN w:val="0"/>
              <w:adjustRightInd w:val="0"/>
              <w:spacing w:before="126" w:line="229" w:lineRule="exact"/>
              <w:ind w:left="1445"/>
              <w:rPr>
                <w:rFonts w:ascii="Verdana" w:eastAsia="Arial Unicode MS" w:hAnsi="Verdana" w:cs="Times New Roman Bold"/>
                <w:color w:val="000000" w:themeColor="text1"/>
                <w:sz w:val="16"/>
                <w:szCs w:val="16"/>
                <w:lang w:val="en-US" w:eastAsia="en-US"/>
              </w:rPr>
            </w:pPr>
          </w:p>
        </w:tc>
        <w:tc>
          <w:tcPr>
            <w:tcW w:w="1760" w:type="dxa"/>
            <w:tcBorders>
              <w:top w:val="single" w:sz="6" w:space="0" w:color="000000"/>
              <w:left w:val="single" w:sz="6" w:space="0" w:color="000000"/>
              <w:bottom w:val="single" w:sz="6" w:space="0" w:color="000000"/>
              <w:right w:val="single" w:sz="6" w:space="0" w:color="000000"/>
            </w:tcBorders>
            <w:hideMark/>
          </w:tcPr>
          <w:p w14:paraId="3F9BCA4A" w14:textId="77777777" w:rsidR="00CB72C1" w:rsidRPr="00E11AF3" w:rsidRDefault="00CB72C1" w:rsidP="00CB72C1">
            <w:pPr>
              <w:widowControl w:val="0"/>
              <w:autoSpaceDE w:val="0"/>
              <w:autoSpaceDN w:val="0"/>
              <w:adjustRightInd w:val="0"/>
              <w:spacing w:before="53" w:line="229" w:lineRule="exact"/>
              <w:ind w:left="561"/>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Hazard</w:t>
            </w:r>
          </w:p>
          <w:p w14:paraId="56AC44EF" w14:textId="77777777" w:rsidR="00CB72C1" w:rsidRPr="00E11AF3" w:rsidRDefault="00CB72C1" w:rsidP="00CB72C1">
            <w:pPr>
              <w:widowControl w:val="0"/>
              <w:autoSpaceDE w:val="0"/>
              <w:autoSpaceDN w:val="0"/>
              <w:adjustRightInd w:val="0"/>
              <w:spacing w:before="2" w:line="229" w:lineRule="exact"/>
              <w:ind w:left="51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category</w:t>
            </w:r>
          </w:p>
        </w:tc>
      </w:tr>
      <w:tr w:rsidR="00CB72C1" w:rsidRPr="00E11AF3" w14:paraId="2DD5D21E" w14:textId="77777777" w:rsidTr="00CB72C1">
        <w:trPr>
          <w:trHeight w:hRule="exact" w:val="536"/>
        </w:trPr>
        <w:tc>
          <w:tcPr>
            <w:tcW w:w="672" w:type="dxa"/>
            <w:tcBorders>
              <w:top w:val="single" w:sz="6" w:space="0" w:color="000000"/>
              <w:left w:val="single" w:sz="6" w:space="0" w:color="000000"/>
              <w:bottom w:val="single" w:sz="6" w:space="0" w:color="000000"/>
              <w:right w:val="single" w:sz="6" w:space="0" w:color="000000"/>
            </w:tcBorders>
            <w:hideMark/>
          </w:tcPr>
          <w:p w14:paraId="2E9EF93F" w14:textId="77777777" w:rsidR="00CB72C1" w:rsidRPr="00E11AF3" w:rsidRDefault="00CB72C1" w:rsidP="00CB72C1">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lastRenderedPageBreak/>
              <w:t>H250</w:t>
            </w:r>
          </w:p>
        </w:tc>
        <w:tc>
          <w:tcPr>
            <w:tcW w:w="4080" w:type="dxa"/>
            <w:tcBorders>
              <w:top w:val="single" w:sz="6" w:space="0" w:color="000000"/>
              <w:left w:val="single" w:sz="6" w:space="0" w:color="000000"/>
              <w:bottom w:val="single" w:sz="6" w:space="0" w:color="000000"/>
              <w:right w:val="single" w:sz="6" w:space="0" w:color="000000"/>
            </w:tcBorders>
            <w:hideMark/>
          </w:tcPr>
          <w:p w14:paraId="23CCBBE8" w14:textId="77777777" w:rsidR="00CB72C1" w:rsidRPr="00E11AF3" w:rsidRDefault="00CB72C1" w:rsidP="00CB72C1">
            <w:pPr>
              <w:widowControl w:val="0"/>
              <w:autoSpaceDE w:val="0"/>
              <w:autoSpaceDN w:val="0"/>
              <w:adjustRightInd w:val="0"/>
              <w:spacing w:before="47"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Catches fire spontaneously if exposed to air</w:t>
            </w:r>
          </w:p>
        </w:tc>
        <w:tc>
          <w:tcPr>
            <w:tcW w:w="3120" w:type="dxa"/>
            <w:tcBorders>
              <w:top w:val="single" w:sz="6" w:space="0" w:color="000000"/>
              <w:left w:val="single" w:sz="6" w:space="0" w:color="000000"/>
              <w:bottom w:val="single" w:sz="6" w:space="0" w:color="000000"/>
              <w:right w:val="single" w:sz="6" w:space="0" w:color="000000"/>
            </w:tcBorders>
            <w:hideMark/>
          </w:tcPr>
          <w:p w14:paraId="00517AD8" w14:textId="77777777" w:rsidR="00CB72C1" w:rsidRPr="00E11AF3" w:rsidRDefault="00CB72C1" w:rsidP="00CB72C1">
            <w:pPr>
              <w:widowControl w:val="0"/>
              <w:autoSpaceDE w:val="0"/>
              <w:autoSpaceDN w:val="0"/>
              <w:adjustRightInd w:val="0"/>
              <w:spacing w:before="42"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Pyrophoric liquids </w:t>
            </w:r>
          </w:p>
          <w:p w14:paraId="50E24F7D" w14:textId="77777777" w:rsidR="00CB72C1" w:rsidRPr="00E11AF3" w:rsidRDefault="00CB72C1" w:rsidP="00CB72C1">
            <w:pPr>
              <w:widowControl w:val="0"/>
              <w:autoSpaceDE w:val="0"/>
              <w:autoSpaceDN w:val="0"/>
              <w:adjustRightInd w:val="0"/>
              <w:spacing w:before="1"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Pyrophoric solids </w:t>
            </w:r>
          </w:p>
        </w:tc>
        <w:tc>
          <w:tcPr>
            <w:tcW w:w="1760" w:type="dxa"/>
            <w:tcBorders>
              <w:top w:val="single" w:sz="6" w:space="0" w:color="000000"/>
              <w:left w:val="single" w:sz="6" w:space="0" w:color="000000"/>
              <w:bottom w:val="single" w:sz="6" w:space="0" w:color="000000"/>
              <w:right w:val="single" w:sz="6" w:space="0" w:color="000000"/>
            </w:tcBorders>
            <w:hideMark/>
          </w:tcPr>
          <w:p w14:paraId="15104FE5" w14:textId="77777777" w:rsidR="00CB72C1" w:rsidRPr="00E11AF3" w:rsidRDefault="00CB72C1" w:rsidP="00CB72C1">
            <w:pPr>
              <w:widowControl w:val="0"/>
              <w:autoSpaceDE w:val="0"/>
              <w:autoSpaceDN w:val="0"/>
              <w:adjustRightInd w:val="0"/>
              <w:spacing w:before="42"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38F97EF3" w14:textId="77777777" w:rsidTr="00CB72C1">
        <w:trPr>
          <w:trHeight w:hRule="exact" w:val="541"/>
        </w:trPr>
        <w:tc>
          <w:tcPr>
            <w:tcW w:w="672" w:type="dxa"/>
            <w:tcBorders>
              <w:top w:val="single" w:sz="6" w:space="0" w:color="000000"/>
              <w:left w:val="single" w:sz="6" w:space="0" w:color="000000"/>
              <w:bottom w:val="single" w:sz="6" w:space="0" w:color="000000"/>
              <w:right w:val="single" w:sz="6" w:space="0" w:color="000000"/>
            </w:tcBorders>
            <w:hideMark/>
          </w:tcPr>
          <w:p w14:paraId="7EEA9F23"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H251</w:t>
            </w:r>
          </w:p>
        </w:tc>
        <w:tc>
          <w:tcPr>
            <w:tcW w:w="4080" w:type="dxa"/>
            <w:tcBorders>
              <w:top w:val="single" w:sz="6" w:space="0" w:color="000000"/>
              <w:left w:val="single" w:sz="6" w:space="0" w:color="000000"/>
              <w:bottom w:val="single" w:sz="6" w:space="0" w:color="000000"/>
              <w:right w:val="single" w:sz="6" w:space="0" w:color="000000"/>
            </w:tcBorders>
            <w:hideMark/>
          </w:tcPr>
          <w:p w14:paraId="09E8048B" w14:textId="77777777" w:rsidR="00CB72C1" w:rsidRPr="00E11AF3" w:rsidRDefault="00CB72C1" w:rsidP="00CB72C1">
            <w:pPr>
              <w:widowControl w:val="0"/>
              <w:autoSpaceDE w:val="0"/>
              <w:autoSpaceDN w:val="0"/>
              <w:adjustRightInd w:val="0"/>
              <w:spacing w:before="54"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Self-heating; may catch fire</w:t>
            </w:r>
          </w:p>
        </w:tc>
        <w:tc>
          <w:tcPr>
            <w:tcW w:w="3120" w:type="dxa"/>
            <w:tcBorders>
              <w:top w:val="single" w:sz="6" w:space="0" w:color="000000"/>
              <w:left w:val="single" w:sz="6" w:space="0" w:color="000000"/>
              <w:bottom w:val="single" w:sz="6" w:space="0" w:color="000000"/>
              <w:right w:val="single" w:sz="6" w:space="0" w:color="000000"/>
            </w:tcBorders>
            <w:hideMark/>
          </w:tcPr>
          <w:p w14:paraId="250301AB"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Self-heating substances and</w:t>
            </w:r>
          </w:p>
          <w:p w14:paraId="7F63C74C" w14:textId="77777777" w:rsidR="00CB72C1" w:rsidRPr="00E11AF3" w:rsidRDefault="00CB72C1" w:rsidP="00CB72C1">
            <w:pPr>
              <w:widowControl w:val="0"/>
              <w:autoSpaceDE w:val="0"/>
              <w:autoSpaceDN w:val="0"/>
              <w:adjustRightInd w:val="0"/>
              <w:spacing w:line="228"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mixtures </w:t>
            </w:r>
          </w:p>
        </w:tc>
        <w:tc>
          <w:tcPr>
            <w:tcW w:w="1760" w:type="dxa"/>
            <w:tcBorders>
              <w:top w:val="single" w:sz="6" w:space="0" w:color="000000"/>
              <w:left w:val="single" w:sz="6" w:space="0" w:color="000000"/>
              <w:bottom w:val="single" w:sz="6" w:space="0" w:color="000000"/>
              <w:right w:val="single" w:sz="6" w:space="0" w:color="000000"/>
            </w:tcBorders>
            <w:hideMark/>
          </w:tcPr>
          <w:p w14:paraId="31E1A812"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65F7A98B" w14:textId="77777777" w:rsidTr="00CB72C1">
        <w:trPr>
          <w:trHeight w:hRule="exact" w:val="541"/>
        </w:trPr>
        <w:tc>
          <w:tcPr>
            <w:tcW w:w="672" w:type="dxa"/>
            <w:tcBorders>
              <w:top w:val="single" w:sz="6" w:space="0" w:color="000000"/>
              <w:left w:val="single" w:sz="6" w:space="0" w:color="000000"/>
              <w:bottom w:val="single" w:sz="6" w:space="0" w:color="000000"/>
              <w:right w:val="single" w:sz="6" w:space="0" w:color="000000"/>
            </w:tcBorders>
            <w:hideMark/>
          </w:tcPr>
          <w:p w14:paraId="568803E5"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H252</w:t>
            </w:r>
          </w:p>
        </w:tc>
        <w:tc>
          <w:tcPr>
            <w:tcW w:w="4080" w:type="dxa"/>
            <w:tcBorders>
              <w:top w:val="single" w:sz="6" w:space="0" w:color="000000"/>
              <w:left w:val="single" w:sz="6" w:space="0" w:color="000000"/>
              <w:bottom w:val="single" w:sz="6" w:space="0" w:color="000000"/>
              <w:right w:val="single" w:sz="6" w:space="0" w:color="000000"/>
            </w:tcBorders>
            <w:hideMark/>
          </w:tcPr>
          <w:p w14:paraId="3B0A5D4E" w14:textId="77777777" w:rsidR="00CB72C1" w:rsidRPr="00E11AF3" w:rsidRDefault="00CB72C1" w:rsidP="00CB72C1">
            <w:pPr>
              <w:widowControl w:val="0"/>
              <w:autoSpaceDE w:val="0"/>
              <w:autoSpaceDN w:val="0"/>
              <w:adjustRightInd w:val="0"/>
              <w:spacing w:before="54" w:line="229" w:lineRule="exact"/>
              <w:ind w:left="8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Self-heating in large quantities; may catch fire</w:t>
            </w:r>
          </w:p>
        </w:tc>
        <w:tc>
          <w:tcPr>
            <w:tcW w:w="3120" w:type="dxa"/>
            <w:tcBorders>
              <w:top w:val="single" w:sz="6" w:space="0" w:color="000000"/>
              <w:left w:val="single" w:sz="6" w:space="0" w:color="000000"/>
              <w:bottom w:val="single" w:sz="6" w:space="0" w:color="000000"/>
              <w:right w:val="single" w:sz="6" w:space="0" w:color="000000"/>
            </w:tcBorders>
            <w:hideMark/>
          </w:tcPr>
          <w:p w14:paraId="17AA4F82"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Self-heating substances and</w:t>
            </w:r>
          </w:p>
          <w:p w14:paraId="7BB8DD5A" w14:textId="77777777" w:rsidR="00CB72C1" w:rsidRPr="00E11AF3" w:rsidRDefault="00CB72C1" w:rsidP="00CB72C1">
            <w:pPr>
              <w:widowControl w:val="0"/>
              <w:autoSpaceDE w:val="0"/>
              <w:autoSpaceDN w:val="0"/>
              <w:adjustRightInd w:val="0"/>
              <w:spacing w:line="228"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mixtures </w:t>
            </w:r>
          </w:p>
        </w:tc>
        <w:tc>
          <w:tcPr>
            <w:tcW w:w="1760" w:type="dxa"/>
            <w:tcBorders>
              <w:top w:val="single" w:sz="6" w:space="0" w:color="000000"/>
              <w:left w:val="single" w:sz="6" w:space="0" w:color="000000"/>
              <w:bottom w:val="single" w:sz="6" w:space="0" w:color="000000"/>
              <w:right w:val="single" w:sz="6" w:space="0" w:color="000000"/>
            </w:tcBorders>
            <w:hideMark/>
          </w:tcPr>
          <w:p w14:paraId="7E10CF8F"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CB72C1" w:rsidRPr="00E11AF3" w14:paraId="40D7C6DF" w14:textId="77777777" w:rsidTr="00CB72C1">
        <w:trPr>
          <w:trHeight w:hRule="exact" w:val="313"/>
        </w:trPr>
        <w:tc>
          <w:tcPr>
            <w:tcW w:w="672" w:type="dxa"/>
            <w:tcBorders>
              <w:top w:val="single" w:sz="6" w:space="0" w:color="000000"/>
              <w:left w:val="single" w:sz="6" w:space="0" w:color="000000"/>
              <w:bottom w:val="single" w:sz="6" w:space="0" w:color="000000"/>
              <w:right w:val="single" w:sz="6" w:space="0" w:color="000000"/>
            </w:tcBorders>
          </w:tcPr>
          <w:p w14:paraId="6930186E"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c>
          <w:tcPr>
            <w:tcW w:w="4080" w:type="dxa"/>
            <w:tcBorders>
              <w:top w:val="single" w:sz="6" w:space="0" w:color="000000"/>
              <w:left w:val="single" w:sz="6" w:space="0" w:color="000000"/>
              <w:bottom w:val="single" w:sz="6" w:space="0" w:color="000000"/>
              <w:right w:val="single" w:sz="6" w:space="0" w:color="000000"/>
            </w:tcBorders>
          </w:tcPr>
          <w:p w14:paraId="7526131E"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c>
          <w:tcPr>
            <w:tcW w:w="3120" w:type="dxa"/>
            <w:tcBorders>
              <w:top w:val="single" w:sz="6" w:space="0" w:color="000000"/>
              <w:left w:val="single" w:sz="6" w:space="0" w:color="000000"/>
              <w:bottom w:val="single" w:sz="6" w:space="0" w:color="000000"/>
              <w:right w:val="single" w:sz="6" w:space="0" w:color="000000"/>
            </w:tcBorders>
          </w:tcPr>
          <w:p w14:paraId="50B859F6"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c>
          <w:tcPr>
            <w:tcW w:w="1760" w:type="dxa"/>
            <w:tcBorders>
              <w:top w:val="single" w:sz="6" w:space="0" w:color="000000"/>
              <w:left w:val="single" w:sz="6" w:space="0" w:color="000000"/>
              <w:bottom w:val="single" w:sz="6" w:space="0" w:color="000000"/>
              <w:right w:val="single" w:sz="6" w:space="0" w:color="000000"/>
            </w:tcBorders>
          </w:tcPr>
          <w:p w14:paraId="4B601A24"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r>
      <w:tr w:rsidR="00CB72C1" w:rsidRPr="00E11AF3" w14:paraId="0BFD52FC" w14:textId="77777777" w:rsidTr="00CB72C1">
        <w:trPr>
          <w:trHeight w:hRule="exact" w:val="772"/>
        </w:trPr>
        <w:tc>
          <w:tcPr>
            <w:tcW w:w="672" w:type="dxa"/>
            <w:tcBorders>
              <w:top w:val="single" w:sz="6" w:space="0" w:color="000000"/>
              <w:left w:val="single" w:sz="6" w:space="0" w:color="000000"/>
              <w:bottom w:val="single" w:sz="6" w:space="0" w:color="000000"/>
              <w:right w:val="single" w:sz="6" w:space="0" w:color="000000"/>
            </w:tcBorders>
            <w:hideMark/>
          </w:tcPr>
          <w:p w14:paraId="30F53327" w14:textId="77777777" w:rsidR="00CB72C1" w:rsidRPr="00E11AF3" w:rsidRDefault="00CB72C1" w:rsidP="00CB72C1">
            <w:pPr>
              <w:widowControl w:val="0"/>
              <w:autoSpaceDE w:val="0"/>
              <w:autoSpaceDN w:val="0"/>
              <w:adjustRightInd w:val="0"/>
              <w:spacing w:before="46"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H260</w:t>
            </w:r>
          </w:p>
        </w:tc>
        <w:tc>
          <w:tcPr>
            <w:tcW w:w="4080" w:type="dxa"/>
            <w:tcBorders>
              <w:top w:val="single" w:sz="6" w:space="0" w:color="000000"/>
              <w:left w:val="single" w:sz="6" w:space="0" w:color="000000"/>
              <w:bottom w:val="single" w:sz="6" w:space="0" w:color="000000"/>
              <w:right w:val="single" w:sz="6" w:space="0" w:color="000000"/>
            </w:tcBorders>
            <w:hideMark/>
          </w:tcPr>
          <w:p w14:paraId="49B82659" w14:textId="77777777" w:rsidR="00CB72C1" w:rsidRPr="00E11AF3" w:rsidRDefault="00CB72C1" w:rsidP="00CB72C1">
            <w:pPr>
              <w:widowControl w:val="0"/>
              <w:autoSpaceDE w:val="0"/>
              <w:autoSpaceDN w:val="0"/>
              <w:adjustRightInd w:val="0"/>
              <w:spacing w:before="51"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In contact with water releases flammable</w:t>
            </w:r>
          </w:p>
          <w:p w14:paraId="38A4139A" w14:textId="77777777" w:rsidR="00CB72C1" w:rsidRPr="00E11AF3" w:rsidRDefault="00CB72C1" w:rsidP="00CB72C1">
            <w:pPr>
              <w:widowControl w:val="0"/>
              <w:autoSpaceDE w:val="0"/>
              <w:autoSpaceDN w:val="0"/>
              <w:adjustRightInd w:val="0"/>
              <w:spacing w:before="1"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gases which may ignite spontaneously</w:t>
            </w:r>
          </w:p>
        </w:tc>
        <w:tc>
          <w:tcPr>
            <w:tcW w:w="3120" w:type="dxa"/>
            <w:tcBorders>
              <w:top w:val="single" w:sz="6" w:space="0" w:color="000000"/>
              <w:left w:val="single" w:sz="6" w:space="0" w:color="000000"/>
              <w:bottom w:val="single" w:sz="6" w:space="0" w:color="000000"/>
              <w:right w:val="single" w:sz="6" w:space="0" w:color="000000"/>
            </w:tcBorders>
            <w:hideMark/>
          </w:tcPr>
          <w:p w14:paraId="0990CAAC" w14:textId="77777777" w:rsidR="00CB72C1" w:rsidRPr="00E11AF3" w:rsidRDefault="00CB72C1" w:rsidP="00CB72C1">
            <w:pPr>
              <w:widowControl w:val="0"/>
              <w:autoSpaceDE w:val="0"/>
              <w:autoSpaceDN w:val="0"/>
              <w:adjustRightInd w:val="0"/>
              <w:spacing w:before="46"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Substances and mixtures which, in</w:t>
            </w:r>
          </w:p>
          <w:p w14:paraId="12BBE627" w14:textId="77777777" w:rsidR="00CB72C1" w:rsidRPr="00E11AF3" w:rsidRDefault="00CB72C1" w:rsidP="00CB72C1">
            <w:pPr>
              <w:widowControl w:val="0"/>
              <w:autoSpaceDE w:val="0"/>
              <w:autoSpaceDN w:val="0"/>
              <w:adjustRightInd w:val="0"/>
              <w:spacing w:before="2"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contact with water, emit flammable</w:t>
            </w:r>
          </w:p>
          <w:p w14:paraId="4D792C73" w14:textId="77777777" w:rsidR="00CB72C1" w:rsidRPr="00E11AF3" w:rsidRDefault="00CB72C1" w:rsidP="00CB72C1">
            <w:pPr>
              <w:widowControl w:val="0"/>
              <w:autoSpaceDE w:val="0"/>
              <w:autoSpaceDN w:val="0"/>
              <w:adjustRightInd w:val="0"/>
              <w:spacing w:before="1"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gases</w:t>
            </w:r>
          </w:p>
        </w:tc>
        <w:tc>
          <w:tcPr>
            <w:tcW w:w="1760" w:type="dxa"/>
            <w:tcBorders>
              <w:top w:val="single" w:sz="6" w:space="0" w:color="000000"/>
              <w:left w:val="single" w:sz="6" w:space="0" w:color="000000"/>
              <w:bottom w:val="single" w:sz="6" w:space="0" w:color="000000"/>
              <w:right w:val="single" w:sz="6" w:space="0" w:color="000000"/>
            </w:tcBorders>
            <w:hideMark/>
          </w:tcPr>
          <w:p w14:paraId="3CAB2027" w14:textId="77777777" w:rsidR="00CB72C1" w:rsidRPr="00E11AF3" w:rsidRDefault="00CB72C1" w:rsidP="00CB72C1">
            <w:pPr>
              <w:widowControl w:val="0"/>
              <w:autoSpaceDE w:val="0"/>
              <w:autoSpaceDN w:val="0"/>
              <w:adjustRightInd w:val="0"/>
              <w:spacing w:before="46"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24D24DB9" w14:textId="77777777" w:rsidTr="00CB72C1">
        <w:trPr>
          <w:trHeight w:hRule="exact" w:val="771"/>
        </w:trPr>
        <w:tc>
          <w:tcPr>
            <w:tcW w:w="672" w:type="dxa"/>
            <w:tcBorders>
              <w:top w:val="single" w:sz="6" w:space="0" w:color="000000"/>
              <w:left w:val="single" w:sz="6" w:space="0" w:color="000000"/>
              <w:bottom w:val="single" w:sz="6" w:space="0" w:color="000000"/>
              <w:right w:val="single" w:sz="6" w:space="0" w:color="000000"/>
            </w:tcBorders>
            <w:hideMark/>
          </w:tcPr>
          <w:p w14:paraId="106546B8" w14:textId="77777777" w:rsidR="00CB72C1" w:rsidRPr="00E11AF3" w:rsidRDefault="00CB72C1" w:rsidP="00CB72C1">
            <w:pPr>
              <w:widowControl w:val="0"/>
              <w:autoSpaceDE w:val="0"/>
              <w:autoSpaceDN w:val="0"/>
              <w:adjustRightInd w:val="0"/>
              <w:spacing w:before="46"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H261</w:t>
            </w:r>
          </w:p>
        </w:tc>
        <w:tc>
          <w:tcPr>
            <w:tcW w:w="4080" w:type="dxa"/>
            <w:tcBorders>
              <w:top w:val="single" w:sz="6" w:space="0" w:color="000000"/>
              <w:left w:val="single" w:sz="6" w:space="0" w:color="000000"/>
              <w:bottom w:val="single" w:sz="6" w:space="0" w:color="000000"/>
              <w:right w:val="single" w:sz="6" w:space="0" w:color="000000"/>
            </w:tcBorders>
            <w:hideMark/>
          </w:tcPr>
          <w:p w14:paraId="1856CB07" w14:textId="77777777" w:rsidR="00CB72C1" w:rsidRPr="00E11AF3" w:rsidRDefault="00CB72C1" w:rsidP="00CB72C1">
            <w:pPr>
              <w:widowControl w:val="0"/>
              <w:autoSpaceDE w:val="0"/>
              <w:autoSpaceDN w:val="0"/>
              <w:adjustRightInd w:val="0"/>
              <w:spacing w:before="51"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In contact with water releases flammable gas</w:t>
            </w:r>
          </w:p>
        </w:tc>
        <w:tc>
          <w:tcPr>
            <w:tcW w:w="3120" w:type="dxa"/>
            <w:tcBorders>
              <w:top w:val="single" w:sz="6" w:space="0" w:color="000000"/>
              <w:left w:val="single" w:sz="6" w:space="0" w:color="000000"/>
              <w:bottom w:val="single" w:sz="6" w:space="0" w:color="000000"/>
              <w:right w:val="single" w:sz="6" w:space="0" w:color="000000"/>
            </w:tcBorders>
            <w:hideMark/>
          </w:tcPr>
          <w:p w14:paraId="54B77846" w14:textId="77777777" w:rsidR="00CB72C1" w:rsidRPr="00E11AF3" w:rsidRDefault="00CB72C1" w:rsidP="00CB72C1">
            <w:pPr>
              <w:widowControl w:val="0"/>
              <w:autoSpaceDE w:val="0"/>
              <w:autoSpaceDN w:val="0"/>
              <w:adjustRightInd w:val="0"/>
              <w:spacing w:before="46"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Substances and mixtures which, in</w:t>
            </w:r>
          </w:p>
          <w:p w14:paraId="1D8E0021" w14:textId="77777777" w:rsidR="00CB72C1" w:rsidRPr="00E11AF3" w:rsidRDefault="00CB72C1" w:rsidP="00CB72C1">
            <w:pPr>
              <w:widowControl w:val="0"/>
              <w:autoSpaceDE w:val="0"/>
              <w:autoSpaceDN w:val="0"/>
              <w:adjustRightInd w:val="0"/>
              <w:spacing w:before="2"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contact with water, emit flammable</w:t>
            </w:r>
          </w:p>
          <w:p w14:paraId="6BA7BEA3" w14:textId="77777777" w:rsidR="00CB72C1" w:rsidRPr="00E11AF3" w:rsidRDefault="00CB72C1" w:rsidP="00CB72C1">
            <w:pPr>
              <w:widowControl w:val="0"/>
              <w:autoSpaceDE w:val="0"/>
              <w:autoSpaceDN w:val="0"/>
              <w:adjustRightInd w:val="0"/>
              <w:spacing w:before="1"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gases </w:t>
            </w:r>
          </w:p>
        </w:tc>
        <w:tc>
          <w:tcPr>
            <w:tcW w:w="1760" w:type="dxa"/>
            <w:tcBorders>
              <w:top w:val="single" w:sz="6" w:space="0" w:color="000000"/>
              <w:left w:val="single" w:sz="6" w:space="0" w:color="000000"/>
              <w:bottom w:val="single" w:sz="6" w:space="0" w:color="000000"/>
              <w:right w:val="single" w:sz="6" w:space="0" w:color="000000"/>
            </w:tcBorders>
            <w:hideMark/>
          </w:tcPr>
          <w:p w14:paraId="1D496C74" w14:textId="77777777" w:rsidR="00CB72C1" w:rsidRPr="00E11AF3" w:rsidRDefault="00CB72C1" w:rsidP="00CB72C1">
            <w:pPr>
              <w:widowControl w:val="0"/>
              <w:autoSpaceDE w:val="0"/>
              <w:autoSpaceDN w:val="0"/>
              <w:adjustRightInd w:val="0"/>
              <w:spacing w:before="46" w:line="229" w:lineRule="exact"/>
              <w:ind w:left="73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2, 3</w:t>
            </w:r>
          </w:p>
        </w:tc>
      </w:tr>
      <w:tr w:rsidR="00CB72C1" w:rsidRPr="00E11AF3" w14:paraId="19CCC59E" w14:textId="77777777" w:rsidTr="00CB72C1">
        <w:trPr>
          <w:trHeight w:val="311"/>
        </w:trPr>
        <w:tc>
          <w:tcPr>
            <w:tcW w:w="9632" w:type="dxa"/>
            <w:gridSpan w:val="4"/>
            <w:tcBorders>
              <w:top w:val="single" w:sz="6" w:space="0" w:color="000000"/>
              <w:left w:val="single" w:sz="6" w:space="0" w:color="000000"/>
              <w:bottom w:val="single" w:sz="6" w:space="0" w:color="000000"/>
              <w:right w:val="single" w:sz="6" w:space="0" w:color="000000"/>
            </w:tcBorders>
          </w:tcPr>
          <w:p w14:paraId="32FC72CC"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r>
      <w:tr w:rsidR="00CB72C1" w:rsidRPr="00E11AF3" w14:paraId="2431815E"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5FC5F924"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H270</w:t>
            </w:r>
          </w:p>
        </w:tc>
        <w:tc>
          <w:tcPr>
            <w:tcW w:w="4080" w:type="dxa"/>
            <w:tcBorders>
              <w:top w:val="single" w:sz="6" w:space="0" w:color="000000"/>
              <w:left w:val="single" w:sz="6" w:space="0" w:color="000000"/>
              <w:bottom w:val="single" w:sz="6" w:space="0" w:color="000000"/>
              <w:right w:val="single" w:sz="6" w:space="0" w:color="000000"/>
            </w:tcBorders>
            <w:hideMark/>
          </w:tcPr>
          <w:p w14:paraId="48F3C381" w14:textId="77777777" w:rsidR="00CB72C1" w:rsidRPr="00E11AF3" w:rsidRDefault="00CB72C1" w:rsidP="00CB72C1">
            <w:pPr>
              <w:widowControl w:val="0"/>
              <w:autoSpaceDE w:val="0"/>
              <w:autoSpaceDN w:val="0"/>
              <w:adjustRightInd w:val="0"/>
              <w:spacing w:before="54"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cause or intensify fire; oxidizer</w:t>
            </w:r>
          </w:p>
        </w:tc>
        <w:tc>
          <w:tcPr>
            <w:tcW w:w="3120" w:type="dxa"/>
            <w:tcBorders>
              <w:top w:val="single" w:sz="6" w:space="0" w:color="000000"/>
              <w:left w:val="single" w:sz="6" w:space="0" w:color="000000"/>
              <w:bottom w:val="single" w:sz="6" w:space="0" w:color="000000"/>
              <w:right w:val="single" w:sz="6" w:space="0" w:color="000000"/>
            </w:tcBorders>
            <w:hideMark/>
          </w:tcPr>
          <w:p w14:paraId="4A9FF525"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Oxidizing gases </w:t>
            </w:r>
          </w:p>
        </w:tc>
        <w:tc>
          <w:tcPr>
            <w:tcW w:w="1760" w:type="dxa"/>
            <w:tcBorders>
              <w:top w:val="single" w:sz="6" w:space="0" w:color="000000"/>
              <w:left w:val="single" w:sz="6" w:space="0" w:color="000000"/>
              <w:bottom w:val="single" w:sz="6" w:space="0" w:color="000000"/>
              <w:right w:val="single" w:sz="6" w:space="0" w:color="000000"/>
            </w:tcBorders>
            <w:hideMark/>
          </w:tcPr>
          <w:p w14:paraId="758C58A4"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20DFD94F" w14:textId="77777777" w:rsidTr="00CB72C1">
        <w:trPr>
          <w:trHeight w:hRule="exact" w:val="582"/>
        </w:trPr>
        <w:tc>
          <w:tcPr>
            <w:tcW w:w="672" w:type="dxa"/>
            <w:tcBorders>
              <w:top w:val="single" w:sz="6" w:space="0" w:color="000000"/>
              <w:left w:val="single" w:sz="6" w:space="0" w:color="000000"/>
              <w:bottom w:val="single" w:sz="6" w:space="0" w:color="000000"/>
              <w:right w:val="single" w:sz="6" w:space="0" w:color="000000"/>
            </w:tcBorders>
            <w:hideMark/>
          </w:tcPr>
          <w:p w14:paraId="1A3CBB4F"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H271</w:t>
            </w:r>
          </w:p>
        </w:tc>
        <w:tc>
          <w:tcPr>
            <w:tcW w:w="4080" w:type="dxa"/>
            <w:tcBorders>
              <w:top w:val="single" w:sz="6" w:space="0" w:color="000000"/>
              <w:left w:val="single" w:sz="6" w:space="0" w:color="000000"/>
              <w:bottom w:val="single" w:sz="6" w:space="0" w:color="000000"/>
              <w:right w:val="single" w:sz="6" w:space="0" w:color="000000"/>
            </w:tcBorders>
            <w:hideMark/>
          </w:tcPr>
          <w:p w14:paraId="26EA761B" w14:textId="77777777" w:rsidR="00CB72C1" w:rsidRPr="00E11AF3" w:rsidRDefault="00CB72C1" w:rsidP="00CB72C1">
            <w:pPr>
              <w:widowControl w:val="0"/>
              <w:autoSpaceDE w:val="0"/>
              <w:autoSpaceDN w:val="0"/>
              <w:adjustRightInd w:val="0"/>
              <w:spacing w:before="54"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cause fire or explosion; strong oxidizer</w:t>
            </w:r>
          </w:p>
        </w:tc>
        <w:tc>
          <w:tcPr>
            <w:tcW w:w="3120" w:type="dxa"/>
            <w:tcBorders>
              <w:top w:val="single" w:sz="6" w:space="0" w:color="000000"/>
              <w:left w:val="single" w:sz="6" w:space="0" w:color="000000"/>
              <w:bottom w:val="single" w:sz="6" w:space="0" w:color="000000"/>
              <w:right w:val="single" w:sz="6" w:space="0" w:color="000000"/>
            </w:tcBorders>
            <w:hideMark/>
          </w:tcPr>
          <w:p w14:paraId="0BC1AA53"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Oxidizing liquids </w:t>
            </w:r>
          </w:p>
          <w:p w14:paraId="1FAFF4B1" w14:textId="77777777" w:rsidR="00CB72C1" w:rsidRPr="00E11AF3" w:rsidRDefault="00CB72C1" w:rsidP="00CB72C1">
            <w:pPr>
              <w:widowControl w:val="0"/>
              <w:autoSpaceDE w:val="0"/>
              <w:autoSpaceDN w:val="0"/>
              <w:adjustRightInd w:val="0"/>
              <w:spacing w:before="40"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Oxidizing solids </w:t>
            </w:r>
          </w:p>
        </w:tc>
        <w:tc>
          <w:tcPr>
            <w:tcW w:w="1760" w:type="dxa"/>
            <w:tcBorders>
              <w:top w:val="single" w:sz="6" w:space="0" w:color="000000"/>
              <w:left w:val="single" w:sz="6" w:space="0" w:color="000000"/>
              <w:bottom w:val="single" w:sz="6" w:space="0" w:color="000000"/>
              <w:right w:val="single" w:sz="6" w:space="0" w:color="000000"/>
            </w:tcBorders>
            <w:hideMark/>
          </w:tcPr>
          <w:p w14:paraId="3C4AE92B"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CB72C1" w:rsidRPr="00E11AF3" w14:paraId="3A53740B" w14:textId="77777777" w:rsidTr="00CB72C1">
        <w:trPr>
          <w:trHeight w:hRule="exact" w:val="582"/>
        </w:trPr>
        <w:tc>
          <w:tcPr>
            <w:tcW w:w="672" w:type="dxa"/>
            <w:tcBorders>
              <w:top w:val="single" w:sz="6" w:space="0" w:color="000000"/>
              <w:left w:val="single" w:sz="6" w:space="0" w:color="000000"/>
              <w:bottom w:val="single" w:sz="6" w:space="0" w:color="000000"/>
              <w:right w:val="single" w:sz="6" w:space="0" w:color="000000"/>
            </w:tcBorders>
            <w:hideMark/>
          </w:tcPr>
          <w:p w14:paraId="46A07880"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H272</w:t>
            </w:r>
          </w:p>
        </w:tc>
        <w:tc>
          <w:tcPr>
            <w:tcW w:w="4080" w:type="dxa"/>
            <w:tcBorders>
              <w:top w:val="single" w:sz="6" w:space="0" w:color="000000"/>
              <w:left w:val="single" w:sz="6" w:space="0" w:color="000000"/>
              <w:bottom w:val="single" w:sz="6" w:space="0" w:color="000000"/>
              <w:right w:val="single" w:sz="6" w:space="0" w:color="000000"/>
            </w:tcBorders>
            <w:hideMark/>
          </w:tcPr>
          <w:p w14:paraId="153BA74F" w14:textId="77777777" w:rsidR="00CB72C1" w:rsidRPr="00E11AF3" w:rsidRDefault="00CB72C1" w:rsidP="00CB72C1">
            <w:pPr>
              <w:widowControl w:val="0"/>
              <w:autoSpaceDE w:val="0"/>
              <w:autoSpaceDN w:val="0"/>
              <w:adjustRightInd w:val="0"/>
              <w:spacing w:before="54"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intensify fire; oxidizer</w:t>
            </w:r>
          </w:p>
        </w:tc>
        <w:tc>
          <w:tcPr>
            <w:tcW w:w="3120" w:type="dxa"/>
            <w:tcBorders>
              <w:top w:val="single" w:sz="6" w:space="0" w:color="000000"/>
              <w:left w:val="single" w:sz="6" w:space="0" w:color="000000"/>
              <w:bottom w:val="single" w:sz="6" w:space="0" w:color="000000"/>
              <w:right w:val="single" w:sz="6" w:space="0" w:color="000000"/>
            </w:tcBorders>
            <w:hideMark/>
          </w:tcPr>
          <w:p w14:paraId="2C8E4F40"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Oxidizing liquids</w:t>
            </w:r>
          </w:p>
          <w:p w14:paraId="6A832403" w14:textId="77777777" w:rsidR="00CB72C1" w:rsidRPr="00E11AF3" w:rsidRDefault="00CB72C1" w:rsidP="00CB72C1">
            <w:pPr>
              <w:widowControl w:val="0"/>
              <w:autoSpaceDE w:val="0"/>
              <w:autoSpaceDN w:val="0"/>
              <w:adjustRightInd w:val="0"/>
              <w:spacing w:before="40"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Oxidizing solids </w:t>
            </w:r>
          </w:p>
        </w:tc>
        <w:tc>
          <w:tcPr>
            <w:tcW w:w="1760" w:type="dxa"/>
            <w:tcBorders>
              <w:top w:val="single" w:sz="6" w:space="0" w:color="000000"/>
              <w:left w:val="single" w:sz="6" w:space="0" w:color="000000"/>
              <w:bottom w:val="single" w:sz="6" w:space="0" w:color="000000"/>
              <w:right w:val="single" w:sz="6" w:space="0" w:color="000000"/>
            </w:tcBorders>
            <w:hideMark/>
          </w:tcPr>
          <w:p w14:paraId="44097828" w14:textId="77777777" w:rsidR="00CB72C1" w:rsidRPr="00E11AF3" w:rsidRDefault="00CB72C1" w:rsidP="00CB72C1">
            <w:pPr>
              <w:widowControl w:val="0"/>
              <w:autoSpaceDE w:val="0"/>
              <w:autoSpaceDN w:val="0"/>
              <w:adjustRightInd w:val="0"/>
              <w:spacing w:before="49" w:line="229" w:lineRule="exact"/>
              <w:ind w:left="7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2, 3</w:t>
            </w:r>
          </w:p>
        </w:tc>
      </w:tr>
      <w:tr w:rsidR="00CB72C1" w:rsidRPr="00E11AF3" w14:paraId="08A92F1C" w14:textId="77777777" w:rsidTr="00CB72C1">
        <w:trPr>
          <w:trHeight w:val="311"/>
        </w:trPr>
        <w:tc>
          <w:tcPr>
            <w:tcW w:w="9632" w:type="dxa"/>
            <w:gridSpan w:val="4"/>
            <w:tcBorders>
              <w:top w:val="single" w:sz="6" w:space="0" w:color="000000"/>
              <w:left w:val="single" w:sz="6" w:space="0" w:color="000000"/>
              <w:bottom w:val="single" w:sz="6" w:space="0" w:color="000000"/>
              <w:right w:val="single" w:sz="6" w:space="0" w:color="000000"/>
            </w:tcBorders>
          </w:tcPr>
          <w:p w14:paraId="2E9797D9"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r>
      <w:tr w:rsidR="00CB72C1" w:rsidRPr="00113BA4" w14:paraId="255B3883" w14:textId="77777777" w:rsidTr="00CB72C1">
        <w:trPr>
          <w:trHeight w:hRule="exact" w:val="851"/>
        </w:trPr>
        <w:tc>
          <w:tcPr>
            <w:tcW w:w="672" w:type="dxa"/>
            <w:tcBorders>
              <w:top w:val="single" w:sz="6" w:space="0" w:color="000000"/>
              <w:left w:val="single" w:sz="6" w:space="0" w:color="000000"/>
              <w:bottom w:val="single" w:sz="6" w:space="0" w:color="000000"/>
              <w:right w:val="single" w:sz="6" w:space="0" w:color="000000"/>
            </w:tcBorders>
            <w:hideMark/>
          </w:tcPr>
          <w:p w14:paraId="5D80FF64"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H280</w:t>
            </w:r>
          </w:p>
        </w:tc>
        <w:tc>
          <w:tcPr>
            <w:tcW w:w="4080" w:type="dxa"/>
            <w:tcBorders>
              <w:top w:val="single" w:sz="6" w:space="0" w:color="000000"/>
              <w:left w:val="single" w:sz="6" w:space="0" w:color="000000"/>
              <w:bottom w:val="single" w:sz="6" w:space="0" w:color="000000"/>
              <w:right w:val="single" w:sz="6" w:space="0" w:color="000000"/>
            </w:tcBorders>
            <w:hideMark/>
          </w:tcPr>
          <w:p w14:paraId="38D27E57" w14:textId="77777777" w:rsidR="00CB72C1" w:rsidRPr="00E11AF3" w:rsidRDefault="00CB72C1" w:rsidP="00CB72C1">
            <w:pPr>
              <w:widowControl w:val="0"/>
              <w:autoSpaceDE w:val="0"/>
              <w:autoSpaceDN w:val="0"/>
              <w:adjustRightInd w:val="0"/>
              <w:spacing w:before="54"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Contains gas under pressure; may explode if</w:t>
            </w:r>
          </w:p>
          <w:p w14:paraId="7E458F5E" w14:textId="77777777" w:rsidR="00CB72C1" w:rsidRPr="00E11AF3" w:rsidRDefault="00CB72C1" w:rsidP="00CB72C1">
            <w:pPr>
              <w:widowControl w:val="0"/>
              <w:autoSpaceDE w:val="0"/>
              <w:autoSpaceDN w:val="0"/>
              <w:adjustRightInd w:val="0"/>
              <w:spacing w:line="228"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heated</w:t>
            </w:r>
          </w:p>
        </w:tc>
        <w:tc>
          <w:tcPr>
            <w:tcW w:w="3120" w:type="dxa"/>
            <w:tcBorders>
              <w:top w:val="single" w:sz="6" w:space="0" w:color="000000"/>
              <w:left w:val="single" w:sz="6" w:space="0" w:color="000000"/>
              <w:bottom w:val="single" w:sz="6" w:space="0" w:color="000000"/>
              <w:right w:val="single" w:sz="6" w:space="0" w:color="000000"/>
            </w:tcBorders>
            <w:hideMark/>
          </w:tcPr>
          <w:p w14:paraId="4D99F917"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Gases under pressure </w:t>
            </w:r>
          </w:p>
        </w:tc>
        <w:tc>
          <w:tcPr>
            <w:tcW w:w="1760" w:type="dxa"/>
            <w:tcBorders>
              <w:top w:val="single" w:sz="6" w:space="0" w:color="000000"/>
              <w:left w:val="single" w:sz="6" w:space="0" w:color="000000"/>
              <w:bottom w:val="single" w:sz="6" w:space="0" w:color="000000"/>
              <w:right w:val="single" w:sz="6" w:space="0" w:color="000000"/>
            </w:tcBorders>
            <w:hideMark/>
          </w:tcPr>
          <w:p w14:paraId="26F5CF95" w14:textId="77777777" w:rsidR="00CB72C1" w:rsidRPr="00E11AF3" w:rsidRDefault="00CB72C1" w:rsidP="00CB72C1">
            <w:pPr>
              <w:widowControl w:val="0"/>
              <w:autoSpaceDE w:val="0"/>
              <w:autoSpaceDN w:val="0"/>
              <w:adjustRightInd w:val="0"/>
              <w:spacing w:before="49" w:line="229" w:lineRule="exact"/>
              <w:ind w:left="233"/>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Compressed gas</w:t>
            </w:r>
          </w:p>
          <w:p w14:paraId="3F295401" w14:textId="77777777" w:rsidR="00CB72C1" w:rsidRPr="00E11AF3" w:rsidRDefault="00CB72C1" w:rsidP="00CB72C1">
            <w:pPr>
              <w:widowControl w:val="0"/>
              <w:autoSpaceDE w:val="0"/>
              <w:autoSpaceDN w:val="0"/>
              <w:adjustRightInd w:val="0"/>
              <w:spacing w:before="40" w:line="229" w:lineRule="exact"/>
              <w:ind w:left="33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Liquefied gas</w:t>
            </w:r>
          </w:p>
          <w:p w14:paraId="2F889224" w14:textId="77777777" w:rsidR="00CB72C1" w:rsidRPr="00E11AF3" w:rsidRDefault="00CB72C1" w:rsidP="00CB72C1">
            <w:pPr>
              <w:widowControl w:val="0"/>
              <w:autoSpaceDE w:val="0"/>
              <w:autoSpaceDN w:val="0"/>
              <w:adjustRightInd w:val="0"/>
              <w:spacing w:before="39" w:line="229" w:lineRule="exact"/>
              <w:ind w:left="326"/>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Dissolved gas</w:t>
            </w:r>
          </w:p>
        </w:tc>
      </w:tr>
      <w:tr w:rsidR="00CB72C1" w:rsidRPr="00E11AF3" w14:paraId="7804BF85" w14:textId="77777777" w:rsidTr="00CB72C1">
        <w:trPr>
          <w:trHeight w:hRule="exact" w:val="544"/>
        </w:trPr>
        <w:tc>
          <w:tcPr>
            <w:tcW w:w="672" w:type="dxa"/>
            <w:tcBorders>
              <w:top w:val="single" w:sz="6" w:space="0" w:color="000000"/>
              <w:left w:val="single" w:sz="6" w:space="0" w:color="000000"/>
              <w:bottom w:val="single" w:sz="6" w:space="0" w:color="000000"/>
              <w:right w:val="single" w:sz="6" w:space="0" w:color="000000"/>
            </w:tcBorders>
            <w:hideMark/>
          </w:tcPr>
          <w:p w14:paraId="3793AD5E"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H281</w:t>
            </w:r>
          </w:p>
        </w:tc>
        <w:tc>
          <w:tcPr>
            <w:tcW w:w="4080" w:type="dxa"/>
            <w:tcBorders>
              <w:top w:val="single" w:sz="6" w:space="0" w:color="000000"/>
              <w:left w:val="single" w:sz="6" w:space="0" w:color="000000"/>
              <w:bottom w:val="single" w:sz="6" w:space="0" w:color="000000"/>
              <w:right w:val="single" w:sz="6" w:space="0" w:color="000000"/>
            </w:tcBorders>
            <w:hideMark/>
          </w:tcPr>
          <w:p w14:paraId="376EB655" w14:textId="77777777" w:rsidR="00CB72C1" w:rsidRPr="00E11AF3" w:rsidRDefault="00CB72C1" w:rsidP="00CB72C1">
            <w:pPr>
              <w:widowControl w:val="0"/>
              <w:autoSpaceDE w:val="0"/>
              <w:autoSpaceDN w:val="0"/>
              <w:adjustRightInd w:val="0"/>
              <w:spacing w:before="54"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Contains refrigerated gas; may cause</w:t>
            </w:r>
          </w:p>
          <w:p w14:paraId="2D55A3C9" w14:textId="77777777" w:rsidR="00CB72C1" w:rsidRPr="00E11AF3" w:rsidRDefault="00CB72C1" w:rsidP="00CB72C1">
            <w:pPr>
              <w:widowControl w:val="0"/>
              <w:autoSpaceDE w:val="0"/>
              <w:autoSpaceDN w:val="0"/>
              <w:adjustRightInd w:val="0"/>
              <w:spacing w:before="1"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cryogenic burns or injury</w:t>
            </w:r>
          </w:p>
        </w:tc>
        <w:tc>
          <w:tcPr>
            <w:tcW w:w="3120" w:type="dxa"/>
            <w:tcBorders>
              <w:top w:val="single" w:sz="6" w:space="0" w:color="000000"/>
              <w:left w:val="single" w:sz="6" w:space="0" w:color="000000"/>
              <w:bottom w:val="single" w:sz="6" w:space="0" w:color="000000"/>
              <w:right w:val="single" w:sz="6" w:space="0" w:color="000000"/>
            </w:tcBorders>
            <w:hideMark/>
          </w:tcPr>
          <w:p w14:paraId="497925BE"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Gases under pressure </w:t>
            </w:r>
          </w:p>
        </w:tc>
        <w:tc>
          <w:tcPr>
            <w:tcW w:w="1760" w:type="dxa"/>
            <w:tcBorders>
              <w:top w:val="single" w:sz="6" w:space="0" w:color="000000"/>
              <w:left w:val="single" w:sz="6" w:space="0" w:color="000000"/>
              <w:bottom w:val="single" w:sz="6" w:space="0" w:color="000000"/>
              <w:right w:val="single" w:sz="6" w:space="0" w:color="000000"/>
            </w:tcBorders>
            <w:hideMark/>
          </w:tcPr>
          <w:p w14:paraId="47A9CE0D" w14:textId="77777777" w:rsidR="00CB72C1" w:rsidRPr="00E11AF3" w:rsidRDefault="00CB72C1" w:rsidP="00CB72C1">
            <w:pPr>
              <w:widowControl w:val="0"/>
              <w:autoSpaceDE w:val="0"/>
              <w:autoSpaceDN w:val="0"/>
              <w:adjustRightInd w:val="0"/>
              <w:spacing w:before="49" w:line="229" w:lineRule="exact"/>
              <w:ind w:left="386"/>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Refrigerated</w:t>
            </w:r>
          </w:p>
          <w:p w14:paraId="5852B55E" w14:textId="77777777" w:rsidR="00CB72C1" w:rsidRPr="00E11AF3" w:rsidRDefault="00CB72C1" w:rsidP="00CB72C1">
            <w:pPr>
              <w:widowControl w:val="0"/>
              <w:autoSpaceDE w:val="0"/>
              <w:autoSpaceDN w:val="0"/>
              <w:adjustRightInd w:val="0"/>
              <w:spacing w:before="2" w:line="229" w:lineRule="exact"/>
              <w:ind w:left="372"/>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liquefied gas</w:t>
            </w:r>
          </w:p>
        </w:tc>
      </w:tr>
      <w:tr w:rsidR="00CB72C1" w:rsidRPr="00E11AF3" w14:paraId="174D8B4F" w14:textId="77777777" w:rsidTr="00CB72C1">
        <w:trPr>
          <w:trHeight w:val="311"/>
        </w:trPr>
        <w:tc>
          <w:tcPr>
            <w:tcW w:w="9632" w:type="dxa"/>
            <w:gridSpan w:val="4"/>
            <w:tcBorders>
              <w:top w:val="single" w:sz="6" w:space="0" w:color="000000"/>
              <w:left w:val="single" w:sz="6" w:space="0" w:color="000000"/>
              <w:bottom w:val="single" w:sz="6" w:space="0" w:color="000000"/>
              <w:right w:val="single" w:sz="6" w:space="0" w:color="000000"/>
            </w:tcBorders>
          </w:tcPr>
          <w:p w14:paraId="6934527E" w14:textId="77777777" w:rsidR="00CB72C1" w:rsidRPr="00E11AF3" w:rsidRDefault="00CB72C1" w:rsidP="00CB72C1">
            <w:pPr>
              <w:widowControl w:val="0"/>
              <w:autoSpaceDE w:val="0"/>
              <w:autoSpaceDN w:val="0"/>
              <w:adjustRightInd w:val="0"/>
              <w:rPr>
                <w:rFonts w:ascii="Verdana" w:eastAsia="Arial Unicode MS" w:hAnsi="Verdana"/>
                <w:color w:val="000000" w:themeColor="text1"/>
                <w:sz w:val="16"/>
                <w:szCs w:val="16"/>
                <w:lang w:val="en-US" w:eastAsia="en-US"/>
              </w:rPr>
            </w:pPr>
          </w:p>
        </w:tc>
      </w:tr>
      <w:tr w:rsidR="00CB72C1" w:rsidRPr="00E11AF3" w14:paraId="0A51D03F" w14:textId="77777777" w:rsidTr="00CB72C1">
        <w:trPr>
          <w:trHeight w:hRule="exact" w:val="311"/>
        </w:trPr>
        <w:tc>
          <w:tcPr>
            <w:tcW w:w="672" w:type="dxa"/>
            <w:tcBorders>
              <w:top w:val="single" w:sz="6" w:space="0" w:color="000000"/>
              <w:left w:val="single" w:sz="6" w:space="0" w:color="000000"/>
              <w:bottom w:val="single" w:sz="6" w:space="0" w:color="000000"/>
              <w:right w:val="single" w:sz="6" w:space="0" w:color="000000"/>
            </w:tcBorders>
            <w:hideMark/>
          </w:tcPr>
          <w:p w14:paraId="14E61FE2" w14:textId="77777777" w:rsidR="00CB72C1" w:rsidRPr="00E11AF3" w:rsidRDefault="00CB72C1" w:rsidP="00CB72C1">
            <w:pPr>
              <w:widowControl w:val="0"/>
              <w:autoSpaceDE w:val="0"/>
              <w:autoSpaceDN w:val="0"/>
              <w:adjustRightInd w:val="0"/>
              <w:spacing w:before="49"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H290</w:t>
            </w:r>
          </w:p>
        </w:tc>
        <w:tc>
          <w:tcPr>
            <w:tcW w:w="4080" w:type="dxa"/>
            <w:tcBorders>
              <w:top w:val="single" w:sz="6" w:space="0" w:color="000000"/>
              <w:left w:val="single" w:sz="6" w:space="0" w:color="000000"/>
              <w:bottom w:val="single" w:sz="6" w:space="0" w:color="000000"/>
              <w:right w:val="single" w:sz="6" w:space="0" w:color="000000"/>
            </w:tcBorders>
            <w:hideMark/>
          </w:tcPr>
          <w:p w14:paraId="5B61CDD5" w14:textId="77777777" w:rsidR="00CB72C1" w:rsidRPr="00E11AF3" w:rsidRDefault="00CB72C1" w:rsidP="00CB72C1">
            <w:pPr>
              <w:widowControl w:val="0"/>
              <w:autoSpaceDE w:val="0"/>
              <w:autoSpaceDN w:val="0"/>
              <w:adjustRightInd w:val="0"/>
              <w:spacing w:before="54" w:line="229" w:lineRule="exact"/>
              <w:ind w:left="108"/>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corrosive to metals</w:t>
            </w:r>
          </w:p>
        </w:tc>
        <w:tc>
          <w:tcPr>
            <w:tcW w:w="3120" w:type="dxa"/>
            <w:tcBorders>
              <w:top w:val="single" w:sz="6" w:space="0" w:color="000000"/>
              <w:left w:val="single" w:sz="6" w:space="0" w:color="000000"/>
              <w:bottom w:val="single" w:sz="6" w:space="0" w:color="000000"/>
              <w:right w:val="single" w:sz="6" w:space="0" w:color="000000"/>
            </w:tcBorders>
            <w:hideMark/>
          </w:tcPr>
          <w:p w14:paraId="52224F13" w14:textId="77777777" w:rsidR="00CB72C1" w:rsidRPr="00E11AF3" w:rsidRDefault="00CB72C1" w:rsidP="00CB72C1">
            <w:pPr>
              <w:widowControl w:val="0"/>
              <w:autoSpaceDE w:val="0"/>
              <w:autoSpaceDN w:val="0"/>
              <w:adjustRightInd w:val="0"/>
              <w:spacing w:before="49" w:line="229" w:lineRule="exact"/>
              <w:ind w:left="18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Corrosive to metals </w:t>
            </w:r>
          </w:p>
        </w:tc>
        <w:tc>
          <w:tcPr>
            <w:tcW w:w="1760" w:type="dxa"/>
            <w:tcBorders>
              <w:top w:val="single" w:sz="6" w:space="0" w:color="000000"/>
              <w:left w:val="single" w:sz="6" w:space="0" w:color="000000"/>
              <w:bottom w:val="single" w:sz="6" w:space="0" w:color="000000"/>
              <w:right w:val="single" w:sz="6" w:space="0" w:color="000000"/>
            </w:tcBorders>
            <w:hideMark/>
          </w:tcPr>
          <w:p w14:paraId="09407EEC" w14:textId="77777777" w:rsidR="00CB72C1" w:rsidRPr="00E11AF3" w:rsidRDefault="00CB72C1" w:rsidP="00CB72C1">
            <w:pPr>
              <w:widowControl w:val="0"/>
              <w:autoSpaceDE w:val="0"/>
              <w:autoSpaceDN w:val="0"/>
              <w:adjustRightInd w:val="0"/>
              <w:spacing w:before="49" w:line="229" w:lineRule="exact"/>
              <w:ind w:left="83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bl>
    <w:p w14:paraId="7FAEB050" w14:textId="77777777" w:rsidR="00CB72C1" w:rsidRPr="00E11AF3" w:rsidRDefault="00CB72C1" w:rsidP="00CB72C1">
      <w:pPr>
        <w:pStyle w:val="Texto"/>
        <w:ind w:firstLine="0"/>
        <w:rPr>
          <w:rFonts w:ascii="Verdana" w:hAnsi="Verdana" w:cs="Times New Roman"/>
          <w:color w:val="000000" w:themeColor="text1"/>
          <w:sz w:val="16"/>
          <w:szCs w:val="16"/>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A02790" w:rsidRPr="00113BA4" w14:paraId="34BC6B92" w14:textId="77777777" w:rsidTr="00E11AF3">
        <w:tc>
          <w:tcPr>
            <w:tcW w:w="4416" w:type="dxa"/>
          </w:tcPr>
          <w:p w14:paraId="6BAEEC70" w14:textId="77777777" w:rsidR="00A02790" w:rsidRPr="00E11AF3" w:rsidRDefault="00A02790" w:rsidP="00A02790">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C.3</w:t>
            </w:r>
            <w:r w:rsidRPr="00E11AF3">
              <w:rPr>
                <w:rFonts w:ascii="Verdana" w:hAnsi="Verdana"/>
                <w:b/>
                <w:color w:val="000000" w:themeColor="text1"/>
                <w:sz w:val="16"/>
                <w:szCs w:val="16"/>
              </w:rPr>
              <w:tab/>
            </w:r>
            <w:r w:rsidRPr="00E11AF3">
              <w:rPr>
                <w:rFonts w:ascii="Verdana" w:hAnsi="Verdana"/>
                <w:color w:val="000000" w:themeColor="text1"/>
                <w:sz w:val="16"/>
                <w:szCs w:val="16"/>
              </w:rPr>
              <w:t>La señalización y las hojas de datos de seguridad de las sustancias químicas peligrosas manejadas en los centros de trabajo, deberán incluir en los peligros para la salud los códigos de las frases H, las indicaciones de los peligros físicos, la clase de peligro y las categorías de peligro, de conformidad con lo previsto en la Tabla C.2 siguiente:</w:t>
            </w:r>
          </w:p>
          <w:p w14:paraId="30B17CCC" w14:textId="77777777" w:rsidR="00A02790" w:rsidRPr="00E11AF3" w:rsidRDefault="00A02790" w:rsidP="00CB72C1">
            <w:pPr>
              <w:pStyle w:val="Texto"/>
              <w:ind w:firstLine="0"/>
              <w:rPr>
                <w:rFonts w:ascii="Verdana" w:hAnsi="Verdana"/>
                <w:b/>
                <w:color w:val="000000" w:themeColor="text1"/>
                <w:sz w:val="16"/>
                <w:szCs w:val="16"/>
              </w:rPr>
            </w:pPr>
          </w:p>
        </w:tc>
        <w:tc>
          <w:tcPr>
            <w:tcW w:w="4416" w:type="dxa"/>
          </w:tcPr>
          <w:p w14:paraId="240D7E8B" w14:textId="77777777" w:rsidR="00A02790" w:rsidRPr="00E11AF3" w:rsidRDefault="00A02790" w:rsidP="00CB72C1">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C.3 </w:t>
            </w:r>
            <w:r w:rsidRPr="00E11AF3">
              <w:rPr>
                <w:rFonts w:ascii="Verdana" w:hAnsi="Verdana"/>
                <w:color w:val="000000" w:themeColor="text1"/>
                <w:sz w:val="16"/>
                <w:szCs w:val="16"/>
                <w:lang w:val="en-US"/>
              </w:rPr>
              <w:t xml:space="preserve">Then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and the Safety Data Sheets of the hazardous chemical substances handled in the workplace must include in the health hazards the codes of the H statements, the physical hazard statements, the hazard class and the hazard categories, according to that detailed in the following Table C.2: </w:t>
            </w:r>
          </w:p>
        </w:tc>
      </w:tr>
    </w:tbl>
    <w:p w14:paraId="3B77880C" w14:textId="77777777" w:rsidR="00A02790" w:rsidRPr="00E11AF3" w:rsidRDefault="00A02790" w:rsidP="00CB72C1">
      <w:pPr>
        <w:pStyle w:val="Texto"/>
        <w:ind w:firstLine="0"/>
        <w:rPr>
          <w:rFonts w:ascii="Verdana" w:hAnsi="Verdana"/>
          <w:b/>
          <w:color w:val="000000" w:themeColor="text1"/>
          <w:sz w:val="16"/>
          <w:szCs w:val="16"/>
          <w:lang w:val="en-US"/>
        </w:rPr>
      </w:pPr>
    </w:p>
    <w:p w14:paraId="73AAFD30" w14:textId="77777777" w:rsidR="003D073A" w:rsidRPr="00E11AF3" w:rsidRDefault="003D073A" w:rsidP="00585F38">
      <w:pPr>
        <w:pStyle w:val="Texto"/>
        <w:ind w:firstLine="0"/>
        <w:jc w:val="center"/>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3785"/>
        <w:gridCol w:w="2627"/>
        <w:gridCol w:w="1139"/>
      </w:tblGrid>
      <w:tr w:rsidR="00A02790" w:rsidRPr="00E11AF3" w14:paraId="66FD1C70" w14:textId="77777777" w:rsidTr="00A02790">
        <w:trPr>
          <w:trHeight w:val="20"/>
          <w:tblHeader/>
        </w:trPr>
        <w:tc>
          <w:tcPr>
            <w:tcW w:w="8712" w:type="dxa"/>
            <w:gridSpan w:val="4"/>
            <w:tcBorders>
              <w:bottom w:val="single" w:sz="4" w:space="0" w:color="auto"/>
            </w:tcBorders>
            <w:shd w:val="clear" w:color="auto" w:fill="auto"/>
            <w:noWrap/>
            <w:vAlign w:val="center"/>
          </w:tcPr>
          <w:p w14:paraId="01C0098F" w14:textId="77777777" w:rsidR="00A02790" w:rsidRPr="00E11AF3" w:rsidRDefault="00A02790" w:rsidP="00A02790">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C.2</w:t>
            </w:r>
          </w:p>
          <w:p w14:paraId="3F3B74D0" w14:textId="77777777" w:rsidR="00A02790" w:rsidRPr="00E11AF3" w:rsidRDefault="00A02790" w:rsidP="00A02790">
            <w:pPr>
              <w:pStyle w:val="Texto"/>
              <w:spacing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Códigos de identificación H y sus indicaciones de peligro para la salud</w:t>
            </w:r>
          </w:p>
        </w:tc>
      </w:tr>
      <w:tr w:rsidR="003D073A" w:rsidRPr="00E11AF3" w14:paraId="70F1BC91" w14:textId="77777777" w:rsidTr="00A02790">
        <w:trPr>
          <w:trHeight w:val="20"/>
          <w:tblHeader/>
        </w:trPr>
        <w:tc>
          <w:tcPr>
            <w:tcW w:w="1161"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738F378" w14:textId="77777777" w:rsidR="003D073A" w:rsidRPr="00E11AF3" w:rsidRDefault="003D073A" w:rsidP="00585F38">
            <w:pPr>
              <w:pStyle w:val="Texto"/>
              <w:spacing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w:t>
            </w:r>
          </w:p>
        </w:tc>
        <w:tc>
          <w:tcPr>
            <w:tcW w:w="3785" w:type="dxa"/>
            <w:tcBorders>
              <w:top w:val="single" w:sz="4" w:space="0" w:color="auto"/>
              <w:left w:val="single" w:sz="4" w:space="0" w:color="auto"/>
              <w:bottom w:val="single" w:sz="4" w:space="0" w:color="auto"/>
              <w:right w:val="single" w:sz="4" w:space="0" w:color="auto"/>
            </w:tcBorders>
            <w:shd w:val="pct20" w:color="auto" w:fill="auto"/>
            <w:vAlign w:val="center"/>
          </w:tcPr>
          <w:p w14:paraId="7EE102F4" w14:textId="77777777" w:rsidR="003D073A" w:rsidRPr="00E11AF3" w:rsidRDefault="003D073A" w:rsidP="00585F38">
            <w:pPr>
              <w:pStyle w:val="Texto"/>
              <w:spacing w:line="240" w:lineRule="exact"/>
              <w:ind w:firstLine="0"/>
              <w:jc w:val="center"/>
              <w:rPr>
                <w:rFonts w:ascii="Verdana" w:hAnsi="Verdana"/>
                <w:color w:val="000000" w:themeColor="text1"/>
                <w:sz w:val="16"/>
                <w:szCs w:val="16"/>
              </w:rPr>
            </w:pPr>
            <w:r w:rsidRPr="00E11AF3">
              <w:rPr>
                <w:rFonts w:ascii="Verdana" w:hAnsi="Verdana"/>
                <w:b/>
                <w:color w:val="000000" w:themeColor="text1"/>
                <w:sz w:val="16"/>
                <w:szCs w:val="16"/>
              </w:rPr>
              <w:t>Indicación de peligro físico</w:t>
            </w:r>
          </w:p>
        </w:tc>
        <w:tc>
          <w:tcPr>
            <w:tcW w:w="2627" w:type="dxa"/>
            <w:tcBorders>
              <w:top w:val="single" w:sz="4" w:space="0" w:color="auto"/>
              <w:left w:val="single" w:sz="4" w:space="0" w:color="auto"/>
              <w:bottom w:val="single" w:sz="4" w:space="0" w:color="auto"/>
              <w:right w:val="single" w:sz="4" w:space="0" w:color="auto"/>
            </w:tcBorders>
            <w:shd w:val="pct20" w:color="auto" w:fill="auto"/>
            <w:vAlign w:val="center"/>
          </w:tcPr>
          <w:p w14:paraId="193B4BF8" w14:textId="77777777" w:rsidR="003D073A" w:rsidRPr="00E11AF3" w:rsidRDefault="003D073A" w:rsidP="00585F38">
            <w:pPr>
              <w:pStyle w:val="Texto"/>
              <w:spacing w:line="240" w:lineRule="exact"/>
              <w:ind w:firstLine="0"/>
              <w:jc w:val="center"/>
              <w:rPr>
                <w:rFonts w:ascii="Verdana" w:hAnsi="Verdana"/>
                <w:color w:val="000000" w:themeColor="text1"/>
                <w:sz w:val="16"/>
                <w:szCs w:val="16"/>
              </w:rPr>
            </w:pPr>
            <w:r w:rsidRPr="00E11AF3">
              <w:rPr>
                <w:rFonts w:ascii="Verdana" w:hAnsi="Verdana"/>
                <w:b/>
                <w:color w:val="000000" w:themeColor="text1"/>
                <w:sz w:val="16"/>
                <w:szCs w:val="16"/>
              </w:rPr>
              <w:t>Clase de peligro</w:t>
            </w:r>
          </w:p>
        </w:tc>
        <w:tc>
          <w:tcPr>
            <w:tcW w:w="1139" w:type="dxa"/>
            <w:tcBorders>
              <w:top w:val="single" w:sz="4" w:space="0" w:color="auto"/>
              <w:left w:val="single" w:sz="4" w:space="0" w:color="auto"/>
              <w:bottom w:val="single" w:sz="4" w:space="0" w:color="auto"/>
              <w:right w:val="single" w:sz="4" w:space="0" w:color="auto"/>
            </w:tcBorders>
            <w:shd w:val="pct20" w:color="auto" w:fill="auto"/>
            <w:vAlign w:val="center"/>
          </w:tcPr>
          <w:p w14:paraId="12DE305B" w14:textId="77777777" w:rsidR="003D073A" w:rsidRPr="00E11AF3" w:rsidRDefault="003D073A" w:rsidP="00585F38">
            <w:pPr>
              <w:pStyle w:val="Texto"/>
              <w:spacing w:line="240" w:lineRule="exact"/>
              <w:ind w:firstLine="0"/>
              <w:jc w:val="center"/>
              <w:rPr>
                <w:rFonts w:ascii="Verdana" w:hAnsi="Verdana"/>
                <w:color w:val="000000" w:themeColor="text1"/>
                <w:sz w:val="16"/>
                <w:szCs w:val="16"/>
              </w:rPr>
            </w:pPr>
            <w:r w:rsidRPr="00E11AF3">
              <w:rPr>
                <w:rFonts w:ascii="Verdana" w:hAnsi="Verdana"/>
                <w:b/>
                <w:color w:val="000000" w:themeColor="text1"/>
                <w:sz w:val="16"/>
                <w:szCs w:val="16"/>
              </w:rPr>
              <w:t>Categoría de Peligro</w:t>
            </w:r>
          </w:p>
        </w:tc>
      </w:tr>
      <w:tr w:rsidR="003D073A" w:rsidRPr="00E11AF3" w14:paraId="1B46EB7C" w14:textId="77777777" w:rsidTr="00A02790">
        <w:trPr>
          <w:trHeight w:val="20"/>
        </w:trPr>
        <w:tc>
          <w:tcPr>
            <w:tcW w:w="1161" w:type="dxa"/>
            <w:tcBorders>
              <w:top w:val="single" w:sz="4" w:space="0" w:color="auto"/>
              <w:left w:val="single" w:sz="6" w:space="0" w:color="auto"/>
              <w:bottom w:val="single" w:sz="6" w:space="0" w:color="auto"/>
              <w:right w:val="single" w:sz="6" w:space="0" w:color="auto"/>
            </w:tcBorders>
          </w:tcPr>
          <w:p w14:paraId="04DBF8A5"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H300</w:t>
            </w:r>
          </w:p>
        </w:tc>
        <w:tc>
          <w:tcPr>
            <w:tcW w:w="3785" w:type="dxa"/>
            <w:tcBorders>
              <w:top w:val="single" w:sz="4" w:space="0" w:color="auto"/>
              <w:left w:val="single" w:sz="6" w:space="0" w:color="auto"/>
              <w:bottom w:val="single" w:sz="6" w:space="0" w:color="auto"/>
              <w:right w:val="single" w:sz="6" w:space="0" w:color="auto"/>
            </w:tcBorders>
          </w:tcPr>
          <w:p w14:paraId="05DE901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Mortal en caso de ingestión</w:t>
            </w:r>
          </w:p>
        </w:tc>
        <w:tc>
          <w:tcPr>
            <w:tcW w:w="2627" w:type="dxa"/>
            <w:tcBorders>
              <w:top w:val="single" w:sz="4" w:space="0" w:color="auto"/>
              <w:left w:val="single" w:sz="6" w:space="0" w:color="auto"/>
              <w:bottom w:val="single" w:sz="6" w:space="0" w:color="auto"/>
              <w:right w:val="single" w:sz="6" w:space="0" w:color="auto"/>
            </w:tcBorders>
          </w:tcPr>
          <w:p w14:paraId="4649592E"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w:t>
            </w:r>
          </w:p>
        </w:tc>
        <w:tc>
          <w:tcPr>
            <w:tcW w:w="1139" w:type="dxa"/>
            <w:tcBorders>
              <w:top w:val="single" w:sz="4" w:space="0" w:color="auto"/>
              <w:left w:val="single" w:sz="6" w:space="0" w:color="auto"/>
              <w:bottom w:val="single" w:sz="6" w:space="0" w:color="auto"/>
              <w:right w:val="single" w:sz="6" w:space="0" w:color="auto"/>
            </w:tcBorders>
          </w:tcPr>
          <w:p w14:paraId="06EF095D"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3A496C0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AC4BE74"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H301</w:t>
            </w:r>
          </w:p>
        </w:tc>
        <w:tc>
          <w:tcPr>
            <w:tcW w:w="3785" w:type="dxa"/>
            <w:tcBorders>
              <w:top w:val="single" w:sz="6" w:space="0" w:color="auto"/>
              <w:left w:val="single" w:sz="6" w:space="0" w:color="auto"/>
              <w:bottom w:val="single" w:sz="6" w:space="0" w:color="auto"/>
              <w:right w:val="single" w:sz="6" w:space="0" w:color="auto"/>
            </w:tcBorders>
          </w:tcPr>
          <w:p w14:paraId="38CB29C7"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Tóxico en caso de ingestión</w:t>
            </w:r>
          </w:p>
        </w:tc>
        <w:tc>
          <w:tcPr>
            <w:tcW w:w="2627" w:type="dxa"/>
            <w:tcBorders>
              <w:top w:val="single" w:sz="6" w:space="0" w:color="auto"/>
              <w:left w:val="single" w:sz="6" w:space="0" w:color="auto"/>
              <w:bottom w:val="single" w:sz="6" w:space="0" w:color="auto"/>
              <w:right w:val="single" w:sz="6" w:space="0" w:color="auto"/>
            </w:tcBorders>
          </w:tcPr>
          <w:p w14:paraId="650E95A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w:t>
            </w:r>
          </w:p>
        </w:tc>
        <w:tc>
          <w:tcPr>
            <w:tcW w:w="1139" w:type="dxa"/>
            <w:tcBorders>
              <w:top w:val="single" w:sz="6" w:space="0" w:color="auto"/>
              <w:left w:val="single" w:sz="6" w:space="0" w:color="auto"/>
              <w:bottom w:val="single" w:sz="6" w:space="0" w:color="auto"/>
              <w:right w:val="single" w:sz="6" w:space="0" w:color="auto"/>
            </w:tcBorders>
          </w:tcPr>
          <w:p w14:paraId="7B8F0F43"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443BD1D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DC16D82"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H302</w:t>
            </w:r>
          </w:p>
        </w:tc>
        <w:tc>
          <w:tcPr>
            <w:tcW w:w="3785" w:type="dxa"/>
            <w:tcBorders>
              <w:top w:val="single" w:sz="6" w:space="0" w:color="auto"/>
              <w:left w:val="single" w:sz="6" w:space="0" w:color="auto"/>
              <w:bottom w:val="single" w:sz="6" w:space="0" w:color="auto"/>
              <w:right w:val="single" w:sz="6" w:space="0" w:color="auto"/>
            </w:tcBorders>
          </w:tcPr>
          <w:p w14:paraId="7092D377"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Nocivo en caso de ingestión</w:t>
            </w:r>
          </w:p>
        </w:tc>
        <w:tc>
          <w:tcPr>
            <w:tcW w:w="2627" w:type="dxa"/>
            <w:tcBorders>
              <w:top w:val="single" w:sz="6" w:space="0" w:color="auto"/>
              <w:left w:val="single" w:sz="6" w:space="0" w:color="auto"/>
              <w:bottom w:val="single" w:sz="6" w:space="0" w:color="auto"/>
              <w:right w:val="single" w:sz="6" w:space="0" w:color="auto"/>
            </w:tcBorders>
          </w:tcPr>
          <w:p w14:paraId="4BC761C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w:t>
            </w:r>
          </w:p>
        </w:tc>
        <w:tc>
          <w:tcPr>
            <w:tcW w:w="1139" w:type="dxa"/>
            <w:tcBorders>
              <w:top w:val="single" w:sz="6" w:space="0" w:color="auto"/>
              <w:left w:val="single" w:sz="6" w:space="0" w:color="auto"/>
              <w:bottom w:val="single" w:sz="6" w:space="0" w:color="auto"/>
              <w:right w:val="single" w:sz="6" w:space="0" w:color="auto"/>
            </w:tcBorders>
          </w:tcPr>
          <w:p w14:paraId="3AFE2E1D"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387BEB0B"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5ED4379"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H303</w:t>
            </w:r>
          </w:p>
        </w:tc>
        <w:tc>
          <w:tcPr>
            <w:tcW w:w="3785" w:type="dxa"/>
            <w:tcBorders>
              <w:top w:val="single" w:sz="6" w:space="0" w:color="auto"/>
              <w:left w:val="single" w:sz="6" w:space="0" w:color="auto"/>
              <w:bottom w:val="single" w:sz="6" w:space="0" w:color="auto"/>
              <w:right w:val="single" w:sz="6" w:space="0" w:color="auto"/>
            </w:tcBorders>
          </w:tcPr>
          <w:p w14:paraId="3A425F29"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caso de ingestión</w:t>
            </w:r>
          </w:p>
        </w:tc>
        <w:tc>
          <w:tcPr>
            <w:tcW w:w="2627" w:type="dxa"/>
            <w:tcBorders>
              <w:top w:val="single" w:sz="6" w:space="0" w:color="auto"/>
              <w:left w:val="single" w:sz="6" w:space="0" w:color="auto"/>
              <w:bottom w:val="single" w:sz="6" w:space="0" w:color="auto"/>
              <w:right w:val="single" w:sz="6" w:space="0" w:color="auto"/>
            </w:tcBorders>
          </w:tcPr>
          <w:p w14:paraId="1F49787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w:t>
            </w:r>
          </w:p>
        </w:tc>
        <w:tc>
          <w:tcPr>
            <w:tcW w:w="1139" w:type="dxa"/>
            <w:tcBorders>
              <w:top w:val="single" w:sz="6" w:space="0" w:color="auto"/>
              <w:left w:val="single" w:sz="6" w:space="0" w:color="auto"/>
              <w:bottom w:val="single" w:sz="6" w:space="0" w:color="auto"/>
              <w:right w:val="single" w:sz="6" w:space="0" w:color="auto"/>
            </w:tcBorders>
          </w:tcPr>
          <w:p w14:paraId="609E6B01"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5</w:t>
            </w:r>
          </w:p>
        </w:tc>
      </w:tr>
      <w:tr w:rsidR="003D073A" w:rsidRPr="00E11AF3" w14:paraId="3869135D"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4F4CB22"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H304</w:t>
            </w:r>
          </w:p>
        </w:tc>
        <w:tc>
          <w:tcPr>
            <w:tcW w:w="3785" w:type="dxa"/>
            <w:tcBorders>
              <w:top w:val="single" w:sz="6" w:space="0" w:color="auto"/>
              <w:left w:val="single" w:sz="6" w:space="0" w:color="auto"/>
              <w:bottom w:val="single" w:sz="6" w:space="0" w:color="auto"/>
              <w:right w:val="single" w:sz="6" w:space="0" w:color="auto"/>
            </w:tcBorders>
          </w:tcPr>
          <w:p w14:paraId="3E218B6D"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mortal en caso de ingestión y de penetración en las vías respiratorias</w:t>
            </w:r>
          </w:p>
        </w:tc>
        <w:tc>
          <w:tcPr>
            <w:tcW w:w="2627" w:type="dxa"/>
            <w:tcBorders>
              <w:top w:val="single" w:sz="6" w:space="0" w:color="auto"/>
              <w:left w:val="single" w:sz="6" w:space="0" w:color="auto"/>
              <w:bottom w:val="single" w:sz="6" w:space="0" w:color="auto"/>
              <w:right w:val="single" w:sz="6" w:space="0" w:color="auto"/>
            </w:tcBorders>
          </w:tcPr>
          <w:p w14:paraId="27EEB7A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por aspiración</w:t>
            </w:r>
          </w:p>
        </w:tc>
        <w:tc>
          <w:tcPr>
            <w:tcW w:w="1139" w:type="dxa"/>
            <w:tcBorders>
              <w:top w:val="single" w:sz="6" w:space="0" w:color="auto"/>
              <w:left w:val="single" w:sz="6" w:space="0" w:color="auto"/>
              <w:bottom w:val="single" w:sz="6" w:space="0" w:color="auto"/>
              <w:right w:val="single" w:sz="6" w:space="0" w:color="auto"/>
            </w:tcBorders>
          </w:tcPr>
          <w:p w14:paraId="0C08607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00E40203"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218ACBB"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H305</w:t>
            </w:r>
          </w:p>
        </w:tc>
        <w:tc>
          <w:tcPr>
            <w:tcW w:w="3785" w:type="dxa"/>
            <w:tcBorders>
              <w:top w:val="single" w:sz="6" w:space="0" w:color="auto"/>
              <w:left w:val="single" w:sz="6" w:space="0" w:color="auto"/>
              <w:bottom w:val="single" w:sz="6" w:space="0" w:color="auto"/>
              <w:right w:val="single" w:sz="6" w:space="0" w:color="auto"/>
            </w:tcBorders>
          </w:tcPr>
          <w:p w14:paraId="77A7428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caso de ingestión y de penetración en las vías respiratorias</w:t>
            </w:r>
          </w:p>
        </w:tc>
        <w:tc>
          <w:tcPr>
            <w:tcW w:w="2627" w:type="dxa"/>
            <w:tcBorders>
              <w:top w:val="single" w:sz="6" w:space="0" w:color="auto"/>
              <w:left w:val="single" w:sz="6" w:space="0" w:color="auto"/>
              <w:bottom w:val="single" w:sz="6" w:space="0" w:color="auto"/>
              <w:right w:val="single" w:sz="6" w:space="0" w:color="auto"/>
            </w:tcBorders>
          </w:tcPr>
          <w:p w14:paraId="66AFD82F"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Peligro por aspiración</w:t>
            </w:r>
          </w:p>
        </w:tc>
        <w:tc>
          <w:tcPr>
            <w:tcW w:w="1139" w:type="dxa"/>
            <w:tcBorders>
              <w:top w:val="single" w:sz="6" w:space="0" w:color="auto"/>
              <w:left w:val="single" w:sz="6" w:space="0" w:color="auto"/>
              <w:bottom w:val="single" w:sz="6" w:space="0" w:color="auto"/>
              <w:right w:val="single" w:sz="6" w:space="0" w:color="auto"/>
            </w:tcBorders>
          </w:tcPr>
          <w:p w14:paraId="03056443"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3DE7B658"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62DCBE3"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H310</w:t>
            </w:r>
          </w:p>
        </w:tc>
        <w:tc>
          <w:tcPr>
            <w:tcW w:w="3785" w:type="dxa"/>
            <w:tcBorders>
              <w:top w:val="single" w:sz="6" w:space="0" w:color="auto"/>
              <w:left w:val="single" w:sz="6" w:space="0" w:color="auto"/>
              <w:bottom w:val="single" w:sz="6" w:space="0" w:color="auto"/>
              <w:right w:val="single" w:sz="6" w:space="0" w:color="auto"/>
            </w:tcBorders>
          </w:tcPr>
          <w:p w14:paraId="65F3A709"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Mortal en contacto con la piel</w:t>
            </w:r>
          </w:p>
        </w:tc>
        <w:tc>
          <w:tcPr>
            <w:tcW w:w="2627" w:type="dxa"/>
            <w:tcBorders>
              <w:top w:val="single" w:sz="6" w:space="0" w:color="auto"/>
              <w:left w:val="single" w:sz="6" w:space="0" w:color="auto"/>
              <w:bottom w:val="single" w:sz="6" w:space="0" w:color="auto"/>
              <w:right w:val="single" w:sz="6" w:space="0" w:color="auto"/>
            </w:tcBorders>
          </w:tcPr>
          <w:p w14:paraId="4F5C00BA"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1794AE19"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2494861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7D4B2FD2"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H311</w:t>
            </w:r>
          </w:p>
        </w:tc>
        <w:tc>
          <w:tcPr>
            <w:tcW w:w="3785" w:type="dxa"/>
            <w:tcBorders>
              <w:top w:val="single" w:sz="6" w:space="0" w:color="auto"/>
              <w:left w:val="single" w:sz="6" w:space="0" w:color="auto"/>
              <w:bottom w:val="single" w:sz="6" w:space="0" w:color="auto"/>
              <w:right w:val="single" w:sz="6" w:space="0" w:color="auto"/>
            </w:tcBorders>
          </w:tcPr>
          <w:p w14:paraId="4876940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Tóxico en contacto con la piel</w:t>
            </w:r>
          </w:p>
        </w:tc>
        <w:tc>
          <w:tcPr>
            <w:tcW w:w="2627" w:type="dxa"/>
            <w:tcBorders>
              <w:top w:val="single" w:sz="6" w:space="0" w:color="auto"/>
              <w:left w:val="single" w:sz="6" w:space="0" w:color="auto"/>
              <w:bottom w:val="single" w:sz="6" w:space="0" w:color="auto"/>
              <w:right w:val="single" w:sz="6" w:space="0" w:color="auto"/>
            </w:tcBorders>
          </w:tcPr>
          <w:p w14:paraId="0819E3C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6444203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59CD3A6E"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70E81AD5"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H312</w:t>
            </w:r>
          </w:p>
        </w:tc>
        <w:tc>
          <w:tcPr>
            <w:tcW w:w="3785" w:type="dxa"/>
            <w:tcBorders>
              <w:top w:val="single" w:sz="6" w:space="0" w:color="auto"/>
              <w:left w:val="single" w:sz="6" w:space="0" w:color="auto"/>
              <w:bottom w:val="single" w:sz="6" w:space="0" w:color="auto"/>
              <w:right w:val="single" w:sz="6" w:space="0" w:color="auto"/>
            </w:tcBorders>
          </w:tcPr>
          <w:p w14:paraId="135A435C"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Nocivo en contacto con la piel</w:t>
            </w:r>
          </w:p>
        </w:tc>
        <w:tc>
          <w:tcPr>
            <w:tcW w:w="2627" w:type="dxa"/>
            <w:tcBorders>
              <w:top w:val="single" w:sz="6" w:space="0" w:color="auto"/>
              <w:left w:val="single" w:sz="6" w:space="0" w:color="auto"/>
              <w:bottom w:val="single" w:sz="6" w:space="0" w:color="auto"/>
              <w:right w:val="single" w:sz="6" w:space="0" w:color="auto"/>
            </w:tcBorders>
          </w:tcPr>
          <w:p w14:paraId="08D6DC2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35C8220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68AFD6D0"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1478566"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H313</w:t>
            </w:r>
          </w:p>
        </w:tc>
        <w:tc>
          <w:tcPr>
            <w:tcW w:w="3785" w:type="dxa"/>
            <w:tcBorders>
              <w:top w:val="single" w:sz="6" w:space="0" w:color="auto"/>
              <w:left w:val="single" w:sz="6" w:space="0" w:color="auto"/>
              <w:bottom w:val="single" w:sz="6" w:space="0" w:color="auto"/>
              <w:right w:val="single" w:sz="6" w:space="0" w:color="auto"/>
            </w:tcBorders>
          </w:tcPr>
          <w:p w14:paraId="1FD5621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contacto con la piel</w:t>
            </w:r>
          </w:p>
        </w:tc>
        <w:tc>
          <w:tcPr>
            <w:tcW w:w="2627" w:type="dxa"/>
            <w:tcBorders>
              <w:top w:val="single" w:sz="6" w:space="0" w:color="auto"/>
              <w:left w:val="single" w:sz="6" w:space="0" w:color="auto"/>
              <w:bottom w:val="single" w:sz="6" w:space="0" w:color="auto"/>
              <w:right w:val="single" w:sz="6" w:space="0" w:color="auto"/>
            </w:tcBorders>
          </w:tcPr>
          <w:p w14:paraId="581FC8A4"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56612AB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5</w:t>
            </w:r>
          </w:p>
        </w:tc>
      </w:tr>
      <w:tr w:rsidR="003D073A" w:rsidRPr="00E11AF3" w14:paraId="6C513BB5"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CD0D5D6" w14:textId="77777777" w:rsidR="003D073A" w:rsidRPr="00E11AF3" w:rsidRDefault="003D073A" w:rsidP="00585F38">
            <w:pPr>
              <w:pStyle w:val="Texto"/>
              <w:spacing w:line="228" w:lineRule="exact"/>
              <w:ind w:firstLine="0"/>
              <w:rPr>
                <w:rFonts w:ascii="Verdana" w:hAnsi="Verdana"/>
                <w:b/>
                <w:color w:val="000000" w:themeColor="text1"/>
                <w:sz w:val="16"/>
                <w:szCs w:val="16"/>
              </w:rPr>
            </w:pPr>
            <w:r w:rsidRPr="00E11AF3">
              <w:rPr>
                <w:rFonts w:ascii="Verdana" w:hAnsi="Verdana"/>
                <w:b/>
                <w:color w:val="000000" w:themeColor="text1"/>
                <w:sz w:val="16"/>
                <w:szCs w:val="16"/>
              </w:rPr>
              <w:t>H314</w:t>
            </w:r>
          </w:p>
        </w:tc>
        <w:tc>
          <w:tcPr>
            <w:tcW w:w="3785" w:type="dxa"/>
            <w:tcBorders>
              <w:top w:val="single" w:sz="6" w:space="0" w:color="auto"/>
              <w:left w:val="single" w:sz="6" w:space="0" w:color="auto"/>
              <w:bottom w:val="single" w:sz="6" w:space="0" w:color="auto"/>
              <w:right w:val="single" w:sz="6" w:space="0" w:color="auto"/>
            </w:tcBorders>
          </w:tcPr>
          <w:p w14:paraId="32A83847"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Provoca graves quemaduras en la piel y lesiones oculares</w:t>
            </w:r>
          </w:p>
        </w:tc>
        <w:tc>
          <w:tcPr>
            <w:tcW w:w="2627" w:type="dxa"/>
            <w:tcBorders>
              <w:top w:val="single" w:sz="6" w:space="0" w:color="auto"/>
              <w:left w:val="single" w:sz="6" w:space="0" w:color="auto"/>
              <w:bottom w:val="single" w:sz="6" w:space="0" w:color="auto"/>
              <w:right w:val="single" w:sz="6" w:space="0" w:color="auto"/>
            </w:tcBorders>
          </w:tcPr>
          <w:p w14:paraId="7A83C4D8"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Corrosión/irritación cutáneas</w:t>
            </w:r>
          </w:p>
        </w:tc>
        <w:tc>
          <w:tcPr>
            <w:tcW w:w="1139" w:type="dxa"/>
            <w:tcBorders>
              <w:top w:val="single" w:sz="6" w:space="0" w:color="auto"/>
              <w:left w:val="single" w:sz="6" w:space="0" w:color="auto"/>
              <w:bottom w:val="single" w:sz="6" w:space="0" w:color="auto"/>
              <w:right w:val="single" w:sz="6" w:space="0" w:color="auto"/>
            </w:tcBorders>
          </w:tcPr>
          <w:p w14:paraId="2C23967E"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1A, 1B, 1C</w:t>
            </w:r>
          </w:p>
        </w:tc>
      </w:tr>
      <w:tr w:rsidR="003D073A" w:rsidRPr="00E11AF3" w14:paraId="426148E1"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36C8A17" w14:textId="77777777" w:rsidR="003D073A" w:rsidRPr="00E11AF3" w:rsidRDefault="003D073A" w:rsidP="00585F38">
            <w:pPr>
              <w:pStyle w:val="Texto"/>
              <w:spacing w:line="228" w:lineRule="exact"/>
              <w:ind w:firstLine="0"/>
              <w:rPr>
                <w:rFonts w:ascii="Verdana" w:hAnsi="Verdana"/>
                <w:b/>
                <w:color w:val="000000" w:themeColor="text1"/>
                <w:sz w:val="16"/>
                <w:szCs w:val="16"/>
              </w:rPr>
            </w:pPr>
            <w:r w:rsidRPr="00E11AF3">
              <w:rPr>
                <w:rFonts w:ascii="Verdana" w:hAnsi="Verdana"/>
                <w:b/>
                <w:color w:val="000000" w:themeColor="text1"/>
                <w:sz w:val="16"/>
                <w:szCs w:val="16"/>
              </w:rPr>
              <w:t>H315</w:t>
            </w:r>
          </w:p>
        </w:tc>
        <w:tc>
          <w:tcPr>
            <w:tcW w:w="3785" w:type="dxa"/>
            <w:tcBorders>
              <w:top w:val="single" w:sz="6" w:space="0" w:color="auto"/>
              <w:left w:val="single" w:sz="6" w:space="0" w:color="auto"/>
              <w:bottom w:val="single" w:sz="6" w:space="0" w:color="auto"/>
              <w:right w:val="single" w:sz="6" w:space="0" w:color="auto"/>
            </w:tcBorders>
          </w:tcPr>
          <w:p w14:paraId="75FA473B"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Provoca irritación cutánea</w:t>
            </w:r>
          </w:p>
        </w:tc>
        <w:tc>
          <w:tcPr>
            <w:tcW w:w="2627" w:type="dxa"/>
            <w:tcBorders>
              <w:top w:val="single" w:sz="6" w:space="0" w:color="auto"/>
              <w:left w:val="single" w:sz="6" w:space="0" w:color="auto"/>
              <w:bottom w:val="single" w:sz="6" w:space="0" w:color="auto"/>
              <w:right w:val="single" w:sz="6" w:space="0" w:color="auto"/>
            </w:tcBorders>
          </w:tcPr>
          <w:p w14:paraId="1D8B8916"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Corrosión/irritación cutáneas</w:t>
            </w:r>
          </w:p>
        </w:tc>
        <w:tc>
          <w:tcPr>
            <w:tcW w:w="1139" w:type="dxa"/>
            <w:tcBorders>
              <w:top w:val="single" w:sz="6" w:space="0" w:color="auto"/>
              <w:left w:val="single" w:sz="6" w:space="0" w:color="auto"/>
              <w:bottom w:val="single" w:sz="6" w:space="0" w:color="auto"/>
              <w:right w:val="single" w:sz="6" w:space="0" w:color="auto"/>
            </w:tcBorders>
          </w:tcPr>
          <w:p w14:paraId="0D16E524"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445CFB4F"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935BF6C" w14:textId="77777777" w:rsidR="003D073A" w:rsidRPr="00E11AF3" w:rsidRDefault="003D073A" w:rsidP="00585F38">
            <w:pPr>
              <w:pStyle w:val="Texto"/>
              <w:spacing w:line="228" w:lineRule="exact"/>
              <w:ind w:firstLine="0"/>
              <w:rPr>
                <w:rFonts w:ascii="Verdana" w:hAnsi="Verdana"/>
                <w:b/>
                <w:color w:val="000000" w:themeColor="text1"/>
                <w:sz w:val="16"/>
                <w:szCs w:val="16"/>
              </w:rPr>
            </w:pPr>
            <w:r w:rsidRPr="00E11AF3">
              <w:rPr>
                <w:rFonts w:ascii="Verdana" w:hAnsi="Verdana"/>
                <w:b/>
                <w:color w:val="000000" w:themeColor="text1"/>
                <w:sz w:val="16"/>
                <w:szCs w:val="16"/>
              </w:rPr>
              <w:t>H316</w:t>
            </w:r>
          </w:p>
        </w:tc>
        <w:tc>
          <w:tcPr>
            <w:tcW w:w="3785" w:type="dxa"/>
            <w:tcBorders>
              <w:top w:val="single" w:sz="6" w:space="0" w:color="auto"/>
              <w:left w:val="single" w:sz="6" w:space="0" w:color="auto"/>
              <w:bottom w:val="single" w:sz="6" w:space="0" w:color="auto"/>
              <w:right w:val="single" w:sz="6" w:space="0" w:color="auto"/>
            </w:tcBorders>
          </w:tcPr>
          <w:p w14:paraId="0DFD6A5A"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Provoca una leve irritación cutánea</w:t>
            </w:r>
          </w:p>
        </w:tc>
        <w:tc>
          <w:tcPr>
            <w:tcW w:w="2627" w:type="dxa"/>
            <w:tcBorders>
              <w:top w:val="single" w:sz="6" w:space="0" w:color="auto"/>
              <w:left w:val="single" w:sz="6" w:space="0" w:color="auto"/>
              <w:bottom w:val="single" w:sz="6" w:space="0" w:color="auto"/>
              <w:right w:val="single" w:sz="6" w:space="0" w:color="auto"/>
            </w:tcBorders>
          </w:tcPr>
          <w:p w14:paraId="4DE5C98C"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Corrosión/irritación cutáneas</w:t>
            </w:r>
          </w:p>
        </w:tc>
        <w:tc>
          <w:tcPr>
            <w:tcW w:w="1139" w:type="dxa"/>
            <w:tcBorders>
              <w:top w:val="single" w:sz="6" w:space="0" w:color="auto"/>
              <w:left w:val="single" w:sz="6" w:space="0" w:color="auto"/>
              <w:bottom w:val="single" w:sz="6" w:space="0" w:color="auto"/>
              <w:right w:val="single" w:sz="6" w:space="0" w:color="auto"/>
            </w:tcBorders>
          </w:tcPr>
          <w:p w14:paraId="0371EB50"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3CDE1F06"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E21D5B9" w14:textId="77777777" w:rsidR="003D073A" w:rsidRPr="00E11AF3" w:rsidRDefault="003D073A" w:rsidP="00585F38">
            <w:pPr>
              <w:pStyle w:val="Texto"/>
              <w:spacing w:line="228" w:lineRule="exact"/>
              <w:ind w:firstLine="0"/>
              <w:rPr>
                <w:rFonts w:ascii="Verdana" w:hAnsi="Verdana"/>
                <w:b/>
                <w:color w:val="000000" w:themeColor="text1"/>
                <w:sz w:val="16"/>
                <w:szCs w:val="16"/>
              </w:rPr>
            </w:pPr>
            <w:r w:rsidRPr="00E11AF3">
              <w:rPr>
                <w:rFonts w:ascii="Verdana" w:hAnsi="Verdana"/>
                <w:b/>
                <w:color w:val="000000" w:themeColor="text1"/>
                <w:sz w:val="16"/>
                <w:szCs w:val="16"/>
              </w:rPr>
              <w:t>H317</w:t>
            </w:r>
          </w:p>
        </w:tc>
        <w:tc>
          <w:tcPr>
            <w:tcW w:w="3785" w:type="dxa"/>
            <w:tcBorders>
              <w:top w:val="single" w:sz="6" w:space="0" w:color="auto"/>
              <w:left w:val="single" w:sz="6" w:space="0" w:color="auto"/>
              <w:bottom w:val="single" w:sz="6" w:space="0" w:color="auto"/>
              <w:right w:val="single" w:sz="6" w:space="0" w:color="auto"/>
            </w:tcBorders>
          </w:tcPr>
          <w:p w14:paraId="3310F3BF"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una reacción cutánea alérgica</w:t>
            </w:r>
          </w:p>
        </w:tc>
        <w:tc>
          <w:tcPr>
            <w:tcW w:w="2627" w:type="dxa"/>
            <w:tcBorders>
              <w:top w:val="single" w:sz="6" w:space="0" w:color="auto"/>
              <w:left w:val="single" w:sz="6" w:space="0" w:color="auto"/>
              <w:bottom w:val="single" w:sz="6" w:space="0" w:color="auto"/>
              <w:right w:val="single" w:sz="6" w:space="0" w:color="auto"/>
            </w:tcBorders>
          </w:tcPr>
          <w:p w14:paraId="2C63C28D"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Sensibilización cutánea</w:t>
            </w:r>
          </w:p>
        </w:tc>
        <w:tc>
          <w:tcPr>
            <w:tcW w:w="1139" w:type="dxa"/>
            <w:tcBorders>
              <w:top w:val="single" w:sz="6" w:space="0" w:color="auto"/>
              <w:left w:val="single" w:sz="6" w:space="0" w:color="auto"/>
              <w:bottom w:val="single" w:sz="6" w:space="0" w:color="auto"/>
              <w:right w:val="single" w:sz="6" w:space="0" w:color="auto"/>
            </w:tcBorders>
          </w:tcPr>
          <w:p w14:paraId="0A2B5EBD"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1, 1A, 1B</w:t>
            </w:r>
          </w:p>
        </w:tc>
      </w:tr>
      <w:tr w:rsidR="003D073A" w:rsidRPr="00E11AF3" w14:paraId="4456C8C8"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0590305" w14:textId="77777777" w:rsidR="003D073A" w:rsidRPr="00E11AF3" w:rsidRDefault="003D073A" w:rsidP="00585F38">
            <w:pPr>
              <w:pStyle w:val="Texto"/>
              <w:spacing w:line="228" w:lineRule="exact"/>
              <w:ind w:firstLine="0"/>
              <w:rPr>
                <w:rFonts w:ascii="Verdana" w:hAnsi="Verdana"/>
                <w:b/>
                <w:color w:val="000000" w:themeColor="text1"/>
                <w:sz w:val="16"/>
                <w:szCs w:val="16"/>
              </w:rPr>
            </w:pPr>
            <w:r w:rsidRPr="00E11AF3">
              <w:rPr>
                <w:rFonts w:ascii="Verdana" w:hAnsi="Verdana"/>
                <w:b/>
                <w:color w:val="000000" w:themeColor="text1"/>
                <w:sz w:val="16"/>
                <w:szCs w:val="16"/>
              </w:rPr>
              <w:t>H318</w:t>
            </w:r>
          </w:p>
        </w:tc>
        <w:tc>
          <w:tcPr>
            <w:tcW w:w="3785" w:type="dxa"/>
            <w:tcBorders>
              <w:top w:val="single" w:sz="6" w:space="0" w:color="auto"/>
              <w:left w:val="single" w:sz="6" w:space="0" w:color="auto"/>
              <w:bottom w:val="single" w:sz="6" w:space="0" w:color="auto"/>
              <w:right w:val="single" w:sz="6" w:space="0" w:color="auto"/>
            </w:tcBorders>
          </w:tcPr>
          <w:p w14:paraId="61D5A87D"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Provoca lesiones oculares graves</w:t>
            </w:r>
          </w:p>
        </w:tc>
        <w:tc>
          <w:tcPr>
            <w:tcW w:w="2627" w:type="dxa"/>
            <w:tcBorders>
              <w:top w:val="single" w:sz="6" w:space="0" w:color="auto"/>
              <w:left w:val="single" w:sz="6" w:space="0" w:color="auto"/>
              <w:bottom w:val="single" w:sz="6" w:space="0" w:color="auto"/>
              <w:right w:val="single" w:sz="6" w:space="0" w:color="auto"/>
            </w:tcBorders>
          </w:tcPr>
          <w:p w14:paraId="5CAD9CCC"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Lesiones oculares graves/irritación ocular</w:t>
            </w:r>
          </w:p>
        </w:tc>
        <w:tc>
          <w:tcPr>
            <w:tcW w:w="1139" w:type="dxa"/>
            <w:tcBorders>
              <w:top w:val="single" w:sz="6" w:space="0" w:color="auto"/>
              <w:left w:val="single" w:sz="6" w:space="0" w:color="auto"/>
              <w:bottom w:val="single" w:sz="6" w:space="0" w:color="auto"/>
              <w:right w:val="single" w:sz="6" w:space="0" w:color="auto"/>
            </w:tcBorders>
          </w:tcPr>
          <w:p w14:paraId="0B6532B4"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2556C61F"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0616CA2"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H319</w:t>
            </w:r>
          </w:p>
        </w:tc>
        <w:tc>
          <w:tcPr>
            <w:tcW w:w="3785" w:type="dxa"/>
            <w:tcBorders>
              <w:top w:val="single" w:sz="6" w:space="0" w:color="auto"/>
              <w:left w:val="single" w:sz="6" w:space="0" w:color="auto"/>
              <w:bottom w:val="single" w:sz="6" w:space="0" w:color="auto"/>
              <w:right w:val="single" w:sz="6" w:space="0" w:color="auto"/>
            </w:tcBorders>
          </w:tcPr>
          <w:p w14:paraId="449163BC"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Provoca irritación ocular grave</w:t>
            </w:r>
          </w:p>
        </w:tc>
        <w:tc>
          <w:tcPr>
            <w:tcW w:w="2627" w:type="dxa"/>
            <w:tcBorders>
              <w:top w:val="single" w:sz="6" w:space="0" w:color="auto"/>
              <w:left w:val="single" w:sz="6" w:space="0" w:color="auto"/>
              <w:bottom w:val="single" w:sz="6" w:space="0" w:color="auto"/>
              <w:right w:val="single" w:sz="6" w:space="0" w:color="auto"/>
            </w:tcBorders>
          </w:tcPr>
          <w:p w14:paraId="18ABF7D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Lesiones oculares graves/irritación ocular</w:t>
            </w:r>
          </w:p>
        </w:tc>
        <w:tc>
          <w:tcPr>
            <w:tcW w:w="1139" w:type="dxa"/>
            <w:tcBorders>
              <w:top w:val="single" w:sz="6" w:space="0" w:color="auto"/>
              <w:left w:val="single" w:sz="6" w:space="0" w:color="auto"/>
              <w:bottom w:val="single" w:sz="6" w:space="0" w:color="auto"/>
              <w:right w:val="single" w:sz="6" w:space="0" w:color="auto"/>
            </w:tcBorders>
          </w:tcPr>
          <w:p w14:paraId="184EE29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2A</w:t>
            </w:r>
          </w:p>
        </w:tc>
      </w:tr>
      <w:tr w:rsidR="003D073A" w:rsidRPr="00E11AF3" w14:paraId="4E50C8BC"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CFB46E4"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H320</w:t>
            </w:r>
          </w:p>
        </w:tc>
        <w:tc>
          <w:tcPr>
            <w:tcW w:w="3785" w:type="dxa"/>
            <w:tcBorders>
              <w:top w:val="single" w:sz="6" w:space="0" w:color="auto"/>
              <w:left w:val="single" w:sz="6" w:space="0" w:color="auto"/>
              <w:bottom w:val="single" w:sz="6" w:space="0" w:color="auto"/>
              <w:right w:val="single" w:sz="6" w:space="0" w:color="auto"/>
            </w:tcBorders>
          </w:tcPr>
          <w:p w14:paraId="1EDB5213"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Provoca irritación ocular</w:t>
            </w:r>
          </w:p>
        </w:tc>
        <w:tc>
          <w:tcPr>
            <w:tcW w:w="2627" w:type="dxa"/>
            <w:tcBorders>
              <w:top w:val="single" w:sz="6" w:space="0" w:color="auto"/>
              <w:left w:val="single" w:sz="6" w:space="0" w:color="auto"/>
              <w:bottom w:val="single" w:sz="6" w:space="0" w:color="auto"/>
              <w:right w:val="single" w:sz="6" w:space="0" w:color="auto"/>
            </w:tcBorders>
          </w:tcPr>
          <w:p w14:paraId="5EE8740C"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Lesiones oculares graves/irritación ocular</w:t>
            </w:r>
          </w:p>
        </w:tc>
        <w:tc>
          <w:tcPr>
            <w:tcW w:w="1139" w:type="dxa"/>
            <w:tcBorders>
              <w:top w:val="single" w:sz="6" w:space="0" w:color="auto"/>
              <w:left w:val="single" w:sz="6" w:space="0" w:color="auto"/>
              <w:bottom w:val="single" w:sz="6" w:space="0" w:color="auto"/>
              <w:right w:val="single" w:sz="6" w:space="0" w:color="auto"/>
            </w:tcBorders>
          </w:tcPr>
          <w:p w14:paraId="16B8E5B3"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2B</w:t>
            </w:r>
          </w:p>
        </w:tc>
      </w:tr>
      <w:tr w:rsidR="003D073A" w:rsidRPr="00E11AF3" w14:paraId="2B6C6FA8"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C31C3CB"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H330</w:t>
            </w:r>
          </w:p>
        </w:tc>
        <w:tc>
          <w:tcPr>
            <w:tcW w:w="3785" w:type="dxa"/>
            <w:tcBorders>
              <w:top w:val="single" w:sz="6" w:space="0" w:color="auto"/>
              <w:left w:val="single" w:sz="6" w:space="0" w:color="auto"/>
              <w:bottom w:val="single" w:sz="6" w:space="0" w:color="auto"/>
              <w:right w:val="single" w:sz="6" w:space="0" w:color="auto"/>
            </w:tcBorders>
          </w:tcPr>
          <w:p w14:paraId="6C31010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Mortal si se inhala</w:t>
            </w:r>
          </w:p>
        </w:tc>
        <w:tc>
          <w:tcPr>
            <w:tcW w:w="2627" w:type="dxa"/>
            <w:tcBorders>
              <w:top w:val="single" w:sz="6" w:space="0" w:color="auto"/>
              <w:left w:val="single" w:sz="6" w:space="0" w:color="auto"/>
              <w:bottom w:val="single" w:sz="6" w:space="0" w:color="auto"/>
              <w:right w:val="single" w:sz="6" w:space="0" w:color="auto"/>
            </w:tcBorders>
          </w:tcPr>
          <w:p w14:paraId="2F00A7C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4730850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73D17977"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7A043B25"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H331</w:t>
            </w:r>
          </w:p>
        </w:tc>
        <w:tc>
          <w:tcPr>
            <w:tcW w:w="3785" w:type="dxa"/>
            <w:tcBorders>
              <w:top w:val="single" w:sz="6" w:space="0" w:color="auto"/>
              <w:left w:val="single" w:sz="6" w:space="0" w:color="auto"/>
              <w:bottom w:val="single" w:sz="6" w:space="0" w:color="auto"/>
              <w:right w:val="single" w:sz="6" w:space="0" w:color="auto"/>
            </w:tcBorders>
          </w:tcPr>
          <w:p w14:paraId="0F5E06B6"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Tóxico si se inhala</w:t>
            </w:r>
          </w:p>
        </w:tc>
        <w:tc>
          <w:tcPr>
            <w:tcW w:w="2627" w:type="dxa"/>
            <w:tcBorders>
              <w:top w:val="single" w:sz="6" w:space="0" w:color="auto"/>
              <w:left w:val="single" w:sz="6" w:space="0" w:color="auto"/>
              <w:bottom w:val="single" w:sz="6" w:space="0" w:color="auto"/>
              <w:right w:val="single" w:sz="6" w:space="0" w:color="auto"/>
            </w:tcBorders>
          </w:tcPr>
          <w:p w14:paraId="253428CB"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5D0DC1D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546A23A5"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62DC4D0"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H332</w:t>
            </w:r>
          </w:p>
        </w:tc>
        <w:tc>
          <w:tcPr>
            <w:tcW w:w="3785" w:type="dxa"/>
            <w:tcBorders>
              <w:top w:val="single" w:sz="6" w:space="0" w:color="auto"/>
              <w:left w:val="single" w:sz="6" w:space="0" w:color="auto"/>
              <w:bottom w:val="single" w:sz="6" w:space="0" w:color="auto"/>
              <w:right w:val="single" w:sz="6" w:space="0" w:color="auto"/>
            </w:tcBorders>
          </w:tcPr>
          <w:p w14:paraId="64E43FB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Nocivo si se inhala</w:t>
            </w:r>
          </w:p>
        </w:tc>
        <w:tc>
          <w:tcPr>
            <w:tcW w:w="2627" w:type="dxa"/>
            <w:tcBorders>
              <w:top w:val="single" w:sz="6" w:space="0" w:color="auto"/>
              <w:left w:val="single" w:sz="6" w:space="0" w:color="auto"/>
              <w:bottom w:val="single" w:sz="6" w:space="0" w:color="auto"/>
              <w:right w:val="single" w:sz="6" w:space="0" w:color="auto"/>
            </w:tcBorders>
          </w:tcPr>
          <w:p w14:paraId="236C6B3A"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115A689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5E4C2D38"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6E647C9"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H333</w:t>
            </w:r>
          </w:p>
        </w:tc>
        <w:tc>
          <w:tcPr>
            <w:tcW w:w="3785" w:type="dxa"/>
            <w:tcBorders>
              <w:top w:val="single" w:sz="6" w:space="0" w:color="auto"/>
              <w:left w:val="single" w:sz="6" w:space="0" w:color="auto"/>
              <w:bottom w:val="single" w:sz="6" w:space="0" w:color="auto"/>
              <w:right w:val="single" w:sz="6" w:space="0" w:color="auto"/>
            </w:tcBorders>
          </w:tcPr>
          <w:p w14:paraId="4B5CB18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si se inhala</w:t>
            </w:r>
          </w:p>
        </w:tc>
        <w:tc>
          <w:tcPr>
            <w:tcW w:w="2627" w:type="dxa"/>
            <w:tcBorders>
              <w:top w:val="single" w:sz="6" w:space="0" w:color="auto"/>
              <w:left w:val="single" w:sz="6" w:space="0" w:color="auto"/>
              <w:bottom w:val="single" w:sz="6" w:space="0" w:color="auto"/>
              <w:right w:val="single" w:sz="6" w:space="0" w:color="auto"/>
            </w:tcBorders>
          </w:tcPr>
          <w:p w14:paraId="3E126047"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6204696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5</w:t>
            </w:r>
          </w:p>
        </w:tc>
      </w:tr>
      <w:tr w:rsidR="003D073A" w:rsidRPr="00E11AF3" w14:paraId="0337A55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B6F9BE8"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H334</w:t>
            </w:r>
          </w:p>
        </w:tc>
        <w:tc>
          <w:tcPr>
            <w:tcW w:w="3785" w:type="dxa"/>
            <w:tcBorders>
              <w:top w:val="single" w:sz="6" w:space="0" w:color="auto"/>
              <w:left w:val="single" w:sz="6" w:space="0" w:color="auto"/>
              <w:bottom w:val="single" w:sz="6" w:space="0" w:color="auto"/>
              <w:right w:val="single" w:sz="6" w:space="0" w:color="auto"/>
            </w:tcBorders>
          </w:tcPr>
          <w:p w14:paraId="73BCCF9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síntomas de alergia o asma o dificultades respiratorias si se inhala</w:t>
            </w:r>
          </w:p>
        </w:tc>
        <w:tc>
          <w:tcPr>
            <w:tcW w:w="2627" w:type="dxa"/>
            <w:tcBorders>
              <w:top w:val="single" w:sz="6" w:space="0" w:color="auto"/>
              <w:left w:val="single" w:sz="6" w:space="0" w:color="auto"/>
              <w:bottom w:val="single" w:sz="6" w:space="0" w:color="auto"/>
              <w:right w:val="single" w:sz="6" w:space="0" w:color="auto"/>
            </w:tcBorders>
          </w:tcPr>
          <w:p w14:paraId="2D7502E4"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Sensibilización respiratoria</w:t>
            </w:r>
          </w:p>
        </w:tc>
        <w:tc>
          <w:tcPr>
            <w:tcW w:w="1139" w:type="dxa"/>
            <w:tcBorders>
              <w:top w:val="single" w:sz="6" w:space="0" w:color="auto"/>
              <w:left w:val="single" w:sz="6" w:space="0" w:color="auto"/>
              <w:bottom w:val="single" w:sz="6" w:space="0" w:color="auto"/>
              <w:right w:val="single" w:sz="6" w:space="0" w:color="auto"/>
            </w:tcBorders>
          </w:tcPr>
          <w:p w14:paraId="7CFCA44A"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 1A, 1B</w:t>
            </w:r>
          </w:p>
        </w:tc>
      </w:tr>
      <w:tr w:rsidR="003D073A" w:rsidRPr="00E11AF3" w14:paraId="0FA42A90"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8CDE6C7"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H335</w:t>
            </w:r>
          </w:p>
        </w:tc>
        <w:tc>
          <w:tcPr>
            <w:tcW w:w="3785" w:type="dxa"/>
            <w:tcBorders>
              <w:top w:val="single" w:sz="6" w:space="0" w:color="auto"/>
              <w:left w:val="single" w:sz="6" w:space="0" w:color="auto"/>
              <w:bottom w:val="single" w:sz="6" w:space="0" w:color="auto"/>
              <w:right w:val="single" w:sz="6" w:space="0" w:color="auto"/>
            </w:tcBorders>
          </w:tcPr>
          <w:p w14:paraId="5E1B054F"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irritar las vías respiratorias</w:t>
            </w:r>
          </w:p>
        </w:tc>
        <w:tc>
          <w:tcPr>
            <w:tcW w:w="2627" w:type="dxa"/>
            <w:tcBorders>
              <w:top w:val="single" w:sz="6" w:space="0" w:color="auto"/>
              <w:left w:val="single" w:sz="6" w:space="0" w:color="auto"/>
              <w:bottom w:val="single" w:sz="6" w:space="0" w:color="auto"/>
              <w:right w:val="single" w:sz="6" w:space="0" w:color="auto"/>
            </w:tcBorders>
          </w:tcPr>
          <w:p w14:paraId="4DA78E31"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(exposición única); irritación de las vías respiratorias</w:t>
            </w:r>
          </w:p>
        </w:tc>
        <w:tc>
          <w:tcPr>
            <w:tcW w:w="1139" w:type="dxa"/>
            <w:tcBorders>
              <w:top w:val="single" w:sz="6" w:space="0" w:color="auto"/>
              <w:left w:val="single" w:sz="6" w:space="0" w:color="auto"/>
              <w:bottom w:val="single" w:sz="6" w:space="0" w:color="auto"/>
              <w:right w:val="single" w:sz="6" w:space="0" w:color="auto"/>
            </w:tcBorders>
          </w:tcPr>
          <w:p w14:paraId="3006CAF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6E76CE0E"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80193D5"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H336</w:t>
            </w:r>
          </w:p>
        </w:tc>
        <w:tc>
          <w:tcPr>
            <w:tcW w:w="3785" w:type="dxa"/>
            <w:tcBorders>
              <w:top w:val="single" w:sz="6" w:space="0" w:color="auto"/>
              <w:left w:val="single" w:sz="6" w:space="0" w:color="auto"/>
              <w:bottom w:val="single" w:sz="6" w:space="0" w:color="auto"/>
              <w:right w:val="single" w:sz="6" w:space="0" w:color="auto"/>
            </w:tcBorders>
          </w:tcPr>
          <w:p w14:paraId="5F910AB9"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somnolencia o vértigo</w:t>
            </w:r>
          </w:p>
        </w:tc>
        <w:tc>
          <w:tcPr>
            <w:tcW w:w="2627" w:type="dxa"/>
            <w:tcBorders>
              <w:top w:val="single" w:sz="6" w:space="0" w:color="auto"/>
              <w:left w:val="single" w:sz="6" w:space="0" w:color="auto"/>
              <w:bottom w:val="single" w:sz="6" w:space="0" w:color="auto"/>
              <w:right w:val="single" w:sz="6" w:space="0" w:color="auto"/>
            </w:tcBorders>
          </w:tcPr>
          <w:p w14:paraId="5A554BD3"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(exposición única); efecto narcótico</w:t>
            </w:r>
          </w:p>
        </w:tc>
        <w:tc>
          <w:tcPr>
            <w:tcW w:w="1139" w:type="dxa"/>
            <w:tcBorders>
              <w:top w:val="single" w:sz="6" w:space="0" w:color="auto"/>
              <w:left w:val="single" w:sz="6" w:space="0" w:color="auto"/>
              <w:bottom w:val="single" w:sz="6" w:space="0" w:color="auto"/>
              <w:right w:val="single" w:sz="6" w:space="0" w:color="auto"/>
            </w:tcBorders>
          </w:tcPr>
          <w:p w14:paraId="154AB7B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bl>
    <w:p w14:paraId="5ECBE279"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3785"/>
        <w:gridCol w:w="2627"/>
        <w:gridCol w:w="1139"/>
      </w:tblGrid>
      <w:tr w:rsidR="003D073A" w:rsidRPr="00E11AF3" w14:paraId="75E0238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EBC31AB"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H340</w:t>
            </w:r>
          </w:p>
        </w:tc>
        <w:tc>
          <w:tcPr>
            <w:tcW w:w="3785" w:type="dxa"/>
            <w:tcBorders>
              <w:top w:val="single" w:sz="6" w:space="0" w:color="auto"/>
              <w:left w:val="single" w:sz="6" w:space="0" w:color="auto"/>
              <w:bottom w:val="single" w:sz="6" w:space="0" w:color="auto"/>
              <w:right w:val="single" w:sz="6" w:space="0" w:color="auto"/>
            </w:tcBorders>
          </w:tcPr>
          <w:p w14:paraId="24CA54AD"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defectos genéticos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011F2560"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Mutagenicidad en células germinales</w:t>
            </w:r>
          </w:p>
        </w:tc>
        <w:tc>
          <w:tcPr>
            <w:tcW w:w="1139" w:type="dxa"/>
            <w:tcBorders>
              <w:top w:val="single" w:sz="6" w:space="0" w:color="auto"/>
              <w:left w:val="single" w:sz="6" w:space="0" w:color="auto"/>
              <w:bottom w:val="single" w:sz="6" w:space="0" w:color="auto"/>
              <w:right w:val="single" w:sz="6" w:space="0" w:color="auto"/>
            </w:tcBorders>
          </w:tcPr>
          <w:p w14:paraId="22E99404"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1A, 1B</w:t>
            </w:r>
          </w:p>
        </w:tc>
      </w:tr>
      <w:tr w:rsidR="003D073A" w:rsidRPr="00E11AF3" w14:paraId="58268561"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2BF3790"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H341</w:t>
            </w:r>
          </w:p>
        </w:tc>
        <w:tc>
          <w:tcPr>
            <w:tcW w:w="3785" w:type="dxa"/>
            <w:tcBorders>
              <w:top w:val="single" w:sz="6" w:space="0" w:color="auto"/>
              <w:left w:val="single" w:sz="6" w:space="0" w:color="auto"/>
              <w:bottom w:val="single" w:sz="6" w:space="0" w:color="auto"/>
              <w:right w:val="single" w:sz="6" w:space="0" w:color="auto"/>
            </w:tcBorders>
          </w:tcPr>
          <w:p w14:paraId="6CC35ECF"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Susceptible de provocar defectos genéticos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1E1920B0"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Mutagenicidad en células germinales</w:t>
            </w:r>
          </w:p>
        </w:tc>
        <w:tc>
          <w:tcPr>
            <w:tcW w:w="1139" w:type="dxa"/>
            <w:tcBorders>
              <w:top w:val="single" w:sz="6" w:space="0" w:color="auto"/>
              <w:left w:val="single" w:sz="6" w:space="0" w:color="auto"/>
              <w:bottom w:val="single" w:sz="6" w:space="0" w:color="auto"/>
              <w:right w:val="single" w:sz="6" w:space="0" w:color="auto"/>
            </w:tcBorders>
          </w:tcPr>
          <w:p w14:paraId="4507D295"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0C6E5AEF"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8D7BF9D"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H350</w:t>
            </w:r>
          </w:p>
        </w:tc>
        <w:tc>
          <w:tcPr>
            <w:tcW w:w="3785" w:type="dxa"/>
            <w:tcBorders>
              <w:top w:val="single" w:sz="6" w:space="0" w:color="auto"/>
              <w:left w:val="single" w:sz="6" w:space="0" w:color="auto"/>
              <w:bottom w:val="single" w:sz="6" w:space="0" w:color="auto"/>
              <w:right w:val="single" w:sz="6" w:space="0" w:color="auto"/>
            </w:tcBorders>
          </w:tcPr>
          <w:p w14:paraId="67DEE105"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cáncer</w:t>
            </w:r>
          </w:p>
          <w:p w14:paraId="6C6B67BD"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6F779F37"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Carcinogenicidad</w:t>
            </w:r>
          </w:p>
        </w:tc>
        <w:tc>
          <w:tcPr>
            <w:tcW w:w="1139" w:type="dxa"/>
            <w:tcBorders>
              <w:top w:val="single" w:sz="6" w:space="0" w:color="auto"/>
              <w:left w:val="single" w:sz="6" w:space="0" w:color="auto"/>
              <w:bottom w:val="single" w:sz="6" w:space="0" w:color="auto"/>
              <w:right w:val="single" w:sz="6" w:space="0" w:color="auto"/>
            </w:tcBorders>
          </w:tcPr>
          <w:p w14:paraId="5B23EE00"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1A, 1B</w:t>
            </w:r>
          </w:p>
        </w:tc>
      </w:tr>
      <w:tr w:rsidR="003D073A" w:rsidRPr="00E11AF3" w14:paraId="1A17AD5A"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0A329A4"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H351</w:t>
            </w:r>
          </w:p>
        </w:tc>
        <w:tc>
          <w:tcPr>
            <w:tcW w:w="3785" w:type="dxa"/>
            <w:tcBorders>
              <w:top w:val="single" w:sz="6" w:space="0" w:color="auto"/>
              <w:left w:val="single" w:sz="6" w:space="0" w:color="auto"/>
              <w:bottom w:val="single" w:sz="6" w:space="0" w:color="auto"/>
              <w:right w:val="single" w:sz="6" w:space="0" w:color="auto"/>
            </w:tcBorders>
          </w:tcPr>
          <w:p w14:paraId="0E812F81"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Susceptible de provocar cáncer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0D0820D0"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Carcinogenicidad </w:t>
            </w:r>
          </w:p>
        </w:tc>
        <w:tc>
          <w:tcPr>
            <w:tcW w:w="1139" w:type="dxa"/>
            <w:tcBorders>
              <w:top w:val="single" w:sz="6" w:space="0" w:color="auto"/>
              <w:left w:val="single" w:sz="6" w:space="0" w:color="auto"/>
              <w:bottom w:val="single" w:sz="6" w:space="0" w:color="auto"/>
              <w:right w:val="single" w:sz="6" w:space="0" w:color="auto"/>
            </w:tcBorders>
          </w:tcPr>
          <w:p w14:paraId="0BDF8C57"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3AF53B93"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9621952"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H360</w:t>
            </w:r>
          </w:p>
        </w:tc>
        <w:tc>
          <w:tcPr>
            <w:tcW w:w="3785" w:type="dxa"/>
            <w:tcBorders>
              <w:top w:val="single" w:sz="6" w:space="0" w:color="auto"/>
              <w:left w:val="single" w:sz="6" w:space="0" w:color="auto"/>
              <w:bottom w:val="single" w:sz="6" w:space="0" w:color="auto"/>
              <w:right w:val="single" w:sz="6" w:space="0" w:color="auto"/>
            </w:tcBorders>
          </w:tcPr>
          <w:p w14:paraId="637222C9"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Puede perjudicar la fertilidad o dañar al feto (indíquese el efecto específico si se conoce)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2CAD5FDC"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para la reproducción</w:t>
            </w:r>
          </w:p>
        </w:tc>
        <w:tc>
          <w:tcPr>
            <w:tcW w:w="1139" w:type="dxa"/>
            <w:tcBorders>
              <w:top w:val="single" w:sz="6" w:space="0" w:color="auto"/>
              <w:left w:val="single" w:sz="6" w:space="0" w:color="auto"/>
              <w:bottom w:val="single" w:sz="6" w:space="0" w:color="auto"/>
              <w:right w:val="single" w:sz="6" w:space="0" w:color="auto"/>
            </w:tcBorders>
          </w:tcPr>
          <w:p w14:paraId="12434D32"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1A, 1B</w:t>
            </w:r>
          </w:p>
        </w:tc>
      </w:tr>
      <w:tr w:rsidR="003D073A" w:rsidRPr="00E11AF3" w14:paraId="75AD3972"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6CFB4A05"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H361</w:t>
            </w:r>
          </w:p>
        </w:tc>
        <w:tc>
          <w:tcPr>
            <w:tcW w:w="3785" w:type="dxa"/>
            <w:tcBorders>
              <w:top w:val="single" w:sz="6" w:space="0" w:color="auto"/>
              <w:left w:val="single" w:sz="6" w:space="0" w:color="auto"/>
              <w:bottom w:val="single" w:sz="6" w:space="0" w:color="auto"/>
              <w:right w:val="single" w:sz="6" w:space="0" w:color="auto"/>
            </w:tcBorders>
          </w:tcPr>
          <w:p w14:paraId="7F5396ED"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Susceptible de perjudicar la fertilidad o dañar al feto (indíquese el efecto específico si se conoce)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44D1FEB4"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para la reproducción</w:t>
            </w:r>
          </w:p>
        </w:tc>
        <w:tc>
          <w:tcPr>
            <w:tcW w:w="1139" w:type="dxa"/>
            <w:tcBorders>
              <w:top w:val="single" w:sz="6" w:space="0" w:color="auto"/>
              <w:left w:val="single" w:sz="6" w:space="0" w:color="auto"/>
              <w:bottom w:val="single" w:sz="6" w:space="0" w:color="auto"/>
              <w:right w:val="single" w:sz="6" w:space="0" w:color="auto"/>
            </w:tcBorders>
          </w:tcPr>
          <w:p w14:paraId="47251BED"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34D0C4C6"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181CF44"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H362</w:t>
            </w:r>
          </w:p>
        </w:tc>
        <w:tc>
          <w:tcPr>
            <w:tcW w:w="3785" w:type="dxa"/>
            <w:tcBorders>
              <w:top w:val="single" w:sz="6" w:space="0" w:color="auto"/>
              <w:left w:val="single" w:sz="6" w:space="0" w:color="auto"/>
              <w:bottom w:val="single" w:sz="6" w:space="0" w:color="auto"/>
              <w:right w:val="single" w:sz="6" w:space="0" w:color="auto"/>
            </w:tcBorders>
          </w:tcPr>
          <w:p w14:paraId="3BF91921"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para los lactantes</w:t>
            </w:r>
          </w:p>
        </w:tc>
        <w:tc>
          <w:tcPr>
            <w:tcW w:w="2627" w:type="dxa"/>
            <w:tcBorders>
              <w:top w:val="single" w:sz="6" w:space="0" w:color="auto"/>
              <w:left w:val="single" w:sz="6" w:space="0" w:color="auto"/>
              <w:bottom w:val="single" w:sz="6" w:space="0" w:color="auto"/>
              <w:right w:val="single" w:sz="6" w:space="0" w:color="auto"/>
            </w:tcBorders>
          </w:tcPr>
          <w:p w14:paraId="5E45CE05"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para la reproducción (efectos sobre o a través de la lactancia)</w:t>
            </w:r>
          </w:p>
        </w:tc>
        <w:tc>
          <w:tcPr>
            <w:tcW w:w="1139" w:type="dxa"/>
            <w:tcBorders>
              <w:top w:val="single" w:sz="6" w:space="0" w:color="auto"/>
              <w:left w:val="single" w:sz="6" w:space="0" w:color="auto"/>
              <w:bottom w:val="single" w:sz="6" w:space="0" w:color="auto"/>
              <w:right w:val="single" w:sz="6" w:space="0" w:color="auto"/>
            </w:tcBorders>
          </w:tcPr>
          <w:p w14:paraId="36FD7726"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Categoría adicional</w:t>
            </w:r>
          </w:p>
        </w:tc>
      </w:tr>
      <w:tr w:rsidR="003D073A" w:rsidRPr="00E11AF3" w14:paraId="6BAE7F18"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8199CD9"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H370</w:t>
            </w:r>
          </w:p>
        </w:tc>
        <w:tc>
          <w:tcPr>
            <w:tcW w:w="3785" w:type="dxa"/>
            <w:tcBorders>
              <w:top w:val="single" w:sz="6" w:space="0" w:color="auto"/>
              <w:left w:val="single" w:sz="6" w:space="0" w:color="auto"/>
              <w:bottom w:val="single" w:sz="6" w:space="0" w:color="auto"/>
              <w:right w:val="single" w:sz="6" w:space="0" w:color="auto"/>
            </w:tcBorders>
          </w:tcPr>
          <w:p w14:paraId="19A2FE29"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Provoca daños en los órganos (o indíquense todos los órganos afectados, si se conocen)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1CFD2FC2"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(exposición única)</w:t>
            </w:r>
          </w:p>
        </w:tc>
        <w:tc>
          <w:tcPr>
            <w:tcW w:w="1139" w:type="dxa"/>
            <w:tcBorders>
              <w:top w:val="single" w:sz="6" w:space="0" w:color="auto"/>
              <w:left w:val="single" w:sz="6" w:space="0" w:color="auto"/>
              <w:bottom w:val="single" w:sz="6" w:space="0" w:color="auto"/>
              <w:right w:val="single" w:sz="6" w:space="0" w:color="auto"/>
            </w:tcBorders>
          </w:tcPr>
          <w:p w14:paraId="381DD62E"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1</w:t>
            </w:r>
          </w:p>
        </w:tc>
      </w:tr>
      <w:tr w:rsidR="003D073A" w:rsidRPr="00E11AF3" w14:paraId="43C7B26F"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204EBA80"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H371</w:t>
            </w:r>
          </w:p>
        </w:tc>
        <w:tc>
          <w:tcPr>
            <w:tcW w:w="3785" w:type="dxa"/>
            <w:tcBorders>
              <w:top w:val="single" w:sz="6" w:space="0" w:color="auto"/>
              <w:left w:val="single" w:sz="6" w:space="0" w:color="auto"/>
              <w:bottom w:val="single" w:sz="6" w:space="0" w:color="auto"/>
              <w:right w:val="single" w:sz="6" w:space="0" w:color="auto"/>
            </w:tcBorders>
          </w:tcPr>
          <w:p w14:paraId="075580DE"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daños en los órganos (o indíquense todos los órganos afectados, si se conocen)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763D793F"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(exposición única)</w:t>
            </w:r>
          </w:p>
        </w:tc>
        <w:tc>
          <w:tcPr>
            <w:tcW w:w="1139" w:type="dxa"/>
            <w:tcBorders>
              <w:top w:val="single" w:sz="6" w:space="0" w:color="auto"/>
              <w:left w:val="single" w:sz="6" w:space="0" w:color="auto"/>
              <w:bottom w:val="single" w:sz="6" w:space="0" w:color="auto"/>
              <w:right w:val="single" w:sz="6" w:space="0" w:color="auto"/>
            </w:tcBorders>
          </w:tcPr>
          <w:p w14:paraId="2F61535C"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635E4CDB"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F152723" w14:textId="77777777" w:rsidR="003D073A" w:rsidRPr="00E11AF3" w:rsidRDefault="003D073A" w:rsidP="005D6AF3">
            <w:pPr>
              <w:pStyle w:val="Texto"/>
              <w:spacing w:line="255" w:lineRule="exact"/>
              <w:ind w:firstLine="0"/>
              <w:rPr>
                <w:rFonts w:ascii="Verdana" w:hAnsi="Verdana"/>
                <w:b/>
                <w:color w:val="000000" w:themeColor="text1"/>
                <w:sz w:val="16"/>
                <w:szCs w:val="16"/>
              </w:rPr>
            </w:pPr>
            <w:r w:rsidRPr="00E11AF3">
              <w:rPr>
                <w:rFonts w:ascii="Verdana" w:hAnsi="Verdana"/>
                <w:b/>
                <w:color w:val="000000" w:themeColor="text1"/>
                <w:sz w:val="16"/>
                <w:szCs w:val="16"/>
              </w:rPr>
              <w:t>H372</w:t>
            </w:r>
          </w:p>
        </w:tc>
        <w:tc>
          <w:tcPr>
            <w:tcW w:w="3785" w:type="dxa"/>
            <w:tcBorders>
              <w:top w:val="single" w:sz="6" w:space="0" w:color="auto"/>
              <w:left w:val="single" w:sz="6" w:space="0" w:color="auto"/>
              <w:bottom w:val="single" w:sz="6" w:space="0" w:color="auto"/>
              <w:right w:val="single" w:sz="6" w:space="0" w:color="auto"/>
            </w:tcBorders>
          </w:tcPr>
          <w:p w14:paraId="498B4940"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Provoca daños en los órganos (indíquense todos los órganos afectados, si se conocen) tras exposiciones prolongadas o repetidas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7F85E66D"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(exposiciones repetidas)</w:t>
            </w:r>
          </w:p>
        </w:tc>
        <w:tc>
          <w:tcPr>
            <w:tcW w:w="1139" w:type="dxa"/>
            <w:tcBorders>
              <w:top w:val="single" w:sz="6" w:space="0" w:color="auto"/>
              <w:left w:val="single" w:sz="6" w:space="0" w:color="auto"/>
              <w:bottom w:val="single" w:sz="6" w:space="0" w:color="auto"/>
              <w:right w:val="single" w:sz="6" w:space="0" w:color="auto"/>
            </w:tcBorders>
          </w:tcPr>
          <w:p w14:paraId="4EE5DD0E" w14:textId="77777777" w:rsidR="003D073A" w:rsidRPr="00E11AF3" w:rsidRDefault="003D073A" w:rsidP="005D6AF3">
            <w:pPr>
              <w:pStyle w:val="Texto"/>
              <w:spacing w:line="255" w:lineRule="exact"/>
              <w:ind w:firstLine="0"/>
              <w:rPr>
                <w:rFonts w:ascii="Verdana" w:hAnsi="Verdana"/>
                <w:color w:val="000000" w:themeColor="text1"/>
                <w:sz w:val="16"/>
                <w:szCs w:val="16"/>
              </w:rPr>
            </w:pPr>
            <w:r w:rsidRPr="00E11AF3">
              <w:rPr>
                <w:rFonts w:ascii="Verdana" w:hAnsi="Verdana"/>
                <w:color w:val="000000" w:themeColor="text1"/>
                <w:sz w:val="16"/>
                <w:szCs w:val="16"/>
              </w:rPr>
              <w:t>1</w:t>
            </w:r>
          </w:p>
        </w:tc>
      </w:tr>
    </w:tbl>
    <w:p w14:paraId="33B7678B"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161"/>
        <w:gridCol w:w="3785"/>
        <w:gridCol w:w="2627"/>
        <w:gridCol w:w="1139"/>
      </w:tblGrid>
      <w:tr w:rsidR="003D073A" w:rsidRPr="00E11AF3" w14:paraId="172A154D"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E0C0E40" w14:textId="77777777" w:rsidR="003D073A" w:rsidRPr="00E11AF3" w:rsidRDefault="003D073A" w:rsidP="00585F38">
            <w:pPr>
              <w:pStyle w:val="Texto"/>
              <w:spacing w:line="240" w:lineRule="exact"/>
              <w:ind w:firstLine="0"/>
              <w:rPr>
                <w:rFonts w:ascii="Verdana" w:hAnsi="Verdana"/>
                <w:b/>
                <w:color w:val="000000" w:themeColor="text1"/>
                <w:sz w:val="16"/>
                <w:szCs w:val="16"/>
              </w:rPr>
            </w:pPr>
            <w:r w:rsidRPr="00E11AF3">
              <w:rPr>
                <w:rFonts w:ascii="Verdana" w:hAnsi="Verdana"/>
                <w:b/>
                <w:color w:val="000000" w:themeColor="text1"/>
                <w:sz w:val="16"/>
                <w:szCs w:val="16"/>
              </w:rPr>
              <w:t>H373</w:t>
            </w:r>
          </w:p>
        </w:tc>
        <w:tc>
          <w:tcPr>
            <w:tcW w:w="3785" w:type="dxa"/>
            <w:tcBorders>
              <w:top w:val="single" w:sz="6" w:space="0" w:color="auto"/>
              <w:left w:val="single" w:sz="6" w:space="0" w:color="auto"/>
              <w:bottom w:val="single" w:sz="6" w:space="0" w:color="auto"/>
              <w:right w:val="single" w:sz="6" w:space="0" w:color="auto"/>
            </w:tcBorders>
          </w:tcPr>
          <w:p w14:paraId="4F8B5D0E"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provocar daños en los órganos (indíquense todos los órganos afectados, si se conocen) tras exposiciones prolongadas o repetidas (indíquese la vía de exposición si se ha demostrado concluyentemente que ninguna otra vía es peligrosa)</w:t>
            </w:r>
          </w:p>
        </w:tc>
        <w:tc>
          <w:tcPr>
            <w:tcW w:w="2627" w:type="dxa"/>
            <w:tcBorders>
              <w:top w:val="single" w:sz="6" w:space="0" w:color="auto"/>
              <w:left w:val="single" w:sz="6" w:space="0" w:color="auto"/>
              <w:bottom w:val="single" w:sz="6" w:space="0" w:color="auto"/>
              <w:right w:val="single" w:sz="6" w:space="0" w:color="auto"/>
            </w:tcBorders>
          </w:tcPr>
          <w:p w14:paraId="307DB79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específica de órganos blanco (exposiciones repetidas)</w:t>
            </w:r>
          </w:p>
        </w:tc>
        <w:tc>
          <w:tcPr>
            <w:tcW w:w="1139" w:type="dxa"/>
            <w:tcBorders>
              <w:top w:val="single" w:sz="6" w:space="0" w:color="auto"/>
              <w:left w:val="single" w:sz="6" w:space="0" w:color="auto"/>
              <w:bottom w:val="single" w:sz="6" w:space="0" w:color="auto"/>
              <w:right w:val="single" w:sz="6" w:space="0" w:color="auto"/>
            </w:tcBorders>
          </w:tcPr>
          <w:p w14:paraId="61F88C4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2</w:t>
            </w:r>
          </w:p>
        </w:tc>
      </w:tr>
      <w:tr w:rsidR="003D073A" w:rsidRPr="00E11AF3" w14:paraId="0B318D50"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47FE378"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H310</w:t>
            </w:r>
          </w:p>
        </w:tc>
        <w:tc>
          <w:tcPr>
            <w:tcW w:w="3785" w:type="dxa"/>
            <w:tcBorders>
              <w:top w:val="single" w:sz="6" w:space="0" w:color="auto"/>
              <w:left w:val="single" w:sz="6" w:space="0" w:color="auto"/>
              <w:bottom w:val="single" w:sz="6" w:space="0" w:color="auto"/>
              <w:right w:val="single" w:sz="6" w:space="0" w:color="auto"/>
            </w:tcBorders>
          </w:tcPr>
          <w:p w14:paraId="79464AC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Mortal en caso de ingestión o en contacto con la piel</w:t>
            </w:r>
          </w:p>
        </w:tc>
        <w:tc>
          <w:tcPr>
            <w:tcW w:w="2627" w:type="dxa"/>
            <w:tcBorders>
              <w:top w:val="single" w:sz="6" w:space="0" w:color="auto"/>
              <w:left w:val="single" w:sz="6" w:space="0" w:color="auto"/>
              <w:bottom w:val="single" w:sz="6" w:space="0" w:color="auto"/>
              <w:right w:val="single" w:sz="6" w:space="0" w:color="auto"/>
            </w:tcBorders>
          </w:tcPr>
          <w:p w14:paraId="18AFD2D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2C38696F"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6F59BEAE"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706DC34"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H330</w:t>
            </w:r>
          </w:p>
        </w:tc>
        <w:tc>
          <w:tcPr>
            <w:tcW w:w="3785" w:type="dxa"/>
            <w:tcBorders>
              <w:top w:val="single" w:sz="6" w:space="0" w:color="auto"/>
              <w:left w:val="single" w:sz="6" w:space="0" w:color="auto"/>
              <w:bottom w:val="single" w:sz="6" w:space="0" w:color="auto"/>
              <w:right w:val="single" w:sz="6" w:space="0" w:color="auto"/>
            </w:tcBorders>
          </w:tcPr>
          <w:p w14:paraId="2D3A7BD3"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Mortal en caso de ingestión o si se inhala</w:t>
            </w:r>
          </w:p>
        </w:tc>
        <w:tc>
          <w:tcPr>
            <w:tcW w:w="2627" w:type="dxa"/>
            <w:tcBorders>
              <w:top w:val="single" w:sz="6" w:space="0" w:color="auto"/>
              <w:left w:val="single" w:sz="6" w:space="0" w:color="auto"/>
              <w:bottom w:val="single" w:sz="6" w:space="0" w:color="auto"/>
              <w:right w:val="single" w:sz="6" w:space="0" w:color="auto"/>
            </w:tcBorders>
          </w:tcPr>
          <w:p w14:paraId="37AD2BB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0971D735"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32C22070"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60F4FC6A"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H310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H330</w:t>
            </w:r>
          </w:p>
        </w:tc>
        <w:tc>
          <w:tcPr>
            <w:tcW w:w="3785" w:type="dxa"/>
            <w:tcBorders>
              <w:top w:val="single" w:sz="6" w:space="0" w:color="auto"/>
              <w:left w:val="single" w:sz="6" w:space="0" w:color="auto"/>
              <w:bottom w:val="single" w:sz="6" w:space="0" w:color="auto"/>
              <w:right w:val="single" w:sz="6" w:space="0" w:color="auto"/>
            </w:tcBorders>
          </w:tcPr>
          <w:p w14:paraId="31845B3B"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Mortal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3DACAF6A"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24D24C34"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18AA9174"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C632F58" w14:textId="77777777" w:rsidR="003D073A" w:rsidRPr="00E11AF3" w:rsidRDefault="003D073A" w:rsidP="004B0022">
            <w:pPr>
              <w:pStyle w:val="Texto"/>
              <w:spacing w:line="228"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 xml:space="preserve">H310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H330</w:t>
            </w:r>
          </w:p>
        </w:tc>
        <w:tc>
          <w:tcPr>
            <w:tcW w:w="3785" w:type="dxa"/>
            <w:tcBorders>
              <w:top w:val="single" w:sz="6" w:space="0" w:color="auto"/>
              <w:left w:val="single" w:sz="6" w:space="0" w:color="auto"/>
              <w:bottom w:val="single" w:sz="6" w:space="0" w:color="auto"/>
              <w:right w:val="single" w:sz="6" w:space="0" w:color="auto"/>
            </w:tcBorders>
          </w:tcPr>
          <w:p w14:paraId="641C27D2"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Mortal en caso de ingestión,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27308FDD"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0D0BCC55"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1, 2</w:t>
            </w:r>
          </w:p>
        </w:tc>
      </w:tr>
      <w:tr w:rsidR="003D073A" w:rsidRPr="00E11AF3" w14:paraId="2E567EE4"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629AC7EF" w14:textId="77777777" w:rsidR="003D073A" w:rsidRPr="00E11AF3" w:rsidRDefault="003D073A" w:rsidP="004B0022">
            <w:pPr>
              <w:pStyle w:val="Texto"/>
              <w:spacing w:line="228"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H301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H311</w:t>
            </w:r>
          </w:p>
        </w:tc>
        <w:tc>
          <w:tcPr>
            <w:tcW w:w="3785" w:type="dxa"/>
            <w:tcBorders>
              <w:top w:val="single" w:sz="6" w:space="0" w:color="auto"/>
              <w:left w:val="single" w:sz="6" w:space="0" w:color="auto"/>
              <w:bottom w:val="single" w:sz="6" w:space="0" w:color="auto"/>
              <w:right w:val="single" w:sz="6" w:space="0" w:color="auto"/>
            </w:tcBorders>
          </w:tcPr>
          <w:p w14:paraId="66F50FE3"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Tóxico en caso de ingestión o en contacto con la piel</w:t>
            </w:r>
          </w:p>
        </w:tc>
        <w:tc>
          <w:tcPr>
            <w:tcW w:w="2627" w:type="dxa"/>
            <w:tcBorders>
              <w:top w:val="single" w:sz="6" w:space="0" w:color="auto"/>
              <w:left w:val="single" w:sz="6" w:space="0" w:color="auto"/>
              <w:bottom w:val="single" w:sz="6" w:space="0" w:color="auto"/>
              <w:right w:val="single" w:sz="6" w:space="0" w:color="auto"/>
            </w:tcBorders>
          </w:tcPr>
          <w:p w14:paraId="626F5F2A"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65A2B715"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2A7CE194"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474EB7A3" w14:textId="77777777" w:rsidR="003D073A" w:rsidRPr="00E11AF3" w:rsidRDefault="003D073A" w:rsidP="004B0022">
            <w:pPr>
              <w:pStyle w:val="Texto"/>
              <w:spacing w:line="228"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H301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H331</w:t>
            </w:r>
          </w:p>
        </w:tc>
        <w:tc>
          <w:tcPr>
            <w:tcW w:w="3785" w:type="dxa"/>
            <w:tcBorders>
              <w:top w:val="single" w:sz="6" w:space="0" w:color="auto"/>
              <w:left w:val="single" w:sz="6" w:space="0" w:color="auto"/>
              <w:bottom w:val="single" w:sz="6" w:space="0" w:color="auto"/>
              <w:right w:val="single" w:sz="6" w:space="0" w:color="auto"/>
            </w:tcBorders>
          </w:tcPr>
          <w:p w14:paraId="31E7B4A5"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Tóxico en caso de ingestión o si se inhala</w:t>
            </w:r>
          </w:p>
        </w:tc>
        <w:tc>
          <w:tcPr>
            <w:tcW w:w="2627" w:type="dxa"/>
            <w:tcBorders>
              <w:top w:val="single" w:sz="6" w:space="0" w:color="auto"/>
              <w:left w:val="single" w:sz="6" w:space="0" w:color="auto"/>
              <w:bottom w:val="single" w:sz="6" w:space="0" w:color="auto"/>
              <w:right w:val="single" w:sz="6" w:space="0" w:color="auto"/>
            </w:tcBorders>
          </w:tcPr>
          <w:p w14:paraId="2109DBE9"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12463571"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7C70F16A"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3E6C715" w14:textId="77777777" w:rsidR="003D073A" w:rsidRPr="00E11AF3" w:rsidRDefault="003D073A" w:rsidP="004B0022">
            <w:pPr>
              <w:pStyle w:val="Texto"/>
              <w:spacing w:line="228"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H311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H331</w:t>
            </w:r>
          </w:p>
        </w:tc>
        <w:tc>
          <w:tcPr>
            <w:tcW w:w="3785" w:type="dxa"/>
            <w:tcBorders>
              <w:top w:val="single" w:sz="6" w:space="0" w:color="auto"/>
              <w:left w:val="single" w:sz="6" w:space="0" w:color="auto"/>
              <w:bottom w:val="single" w:sz="6" w:space="0" w:color="auto"/>
              <w:right w:val="single" w:sz="6" w:space="0" w:color="auto"/>
            </w:tcBorders>
          </w:tcPr>
          <w:p w14:paraId="17701BB7"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Tóxico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42E3FFF7"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3FDF8152"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77130840"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3EA6C6B" w14:textId="77777777" w:rsidR="003D073A" w:rsidRPr="00E11AF3" w:rsidRDefault="003D073A" w:rsidP="004B0022">
            <w:pPr>
              <w:pStyle w:val="Texto"/>
              <w:spacing w:line="228"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H301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 xml:space="preserve">H311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H331</w:t>
            </w:r>
          </w:p>
        </w:tc>
        <w:tc>
          <w:tcPr>
            <w:tcW w:w="3785" w:type="dxa"/>
            <w:tcBorders>
              <w:top w:val="single" w:sz="6" w:space="0" w:color="auto"/>
              <w:left w:val="single" w:sz="6" w:space="0" w:color="auto"/>
              <w:bottom w:val="single" w:sz="6" w:space="0" w:color="auto"/>
              <w:right w:val="single" w:sz="6" w:space="0" w:color="auto"/>
            </w:tcBorders>
          </w:tcPr>
          <w:p w14:paraId="234DF08E"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Tóxico en caso de ingestión,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00124D75"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59323B1F"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3</w:t>
            </w:r>
          </w:p>
        </w:tc>
      </w:tr>
      <w:tr w:rsidR="003D073A" w:rsidRPr="00E11AF3" w14:paraId="5D781EC8"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0306D9F" w14:textId="77777777" w:rsidR="003D073A" w:rsidRPr="00E11AF3" w:rsidRDefault="003D073A" w:rsidP="004B0022">
            <w:pPr>
              <w:pStyle w:val="Texto"/>
              <w:spacing w:line="228"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H302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H312</w:t>
            </w:r>
          </w:p>
        </w:tc>
        <w:tc>
          <w:tcPr>
            <w:tcW w:w="3785" w:type="dxa"/>
            <w:tcBorders>
              <w:top w:val="single" w:sz="6" w:space="0" w:color="auto"/>
              <w:left w:val="single" w:sz="6" w:space="0" w:color="auto"/>
              <w:bottom w:val="single" w:sz="6" w:space="0" w:color="auto"/>
              <w:right w:val="single" w:sz="6" w:space="0" w:color="auto"/>
            </w:tcBorders>
          </w:tcPr>
          <w:p w14:paraId="4CEA35AB"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Nocivo en caso de ingestión o en contacto con la piel</w:t>
            </w:r>
          </w:p>
        </w:tc>
        <w:tc>
          <w:tcPr>
            <w:tcW w:w="2627" w:type="dxa"/>
            <w:tcBorders>
              <w:top w:val="single" w:sz="6" w:space="0" w:color="auto"/>
              <w:left w:val="single" w:sz="6" w:space="0" w:color="auto"/>
              <w:bottom w:val="single" w:sz="6" w:space="0" w:color="auto"/>
              <w:right w:val="single" w:sz="6" w:space="0" w:color="auto"/>
            </w:tcBorders>
          </w:tcPr>
          <w:p w14:paraId="5019B0D8"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04A23281" w14:textId="77777777" w:rsidR="003D073A" w:rsidRPr="00E11AF3" w:rsidRDefault="003D073A" w:rsidP="00585F38">
            <w:pPr>
              <w:pStyle w:val="Texto"/>
              <w:spacing w:line="228" w:lineRule="exact"/>
              <w:ind w:firstLine="0"/>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287A3CF8"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6441C708"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lastRenderedPageBreak/>
              <w:t xml:space="preserve">H302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H332</w:t>
            </w:r>
          </w:p>
        </w:tc>
        <w:tc>
          <w:tcPr>
            <w:tcW w:w="3785" w:type="dxa"/>
            <w:tcBorders>
              <w:top w:val="single" w:sz="6" w:space="0" w:color="auto"/>
              <w:left w:val="single" w:sz="6" w:space="0" w:color="auto"/>
              <w:bottom w:val="single" w:sz="6" w:space="0" w:color="auto"/>
              <w:right w:val="single" w:sz="6" w:space="0" w:color="auto"/>
            </w:tcBorders>
          </w:tcPr>
          <w:p w14:paraId="4A7D58B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Nocivo en caso de ingestión o si se inhala</w:t>
            </w:r>
          </w:p>
        </w:tc>
        <w:tc>
          <w:tcPr>
            <w:tcW w:w="2627" w:type="dxa"/>
            <w:tcBorders>
              <w:top w:val="single" w:sz="6" w:space="0" w:color="auto"/>
              <w:left w:val="single" w:sz="6" w:space="0" w:color="auto"/>
              <w:bottom w:val="single" w:sz="6" w:space="0" w:color="auto"/>
              <w:right w:val="single" w:sz="6" w:space="0" w:color="auto"/>
            </w:tcBorders>
          </w:tcPr>
          <w:p w14:paraId="45C16A61"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281AD56B"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564D30CF"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7481BA6D"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H312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H332</w:t>
            </w:r>
          </w:p>
        </w:tc>
        <w:tc>
          <w:tcPr>
            <w:tcW w:w="3785" w:type="dxa"/>
            <w:tcBorders>
              <w:top w:val="single" w:sz="6" w:space="0" w:color="auto"/>
              <w:left w:val="single" w:sz="6" w:space="0" w:color="auto"/>
              <w:bottom w:val="single" w:sz="6" w:space="0" w:color="auto"/>
              <w:right w:val="single" w:sz="6" w:space="0" w:color="auto"/>
            </w:tcBorders>
          </w:tcPr>
          <w:p w14:paraId="2FD9DA9D"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Nocivo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53A48BFB"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6A9AF8F1"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562134DB"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6A564752"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H302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 xml:space="preserve">H312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H332</w:t>
            </w:r>
          </w:p>
        </w:tc>
        <w:tc>
          <w:tcPr>
            <w:tcW w:w="3785" w:type="dxa"/>
            <w:tcBorders>
              <w:top w:val="single" w:sz="6" w:space="0" w:color="auto"/>
              <w:left w:val="single" w:sz="6" w:space="0" w:color="auto"/>
              <w:bottom w:val="single" w:sz="6" w:space="0" w:color="auto"/>
              <w:right w:val="single" w:sz="6" w:space="0" w:color="auto"/>
            </w:tcBorders>
          </w:tcPr>
          <w:p w14:paraId="0AFAF1A1"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Nocivo en caso de ingestión,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581462FC"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212651EA"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4</w:t>
            </w:r>
          </w:p>
        </w:tc>
      </w:tr>
      <w:tr w:rsidR="003D073A" w:rsidRPr="00E11AF3" w14:paraId="52AF9797"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52F58DE6"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H303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H313</w:t>
            </w:r>
          </w:p>
        </w:tc>
        <w:tc>
          <w:tcPr>
            <w:tcW w:w="3785" w:type="dxa"/>
            <w:tcBorders>
              <w:top w:val="single" w:sz="6" w:space="0" w:color="auto"/>
              <w:left w:val="single" w:sz="6" w:space="0" w:color="auto"/>
              <w:bottom w:val="single" w:sz="6" w:space="0" w:color="auto"/>
              <w:right w:val="single" w:sz="6" w:space="0" w:color="auto"/>
            </w:tcBorders>
          </w:tcPr>
          <w:p w14:paraId="3151905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caso de ingestión o en contacto con la piel</w:t>
            </w:r>
          </w:p>
        </w:tc>
        <w:tc>
          <w:tcPr>
            <w:tcW w:w="2627" w:type="dxa"/>
            <w:tcBorders>
              <w:top w:val="single" w:sz="6" w:space="0" w:color="auto"/>
              <w:left w:val="single" w:sz="6" w:space="0" w:color="auto"/>
              <w:bottom w:val="single" w:sz="6" w:space="0" w:color="auto"/>
              <w:right w:val="single" w:sz="6" w:space="0" w:color="auto"/>
            </w:tcBorders>
          </w:tcPr>
          <w:p w14:paraId="211A2C26"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vía cutánea</w:t>
            </w:r>
          </w:p>
        </w:tc>
        <w:tc>
          <w:tcPr>
            <w:tcW w:w="1139" w:type="dxa"/>
            <w:tcBorders>
              <w:top w:val="single" w:sz="6" w:space="0" w:color="auto"/>
              <w:left w:val="single" w:sz="6" w:space="0" w:color="auto"/>
              <w:bottom w:val="single" w:sz="6" w:space="0" w:color="auto"/>
              <w:right w:val="single" w:sz="6" w:space="0" w:color="auto"/>
            </w:tcBorders>
          </w:tcPr>
          <w:p w14:paraId="041C748A"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5</w:t>
            </w:r>
          </w:p>
        </w:tc>
      </w:tr>
      <w:tr w:rsidR="003D073A" w:rsidRPr="00E11AF3" w14:paraId="1BDFEFFA"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3557644E"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H303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H333</w:t>
            </w:r>
          </w:p>
        </w:tc>
        <w:tc>
          <w:tcPr>
            <w:tcW w:w="3785" w:type="dxa"/>
            <w:tcBorders>
              <w:top w:val="single" w:sz="6" w:space="0" w:color="auto"/>
              <w:left w:val="single" w:sz="6" w:space="0" w:color="auto"/>
              <w:bottom w:val="single" w:sz="6" w:space="0" w:color="auto"/>
              <w:right w:val="single" w:sz="6" w:space="0" w:color="auto"/>
            </w:tcBorders>
          </w:tcPr>
          <w:p w14:paraId="74AFE61D"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caso de ingestión o si se inhala</w:t>
            </w:r>
          </w:p>
        </w:tc>
        <w:tc>
          <w:tcPr>
            <w:tcW w:w="2627" w:type="dxa"/>
            <w:tcBorders>
              <w:top w:val="single" w:sz="6" w:space="0" w:color="auto"/>
              <w:left w:val="single" w:sz="6" w:space="0" w:color="auto"/>
              <w:bottom w:val="single" w:sz="6" w:space="0" w:color="auto"/>
              <w:right w:val="single" w:sz="6" w:space="0" w:color="auto"/>
            </w:tcBorders>
          </w:tcPr>
          <w:p w14:paraId="1B1BE85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18AC0F9E"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5</w:t>
            </w:r>
          </w:p>
        </w:tc>
      </w:tr>
      <w:tr w:rsidR="003D073A" w:rsidRPr="00E11AF3" w14:paraId="7B3A7D2A"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7905F98C"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H313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H333</w:t>
            </w:r>
          </w:p>
        </w:tc>
        <w:tc>
          <w:tcPr>
            <w:tcW w:w="3785" w:type="dxa"/>
            <w:tcBorders>
              <w:top w:val="single" w:sz="6" w:space="0" w:color="auto"/>
              <w:left w:val="single" w:sz="6" w:space="0" w:color="auto"/>
              <w:bottom w:val="single" w:sz="6" w:space="0" w:color="auto"/>
              <w:right w:val="single" w:sz="6" w:space="0" w:color="auto"/>
            </w:tcBorders>
          </w:tcPr>
          <w:p w14:paraId="754364BF"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357CDB03"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11EAE406"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5</w:t>
            </w:r>
          </w:p>
        </w:tc>
      </w:tr>
      <w:tr w:rsidR="003D073A" w:rsidRPr="00E11AF3" w14:paraId="19274360"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0DE09CF0"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H303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 xml:space="preserve">H313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H333</w:t>
            </w:r>
          </w:p>
        </w:tc>
        <w:tc>
          <w:tcPr>
            <w:tcW w:w="3785" w:type="dxa"/>
            <w:tcBorders>
              <w:top w:val="single" w:sz="6" w:space="0" w:color="auto"/>
              <w:left w:val="single" w:sz="6" w:space="0" w:color="auto"/>
              <w:bottom w:val="single" w:sz="6" w:space="0" w:color="auto"/>
              <w:right w:val="single" w:sz="6" w:space="0" w:color="auto"/>
            </w:tcBorders>
          </w:tcPr>
          <w:p w14:paraId="7CF14D38"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Puede ser nocivo en caso de ingestión, en contacto con la piel o si se inhala</w:t>
            </w:r>
          </w:p>
        </w:tc>
        <w:tc>
          <w:tcPr>
            <w:tcW w:w="2627" w:type="dxa"/>
            <w:tcBorders>
              <w:top w:val="single" w:sz="6" w:space="0" w:color="auto"/>
              <w:left w:val="single" w:sz="6" w:space="0" w:color="auto"/>
              <w:bottom w:val="single" w:sz="6" w:space="0" w:color="auto"/>
              <w:right w:val="single" w:sz="6" w:space="0" w:color="auto"/>
            </w:tcBorders>
          </w:tcPr>
          <w:p w14:paraId="502C59B9"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Toxicidad aguda por ingestión, toxicidad aguda por vía cutánea y toxicidad aguda por inhalación</w:t>
            </w:r>
          </w:p>
        </w:tc>
        <w:tc>
          <w:tcPr>
            <w:tcW w:w="1139" w:type="dxa"/>
            <w:tcBorders>
              <w:top w:val="single" w:sz="6" w:space="0" w:color="auto"/>
              <w:left w:val="single" w:sz="6" w:space="0" w:color="auto"/>
              <w:bottom w:val="single" w:sz="6" w:space="0" w:color="auto"/>
              <w:right w:val="single" w:sz="6" w:space="0" w:color="auto"/>
            </w:tcBorders>
          </w:tcPr>
          <w:p w14:paraId="507AFC20"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5</w:t>
            </w:r>
          </w:p>
        </w:tc>
      </w:tr>
      <w:tr w:rsidR="003D073A" w:rsidRPr="00E11AF3" w14:paraId="5C529ACF" w14:textId="77777777">
        <w:trPr>
          <w:trHeight w:val="20"/>
        </w:trPr>
        <w:tc>
          <w:tcPr>
            <w:tcW w:w="1161" w:type="dxa"/>
            <w:tcBorders>
              <w:top w:val="single" w:sz="6" w:space="0" w:color="auto"/>
              <w:left w:val="single" w:sz="6" w:space="0" w:color="auto"/>
              <w:bottom w:val="single" w:sz="6" w:space="0" w:color="auto"/>
              <w:right w:val="single" w:sz="6" w:space="0" w:color="auto"/>
            </w:tcBorders>
          </w:tcPr>
          <w:p w14:paraId="125074FF" w14:textId="77777777" w:rsidR="003D073A" w:rsidRPr="00E11AF3" w:rsidRDefault="003D073A" w:rsidP="004B0022">
            <w:pPr>
              <w:pStyle w:val="Texto"/>
              <w:spacing w:line="240"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H315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H320</w:t>
            </w:r>
          </w:p>
        </w:tc>
        <w:tc>
          <w:tcPr>
            <w:tcW w:w="3785" w:type="dxa"/>
            <w:tcBorders>
              <w:top w:val="single" w:sz="6" w:space="0" w:color="auto"/>
              <w:left w:val="single" w:sz="6" w:space="0" w:color="auto"/>
              <w:bottom w:val="single" w:sz="6" w:space="0" w:color="auto"/>
              <w:right w:val="single" w:sz="6" w:space="0" w:color="auto"/>
            </w:tcBorders>
          </w:tcPr>
          <w:p w14:paraId="33A51A2D"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Provoca irritación cutánea y ocular</w:t>
            </w:r>
          </w:p>
        </w:tc>
        <w:tc>
          <w:tcPr>
            <w:tcW w:w="2627" w:type="dxa"/>
            <w:tcBorders>
              <w:top w:val="single" w:sz="6" w:space="0" w:color="auto"/>
              <w:left w:val="single" w:sz="6" w:space="0" w:color="auto"/>
              <w:bottom w:val="single" w:sz="6" w:space="0" w:color="auto"/>
              <w:right w:val="single" w:sz="6" w:space="0" w:color="auto"/>
            </w:tcBorders>
          </w:tcPr>
          <w:p w14:paraId="5FEA0B62"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Corrosión/irritación cutánea y lesiones oculares graves/irritación ocular </w:t>
            </w:r>
          </w:p>
        </w:tc>
        <w:tc>
          <w:tcPr>
            <w:tcW w:w="1139" w:type="dxa"/>
            <w:tcBorders>
              <w:top w:val="single" w:sz="6" w:space="0" w:color="auto"/>
              <w:left w:val="single" w:sz="6" w:space="0" w:color="auto"/>
              <w:bottom w:val="single" w:sz="6" w:space="0" w:color="auto"/>
              <w:right w:val="single" w:sz="6" w:space="0" w:color="auto"/>
            </w:tcBorders>
          </w:tcPr>
          <w:p w14:paraId="30C3A30B" w14:textId="77777777" w:rsidR="003D073A" w:rsidRPr="00E11AF3" w:rsidRDefault="003D073A" w:rsidP="00585F38">
            <w:pPr>
              <w:pStyle w:val="Texto"/>
              <w:spacing w:line="240" w:lineRule="exact"/>
              <w:ind w:firstLine="0"/>
              <w:rPr>
                <w:rFonts w:ascii="Verdana" w:hAnsi="Verdana"/>
                <w:color w:val="000000" w:themeColor="text1"/>
                <w:sz w:val="16"/>
                <w:szCs w:val="16"/>
              </w:rPr>
            </w:pPr>
            <w:r w:rsidRPr="00E11AF3">
              <w:rPr>
                <w:rFonts w:ascii="Verdana" w:hAnsi="Verdana"/>
                <w:color w:val="000000" w:themeColor="text1"/>
                <w:sz w:val="16"/>
                <w:szCs w:val="16"/>
              </w:rPr>
              <w:t>2 (cutánea)/2B (ocular)</w:t>
            </w:r>
          </w:p>
        </w:tc>
      </w:tr>
    </w:tbl>
    <w:p w14:paraId="6809F1C8" w14:textId="77777777" w:rsidR="00590754" w:rsidRPr="00E11AF3" w:rsidRDefault="00590754" w:rsidP="00585F38">
      <w:pPr>
        <w:pStyle w:val="ANOTACION"/>
        <w:rPr>
          <w:rFonts w:ascii="Verdana" w:hAnsi="Verdana"/>
          <w:color w:val="000000" w:themeColor="text1"/>
          <w:sz w:val="16"/>
          <w:szCs w:val="16"/>
        </w:rPr>
      </w:pPr>
    </w:p>
    <w:p w14:paraId="608D65CA" w14:textId="77777777" w:rsidR="00E11AF3" w:rsidRPr="00E11AF3" w:rsidRDefault="00E11AF3" w:rsidP="00585F38">
      <w:pPr>
        <w:pStyle w:val="ANOTACION"/>
        <w:rPr>
          <w:rFonts w:ascii="Verdana" w:hAnsi="Verdana"/>
          <w:color w:val="000000" w:themeColor="text1"/>
          <w:sz w:val="16"/>
          <w:szCs w:val="16"/>
        </w:rPr>
      </w:pPr>
    </w:p>
    <w:p w14:paraId="2B86D1F2" w14:textId="77777777" w:rsidR="00E11AF3" w:rsidRPr="00E11AF3" w:rsidRDefault="00E11AF3" w:rsidP="00585F38">
      <w:pPr>
        <w:pStyle w:val="ANOTACION"/>
        <w:rPr>
          <w:rFonts w:ascii="Verdana" w:hAnsi="Verdana"/>
          <w:color w:val="000000" w:themeColor="text1"/>
          <w:sz w:val="16"/>
          <w:szCs w:val="16"/>
        </w:rPr>
      </w:pPr>
    </w:p>
    <w:p w14:paraId="6E310967" w14:textId="77777777" w:rsidR="00E11AF3" w:rsidRPr="00E11AF3" w:rsidRDefault="00E11AF3" w:rsidP="00585F38">
      <w:pPr>
        <w:pStyle w:val="ANOTACION"/>
        <w:rPr>
          <w:rFonts w:ascii="Verdana" w:hAnsi="Verdana"/>
          <w:color w:val="000000" w:themeColor="text1"/>
          <w:sz w:val="16"/>
          <w:szCs w:val="16"/>
        </w:rPr>
      </w:pPr>
    </w:p>
    <w:p w14:paraId="6A42A21C" w14:textId="77777777" w:rsidR="00E11AF3" w:rsidRPr="00E11AF3" w:rsidRDefault="00E11AF3" w:rsidP="00585F38">
      <w:pPr>
        <w:pStyle w:val="ANOTACION"/>
        <w:rPr>
          <w:rFonts w:ascii="Verdana" w:hAnsi="Verdana"/>
          <w:color w:val="000000" w:themeColor="text1"/>
          <w:sz w:val="16"/>
          <w:szCs w:val="16"/>
        </w:rPr>
      </w:pPr>
    </w:p>
    <w:p w14:paraId="19520961" w14:textId="77777777" w:rsidR="00E11AF3" w:rsidRPr="00E11AF3" w:rsidRDefault="00E11AF3" w:rsidP="00585F38">
      <w:pPr>
        <w:pStyle w:val="ANOTACION"/>
        <w:rPr>
          <w:rFonts w:ascii="Verdana" w:hAnsi="Verdana"/>
          <w:color w:val="000000" w:themeColor="text1"/>
          <w:sz w:val="16"/>
          <w:szCs w:val="16"/>
        </w:rPr>
      </w:pPr>
    </w:p>
    <w:p w14:paraId="7B3E95B7" w14:textId="77777777" w:rsidR="00E11AF3" w:rsidRPr="00E11AF3" w:rsidRDefault="00E11AF3" w:rsidP="00585F38">
      <w:pPr>
        <w:pStyle w:val="ANOTACION"/>
        <w:rPr>
          <w:rFonts w:ascii="Verdana" w:hAnsi="Verdana"/>
          <w:color w:val="000000" w:themeColor="text1"/>
          <w:sz w:val="16"/>
          <w:szCs w:val="16"/>
        </w:rPr>
      </w:pPr>
    </w:p>
    <w:p w14:paraId="2B0298A0" w14:textId="77777777" w:rsidR="00E11AF3" w:rsidRPr="00E11AF3" w:rsidRDefault="00E11AF3" w:rsidP="00585F38">
      <w:pPr>
        <w:pStyle w:val="ANOTACION"/>
        <w:rPr>
          <w:rFonts w:ascii="Verdana" w:hAnsi="Verdana"/>
          <w:color w:val="000000" w:themeColor="text1"/>
          <w:sz w:val="16"/>
          <w:szCs w:val="16"/>
        </w:rPr>
      </w:pPr>
    </w:p>
    <w:p w14:paraId="1DA5F171" w14:textId="77777777" w:rsidR="00E11AF3" w:rsidRPr="00E11AF3" w:rsidRDefault="00E11AF3" w:rsidP="00585F38">
      <w:pPr>
        <w:pStyle w:val="ANOTACION"/>
        <w:rPr>
          <w:rFonts w:ascii="Verdana" w:hAnsi="Verdana"/>
          <w:color w:val="000000" w:themeColor="text1"/>
          <w:sz w:val="16"/>
          <w:szCs w:val="16"/>
        </w:rPr>
      </w:pPr>
    </w:p>
    <w:p w14:paraId="022C4230" w14:textId="77777777" w:rsidR="00E11AF3" w:rsidRPr="00E11AF3" w:rsidRDefault="00E11AF3" w:rsidP="00585F38">
      <w:pPr>
        <w:pStyle w:val="ANOTACION"/>
        <w:rPr>
          <w:rFonts w:ascii="Verdana" w:hAnsi="Verdana"/>
          <w:color w:val="000000" w:themeColor="text1"/>
          <w:sz w:val="16"/>
          <w:szCs w:val="16"/>
        </w:rPr>
      </w:pPr>
    </w:p>
    <w:p w14:paraId="76F3DF82" w14:textId="77777777" w:rsidR="00E11AF3" w:rsidRPr="00E11AF3" w:rsidRDefault="00E11AF3" w:rsidP="00585F38">
      <w:pPr>
        <w:pStyle w:val="ANOTACION"/>
        <w:rPr>
          <w:rFonts w:ascii="Verdana" w:hAnsi="Verdana"/>
          <w:color w:val="000000" w:themeColor="text1"/>
          <w:sz w:val="16"/>
          <w:szCs w:val="16"/>
        </w:rPr>
      </w:pPr>
    </w:p>
    <w:p w14:paraId="04D287A7" w14:textId="77777777" w:rsidR="00E11AF3" w:rsidRPr="00E11AF3" w:rsidRDefault="00E11AF3" w:rsidP="00585F38">
      <w:pPr>
        <w:pStyle w:val="ANOTACION"/>
        <w:rPr>
          <w:rFonts w:ascii="Verdana" w:hAnsi="Verdana"/>
          <w:color w:val="000000" w:themeColor="text1"/>
          <w:sz w:val="16"/>
          <w:szCs w:val="16"/>
        </w:rPr>
      </w:pPr>
    </w:p>
    <w:p w14:paraId="1BAABACE" w14:textId="77777777" w:rsidR="00E11AF3" w:rsidRPr="00E11AF3" w:rsidRDefault="00E11AF3" w:rsidP="00585F38">
      <w:pPr>
        <w:pStyle w:val="ANOTACION"/>
        <w:rPr>
          <w:rFonts w:ascii="Verdana" w:hAnsi="Verdana"/>
          <w:color w:val="000000" w:themeColor="text1"/>
          <w:sz w:val="16"/>
          <w:szCs w:val="16"/>
        </w:rPr>
      </w:pPr>
    </w:p>
    <w:p w14:paraId="7FCD3FF5" w14:textId="77777777" w:rsidR="00E11AF3" w:rsidRPr="00E11AF3" w:rsidRDefault="00E11AF3" w:rsidP="00585F38">
      <w:pPr>
        <w:pStyle w:val="ANOTACION"/>
        <w:rPr>
          <w:rFonts w:ascii="Verdana" w:hAnsi="Verdana"/>
          <w:color w:val="000000" w:themeColor="text1"/>
          <w:sz w:val="16"/>
          <w:szCs w:val="16"/>
        </w:rPr>
      </w:pPr>
    </w:p>
    <w:p w14:paraId="001B9304" w14:textId="77777777" w:rsidR="00590754" w:rsidRPr="00E11AF3" w:rsidRDefault="00590754" w:rsidP="00590754">
      <w:pPr>
        <w:widowControl w:val="0"/>
        <w:autoSpaceDE w:val="0"/>
        <w:autoSpaceDN w:val="0"/>
        <w:adjustRightInd w:val="0"/>
        <w:spacing w:line="273" w:lineRule="exact"/>
        <w:ind w:left="20"/>
        <w:rPr>
          <w:rFonts w:ascii="Verdana" w:eastAsia="Arial Unicode MS" w:hAnsi="Verdana" w:cs="Times New Roman Bold"/>
          <w:color w:val="000000" w:themeColor="text1"/>
          <w:sz w:val="16"/>
          <w:szCs w:val="16"/>
          <w:lang w:val="en-US" w:eastAsia="en-US"/>
        </w:rPr>
      </w:pPr>
    </w:p>
    <w:tbl>
      <w:tblPr>
        <w:tblW w:w="5000" w:type="pct"/>
        <w:tblLayout w:type="fixed"/>
        <w:tblCellMar>
          <w:left w:w="0" w:type="dxa"/>
          <w:right w:w="0" w:type="dxa"/>
        </w:tblCellMar>
        <w:tblLook w:val="04A0" w:firstRow="1" w:lastRow="0" w:firstColumn="1" w:lastColumn="0" w:noHBand="0" w:noVBand="1"/>
      </w:tblPr>
      <w:tblGrid>
        <w:gridCol w:w="672"/>
        <w:gridCol w:w="4353"/>
        <w:gridCol w:w="3168"/>
        <w:gridCol w:w="1167"/>
      </w:tblGrid>
      <w:tr w:rsidR="00590754" w:rsidRPr="00113BA4" w14:paraId="2E880B73" w14:textId="77777777" w:rsidTr="00F51647">
        <w:trPr>
          <w:trHeight w:hRule="exact" w:val="839"/>
        </w:trPr>
        <w:tc>
          <w:tcPr>
            <w:tcW w:w="9632" w:type="dxa"/>
            <w:gridSpan w:val="4"/>
            <w:tcBorders>
              <w:bottom w:val="single" w:sz="4" w:space="0" w:color="auto"/>
            </w:tcBorders>
          </w:tcPr>
          <w:p w14:paraId="3CE3C16B" w14:textId="77777777" w:rsidR="00590754" w:rsidRPr="00E11AF3" w:rsidRDefault="00590754" w:rsidP="00590754">
            <w:pPr>
              <w:widowControl w:val="0"/>
              <w:autoSpaceDE w:val="0"/>
              <w:autoSpaceDN w:val="0"/>
              <w:adjustRightInd w:val="0"/>
              <w:spacing w:before="47" w:line="229" w:lineRule="exact"/>
              <w:ind w:left="287"/>
              <w:jc w:val="center"/>
              <w:rPr>
                <w:rFonts w:ascii="Verdana" w:eastAsia="Arial Unicode MS" w:hAnsi="Verdana" w:cs="Times New Roman Bold"/>
                <w:b/>
                <w:color w:val="000000" w:themeColor="text1"/>
                <w:sz w:val="16"/>
                <w:szCs w:val="16"/>
                <w:lang w:val="en-US" w:eastAsia="en-US"/>
              </w:rPr>
            </w:pPr>
            <w:r w:rsidRPr="00E11AF3">
              <w:rPr>
                <w:rFonts w:ascii="Verdana" w:eastAsia="Arial Unicode MS" w:hAnsi="Verdana" w:cs="Times New Roman Bold"/>
                <w:b/>
                <w:color w:val="000000" w:themeColor="text1"/>
                <w:sz w:val="16"/>
                <w:szCs w:val="16"/>
                <w:lang w:val="en-US" w:eastAsia="en-US"/>
              </w:rPr>
              <w:lastRenderedPageBreak/>
              <w:t>Table C.2</w:t>
            </w:r>
          </w:p>
          <w:p w14:paraId="087FEBDC" w14:textId="77777777" w:rsidR="00590754" w:rsidRPr="00E11AF3" w:rsidRDefault="00590754" w:rsidP="00590754">
            <w:pPr>
              <w:widowControl w:val="0"/>
              <w:autoSpaceDE w:val="0"/>
              <w:autoSpaceDN w:val="0"/>
              <w:adjustRightInd w:val="0"/>
              <w:spacing w:before="47" w:line="229" w:lineRule="exact"/>
              <w:ind w:left="287"/>
              <w:jc w:val="center"/>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b/>
                <w:color w:val="000000" w:themeColor="text1"/>
                <w:sz w:val="16"/>
                <w:szCs w:val="16"/>
                <w:lang w:val="en-US" w:eastAsia="en-US"/>
              </w:rPr>
              <w:t>H identification codes and the hazard statement codes for health hazards</w:t>
            </w:r>
          </w:p>
        </w:tc>
      </w:tr>
      <w:tr w:rsidR="00590754" w:rsidRPr="00E11AF3" w14:paraId="444C7066" w14:textId="77777777" w:rsidTr="00F51647">
        <w:trPr>
          <w:trHeight w:hRule="exact" w:val="839"/>
        </w:trPr>
        <w:tc>
          <w:tcPr>
            <w:tcW w:w="692" w:type="dxa"/>
            <w:tcBorders>
              <w:top w:val="single" w:sz="4" w:space="0" w:color="auto"/>
              <w:left w:val="single" w:sz="4" w:space="0" w:color="auto"/>
              <w:bottom w:val="single" w:sz="4" w:space="0" w:color="auto"/>
              <w:right w:val="single" w:sz="4" w:space="0" w:color="auto"/>
            </w:tcBorders>
          </w:tcPr>
          <w:p w14:paraId="342BFAEB" w14:textId="77777777" w:rsidR="00590754" w:rsidRPr="00E11AF3" w:rsidRDefault="00590754" w:rsidP="00590754">
            <w:pPr>
              <w:widowControl w:val="0"/>
              <w:autoSpaceDE w:val="0"/>
              <w:autoSpaceDN w:val="0"/>
              <w:adjustRightInd w:val="0"/>
              <w:spacing w:before="47" w:line="229" w:lineRule="exact"/>
              <w:ind w:left="12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Code</w:t>
            </w:r>
          </w:p>
          <w:p w14:paraId="1645CF6F" w14:textId="77777777" w:rsidR="00590754" w:rsidRPr="00E11AF3" w:rsidRDefault="00590754" w:rsidP="00590754">
            <w:pPr>
              <w:widowControl w:val="0"/>
              <w:autoSpaceDE w:val="0"/>
              <w:autoSpaceDN w:val="0"/>
              <w:adjustRightInd w:val="0"/>
              <w:spacing w:line="229" w:lineRule="exact"/>
              <w:ind w:left="230"/>
              <w:rPr>
                <w:rFonts w:ascii="Verdana" w:eastAsia="Arial Unicode MS" w:hAnsi="Verdana" w:cs="Times New Roman Bold"/>
                <w:color w:val="000000" w:themeColor="text1"/>
                <w:sz w:val="16"/>
                <w:szCs w:val="16"/>
                <w:lang w:val="en-US" w:eastAsia="en-US"/>
              </w:rPr>
            </w:pPr>
          </w:p>
          <w:p w14:paraId="0F33826F" w14:textId="77777777" w:rsidR="00590754" w:rsidRPr="00E11AF3" w:rsidRDefault="00590754" w:rsidP="00590754">
            <w:pPr>
              <w:widowControl w:val="0"/>
              <w:autoSpaceDE w:val="0"/>
              <w:autoSpaceDN w:val="0"/>
              <w:adjustRightInd w:val="0"/>
              <w:spacing w:before="82" w:line="229" w:lineRule="exact"/>
              <w:ind w:left="230"/>
              <w:rPr>
                <w:rFonts w:ascii="Verdana" w:eastAsia="Arial Unicode MS" w:hAnsi="Verdana" w:cs="Times New Roman Bold"/>
                <w:color w:val="000000" w:themeColor="text1"/>
                <w:sz w:val="16"/>
                <w:szCs w:val="16"/>
                <w:lang w:val="en-US" w:eastAsia="en-US"/>
              </w:rPr>
            </w:pPr>
          </w:p>
        </w:tc>
        <w:tc>
          <w:tcPr>
            <w:tcW w:w="4480" w:type="dxa"/>
            <w:tcBorders>
              <w:top w:val="single" w:sz="4" w:space="0" w:color="auto"/>
              <w:left w:val="single" w:sz="4" w:space="0" w:color="auto"/>
              <w:bottom w:val="single" w:sz="4" w:space="0" w:color="auto"/>
              <w:right w:val="single" w:sz="4" w:space="0" w:color="auto"/>
            </w:tcBorders>
          </w:tcPr>
          <w:p w14:paraId="461F9D23" w14:textId="77777777" w:rsidR="00590754" w:rsidRPr="00E11AF3" w:rsidRDefault="00590754" w:rsidP="00590754">
            <w:pPr>
              <w:widowControl w:val="0"/>
              <w:autoSpaceDE w:val="0"/>
              <w:autoSpaceDN w:val="0"/>
              <w:adjustRightInd w:val="0"/>
              <w:spacing w:before="47" w:line="229" w:lineRule="exact"/>
              <w:ind w:left="1142"/>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Physical hazard statements</w:t>
            </w:r>
          </w:p>
          <w:p w14:paraId="45DC2620" w14:textId="77777777" w:rsidR="00590754" w:rsidRPr="00E11AF3" w:rsidRDefault="00590754" w:rsidP="00590754">
            <w:pPr>
              <w:widowControl w:val="0"/>
              <w:autoSpaceDE w:val="0"/>
              <w:autoSpaceDN w:val="0"/>
              <w:adjustRightInd w:val="0"/>
              <w:spacing w:line="229" w:lineRule="exact"/>
              <w:ind w:left="2121"/>
              <w:rPr>
                <w:rFonts w:ascii="Verdana" w:eastAsia="Arial Unicode MS" w:hAnsi="Verdana" w:cs="Times New Roman Bold"/>
                <w:color w:val="000000" w:themeColor="text1"/>
                <w:sz w:val="16"/>
                <w:szCs w:val="16"/>
                <w:lang w:val="en-US" w:eastAsia="en-US"/>
              </w:rPr>
            </w:pPr>
          </w:p>
          <w:p w14:paraId="29AF6E5F" w14:textId="77777777" w:rsidR="00590754" w:rsidRPr="00E11AF3" w:rsidRDefault="00590754" w:rsidP="00590754">
            <w:pPr>
              <w:widowControl w:val="0"/>
              <w:autoSpaceDE w:val="0"/>
              <w:autoSpaceDN w:val="0"/>
              <w:adjustRightInd w:val="0"/>
              <w:spacing w:before="82" w:line="229" w:lineRule="exact"/>
              <w:ind w:left="2121"/>
              <w:rPr>
                <w:rFonts w:ascii="Verdana" w:eastAsia="Arial Unicode MS" w:hAnsi="Verdana" w:cs="Times New Roman Bold"/>
                <w:color w:val="000000" w:themeColor="text1"/>
                <w:sz w:val="16"/>
                <w:szCs w:val="16"/>
                <w:lang w:val="en-US" w:eastAsia="en-US"/>
              </w:rPr>
            </w:pPr>
          </w:p>
        </w:tc>
        <w:tc>
          <w:tcPr>
            <w:tcW w:w="3260" w:type="dxa"/>
            <w:tcBorders>
              <w:top w:val="single" w:sz="4" w:space="0" w:color="auto"/>
              <w:left w:val="single" w:sz="4" w:space="0" w:color="auto"/>
              <w:bottom w:val="single" w:sz="4" w:space="0" w:color="auto"/>
              <w:right w:val="single" w:sz="4" w:space="0" w:color="auto"/>
            </w:tcBorders>
          </w:tcPr>
          <w:p w14:paraId="4A29F6B2" w14:textId="77777777" w:rsidR="00590754" w:rsidRPr="00E11AF3" w:rsidRDefault="00590754" w:rsidP="00590754">
            <w:pPr>
              <w:widowControl w:val="0"/>
              <w:autoSpaceDE w:val="0"/>
              <w:autoSpaceDN w:val="0"/>
              <w:adjustRightInd w:val="0"/>
              <w:spacing w:before="47" w:line="229" w:lineRule="exact"/>
              <w:ind w:left="430"/>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Hazard class </w:t>
            </w:r>
          </w:p>
          <w:p w14:paraId="46E9EFBE" w14:textId="77777777" w:rsidR="00590754" w:rsidRPr="00E11AF3" w:rsidRDefault="00590754" w:rsidP="00590754">
            <w:pPr>
              <w:widowControl w:val="0"/>
              <w:autoSpaceDE w:val="0"/>
              <w:autoSpaceDN w:val="0"/>
              <w:adjustRightInd w:val="0"/>
              <w:spacing w:line="229" w:lineRule="exact"/>
              <w:ind w:left="1517"/>
              <w:rPr>
                <w:rFonts w:ascii="Verdana" w:eastAsia="Arial Unicode MS" w:hAnsi="Verdana" w:cs="Times New Roman Bold"/>
                <w:color w:val="000000" w:themeColor="text1"/>
                <w:sz w:val="16"/>
                <w:szCs w:val="16"/>
                <w:lang w:val="en-US" w:eastAsia="en-US"/>
              </w:rPr>
            </w:pPr>
          </w:p>
          <w:p w14:paraId="179F2724" w14:textId="77777777" w:rsidR="00590754" w:rsidRPr="00E11AF3" w:rsidRDefault="00590754" w:rsidP="00590754">
            <w:pPr>
              <w:widowControl w:val="0"/>
              <w:autoSpaceDE w:val="0"/>
              <w:autoSpaceDN w:val="0"/>
              <w:adjustRightInd w:val="0"/>
              <w:spacing w:before="82" w:line="229" w:lineRule="exact"/>
              <w:ind w:left="1517"/>
              <w:rPr>
                <w:rFonts w:ascii="Verdana" w:eastAsia="Arial Unicode MS" w:hAnsi="Verdana" w:cs="Times New Roman Bold"/>
                <w:color w:val="000000" w:themeColor="text1"/>
                <w:sz w:val="16"/>
                <w:szCs w:val="16"/>
                <w:lang w:val="en-US" w:eastAsia="en-US"/>
              </w:rPr>
            </w:pPr>
          </w:p>
        </w:tc>
        <w:tc>
          <w:tcPr>
            <w:tcW w:w="1200" w:type="dxa"/>
            <w:tcBorders>
              <w:top w:val="single" w:sz="4" w:space="0" w:color="auto"/>
              <w:left w:val="single" w:sz="4" w:space="0" w:color="auto"/>
              <w:bottom w:val="single" w:sz="4" w:space="0" w:color="auto"/>
              <w:right w:val="single" w:sz="4" w:space="0" w:color="auto"/>
            </w:tcBorders>
            <w:hideMark/>
          </w:tcPr>
          <w:p w14:paraId="4FAD3EC2" w14:textId="77777777" w:rsidR="00590754" w:rsidRPr="00E11AF3" w:rsidRDefault="00590754" w:rsidP="00590754">
            <w:pPr>
              <w:widowControl w:val="0"/>
              <w:autoSpaceDE w:val="0"/>
              <w:autoSpaceDN w:val="0"/>
              <w:adjustRightInd w:val="0"/>
              <w:spacing w:before="47" w:line="229" w:lineRule="exact"/>
              <w:ind w:left="287"/>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Hazard</w:t>
            </w:r>
          </w:p>
          <w:p w14:paraId="444D7889" w14:textId="77777777" w:rsidR="00590754" w:rsidRPr="00E11AF3" w:rsidRDefault="00590754" w:rsidP="00590754">
            <w:pPr>
              <w:widowControl w:val="0"/>
              <w:autoSpaceDE w:val="0"/>
              <w:autoSpaceDN w:val="0"/>
              <w:adjustRightInd w:val="0"/>
              <w:spacing w:before="1" w:line="229" w:lineRule="exact"/>
              <w:ind w:left="24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category</w:t>
            </w:r>
          </w:p>
          <w:p w14:paraId="6B15F45C" w14:textId="77777777" w:rsidR="00590754" w:rsidRPr="00E11AF3" w:rsidRDefault="00590754" w:rsidP="00590754">
            <w:pPr>
              <w:widowControl w:val="0"/>
              <w:autoSpaceDE w:val="0"/>
              <w:autoSpaceDN w:val="0"/>
              <w:adjustRightInd w:val="0"/>
              <w:spacing w:before="81" w:line="229" w:lineRule="exact"/>
              <w:ind w:left="494"/>
              <w:rPr>
                <w:rFonts w:ascii="Verdana" w:eastAsia="Arial Unicode MS" w:hAnsi="Verdana" w:cs="Times New Roman Bold"/>
                <w:color w:val="000000" w:themeColor="text1"/>
                <w:sz w:val="16"/>
                <w:szCs w:val="16"/>
                <w:lang w:val="en-US" w:eastAsia="en-US"/>
              </w:rPr>
            </w:pPr>
          </w:p>
        </w:tc>
      </w:tr>
      <w:tr w:rsidR="00590754" w:rsidRPr="00E11AF3" w14:paraId="52269DAB" w14:textId="77777777" w:rsidTr="00F51647">
        <w:trPr>
          <w:trHeight w:hRule="exact" w:val="301"/>
        </w:trPr>
        <w:tc>
          <w:tcPr>
            <w:tcW w:w="692" w:type="dxa"/>
            <w:tcBorders>
              <w:top w:val="single" w:sz="4" w:space="0" w:color="auto"/>
              <w:left w:val="single" w:sz="6" w:space="0" w:color="000000"/>
              <w:bottom w:val="single" w:sz="6" w:space="0" w:color="000000"/>
              <w:right w:val="single" w:sz="6" w:space="0" w:color="000000"/>
            </w:tcBorders>
            <w:hideMark/>
          </w:tcPr>
          <w:p w14:paraId="4380C003"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H300</w:t>
            </w:r>
          </w:p>
        </w:tc>
        <w:tc>
          <w:tcPr>
            <w:tcW w:w="4480" w:type="dxa"/>
            <w:tcBorders>
              <w:top w:val="single" w:sz="4" w:space="0" w:color="auto"/>
              <w:left w:val="single" w:sz="6" w:space="0" w:color="000000"/>
              <w:bottom w:val="single" w:sz="6" w:space="0" w:color="000000"/>
              <w:right w:val="single" w:sz="6" w:space="0" w:color="000000"/>
            </w:tcBorders>
            <w:hideMark/>
          </w:tcPr>
          <w:p w14:paraId="3D530D74"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Fatal if swallowed</w:t>
            </w:r>
          </w:p>
        </w:tc>
        <w:tc>
          <w:tcPr>
            <w:tcW w:w="3260" w:type="dxa"/>
            <w:tcBorders>
              <w:top w:val="single" w:sz="4" w:space="0" w:color="auto"/>
              <w:left w:val="single" w:sz="6" w:space="0" w:color="000000"/>
              <w:bottom w:val="single" w:sz="6" w:space="0" w:color="000000"/>
              <w:right w:val="single" w:sz="6" w:space="0" w:color="000000"/>
            </w:tcBorders>
            <w:hideMark/>
          </w:tcPr>
          <w:p w14:paraId="3637F73A"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w:t>
            </w:r>
          </w:p>
        </w:tc>
        <w:tc>
          <w:tcPr>
            <w:tcW w:w="1200" w:type="dxa"/>
            <w:tcBorders>
              <w:top w:val="single" w:sz="4" w:space="0" w:color="auto"/>
              <w:left w:val="single" w:sz="6" w:space="0" w:color="000000"/>
              <w:bottom w:val="single" w:sz="6" w:space="0" w:color="000000"/>
              <w:right w:val="single" w:sz="6" w:space="0" w:color="000000"/>
            </w:tcBorders>
            <w:hideMark/>
          </w:tcPr>
          <w:p w14:paraId="1C144EFA" w14:textId="77777777" w:rsidR="00590754" w:rsidRPr="00E11AF3" w:rsidRDefault="00590754" w:rsidP="00590754">
            <w:pPr>
              <w:widowControl w:val="0"/>
              <w:autoSpaceDE w:val="0"/>
              <w:autoSpaceDN w:val="0"/>
              <w:adjustRightInd w:val="0"/>
              <w:spacing w:before="42" w:line="229" w:lineRule="exact"/>
              <w:ind w:left="46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590754" w:rsidRPr="00E11AF3" w14:paraId="0D76FEB1"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2E7B8296"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H301</w:t>
            </w:r>
          </w:p>
        </w:tc>
        <w:tc>
          <w:tcPr>
            <w:tcW w:w="4480" w:type="dxa"/>
            <w:tcBorders>
              <w:top w:val="single" w:sz="6" w:space="0" w:color="000000"/>
              <w:left w:val="single" w:sz="6" w:space="0" w:color="000000"/>
              <w:bottom w:val="single" w:sz="6" w:space="0" w:color="000000"/>
              <w:right w:val="single" w:sz="6" w:space="0" w:color="000000"/>
            </w:tcBorders>
            <w:hideMark/>
          </w:tcPr>
          <w:p w14:paraId="534D89AF"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Toxic if swallowed</w:t>
            </w:r>
          </w:p>
        </w:tc>
        <w:tc>
          <w:tcPr>
            <w:tcW w:w="3260" w:type="dxa"/>
            <w:tcBorders>
              <w:top w:val="single" w:sz="6" w:space="0" w:color="000000"/>
              <w:left w:val="single" w:sz="6" w:space="0" w:color="000000"/>
              <w:bottom w:val="single" w:sz="6" w:space="0" w:color="000000"/>
              <w:right w:val="single" w:sz="6" w:space="0" w:color="000000"/>
            </w:tcBorders>
            <w:hideMark/>
          </w:tcPr>
          <w:p w14:paraId="60A7EC91"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w:t>
            </w:r>
          </w:p>
        </w:tc>
        <w:tc>
          <w:tcPr>
            <w:tcW w:w="1200" w:type="dxa"/>
            <w:tcBorders>
              <w:top w:val="single" w:sz="6" w:space="0" w:color="000000"/>
              <w:left w:val="single" w:sz="6" w:space="0" w:color="000000"/>
              <w:bottom w:val="single" w:sz="6" w:space="0" w:color="000000"/>
              <w:right w:val="single" w:sz="6" w:space="0" w:color="000000"/>
            </w:tcBorders>
            <w:hideMark/>
          </w:tcPr>
          <w:p w14:paraId="252B6965" w14:textId="77777777" w:rsidR="00590754" w:rsidRPr="00E11AF3" w:rsidRDefault="00590754" w:rsidP="00590754">
            <w:pPr>
              <w:widowControl w:val="0"/>
              <w:autoSpaceDE w:val="0"/>
              <w:autoSpaceDN w:val="0"/>
              <w:adjustRightInd w:val="0"/>
              <w:spacing w:before="42" w:line="229" w:lineRule="exact"/>
              <w:ind w:left="559"/>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21F6586B"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29158C37"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H302</w:t>
            </w:r>
          </w:p>
        </w:tc>
        <w:tc>
          <w:tcPr>
            <w:tcW w:w="4480" w:type="dxa"/>
            <w:tcBorders>
              <w:top w:val="single" w:sz="6" w:space="0" w:color="000000"/>
              <w:left w:val="single" w:sz="6" w:space="0" w:color="000000"/>
              <w:bottom w:val="single" w:sz="6" w:space="0" w:color="000000"/>
              <w:right w:val="single" w:sz="6" w:space="0" w:color="000000"/>
            </w:tcBorders>
            <w:hideMark/>
          </w:tcPr>
          <w:p w14:paraId="3AB0F17F"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Harmful if swallowed</w:t>
            </w:r>
          </w:p>
        </w:tc>
        <w:tc>
          <w:tcPr>
            <w:tcW w:w="3260" w:type="dxa"/>
            <w:tcBorders>
              <w:top w:val="single" w:sz="6" w:space="0" w:color="000000"/>
              <w:left w:val="single" w:sz="6" w:space="0" w:color="000000"/>
              <w:bottom w:val="single" w:sz="6" w:space="0" w:color="000000"/>
              <w:right w:val="single" w:sz="6" w:space="0" w:color="000000"/>
            </w:tcBorders>
            <w:hideMark/>
          </w:tcPr>
          <w:p w14:paraId="312D74F9"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w:t>
            </w:r>
          </w:p>
        </w:tc>
        <w:tc>
          <w:tcPr>
            <w:tcW w:w="1200" w:type="dxa"/>
            <w:tcBorders>
              <w:top w:val="single" w:sz="6" w:space="0" w:color="000000"/>
              <w:left w:val="single" w:sz="6" w:space="0" w:color="000000"/>
              <w:bottom w:val="single" w:sz="6" w:space="0" w:color="000000"/>
              <w:right w:val="single" w:sz="6" w:space="0" w:color="000000"/>
            </w:tcBorders>
            <w:hideMark/>
          </w:tcPr>
          <w:p w14:paraId="37ED3426"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590754" w:rsidRPr="00E11AF3" w14:paraId="6744CFED" w14:textId="77777777" w:rsidTr="00F51647">
        <w:trPr>
          <w:trHeight w:hRule="exact" w:val="301"/>
        </w:trPr>
        <w:tc>
          <w:tcPr>
            <w:tcW w:w="692" w:type="dxa"/>
            <w:tcBorders>
              <w:top w:val="single" w:sz="6" w:space="0" w:color="000000"/>
              <w:left w:val="single" w:sz="6" w:space="0" w:color="000000"/>
              <w:bottom w:val="single" w:sz="6" w:space="0" w:color="000000"/>
              <w:right w:val="single" w:sz="6" w:space="0" w:color="000000"/>
            </w:tcBorders>
            <w:hideMark/>
          </w:tcPr>
          <w:p w14:paraId="02AAC6B5"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H303</w:t>
            </w:r>
          </w:p>
        </w:tc>
        <w:tc>
          <w:tcPr>
            <w:tcW w:w="4480" w:type="dxa"/>
            <w:tcBorders>
              <w:top w:val="single" w:sz="6" w:space="0" w:color="000000"/>
              <w:left w:val="single" w:sz="6" w:space="0" w:color="000000"/>
              <w:bottom w:val="single" w:sz="6" w:space="0" w:color="000000"/>
              <w:right w:val="single" w:sz="6" w:space="0" w:color="000000"/>
            </w:tcBorders>
            <w:hideMark/>
          </w:tcPr>
          <w:p w14:paraId="6C95CC51"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if swallowed</w:t>
            </w:r>
          </w:p>
        </w:tc>
        <w:tc>
          <w:tcPr>
            <w:tcW w:w="3260" w:type="dxa"/>
            <w:tcBorders>
              <w:top w:val="single" w:sz="6" w:space="0" w:color="000000"/>
              <w:left w:val="single" w:sz="6" w:space="0" w:color="000000"/>
              <w:bottom w:val="single" w:sz="6" w:space="0" w:color="000000"/>
              <w:right w:val="single" w:sz="6" w:space="0" w:color="000000"/>
            </w:tcBorders>
            <w:hideMark/>
          </w:tcPr>
          <w:p w14:paraId="49CC32F8"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w:t>
            </w:r>
          </w:p>
        </w:tc>
        <w:tc>
          <w:tcPr>
            <w:tcW w:w="1200" w:type="dxa"/>
            <w:tcBorders>
              <w:top w:val="single" w:sz="6" w:space="0" w:color="000000"/>
              <w:left w:val="single" w:sz="6" w:space="0" w:color="000000"/>
              <w:bottom w:val="single" w:sz="6" w:space="0" w:color="000000"/>
              <w:right w:val="single" w:sz="6" w:space="0" w:color="000000"/>
            </w:tcBorders>
            <w:hideMark/>
          </w:tcPr>
          <w:p w14:paraId="39CC2218"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5</w:t>
            </w:r>
          </w:p>
        </w:tc>
      </w:tr>
      <w:tr w:rsidR="00590754" w:rsidRPr="00E11AF3" w14:paraId="10723343"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55E9B5CD"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H304</w:t>
            </w:r>
          </w:p>
        </w:tc>
        <w:tc>
          <w:tcPr>
            <w:tcW w:w="4480" w:type="dxa"/>
            <w:tcBorders>
              <w:top w:val="single" w:sz="6" w:space="0" w:color="000000"/>
              <w:left w:val="single" w:sz="6" w:space="0" w:color="000000"/>
              <w:bottom w:val="single" w:sz="6" w:space="0" w:color="000000"/>
              <w:right w:val="single" w:sz="6" w:space="0" w:color="000000"/>
            </w:tcBorders>
            <w:hideMark/>
          </w:tcPr>
          <w:p w14:paraId="01F0593C"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fatal if swallowed and enters airways</w:t>
            </w:r>
          </w:p>
        </w:tc>
        <w:tc>
          <w:tcPr>
            <w:tcW w:w="3260" w:type="dxa"/>
            <w:tcBorders>
              <w:top w:val="single" w:sz="6" w:space="0" w:color="000000"/>
              <w:left w:val="single" w:sz="6" w:space="0" w:color="000000"/>
              <w:bottom w:val="single" w:sz="6" w:space="0" w:color="000000"/>
              <w:right w:val="single" w:sz="6" w:space="0" w:color="000000"/>
            </w:tcBorders>
            <w:hideMark/>
          </w:tcPr>
          <w:p w14:paraId="7C9C0B84"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Aspiration hazard </w:t>
            </w:r>
          </w:p>
        </w:tc>
        <w:tc>
          <w:tcPr>
            <w:tcW w:w="1200" w:type="dxa"/>
            <w:tcBorders>
              <w:top w:val="single" w:sz="6" w:space="0" w:color="000000"/>
              <w:left w:val="single" w:sz="6" w:space="0" w:color="000000"/>
              <w:bottom w:val="single" w:sz="6" w:space="0" w:color="000000"/>
              <w:right w:val="single" w:sz="6" w:space="0" w:color="000000"/>
            </w:tcBorders>
            <w:hideMark/>
          </w:tcPr>
          <w:p w14:paraId="0972B40E"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590754" w:rsidRPr="00E11AF3" w14:paraId="32FE12F3"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08255155"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H305</w:t>
            </w:r>
          </w:p>
        </w:tc>
        <w:tc>
          <w:tcPr>
            <w:tcW w:w="4480" w:type="dxa"/>
            <w:tcBorders>
              <w:top w:val="single" w:sz="6" w:space="0" w:color="000000"/>
              <w:left w:val="single" w:sz="6" w:space="0" w:color="000000"/>
              <w:bottom w:val="single" w:sz="6" w:space="0" w:color="000000"/>
              <w:right w:val="single" w:sz="6" w:space="0" w:color="000000"/>
            </w:tcBorders>
            <w:hideMark/>
          </w:tcPr>
          <w:p w14:paraId="1AADE201"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if swallowed and enters airways</w:t>
            </w:r>
          </w:p>
        </w:tc>
        <w:tc>
          <w:tcPr>
            <w:tcW w:w="3260" w:type="dxa"/>
            <w:tcBorders>
              <w:top w:val="single" w:sz="6" w:space="0" w:color="000000"/>
              <w:left w:val="single" w:sz="6" w:space="0" w:color="000000"/>
              <w:bottom w:val="single" w:sz="6" w:space="0" w:color="000000"/>
              <w:right w:val="single" w:sz="6" w:space="0" w:color="000000"/>
            </w:tcBorders>
            <w:hideMark/>
          </w:tcPr>
          <w:p w14:paraId="1BC3F5B7"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Aspiration hazard</w:t>
            </w:r>
          </w:p>
        </w:tc>
        <w:tc>
          <w:tcPr>
            <w:tcW w:w="1200" w:type="dxa"/>
            <w:tcBorders>
              <w:top w:val="single" w:sz="6" w:space="0" w:color="000000"/>
              <w:left w:val="single" w:sz="6" w:space="0" w:color="000000"/>
              <w:bottom w:val="single" w:sz="6" w:space="0" w:color="000000"/>
              <w:right w:val="single" w:sz="6" w:space="0" w:color="000000"/>
            </w:tcBorders>
            <w:hideMark/>
          </w:tcPr>
          <w:p w14:paraId="47B62D8B"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590754" w:rsidRPr="00E11AF3" w14:paraId="567EEA73" w14:textId="77777777" w:rsidTr="00F51647">
        <w:trPr>
          <w:trHeight w:val="253"/>
        </w:trPr>
        <w:tc>
          <w:tcPr>
            <w:tcW w:w="9632" w:type="dxa"/>
            <w:gridSpan w:val="4"/>
            <w:tcBorders>
              <w:top w:val="single" w:sz="6" w:space="0" w:color="000000"/>
              <w:left w:val="single" w:sz="6" w:space="0" w:color="000000"/>
              <w:bottom w:val="single" w:sz="6" w:space="0" w:color="000000"/>
              <w:right w:val="single" w:sz="6" w:space="0" w:color="000000"/>
            </w:tcBorders>
          </w:tcPr>
          <w:p w14:paraId="5829CBDE"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5088048A" w14:textId="77777777" w:rsidTr="00F51647">
        <w:trPr>
          <w:trHeight w:hRule="exact" w:val="301"/>
        </w:trPr>
        <w:tc>
          <w:tcPr>
            <w:tcW w:w="692" w:type="dxa"/>
            <w:tcBorders>
              <w:top w:val="single" w:sz="6" w:space="0" w:color="000000"/>
              <w:left w:val="single" w:sz="6" w:space="0" w:color="000000"/>
              <w:bottom w:val="single" w:sz="6" w:space="0" w:color="000000"/>
              <w:right w:val="single" w:sz="6" w:space="0" w:color="000000"/>
            </w:tcBorders>
            <w:hideMark/>
          </w:tcPr>
          <w:p w14:paraId="5DF51FB5"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H310</w:t>
            </w:r>
          </w:p>
        </w:tc>
        <w:tc>
          <w:tcPr>
            <w:tcW w:w="4480" w:type="dxa"/>
            <w:tcBorders>
              <w:top w:val="single" w:sz="6" w:space="0" w:color="000000"/>
              <w:left w:val="single" w:sz="6" w:space="0" w:color="000000"/>
              <w:bottom w:val="single" w:sz="6" w:space="0" w:color="000000"/>
              <w:right w:val="single" w:sz="6" w:space="0" w:color="000000"/>
            </w:tcBorders>
            <w:hideMark/>
          </w:tcPr>
          <w:p w14:paraId="1FCE4C1B"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Fatal in contact with skin</w:t>
            </w:r>
          </w:p>
        </w:tc>
        <w:tc>
          <w:tcPr>
            <w:tcW w:w="3260" w:type="dxa"/>
            <w:tcBorders>
              <w:top w:val="single" w:sz="6" w:space="0" w:color="000000"/>
              <w:left w:val="single" w:sz="6" w:space="0" w:color="000000"/>
              <w:bottom w:val="single" w:sz="6" w:space="0" w:color="000000"/>
              <w:right w:val="single" w:sz="6" w:space="0" w:color="000000"/>
            </w:tcBorders>
            <w:hideMark/>
          </w:tcPr>
          <w:p w14:paraId="484A6A1F"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69D5F795" w14:textId="77777777" w:rsidR="00590754" w:rsidRPr="00E11AF3" w:rsidRDefault="00590754" w:rsidP="00590754">
            <w:pPr>
              <w:widowControl w:val="0"/>
              <w:autoSpaceDE w:val="0"/>
              <w:autoSpaceDN w:val="0"/>
              <w:adjustRightInd w:val="0"/>
              <w:spacing w:before="42" w:line="229" w:lineRule="exact"/>
              <w:ind w:left="46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590754" w:rsidRPr="00E11AF3" w14:paraId="1DD4F03F"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0D23142D"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H311</w:t>
            </w:r>
          </w:p>
        </w:tc>
        <w:tc>
          <w:tcPr>
            <w:tcW w:w="4480" w:type="dxa"/>
            <w:tcBorders>
              <w:top w:val="single" w:sz="6" w:space="0" w:color="000000"/>
              <w:left w:val="single" w:sz="6" w:space="0" w:color="000000"/>
              <w:bottom w:val="single" w:sz="6" w:space="0" w:color="000000"/>
              <w:right w:val="single" w:sz="6" w:space="0" w:color="000000"/>
            </w:tcBorders>
            <w:hideMark/>
          </w:tcPr>
          <w:p w14:paraId="15C9C75C"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Toxic in contact with skin</w:t>
            </w:r>
          </w:p>
        </w:tc>
        <w:tc>
          <w:tcPr>
            <w:tcW w:w="3260" w:type="dxa"/>
            <w:tcBorders>
              <w:top w:val="single" w:sz="6" w:space="0" w:color="000000"/>
              <w:left w:val="single" w:sz="6" w:space="0" w:color="000000"/>
              <w:bottom w:val="single" w:sz="6" w:space="0" w:color="000000"/>
              <w:right w:val="single" w:sz="6" w:space="0" w:color="000000"/>
            </w:tcBorders>
            <w:hideMark/>
          </w:tcPr>
          <w:p w14:paraId="78F1D30F"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703AE0F4"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2A9F2CF7"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0D116141"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H312</w:t>
            </w:r>
          </w:p>
        </w:tc>
        <w:tc>
          <w:tcPr>
            <w:tcW w:w="4480" w:type="dxa"/>
            <w:tcBorders>
              <w:top w:val="single" w:sz="6" w:space="0" w:color="000000"/>
              <w:left w:val="single" w:sz="6" w:space="0" w:color="000000"/>
              <w:bottom w:val="single" w:sz="6" w:space="0" w:color="000000"/>
              <w:right w:val="single" w:sz="6" w:space="0" w:color="000000"/>
            </w:tcBorders>
            <w:hideMark/>
          </w:tcPr>
          <w:p w14:paraId="6ECCAF36"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Harmful in contact with skin</w:t>
            </w:r>
          </w:p>
        </w:tc>
        <w:tc>
          <w:tcPr>
            <w:tcW w:w="3260" w:type="dxa"/>
            <w:tcBorders>
              <w:top w:val="single" w:sz="6" w:space="0" w:color="000000"/>
              <w:left w:val="single" w:sz="6" w:space="0" w:color="000000"/>
              <w:bottom w:val="single" w:sz="6" w:space="0" w:color="000000"/>
              <w:right w:val="single" w:sz="6" w:space="0" w:color="000000"/>
            </w:tcBorders>
            <w:hideMark/>
          </w:tcPr>
          <w:p w14:paraId="3D6A9817" w14:textId="77777777" w:rsidR="00590754" w:rsidRPr="00E11AF3" w:rsidRDefault="00590754" w:rsidP="00590754">
            <w:pPr>
              <w:widowControl w:val="0"/>
              <w:autoSpaceDE w:val="0"/>
              <w:autoSpaceDN w:val="0"/>
              <w:adjustRightInd w:val="0"/>
              <w:spacing w:before="4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3D596C5E" w14:textId="77777777" w:rsidR="00590754" w:rsidRPr="00E11AF3" w:rsidRDefault="00590754" w:rsidP="00590754">
            <w:pPr>
              <w:widowControl w:val="0"/>
              <w:autoSpaceDE w:val="0"/>
              <w:autoSpaceDN w:val="0"/>
              <w:adjustRightInd w:val="0"/>
              <w:spacing w:before="41"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590754" w:rsidRPr="00E11AF3" w14:paraId="072CE004" w14:textId="77777777" w:rsidTr="00F51647">
        <w:trPr>
          <w:trHeight w:hRule="exact" w:val="301"/>
        </w:trPr>
        <w:tc>
          <w:tcPr>
            <w:tcW w:w="692" w:type="dxa"/>
            <w:tcBorders>
              <w:top w:val="single" w:sz="6" w:space="0" w:color="000000"/>
              <w:left w:val="single" w:sz="6" w:space="0" w:color="000000"/>
              <w:bottom w:val="single" w:sz="6" w:space="0" w:color="000000"/>
              <w:right w:val="single" w:sz="6" w:space="0" w:color="000000"/>
            </w:tcBorders>
            <w:hideMark/>
          </w:tcPr>
          <w:p w14:paraId="378CB8E7"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H313</w:t>
            </w:r>
          </w:p>
        </w:tc>
        <w:tc>
          <w:tcPr>
            <w:tcW w:w="4480" w:type="dxa"/>
            <w:tcBorders>
              <w:top w:val="single" w:sz="6" w:space="0" w:color="000000"/>
              <w:left w:val="single" w:sz="6" w:space="0" w:color="000000"/>
              <w:bottom w:val="single" w:sz="6" w:space="0" w:color="000000"/>
              <w:right w:val="single" w:sz="6" w:space="0" w:color="000000"/>
            </w:tcBorders>
            <w:hideMark/>
          </w:tcPr>
          <w:p w14:paraId="2C9E4019"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in contact with skin</w:t>
            </w:r>
          </w:p>
        </w:tc>
        <w:tc>
          <w:tcPr>
            <w:tcW w:w="3260" w:type="dxa"/>
            <w:tcBorders>
              <w:top w:val="single" w:sz="6" w:space="0" w:color="000000"/>
              <w:left w:val="single" w:sz="6" w:space="0" w:color="000000"/>
              <w:bottom w:val="single" w:sz="6" w:space="0" w:color="000000"/>
              <w:right w:val="single" w:sz="6" w:space="0" w:color="000000"/>
            </w:tcBorders>
            <w:hideMark/>
          </w:tcPr>
          <w:p w14:paraId="4E0DD22D"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0344F30D"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5</w:t>
            </w:r>
          </w:p>
        </w:tc>
      </w:tr>
      <w:tr w:rsidR="00590754" w:rsidRPr="00E11AF3" w14:paraId="60413E33"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5F9AA5F6"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H314</w:t>
            </w:r>
          </w:p>
        </w:tc>
        <w:tc>
          <w:tcPr>
            <w:tcW w:w="4480" w:type="dxa"/>
            <w:tcBorders>
              <w:top w:val="single" w:sz="6" w:space="0" w:color="000000"/>
              <w:left w:val="single" w:sz="6" w:space="0" w:color="000000"/>
              <w:bottom w:val="single" w:sz="6" w:space="0" w:color="000000"/>
              <w:right w:val="single" w:sz="6" w:space="0" w:color="000000"/>
            </w:tcBorders>
            <w:hideMark/>
          </w:tcPr>
          <w:p w14:paraId="4ADDBB27"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Causes severe skin burns and eye damage</w:t>
            </w:r>
          </w:p>
        </w:tc>
        <w:tc>
          <w:tcPr>
            <w:tcW w:w="3260" w:type="dxa"/>
            <w:tcBorders>
              <w:top w:val="single" w:sz="6" w:space="0" w:color="000000"/>
              <w:left w:val="single" w:sz="6" w:space="0" w:color="000000"/>
              <w:bottom w:val="single" w:sz="6" w:space="0" w:color="000000"/>
              <w:right w:val="single" w:sz="6" w:space="0" w:color="000000"/>
            </w:tcBorders>
            <w:hideMark/>
          </w:tcPr>
          <w:p w14:paraId="3761AE32"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Skin corrosion/irritation </w:t>
            </w:r>
          </w:p>
        </w:tc>
        <w:tc>
          <w:tcPr>
            <w:tcW w:w="1200" w:type="dxa"/>
            <w:tcBorders>
              <w:top w:val="single" w:sz="6" w:space="0" w:color="000000"/>
              <w:left w:val="single" w:sz="6" w:space="0" w:color="000000"/>
              <w:bottom w:val="single" w:sz="6" w:space="0" w:color="000000"/>
              <w:right w:val="single" w:sz="6" w:space="0" w:color="000000"/>
            </w:tcBorders>
            <w:hideMark/>
          </w:tcPr>
          <w:p w14:paraId="396484A3" w14:textId="77777777" w:rsidR="00590754" w:rsidRPr="00E11AF3" w:rsidRDefault="00590754" w:rsidP="00590754">
            <w:pPr>
              <w:widowControl w:val="0"/>
              <w:autoSpaceDE w:val="0"/>
              <w:autoSpaceDN w:val="0"/>
              <w:adjustRightInd w:val="0"/>
              <w:spacing w:before="42" w:line="229" w:lineRule="exact"/>
              <w:ind w:left="153"/>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1A, 1B, 1C</w:t>
            </w:r>
          </w:p>
        </w:tc>
      </w:tr>
      <w:tr w:rsidR="00590754" w:rsidRPr="00E11AF3" w14:paraId="736EA2C6"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41FC1454"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H315</w:t>
            </w:r>
          </w:p>
        </w:tc>
        <w:tc>
          <w:tcPr>
            <w:tcW w:w="4480" w:type="dxa"/>
            <w:tcBorders>
              <w:top w:val="single" w:sz="6" w:space="0" w:color="000000"/>
              <w:left w:val="single" w:sz="6" w:space="0" w:color="000000"/>
              <w:bottom w:val="single" w:sz="6" w:space="0" w:color="000000"/>
              <w:right w:val="single" w:sz="6" w:space="0" w:color="000000"/>
            </w:tcBorders>
            <w:hideMark/>
          </w:tcPr>
          <w:p w14:paraId="7EA4A045"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Causes skin irritation</w:t>
            </w:r>
          </w:p>
        </w:tc>
        <w:tc>
          <w:tcPr>
            <w:tcW w:w="3260" w:type="dxa"/>
            <w:tcBorders>
              <w:top w:val="single" w:sz="6" w:space="0" w:color="000000"/>
              <w:left w:val="single" w:sz="6" w:space="0" w:color="000000"/>
              <w:bottom w:val="single" w:sz="6" w:space="0" w:color="000000"/>
              <w:right w:val="single" w:sz="6" w:space="0" w:color="000000"/>
            </w:tcBorders>
            <w:hideMark/>
          </w:tcPr>
          <w:p w14:paraId="0CA57B65" w14:textId="77777777" w:rsidR="00590754" w:rsidRPr="00E11AF3" w:rsidRDefault="00590754" w:rsidP="00590754">
            <w:pPr>
              <w:widowControl w:val="0"/>
              <w:autoSpaceDE w:val="0"/>
              <w:autoSpaceDN w:val="0"/>
              <w:adjustRightInd w:val="0"/>
              <w:spacing w:before="4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Skin corrosion/irritation </w:t>
            </w:r>
          </w:p>
        </w:tc>
        <w:tc>
          <w:tcPr>
            <w:tcW w:w="1200" w:type="dxa"/>
            <w:tcBorders>
              <w:top w:val="single" w:sz="6" w:space="0" w:color="000000"/>
              <w:left w:val="single" w:sz="6" w:space="0" w:color="000000"/>
              <w:bottom w:val="single" w:sz="6" w:space="0" w:color="000000"/>
              <w:right w:val="single" w:sz="6" w:space="0" w:color="000000"/>
            </w:tcBorders>
            <w:hideMark/>
          </w:tcPr>
          <w:p w14:paraId="437B7CC6" w14:textId="77777777" w:rsidR="00590754" w:rsidRPr="00E11AF3" w:rsidRDefault="00590754" w:rsidP="00590754">
            <w:pPr>
              <w:widowControl w:val="0"/>
              <w:autoSpaceDE w:val="0"/>
              <w:autoSpaceDN w:val="0"/>
              <w:adjustRightInd w:val="0"/>
              <w:spacing w:before="41"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590754" w:rsidRPr="00E11AF3" w14:paraId="2AEE821C" w14:textId="77777777" w:rsidTr="00F51647">
        <w:trPr>
          <w:trHeight w:hRule="exact" w:val="301"/>
        </w:trPr>
        <w:tc>
          <w:tcPr>
            <w:tcW w:w="692" w:type="dxa"/>
            <w:tcBorders>
              <w:top w:val="single" w:sz="6" w:space="0" w:color="000000"/>
              <w:left w:val="single" w:sz="6" w:space="0" w:color="000000"/>
              <w:bottom w:val="single" w:sz="6" w:space="0" w:color="000000"/>
              <w:right w:val="single" w:sz="6" w:space="0" w:color="000000"/>
            </w:tcBorders>
            <w:hideMark/>
          </w:tcPr>
          <w:p w14:paraId="766786E1"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H316</w:t>
            </w:r>
          </w:p>
        </w:tc>
        <w:tc>
          <w:tcPr>
            <w:tcW w:w="4480" w:type="dxa"/>
            <w:tcBorders>
              <w:top w:val="single" w:sz="6" w:space="0" w:color="000000"/>
              <w:left w:val="single" w:sz="6" w:space="0" w:color="000000"/>
              <w:bottom w:val="single" w:sz="6" w:space="0" w:color="000000"/>
              <w:right w:val="single" w:sz="6" w:space="0" w:color="000000"/>
            </w:tcBorders>
            <w:hideMark/>
          </w:tcPr>
          <w:p w14:paraId="7CAE56CD"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Causes mild skin irritation</w:t>
            </w:r>
          </w:p>
        </w:tc>
        <w:tc>
          <w:tcPr>
            <w:tcW w:w="3260" w:type="dxa"/>
            <w:tcBorders>
              <w:top w:val="single" w:sz="6" w:space="0" w:color="000000"/>
              <w:left w:val="single" w:sz="6" w:space="0" w:color="000000"/>
              <w:bottom w:val="single" w:sz="6" w:space="0" w:color="000000"/>
              <w:right w:val="single" w:sz="6" w:space="0" w:color="000000"/>
            </w:tcBorders>
            <w:hideMark/>
          </w:tcPr>
          <w:p w14:paraId="4744FA6C"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Skin corrosion/irritation </w:t>
            </w:r>
          </w:p>
        </w:tc>
        <w:tc>
          <w:tcPr>
            <w:tcW w:w="1200" w:type="dxa"/>
            <w:tcBorders>
              <w:top w:val="single" w:sz="6" w:space="0" w:color="000000"/>
              <w:left w:val="single" w:sz="6" w:space="0" w:color="000000"/>
              <w:bottom w:val="single" w:sz="6" w:space="0" w:color="000000"/>
              <w:right w:val="single" w:sz="6" w:space="0" w:color="000000"/>
            </w:tcBorders>
            <w:hideMark/>
          </w:tcPr>
          <w:p w14:paraId="3C47D621"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2A5C52E9"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1B024903"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H317</w:t>
            </w:r>
          </w:p>
        </w:tc>
        <w:tc>
          <w:tcPr>
            <w:tcW w:w="4480" w:type="dxa"/>
            <w:tcBorders>
              <w:top w:val="single" w:sz="6" w:space="0" w:color="000000"/>
              <w:left w:val="single" w:sz="6" w:space="0" w:color="000000"/>
              <w:bottom w:val="single" w:sz="6" w:space="0" w:color="000000"/>
              <w:right w:val="single" w:sz="6" w:space="0" w:color="000000"/>
            </w:tcBorders>
            <w:hideMark/>
          </w:tcPr>
          <w:p w14:paraId="41B7AD97"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cause an allergic skin reaction</w:t>
            </w:r>
          </w:p>
        </w:tc>
        <w:tc>
          <w:tcPr>
            <w:tcW w:w="3260" w:type="dxa"/>
            <w:tcBorders>
              <w:top w:val="single" w:sz="6" w:space="0" w:color="000000"/>
              <w:left w:val="single" w:sz="6" w:space="0" w:color="000000"/>
              <w:bottom w:val="single" w:sz="6" w:space="0" w:color="000000"/>
              <w:right w:val="single" w:sz="6" w:space="0" w:color="000000"/>
            </w:tcBorders>
            <w:hideMark/>
          </w:tcPr>
          <w:p w14:paraId="3E8B47DB" w14:textId="77777777" w:rsidR="00590754" w:rsidRPr="00E11AF3" w:rsidRDefault="00590754" w:rsidP="00E11AF3">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Sensiti</w:t>
            </w:r>
            <w:r w:rsidR="00E11AF3" w:rsidRPr="00E11AF3">
              <w:rPr>
                <w:rFonts w:ascii="Verdana" w:eastAsia="Arial Unicode MS" w:hAnsi="Verdana"/>
                <w:color w:val="000000" w:themeColor="text1"/>
                <w:sz w:val="16"/>
                <w:szCs w:val="16"/>
                <w:lang w:val="en-US" w:eastAsia="en-US"/>
              </w:rPr>
              <w:t>z</w:t>
            </w:r>
            <w:r w:rsidRPr="00E11AF3">
              <w:rPr>
                <w:rFonts w:ascii="Verdana" w:eastAsia="Arial Unicode MS" w:hAnsi="Verdana"/>
                <w:color w:val="000000" w:themeColor="text1"/>
                <w:sz w:val="16"/>
                <w:szCs w:val="16"/>
                <w:lang w:val="en-US" w:eastAsia="en-US"/>
              </w:rPr>
              <w:t xml:space="preserve">ation, skin </w:t>
            </w:r>
          </w:p>
        </w:tc>
        <w:tc>
          <w:tcPr>
            <w:tcW w:w="1200" w:type="dxa"/>
            <w:tcBorders>
              <w:top w:val="single" w:sz="6" w:space="0" w:color="000000"/>
              <w:left w:val="single" w:sz="6" w:space="0" w:color="000000"/>
              <w:bottom w:val="single" w:sz="6" w:space="0" w:color="000000"/>
              <w:right w:val="single" w:sz="6" w:space="0" w:color="000000"/>
            </w:tcBorders>
            <w:hideMark/>
          </w:tcPr>
          <w:p w14:paraId="005079C6" w14:textId="77777777" w:rsidR="00590754" w:rsidRPr="00E11AF3" w:rsidRDefault="00590754" w:rsidP="00590754">
            <w:pPr>
              <w:widowControl w:val="0"/>
              <w:autoSpaceDE w:val="0"/>
              <w:autoSpaceDN w:val="0"/>
              <w:adjustRightInd w:val="0"/>
              <w:spacing w:before="42" w:line="229" w:lineRule="exact"/>
              <w:ind w:left="22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1A, 1B</w:t>
            </w:r>
          </w:p>
        </w:tc>
      </w:tr>
      <w:tr w:rsidR="00590754" w:rsidRPr="00E11AF3" w14:paraId="68792A07" w14:textId="77777777" w:rsidTr="00F51647">
        <w:trPr>
          <w:trHeight w:hRule="exact" w:val="529"/>
        </w:trPr>
        <w:tc>
          <w:tcPr>
            <w:tcW w:w="692" w:type="dxa"/>
            <w:tcBorders>
              <w:top w:val="single" w:sz="6" w:space="0" w:color="000000"/>
              <w:left w:val="single" w:sz="6" w:space="0" w:color="000000"/>
              <w:bottom w:val="single" w:sz="6" w:space="0" w:color="000000"/>
              <w:right w:val="single" w:sz="6" w:space="0" w:color="000000"/>
            </w:tcBorders>
            <w:hideMark/>
          </w:tcPr>
          <w:p w14:paraId="32E56E0B"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H318</w:t>
            </w:r>
          </w:p>
        </w:tc>
        <w:tc>
          <w:tcPr>
            <w:tcW w:w="4480" w:type="dxa"/>
            <w:tcBorders>
              <w:top w:val="single" w:sz="6" w:space="0" w:color="000000"/>
              <w:left w:val="single" w:sz="6" w:space="0" w:color="000000"/>
              <w:bottom w:val="single" w:sz="6" w:space="0" w:color="000000"/>
              <w:right w:val="single" w:sz="6" w:space="0" w:color="000000"/>
            </w:tcBorders>
            <w:hideMark/>
          </w:tcPr>
          <w:p w14:paraId="26BB631B"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Causes serious eye damage</w:t>
            </w:r>
          </w:p>
        </w:tc>
        <w:tc>
          <w:tcPr>
            <w:tcW w:w="3260" w:type="dxa"/>
            <w:tcBorders>
              <w:top w:val="single" w:sz="6" w:space="0" w:color="000000"/>
              <w:left w:val="single" w:sz="6" w:space="0" w:color="000000"/>
              <w:bottom w:val="single" w:sz="6" w:space="0" w:color="000000"/>
              <w:right w:val="single" w:sz="6" w:space="0" w:color="000000"/>
            </w:tcBorders>
            <w:hideMark/>
          </w:tcPr>
          <w:p w14:paraId="7DD5C4BE" w14:textId="77777777" w:rsidR="00590754" w:rsidRPr="00E11AF3" w:rsidRDefault="00590754" w:rsidP="00590754">
            <w:pPr>
              <w:widowControl w:val="0"/>
              <w:autoSpaceDE w:val="0"/>
              <w:autoSpaceDN w:val="0"/>
              <w:adjustRightInd w:val="0"/>
              <w:spacing w:before="4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Serious eye damage/eye irritation</w:t>
            </w:r>
          </w:p>
          <w:p w14:paraId="0CE9A73C"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7AC16629" w14:textId="77777777" w:rsidR="00590754" w:rsidRPr="00E11AF3" w:rsidRDefault="00590754" w:rsidP="00590754">
            <w:pPr>
              <w:widowControl w:val="0"/>
              <w:autoSpaceDE w:val="0"/>
              <w:autoSpaceDN w:val="0"/>
              <w:adjustRightInd w:val="0"/>
              <w:spacing w:before="41"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590754" w:rsidRPr="00E11AF3" w14:paraId="352808D0" w14:textId="77777777" w:rsidTr="00F51647">
        <w:trPr>
          <w:trHeight w:hRule="exact" w:val="529"/>
        </w:trPr>
        <w:tc>
          <w:tcPr>
            <w:tcW w:w="692" w:type="dxa"/>
            <w:tcBorders>
              <w:top w:val="single" w:sz="6" w:space="0" w:color="000000"/>
              <w:left w:val="single" w:sz="6" w:space="0" w:color="000000"/>
              <w:bottom w:val="single" w:sz="6" w:space="0" w:color="000000"/>
              <w:right w:val="single" w:sz="6" w:space="0" w:color="000000"/>
            </w:tcBorders>
            <w:hideMark/>
          </w:tcPr>
          <w:p w14:paraId="0B4E478E"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H319</w:t>
            </w:r>
          </w:p>
        </w:tc>
        <w:tc>
          <w:tcPr>
            <w:tcW w:w="4480" w:type="dxa"/>
            <w:tcBorders>
              <w:top w:val="single" w:sz="6" w:space="0" w:color="000000"/>
              <w:left w:val="single" w:sz="6" w:space="0" w:color="000000"/>
              <w:bottom w:val="single" w:sz="6" w:space="0" w:color="000000"/>
              <w:right w:val="single" w:sz="6" w:space="0" w:color="000000"/>
            </w:tcBorders>
            <w:hideMark/>
          </w:tcPr>
          <w:p w14:paraId="551BD379"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Causes serious eye irritation</w:t>
            </w:r>
          </w:p>
        </w:tc>
        <w:tc>
          <w:tcPr>
            <w:tcW w:w="3260" w:type="dxa"/>
            <w:tcBorders>
              <w:top w:val="single" w:sz="6" w:space="0" w:color="000000"/>
              <w:left w:val="single" w:sz="6" w:space="0" w:color="000000"/>
              <w:bottom w:val="single" w:sz="6" w:space="0" w:color="000000"/>
              <w:right w:val="single" w:sz="6" w:space="0" w:color="000000"/>
            </w:tcBorders>
            <w:hideMark/>
          </w:tcPr>
          <w:p w14:paraId="278CAE56"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Serious eye damage/eye irritation</w:t>
            </w:r>
          </w:p>
          <w:p w14:paraId="5B08E9DD"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0000AE36" w14:textId="77777777" w:rsidR="00590754" w:rsidRPr="00E11AF3" w:rsidRDefault="00590754" w:rsidP="00590754">
            <w:pPr>
              <w:widowControl w:val="0"/>
              <w:autoSpaceDE w:val="0"/>
              <w:autoSpaceDN w:val="0"/>
              <w:adjustRightInd w:val="0"/>
              <w:spacing w:before="42" w:line="229" w:lineRule="exact"/>
              <w:ind w:left="486"/>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2A</w:t>
            </w:r>
          </w:p>
        </w:tc>
      </w:tr>
      <w:tr w:rsidR="00590754" w:rsidRPr="00E11AF3" w14:paraId="58107F35" w14:textId="77777777" w:rsidTr="00F51647">
        <w:trPr>
          <w:trHeight w:hRule="exact" w:val="529"/>
        </w:trPr>
        <w:tc>
          <w:tcPr>
            <w:tcW w:w="692" w:type="dxa"/>
            <w:tcBorders>
              <w:top w:val="single" w:sz="6" w:space="0" w:color="000000"/>
              <w:left w:val="single" w:sz="6" w:space="0" w:color="000000"/>
              <w:bottom w:val="single" w:sz="6" w:space="0" w:color="000000"/>
              <w:right w:val="single" w:sz="6" w:space="0" w:color="000000"/>
            </w:tcBorders>
            <w:hideMark/>
          </w:tcPr>
          <w:p w14:paraId="5BE6DA12"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H320</w:t>
            </w:r>
          </w:p>
        </w:tc>
        <w:tc>
          <w:tcPr>
            <w:tcW w:w="4480" w:type="dxa"/>
            <w:tcBorders>
              <w:top w:val="single" w:sz="6" w:space="0" w:color="000000"/>
              <w:left w:val="single" w:sz="6" w:space="0" w:color="000000"/>
              <w:bottom w:val="single" w:sz="6" w:space="0" w:color="000000"/>
              <w:right w:val="single" w:sz="6" w:space="0" w:color="000000"/>
            </w:tcBorders>
            <w:hideMark/>
          </w:tcPr>
          <w:p w14:paraId="4248C93E"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Causes eye irritation</w:t>
            </w:r>
          </w:p>
        </w:tc>
        <w:tc>
          <w:tcPr>
            <w:tcW w:w="3260" w:type="dxa"/>
            <w:tcBorders>
              <w:top w:val="single" w:sz="6" w:space="0" w:color="000000"/>
              <w:left w:val="single" w:sz="6" w:space="0" w:color="000000"/>
              <w:bottom w:val="single" w:sz="6" w:space="0" w:color="000000"/>
              <w:right w:val="single" w:sz="6" w:space="0" w:color="000000"/>
            </w:tcBorders>
            <w:hideMark/>
          </w:tcPr>
          <w:p w14:paraId="7D5D2E28"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Serious eye damage/eye irritation</w:t>
            </w:r>
          </w:p>
          <w:p w14:paraId="7AC09E2D"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4A81290C" w14:textId="77777777" w:rsidR="00590754" w:rsidRPr="00E11AF3" w:rsidRDefault="00590754" w:rsidP="00590754">
            <w:pPr>
              <w:widowControl w:val="0"/>
              <w:autoSpaceDE w:val="0"/>
              <w:autoSpaceDN w:val="0"/>
              <w:adjustRightInd w:val="0"/>
              <w:spacing w:before="42" w:line="229" w:lineRule="exact"/>
              <w:ind w:left="49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2B</w:t>
            </w:r>
          </w:p>
        </w:tc>
      </w:tr>
      <w:tr w:rsidR="00590754" w:rsidRPr="00E11AF3" w14:paraId="1FA1506A" w14:textId="77777777" w:rsidTr="00F51647">
        <w:trPr>
          <w:trHeight w:val="255"/>
        </w:trPr>
        <w:tc>
          <w:tcPr>
            <w:tcW w:w="9632" w:type="dxa"/>
            <w:gridSpan w:val="4"/>
            <w:tcBorders>
              <w:top w:val="single" w:sz="6" w:space="0" w:color="000000"/>
              <w:left w:val="single" w:sz="6" w:space="0" w:color="000000"/>
              <w:bottom w:val="single" w:sz="6" w:space="0" w:color="000000"/>
              <w:right w:val="single" w:sz="6" w:space="0" w:color="000000"/>
            </w:tcBorders>
          </w:tcPr>
          <w:p w14:paraId="0BED09E5"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08F441E6"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0A96AB28"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H330</w:t>
            </w:r>
          </w:p>
        </w:tc>
        <w:tc>
          <w:tcPr>
            <w:tcW w:w="4480" w:type="dxa"/>
            <w:tcBorders>
              <w:top w:val="single" w:sz="6" w:space="0" w:color="000000"/>
              <w:left w:val="single" w:sz="6" w:space="0" w:color="000000"/>
              <w:bottom w:val="single" w:sz="6" w:space="0" w:color="000000"/>
              <w:right w:val="single" w:sz="6" w:space="0" w:color="000000"/>
            </w:tcBorders>
            <w:hideMark/>
          </w:tcPr>
          <w:p w14:paraId="5130DD4B"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Fatal if inhaled</w:t>
            </w:r>
          </w:p>
        </w:tc>
        <w:tc>
          <w:tcPr>
            <w:tcW w:w="3260" w:type="dxa"/>
            <w:tcBorders>
              <w:top w:val="single" w:sz="6" w:space="0" w:color="000000"/>
              <w:left w:val="single" w:sz="6" w:space="0" w:color="000000"/>
              <w:bottom w:val="single" w:sz="6" w:space="0" w:color="000000"/>
              <w:right w:val="single" w:sz="6" w:space="0" w:color="000000"/>
            </w:tcBorders>
            <w:hideMark/>
          </w:tcPr>
          <w:p w14:paraId="5AA67630"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3F10F783" w14:textId="77777777" w:rsidR="00590754" w:rsidRPr="00E11AF3" w:rsidRDefault="00590754" w:rsidP="00590754">
            <w:pPr>
              <w:widowControl w:val="0"/>
              <w:autoSpaceDE w:val="0"/>
              <w:autoSpaceDN w:val="0"/>
              <w:adjustRightInd w:val="0"/>
              <w:spacing w:before="42" w:line="229" w:lineRule="exact"/>
              <w:ind w:left="46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590754" w:rsidRPr="00E11AF3" w14:paraId="314D1D87"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1D90B7D9"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H331</w:t>
            </w:r>
          </w:p>
        </w:tc>
        <w:tc>
          <w:tcPr>
            <w:tcW w:w="4480" w:type="dxa"/>
            <w:tcBorders>
              <w:top w:val="single" w:sz="6" w:space="0" w:color="000000"/>
              <w:left w:val="single" w:sz="6" w:space="0" w:color="000000"/>
              <w:bottom w:val="single" w:sz="6" w:space="0" w:color="000000"/>
              <w:right w:val="single" w:sz="6" w:space="0" w:color="000000"/>
            </w:tcBorders>
            <w:hideMark/>
          </w:tcPr>
          <w:p w14:paraId="53E9C883"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Toxic if inhaled</w:t>
            </w:r>
          </w:p>
        </w:tc>
        <w:tc>
          <w:tcPr>
            <w:tcW w:w="3260" w:type="dxa"/>
            <w:tcBorders>
              <w:top w:val="single" w:sz="6" w:space="0" w:color="000000"/>
              <w:left w:val="single" w:sz="6" w:space="0" w:color="000000"/>
              <w:bottom w:val="single" w:sz="6" w:space="0" w:color="000000"/>
              <w:right w:val="single" w:sz="6" w:space="0" w:color="000000"/>
            </w:tcBorders>
            <w:hideMark/>
          </w:tcPr>
          <w:p w14:paraId="4ABE2AC6" w14:textId="77777777" w:rsidR="00590754" w:rsidRPr="00E11AF3" w:rsidRDefault="00590754" w:rsidP="00590754">
            <w:pPr>
              <w:widowControl w:val="0"/>
              <w:autoSpaceDE w:val="0"/>
              <w:autoSpaceDN w:val="0"/>
              <w:adjustRightInd w:val="0"/>
              <w:spacing w:before="4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7C7BB7F5" w14:textId="77777777" w:rsidR="00590754" w:rsidRPr="00E11AF3" w:rsidRDefault="00590754" w:rsidP="00590754">
            <w:pPr>
              <w:widowControl w:val="0"/>
              <w:autoSpaceDE w:val="0"/>
              <w:autoSpaceDN w:val="0"/>
              <w:adjustRightInd w:val="0"/>
              <w:spacing w:before="41"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1CA5E50C" w14:textId="77777777" w:rsidTr="00F51647">
        <w:trPr>
          <w:trHeight w:hRule="exact" w:val="301"/>
        </w:trPr>
        <w:tc>
          <w:tcPr>
            <w:tcW w:w="692" w:type="dxa"/>
            <w:tcBorders>
              <w:top w:val="single" w:sz="6" w:space="0" w:color="000000"/>
              <w:left w:val="single" w:sz="6" w:space="0" w:color="000000"/>
              <w:bottom w:val="single" w:sz="6" w:space="0" w:color="000000"/>
              <w:right w:val="single" w:sz="6" w:space="0" w:color="000000"/>
            </w:tcBorders>
            <w:hideMark/>
          </w:tcPr>
          <w:p w14:paraId="767290B1"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H332</w:t>
            </w:r>
          </w:p>
        </w:tc>
        <w:tc>
          <w:tcPr>
            <w:tcW w:w="4480" w:type="dxa"/>
            <w:tcBorders>
              <w:top w:val="single" w:sz="6" w:space="0" w:color="000000"/>
              <w:left w:val="single" w:sz="6" w:space="0" w:color="000000"/>
              <w:bottom w:val="single" w:sz="6" w:space="0" w:color="000000"/>
              <w:right w:val="single" w:sz="6" w:space="0" w:color="000000"/>
            </w:tcBorders>
            <w:hideMark/>
          </w:tcPr>
          <w:p w14:paraId="2425CF89"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Harmful if inhaled</w:t>
            </w:r>
          </w:p>
        </w:tc>
        <w:tc>
          <w:tcPr>
            <w:tcW w:w="3260" w:type="dxa"/>
            <w:tcBorders>
              <w:top w:val="single" w:sz="6" w:space="0" w:color="000000"/>
              <w:left w:val="single" w:sz="6" w:space="0" w:color="000000"/>
              <w:bottom w:val="single" w:sz="6" w:space="0" w:color="000000"/>
              <w:right w:val="single" w:sz="6" w:space="0" w:color="000000"/>
            </w:tcBorders>
            <w:hideMark/>
          </w:tcPr>
          <w:p w14:paraId="599790B6"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26977D12"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590754" w:rsidRPr="00E11AF3" w14:paraId="050C6235" w14:textId="77777777" w:rsidTr="00F51647">
        <w:trPr>
          <w:trHeight w:hRule="exact" w:val="299"/>
        </w:trPr>
        <w:tc>
          <w:tcPr>
            <w:tcW w:w="692" w:type="dxa"/>
            <w:tcBorders>
              <w:top w:val="single" w:sz="6" w:space="0" w:color="000000"/>
              <w:left w:val="single" w:sz="6" w:space="0" w:color="000000"/>
              <w:bottom w:val="single" w:sz="6" w:space="0" w:color="000000"/>
              <w:right w:val="single" w:sz="6" w:space="0" w:color="000000"/>
            </w:tcBorders>
            <w:hideMark/>
          </w:tcPr>
          <w:p w14:paraId="2350B81B"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H333</w:t>
            </w:r>
          </w:p>
        </w:tc>
        <w:tc>
          <w:tcPr>
            <w:tcW w:w="4480" w:type="dxa"/>
            <w:tcBorders>
              <w:top w:val="single" w:sz="6" w:space="0" w:color="000000"/>
              <w:left w:val="single" w:sz="6" w:space="0" w:color="000000"/>
              <w:bottom w:val="single" w:sz="6" w:space="0" w:color="000000"/>
              <w:right w:val="single" w:sz="6" w:space="0" w:color="000000"/>
            </w:tcBorders>
            <w:hideMark/>
          </w:tcPr>
          <w:p w14:paraId="6AB3A6DE"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if inhaled</w:t>
            </w:r>
          </w:p>
        </w:tc>
        <w:tc>
          <w:tcPr>
            <w:tcW w:w="3260" w:type="dxa"/>
            <w:tcBorders>
              <w:top w:val="single" w:sz="6" w:space="0" w:color="000000"/>
              <w:left w:val="single" w:sz="6" w:space="0" w:color="000000"/>
              <w:bottom w:val="single" w:sz="6" w:space="0" w:color="000000"/>
              <w:right w:val="single" w:sz="6" w:space="0" w:color="000000"/>
            </w:tcBorders>
            <w:hideMark/>
          </w:tcPr>
          <w:p w14:paraId="0915824C"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19344373"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5</w:t>
            </w:r>
          </w:p>
        </w:tc>
      </w:tr>
      <w:tr w:rsidR="00590754" w:rsidRPr="00E11AF3" w14:paraId="441BAE35" w14:textId="77777777" w:rsidTr="00F51647">
        <w:trPr>
          <w:trHeight w:hRule="exact" w:val="529"/>
        </w:trPr>
        <w:tc>
          <w:tcPr>
            <w:tcW w:w="692" w:type="dxa"/>
            <w:tcBorders>
              <w:top w:val="single" w:sz="6" w:space="0" w:color="000000"/>
              <w:left w:val="single" w:sz="6" w:space="0" w:color="000000"/>
              <w:bottom w:val="single" w:sz="6" w:space="0" w:color="000000"/>
              <w:right w:val="single" w:sz="6" w:space="0" w:color="000000"/>
            </w:tcBorders>
            <w:hideMark/>
          </w:tcPr>
          <w:p w14:paraId="47202D0C"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H334</w:t>
            </w:r>
          </w:p>
        </w:tc>
        <w:tc>
          <w:tcPr>
            <w:tcW w:w="4480" w:type="dxa"/>
            <w:tcBorders>
              <w:top w:val="single" w:sz="6" w:space="0" w:color="000000"/>
              <w:left w:val="single" w:sz="6" w:space="0" w:color="000000"/>
              <w:bottom w:val="single" w:sz="6" w:space="0" w:color="000000"/>
              <w:right w:val="single" w:sz="6" w:space="0" w:color="000000"/>
            </w:tcBorders>
            <w:hideMark/>
          </w:tcPr>
          <w:p w14:paraId="386CFC21"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cause allergy or asthma symptoms or</w:t>
            </w:r>
          </w:p>
          <w:p w14:paraId="48113E80"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breathing difficulties if inhaled</w:t>
            </w:r>
          </w:p>
        </w:tc>
        <w:tc>
          <w:tcPr>
            <w:tcW w:w="3260" w:type="dxa"/>
            <w:tcBorders>
              <w:top w:val="single" w:sz="6" w:space="0" w:color="000000"/>
              <w:left w:val="single" w:sz="6" w:space="0" w:color="000000"/>
              <w:bottom w:val="single" w:sz="6" w:space="0" w:color="000000"/>
              <w:right w:val="single" w:sz="6" w:space="0" w:color="000000"/>
            </w:tcBorders>
            <w:hideMark/>
          </w:tcPr>
          <w:p w14:paraId="58979D66" w14:textId="77777777" w:rsidR="00590754" w:rsidRPr="00E11AF3" w:rsidRDefault="00E11AF3" w:rsidP="00590754">
            <w:pPr>
              <w:widowControl w:val="0"/>
              <w:autoSpaceDE w:val="0"/>
              <w:autoSpaceDN w:val="0"/>
              <w:adjustRightInd w:val="0"/>
              <w:spacing w:before="4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Sensitiz</w:t>
            </w:r>
            <w:r w:rsidR="00590754" w:rsidRPr="00E11AF3">
              <w:rPr>
                <w:rFonts w:ascii="Verdana" w:eastAsia="Arial Unicode MS" w:hAnsi="Verdana"/>
                <w:color w:val="000000" w:themeColor="text1"/>
                <w:sz w:val="16"/>
                <w:szCs w:val="16"/>
                <w:lang w:val="en-US" w:eastAsia="en-US"/>
              </w:rPr>
              <w:t xml:space="preserve">ation, respiratory </w:t>
            </w:r>
          </w:p>
        </w:tc>
        <w:tc>
          <w:tcPr>
            <w:tcW w:w="1200" w:type="dxa"/>
            <w:tcBorders>
              <w:top w:val="single" w:sz="6" w:space="0" w:color="000000"/>
              <w:left w:val="single" w:sz="6" w:space="0" w:color="000000"/>
              <w:bottom w:val="single" w:sz="6" w:space="0" w:color="000000"/>
              <w:right w:val="single" w:sz="6" w:space="0" w:color="000000"/>
            </w:tcBorders>
            <w:hideMark/>
          </w:tcPr>
          <w:p w14:paraId="4B7E3748" w14:textId="77777777" w:rsidR="00590754" w:rsidRPr="00E11AF3" w:rsidRDefault="00590754" w:rsidP="00590754">
            <w:pPr>
              <w:widowControl w:val="0"/>
              <w:autoSpaceDE w:val="0"/>
              <w:autoSpaceDN w:val="0"/>
              <w:adjustRightInd w:val="0"/>
              <w:spacing w:before="41" w:line="229" w:lineRule="exact"/>
              <w:ind w:left="22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1A, 1B</w:t>
            </w:r>
          </w:p>
        </w:tc>
      </w:tr>
      <w:tr w:rsidR="00590754" w:rsidRPr="00E11AF3" w14:paraId="523308B7"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74F6F40D"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H335</w:t>
            </w:r>
          </w:p>
        </w:tc>
        <w:tc>
          <w:tcPr>
            <w:tcW w:w="4480" w:type="dxa"/>
            <w:tcBorders>
              <w:top w:val="single" w:sz="6" w:space="0" w:color="000000"/>
              <w:left w:val="single" w:sz="6" w:space="0" w:color="000000"/>
              <w:bottom w:val="single" w:sz="6" w:space="0" w:color="000000"/>
              <w:right w:val="single" w:sz="6" w:space="0" w:color="000000"/>
            </w:tcBorders>
            <w:hideMark/>
          </w:tcPr>
          <w:p w14:paraId="40FD9DE5"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cause respiratory irritation</w:t>
            </w:r>
          </w:p>
        </w:tc>
        <w:tc>
          <w:tcPr>
            <w:tcW w:w="3260" w:type="dxa"/>
            <w:tcBorders>
              <w:top w:val="single" w:sz="6" w:space="0" w:color="000000"/>
              <w:left w:val="single" w:sz="6" w:space="0" w:color="000000"/>
              <w:bottom w:val="single" w:sz="6" w:space="0" w:color="000000"/>
              <w:right w:val="single" w:sz="6" w:space="0" w:color="000000"/>
            </w:tcBorders>
            <w:hideMark/>
          </w:tcPr>
          <w:p w14:paraId="5C9F27BE"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Specific target organ toxicity, single</w:t>
            </w:r>
          </w:p>
          <w:p w14:paraId="60C47DC9"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exposure; Respiratory tract irritation</w:t>
            </w:r>
          </w:p>
          <w:p w14:paraId="6D1A7915" w14:textId="77777777" w:rsidR="00590754" w:rsidRPr="00E11AF3" w:rsidRDefault="00590754" w:rsidP="00590754">
            <w:pPr>
              <w:widowControl w:val="0"/>
              <w:autoSpaceDE w:val="0"/>
              <w:autoSpaceDN w:val="0"/>
              <w:adjustRightInd w:val="0"/>
              <w:spacing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2BA41E81"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1FBE1838"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0AE223C2"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H336</w:t>
            </w:r>
          </w:p>
        </w:tc>
        <w:tc>
          <w:tcPr>
            <w:tcW w:w="4480" w:type="dxa"/>
            <w:tcBorders>
              <w:top w:val="single" w:sz="6" w:space="0" w:color="000000"/>
              <w:left w:val="single" w:sz="6" w:space="0" w:color="000000"/>
              <w:bottom w:val="single" w:sz="6" w:space="0" w:color="000000"/>
              <w:right w:val="single" w:sz="6" w:space="0" w:color="000000"/>
            </w:tcBorders>
            <w:hideMark/>
          </w:tcPr>
          <w:p w14:paraId="208283B3"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cause drowsiness or dizziness</w:t>
            </w:r>
          </w:p>
        </w:tc>
        <w:tc>
          <w:tcPr>
            <w:tcW w:w="3260" w:type="dxa"/>
            <w:tcBorders>
              <w:top w:val="single" w:sz="6" w:space="0" w:color="000000"/>
              <w:left w:val="single" w:sz="6" w:space="0" w:color="000000"/>
              <w:bottom w:val="single" w:sz="6" w:space="0" w:color="000000"/>
              <w:right w:val="single" w:sz="6" w:space="0" w:color="000000"/>
            </w:tcBorders>
            <w:hideMark/>
          </w:tcPr>
          <w:p w14:paraId="4A0322AC"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Specific target organ toxicity, single</w:t>
            </w:r>
          </w:p>
          <w:p w14:paraId="7556069C"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exposure; Narcotic effects</w:t>
            </w:r>
          </w:p>
          <w:p w14:paraId="00487E9E" w14:textId="77777777" w:rsidR="00590754" w:rsidRPr="00E11AF3" w:rsidRDefault="00590754" w:rsidP="00590754">
            <w:pPr>
              <w:widowControl w:val="0"/>
              <w:autoSpaceDE w:val="0"/>
              <w:autoSpaceDN w:val="0"/>
              <w:adjustRightInd w:val="0"/>
              <w:spacing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782E3542"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43770C13" w14:textId="77777777" w:rsidTr="00F51647">
        <w:trPr>
          <w:trHeight w:val="253"/>
        </w:trPr>
        <w:tc>
          <w:tcPr>
            <w:tcW w:w="9632" w:type="dxa"/>
            <w:gridSpan w:val="4"/>
            <w:tcBorders>
              <w:top w:val="single" w:sz="6" w:space="0" w:color="000000"/>
              <w:left w:val="single" w:sz="6" w:space="0" w:color="000000"/>
              <w:bottom w:val="single" w:sz="6" w:space="0" w:color="000000"/>
              <w:right w:val="single" w:sz="6" w:space="0" w:color="000000"/>
            </w:tcBorders>
          </w:tcPr>
          <w:p w14:paraId="5AB3EC24"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57A6F713"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49171D6D"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H340</w:t>
            </w:r>
          </w:p>
        </w:tc>
        <w:tc>
          <w:tcPr>
            <w:tcW w:w="4480" w:type="dxa"/>
            <w:tcBorders>
              <w:top w:val="single" w:sz="6" w:space="0" w:color="000000"/>
              <w:left w:val="single" w:sz="6" w:space="0" w:color="000000"/>
              <w:bottom w:val="single" w:sz="6" w:space="0" w:color="000000"/>
              <w:right w:val="single" w:sz="6" w:space="0" w:color="000000"/>
            </w:tcBorders>
            <w:hideMark/>
          </w:tcPr>
          <w:p w14:paraId="16D0C75A"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May cause genetic defects </w:t>
            </w:r>
            <w:r w:rsidRPr="00E11AF3">
              <w:rPr>
                <w:rFonts w:ascii="Verdana" w:eastAsia="Arial Unicode MS" w:hAnsi="Verdana"/>
                <w:color w:val="000000" w:themeColor="text1"/>
                <w:sz w:val="16"/>
                <w:szCs w:val="16"/>
                <w:lang w:val="en-US" w:eastAsia="en-US"/>
              </w:rPr>
              <w:t>(</w:t>
            </w:r>
            <w:r w:rsidRPr="00E11AF3">
              <w:rPr>
                <w:rFonts w:ascii="Verdana" w:eastAsia="Arial Unicode MS" w:hAnsi="Verdana" w:cs="Times New Roman Italic"/>
                <w:i/>
                <w:iCs/>
                <w:color w:val="000000" w:themeColor="text1"/>
                <w:sz w:val="16"/>
                <w:szCs w:val="16"/>
                <w:lang w:val="en-US" w:eastAsia="en-US"/>
              </w:rPr>
              <w:t>state route of exposure if</w:t>
            </w:r>
          </w:p>
          <w:p w14:paraId="627C789F"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it is conclusively proven that no other routes of</w:t>
            </w:r>
          </w:p>
          <w:p w14:paraId="5C2C5D0D"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exposure 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2CFAAE24"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Germ cell mutagenicity </w:t>
            </w:r>
          </w:p>
        </w:tc>
        <w:tc>
          <w:tcPr>
            <w:tcW w:w="1200" w:type="dxa"/>
            <w:tcBorders>
              <w:top w:val="single" w:sz="6" w:space="0" w:color="000000"/>
              <w:left w:val="single" w:sz="6" w:space="0" w:color="000000"/>
              <w:bottom w:val="single" w:sz="6" w:space="0" w:color="000000"/>
              <w:right w:val="single" w:sz="6" w:space="0" w:color="000000"/>
            </w:tcBorders>
            <w:hideMark/>
          </w:tcPr>
          <w:p w14:paraId="27F75C91" w14:textId="77777777" w:rsidR="00590754" w:rsidRPr="00E11AF3" w:rsidRDefault="00590754" w:rsidP="00590754">
            <w:pPr>
              <w:widowControl w:val="0"/>
              <w:autoSpaceDE w:val="0"/>
              <w:autoSpaceDN w:val="0"/>
              <w:adjustRightInd w:val="0"/>
              <w:spacing w:before="42" w:line="229" w:lineRule="exact"/>
              <w:ind w:left="32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1A, 1B</w:t>
            </w:r>
          </w:p>
        </w:tc>
      </w:tr>
      <w:tr w:rsidR="00590754" w:rsidRPr="00E11AF3" w14:paraId="0B875039"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3B6169EC"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lastRenderedPageBreak/>
              <w:t>H341</w:t>
            </w:r>
          </w:p>
        </w:tc>
        <w:tc>
          <w:tcPr>
            <w:tcW w:w="4480" w:type="dxa"/>
            <w:tcBorders>
              <w:top w:val="single" w:sz="6" w:space="0" w:color="000000"/>
              <w:left w:val="single" w:sz="6" w:space="0" w:color="000000"/>
              <w:bottom w:val="single" w:sz="6" w:space="0" w:color="000000"/>
              <w:right w:val="single" w:sz="6" w:space="0" w:color="000000"/>
            </w:tcBorders>
            <w:hideMark/>
          </w:tcPr>
          <w:p w14:paraId="23294A4B"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Suspected of causing genetic defects </w:t>
            </w:r>
            <w:r w:rsidRPr="00E11AF3">
              <w:rPr>
                <w:rFonts w:ascii="Verdana" w:eastAsia="Arial Unicode MS" w:hAnsi="Verdana" w:cs="Times New Roman Italic"/>
                <w:i/>
                <w:iCs/>
                <w:color w:val="000000" w:themeColor="text1"/>
                <w:sz w:val="16"/>
                <w:szCs w:val="16"/>
                <w:lang w:val="en-US" w:eastAsia="en-US"/>
              </w:rPr>
              <w:t>(state route of</w:t>
            </w:r>
          </w:p>
          <w:p w14:paraId="0213E4A2"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exposure if it is conclusively proven that no other</w:t>
            </w:r>
          </w:p>
          <w:p w14:paraId="5036D5F8"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routes of exposure 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62BB70FF"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Germ cell mutagenicity </w:t>
            </w:r>
          </w:p>
        </w:tc>
        <w:tc>
          <w:tcPr>
            <w:tcW w:w="1200" w:type="dxa"/>
            <w:tcBorders>
              <w:top w:val="single" w:sz="6" w:space="0" w:color="000000"/>
              <w:left w:val="single" w:sz="6" w:space="0" w:color="000000"/>
              <w:bottom w:val="single" w:sz="6" w:space="0" w:color="000000"/>
              <w:right w:val="single" w:sz="6" w:space="0" w:color="000000"/>
            </w:tcBorders>
            <w:hideMark/>
          </w:tcPr>
          <w:p w14:paraId="4BEAD8AD"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590754" w:rsidRPr="00E11AF3" w14:paraId="2CB4B1DA"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611D5958"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H350</w:t>
            </w:r>
          </w:p>
        </w:tc>
        <w:tc>
          <w:tcPr>
            <w:tcW w:w="4480" w:type="dxa"/>
            <w:tcBorders>
              <w:top w:val="single" w:sz="6" w:space="0" w:color="000000"/>
              <w:left w:val="single" w:sz="6" w:space="0" w:color="000000"/>
              <w:bottom w:val="single" w:sz="6" w:space="0" w:color="000000"/>
              <w:right w:val="single" w:sz="6" w:space="0" w:color="000000"/>
            </w:tcBorders>
            <w:hideMark/>
          </w:tcPr>
          <w:p w14:paraId="3DF97F7A"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May cause cancer </w:t>
            </w:r>
            <w:r w:rsidRPr="00E11AF3">
              <w:rPr>
                <w:rFonts w:ascii="Verdana" w:eastAsia="Arial Unicode MS" w:hAnsi="Verdana" w:cs="Times New Roman Italic"/>
                <w:i/>
                <w:iCs/>
                <w:color w:val="000000" w:themeColor="text1"/>
                <w:sz w:val="16"/>
                <w:szCs w:val="16"/>
                <w:lang w:val="en-US" w:eastAsia="en-US"/>
              </w:rPr>
              <w:t>(state route of exposure if it is</w:t>
            </w:r>
          </w:p>
          <w:p w14:paraId="279C447D"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conclusively proven that no other routes of exposure</w:t>
            </w:r>
          </w:p>
          <w:p w14:paraId="30FC28BB"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54B3660C"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Carcinogenicity </w:t>
            </w:r>
          </w:p>
        </w:tc>
        <w:tc>
          <w:tcPr>
            <w:tcW w:w="1200" w:type="dxa"/>
            <w:tcBorders>
              <w:top w:val="single" w:sz="6" w:space="0" w:color="000000"/>
              <w:left w:val="single" w:sz="6" w:space="0" w:color="000000"/>
              <w:bottom w:val="single" w:sz="6" w:space="0" w:color="000000"/>
              <w:right w:val="single" w:sz="6" w:space="0" w:color="000000"/>
            </w:tcBorders>
            <w:hideMark/>
          </w:tcPr>
          <w:p w14:paraId="015ECB95" w14:textId="77777777" w:rsidR="00590754" w:rsidRPr="00E11AF3" w:rsidRDefault="00590754" w:rsidP="00590754">
            <w:pPr>
              <w:widowControl w:val="0"/>
              <w:autoSpaceDE w:val="0"/>
              <w:autoSpaceDN w:val="0"/>
              <w:adjustRightInd w:val="0"/>
              <w:spacing w:before="42" w:line="229" w:lineRule="exact"/>
              <w:ind w:left="32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1A, 1B</w:t>
            </w:r>
          </w:p>
        </w:tc>
      </w:tr>
    </w:tbl>
    <w:p w14:paraId="2B17BDCE" w14:textId="77777777" w:rsidR="00590754" w:rsidRPr="00E11AF3" w:rsidRDefault="00590754" w:rsidP="00590754">
      <w:pPr>
        <w:widowControl w:val="0"/>
        <w:autoSpaceDE w:val="0"/>
        <w:autoSpaceDN w:val="0"/>
        <w:adjustRightInd w:val="0"/>
        <w:spacing w:line="230" w:lineRule="exact"/>
        <w:ind w:left="4578"/>
        <w:rPr>
          <w:rFonts w:ascii="Verdana" w:eastAsia="Arial Unicode MS" w:hAnsi="Verdana"/>
          <w:color w:val="000000" w:themeColor="text1"/>
          <w:sz w:val="16"/>
          <w:szCs w:val="16"/>
          <w:lang w:val="en-US" w:eastAsia="en-US"/>
        </w:rPr>
      </w:pPr>
    </w:p>
    <w:p w14:paraId="48D9635C" w14:textId="77777777" w:rsidR="00590754" w:rsidRPr="00E11AF3" w:rsidRDefault="00590754" w:rsidP="00590754">
      <w:pPr>
        <w:widowControl w:val="0"/>
        <w:autoSpaceDE w:val="0"/>
        <w:autoSpaceDN w:val="0"/>
        <w:adjustRightInd w:val="0"/>
        <w:spacing w:line="284" w:lineRule="exact"/>
        <w:ind w:left="20"/>
        <w:rPr>
          <w:rFonts w:ascii="Verdana" w:eastAsia="Arial Unicode MS" w:hAnsi="Verdana" w:cs="Verdana"/>
          <w:color w:val="000000" w:themeColor="text1"/>
          <w:sz w:val="16"/>
          <w:szCs w:val="16"/>
          <w:lang w:val="en-US" w:eastAsia="en-US"/>
        </w:rPr>
      </w:pPr>
    </w:p>
    <w:tbl>
      <w:tblPr>
        <w:tblW w:w="5000" w:type="pct"/>
        <w:tblLayout w:type="fixed"/>
        <w:tblCellMar>
          <w:left w:w="0" w:type="dxa"/>
          <w:right w:w="0" w:type="dxa"/>
        </w:tblCellMar>
        <w:tblLook w:val="04A0" w:firstRow="1" w:lastRow="0" w:firstColumn="1" w:lastColumn="0" w:noHBand="0" w:noVBand="1"/>
      </w:tblPr>
      <w:tblGrid>
        <w:gridCol w:w="672"/>
        <w:gridCol w:w="4345"/>
        <w:gridCol w:w="3162"/>
        <w:gridCol w:w="1165"/>
      </w:tblGrid>
      <w:tr w:rsidR="00590754" w:rsidRPr="00E11AF3" w14:paraId="74C9B805"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56C5A89C"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H351</w:t>
            </w:r>
          </w:p>
        </w:tc>
        <w:tc>
          <w:tcPr>
            <w:tcW w:w="4480" w:type="dxa"/>
            <w:tcBorders>
              <w:top w:val="single" w:sz="6" w:space="0" w:color="000000"/>
              <w:left w:val="single" w:sz="6" w:space="0" w:color="000000"/>
              <w:bottom w:val="single" w:sz="6" w:space="0" w:color="000000"/>
              <w:right w:val="single" w:sz="6" w:space="0" w:color="000000"/>
            </w:tcBorders>
            <w:hideMark/>
          </w:tcPr>
          <w:p w14:paraId="77E24548" w14:textId="77777777" w:rsidR="00590754" w:rsidRPr="00E11AF3" w:rsidRDefault="00590754" w:rsidP="00590754">
            <w:pPr>
              <w:widowControl w:val="0"/>
              <w:autoSpaceDE w:val="0"/>
              <w:autoSpaceDN w:val="0"/>
              <w:adjustRightInd w:val="0"/>
              <w:spacing w:before="42"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Suspected of causing cancer </w:t>
            </w:r>
            <w:r w:rsidRPr="00E11AF3">
              <w:rPr>
                <w:rFonts w:ascii="Verdana" w:eastAsia="Arial Unicode MS" w:hAnsi="Verdana" w:cs="Times New Roman Italic"/>
                <w:i/>
                <w:iCs/>
                <w:color w:val="000000" w:themeColor="text1"/>
                <w:sz w:val="16"/>
                <w:szCs w:val="16"/>
                <w:lang w:val="en-US" w:eastAsia="en-US"/>
              </w:rPr>
              <w:t>(state route of exposure</w:t>
            </w:r>
          </w:p>
          <w:p w14:paraId="3E88C87A" w14:textId="77777777" w:rsidR="00590754" w:rsidRPr="00E11AF3" w:rsidRDefault="00590754" w:rsidP="00590754">
            <w:pPr>
              <w:widowControl w:val="0"/>
              <w:autoSpaceDE w:val="0"/>
              <w:autoSpaceDN w:val="0"/>
              <w:adjustRightInd w:val="0"/>
              <w:spacing w:line="228"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if it is conclusively proven that no other routes of</w:t>
            </w:r>
          </w:p>
          <w:p w14:paraId="207FCAC3" w14:textId="77777777" w:rsidR="00590754" w:rsidRPr="00E11AF3" w:rsidRDefault="00590754" w:rsidP="00590754">
            <w:pPr>
              <w:widowControl w:val="0"/>
              <w:autoSpaceDE w:val="0"/>
              <w:autoSpaceDN w:val="0"/>
              <w:adjustRightInd w:val="0"/>
              <w:spacing w:before="3"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exposure 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61925788"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Carcinogenicity </w:t>
            </w:r>
          </w:p>
        </w:tc>
        <w:tc>
          <w:tcPr>
            <w:tcW w:w="1200" w:type="dxa"/>
            <w:tcBorders>
              <w:top w:val="single" w:sz="6" w:space="0" w:color="000000"/>
              <w:left w:val="single" w:sz="6" w:space="0" w:color="000000"/>
              <w:bottom w:val="single" w:sz="6" w:space="0" w:color="000000"/>
              <w:right w:val="single" w:sz="6" w:space="0" w:color="000000"/>
            </w:tcBorders>
            <w:hideMark/>
          </w:tcPr>
          <w:p w14:paraId="4634DB31"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590754" w:rsidRPr="00E11AF3" w14:paraId="60305049" w14:textId="77777777" w:rsidTr="00F51647">
        <w:trPr>
          <w:trHeight w:val="253"/>
        </w:trPr>
        <w:tc>
          <w:tcPr>
            <w:tcW w:w="9632" w:type="dxa"/>
            <w:gridSpan w:val="4"/>
            <w:tcBorders>
              <w:top w:val="single" w:sz="6" w:space="0" w:color="000000"/>
              <w:left w:val="single" w:sz="6" w:space="0" w:color="000000"/>
              <w:bottom w:val="single" w:sz="6" w:space="0" w:color="000000"/>
              <w:right w:val="single" w:sz="6" w:space="0" w:color="000000"/>
            </w:tcBorders>
          </w:tcPr>
          <w:p w14:paraId="79A5941F"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29FA911E" w14:textId="77777777" w:rsidTr="00F51647">
        <w:trPr>
          <w:trHeight w:hRule="exact" w:val="990"/>
        </w:trPr>
        <w:tc>
          <w:tcPr>
            <w:tcW w:w="692" w:type="dxa"/>
            <w:tcBorders>
              <w:top w:val="single" w:sz="6" w:space="0" w:color="000000"/>
              <w:left w:val="single" w:sz="6" w:space="0" w:color="000000"/>
              <w:bottom w:val="single" w:sz="6" w:space="0" w:color="000000"/>
              <w:right w:val="single" w:sz="6" w:space="0" w:color="000000"/>
            </w:tcBorders>
            <w:hideMark/>
          </w:tcPr>
          <w:p w14:paraId="3884F76E"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H360</w:t>
            </w:r>
          </w:p>
        </w:tc>
        <w:tc>
          <w:tcPr>
            <w:tcW w:w="4480" w:type="dxa"/>
            <w:tcBorders>
              <w:top w:val="single" w:sz="6" w:space="0" w:color="000000"/>
              <w:left w:val="single" w:sz="6" w:space="0" w:color="000000"/>
              <w:bottom w:val="single" w:sz="6" w:space="0" w:color="000000"/>
              <w:right w:val="single" w:sz="6" w:space="0" w:color="000000"/>
            </w:tcBorders>
            <w:hideMark/>
          </w:tcPr>
          <w:p w14:paraId="60151AEA"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May damage fertility or the unborn child </w:t>
            </w:r>
            <w:r w:rsidRPr="00E11AF3">
              <w:rPr>
                <w:rFonts w:ascii="Verdana" w:eastAsia="Arial Unicode MS" w:hAnsi="Verdana" w:cs="Times New Roman Italic"/>
                <w:i/>
                <w:iCs/>
                <w:color w:val="000000" w:themeColor="text1"/>
                <w:sz w:val="16"/>
                <w:szCs w:val="16"/>
                <w:lang w:val="en-US" w:eastAsia="en-US"/>
              </w:rPr>
              <w:t>(state</w:t>
            </w:r>
          </w:p>
          <w:p w14:paraId="24B668B0"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specific effect if known)</w:t>
            </w:r>
            <w:r w:rsidR="00E11AF3" w:rsidRPr="00E11AF3">
              <w:rPr>
                <w:rFonts w:ascii="Verdana" w:eastAsia="Arial Unicode MS" w:hAnsi="Verdana" w:cs="Times New Roman Italic"/>
                <w:i/>
                <w:iCs/>
                <w:color w:val="000000" w:themeColor="text1"/>
                <w:sz w:val="16"/>
                <w:szCs w:val="16"/>
                <w:lang w:val="en-US" w:eastAsia="en-US"/>
              </w:rPr>
              <w:t xml:space="preserve"> </w:t>
            </w:r>
            <w:r w:rsidRPr="00E11AF3">
              <w:rPr>
                <w:rFonts w:ascii="Verdana" w:eastAsia="Arial Unicode MS" w:hAnsi="Verdana" w:cs="Times New Roman Italic"/>
                <w:i/>
                <w:iCs/>
                <w:color w:val="000000" w:themeColor="text1"/>
                <w:sz w:val="16"/>
                <w:szCs w:val="16"/>
                <w:lang w:val="en-US" w:eastAsia="en-US"/>
              </w:rPr>
              <w:t>(state route of exposure if it is</w:t>
            </w:r>
          </w:p>
          <w:p w14:paraId="04DAEE13"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conclusively proven that no other routes of exposure</w:t>
            </w:r>
          </w:p>
          <w:p w14:paraId="5DEC02FA" w14:textId="77777777" w:rsidR="00590754" w:rsidRPr="00E11AF3" w:rsidRDefault="00590754" w:rsidP="00590754">
            <w:pPr>
              <w:widowControl w:val="0"/>
              <w:autoSpaceDE w:val="0"/>
              <w:autoSpaceDN w:val="0"/>
              <w:adjustRightInd w:val="0"/>
              <w:spacing w:before="3"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423B13E0"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Reproductive toxicity </w:t>
            </w:r>
          </w:p>
        </w:tc>
        <w:tc>
          <w:tcPr>
            <w:tcW w:w="1200" w:type="dxa"/>
            <w:tcBorders>
              <w:top w:val="single" w:sz="6" w:space="0" w:color="000000"/>
              <w:left w:val="single" w:sz="6" w:space="0" w:color="000000"/>
              <w:bottom w:val="single" w:sz="6" w:space="0" w:color="000000"/>
              <w:right w:val="single" w:sz="6" w:space="0" w:color="000000"/>
            </w:tcBorders>
            <w:hideMark/>
          </w:tcPr>
          <w:p w14:paraId="6F765728" w14:textId="77777777" w:rsidR="00590754" w:rsidRPr="00E11AF3" w:rsidRDefault="00590754" w:rsidP="00590754">
            <w:pPr>
              <w:widowControl w:val="0"/>
              <w:autoSpaceDE w:val="0"/>
              <w:autoSpaceDN w:val="0"/>
              <w:adjustRightInd w:val="0"/>
              <w:spacing w:before="42" w:line="229" w:lineRule="exact"/>
              <w:ind w:left="321"/>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1A, 1B</w:t>
            </w:r>
          </w:p>
        </w:tc>
      </w:tr>
      <w:tr w:rsidR="00590754" w:rsidRPr="00E11AF3" w14:paraId="794622AB" w14:textId="77777777" w:rsidTr="00F51647">
        <w:trPr>
          <w:trHeight w:hRule="exact" w:val="990"/>
        </w:trPr>
        <w:tc>
          <w:tcPr>
            <w:tcW w:w="692" w:type="dxa"/>
            <w:tcBorders>
              <w:top w:val="single" w:sz="6" w:space="0" w:color="000000"/>
              <w:left w:val="single" w:sz="6" w:space="0" w:color="000000"/>
              <w:bottom w:val="single" w:sz="6" w:space="0" w:color="000000"/>
              <w:right w:val="single" w:sz="6" w:space="0" w:color="000000"/>
            </w:tcBorders>
            <w:hideMark/>
          </w:tcPr>
          <w:p w14:paraId="0C9E01D8"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H361</w:t>
            </w:r>
          </w:p>
        </w:tc>
        <w:tc>
          <w:tcPr>
            <w:tcW w:w="4480" w:type="dxa"/>
            <w:tcBorders>
              <w:top w:val="single" w:sz="6" w:space="0" w:color="000000"/>
              <w:left w:val="single" w:sz="6" w:space="0" w:color="000000"/>
              <w:bottom w:val="single" w:sz="6" w:space="0" w:color="000000"/>
              <w:right w:val="single" w:sz="6" w:space="0" w:color="000000"/>
            </w:tcBorders>
            <w:hideMark/>
          </w:tcPr>
          <w:p w14:paraId="24B97C0F" w14:textId="77777777" w:rsidR="00590754" w:rsidRPr="00E11AF3" w:rsidRDefault="00590754" w:rsidP="00590754">
            <w:pPr>
              <w:widowControl w:val="0"/>
              <w:autoSpaceDE w:val="0"/>
              <w:autoSpaceDN w:val="0"/>
              <w:adjustRightInd w:val="0"/>
              <w:spacing w:before="47"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Suspected of damaging fertility or the unborn</w:t>
            </w:r>
          </w:p>
          <w:p w14:paraId="7AD914F3" w14:textId="77777777" w:rsidR="00590754" w:rsidRPr="00E11AF3" w:rsidRDefault="00590754" w:rsidP="00590754">
            <w:pPr>
              <w:widowControl w:val="0"/>
              <w:autoSpaceDE w:val="0"/>
              <w:autoSpaceDN w:val="0"/>
              <w:adjustRightInd w:val="0"/>
              <w:spacing w:line="222"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child </w:t>
            </w:r>
            <w:r w:rsidRPr="00E11AF3">
              <w:rPr>
                <w:rFonts w:ascii="Verdana" w:eastAsia="Arial Unicode MS" w:hAnsi="Verdana" w:cs="Times New Roman Italic"/>
                <w:i/>
                <w:iCs/>
                <w:color w:val="000000" w:themeColor="text1"/>
                <w:sz w:val="16"/>
                <w:szCs w:val="16"/>
                <w:lang w:val="en-US" w:eastAsia="en-US"/>
              </w:rPr>
              <w:t>(state specific effect if known)</w:t>
            </w:r>
            <w:r w:rsidR="00E11AF3" w:rsidRPr="00E11AF3">
              <w:rPr>
                <w:rFonts w:ascii="Verdana" w:eastAsia="Arial Unicode MS" w:hAnsi="Verdana" w:cs="Times New Roman Italic"/>
                <w:i/>
                <w:iCs/>
                <w:color w:val="000000" w:themeColor="text1"/>
                <w:sz w:val="16"/>
                <w:szCs w:val="16"/>
                <w:lang w:val="en-US" w:eastAsia="en-US"/>
              </w:rPr>
              <w:t xml:space="preserve"> </w:t>
            </w:r>
            <w:r w:rsidRPr="00E11AF3">
              <w:rPr>
                <w:rFonts w:ascii="Verdana" w:eastAsia="Arial Unicode MS" w:hAnsi="Verdana" w:cs="Times New Roman Italic"/>
                <w:i/>
                <w:iCs/>
                <w:color w:val="000000" w:themeColor="text1"/>
                <w:sz w:val="16"/>
                <w:szCs w:val="16"/>
                <w:lang w:val="en-US" w:eastAsia="en-US"/>
              </w:rPr>
              <w:t>(state route of</w:t>
            </w:r>
          </w:p>
          <w:p w14:paraId="7505B5BF" w14:textId="77777777" w:rsidR="00590754" w:rsidRPr="00E11AF3" w:rsidRDefault="00590754" w:rsidP="00590754">
            <w:pPr>
              <w:widowControl w:val="0"/>
              <w:autoSpaceDE w:val="0"/>
              <w:autoSpaceDN w:val="0"/>
              <w:adjustRightInd w:val="0"/>
              <w:spacing w:before="3"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exposure if it is conclusively proven that no other</w:t>
            </w:r>
          </w:p>
          <w:p w14:paraId="771A49CF"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routes of exposure 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468E79EB"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Reproductive toxicity </w:t>
            </w:r>
          </w:p>
        </w:tc>
        <w:tc>
          <w:tcPr>
            <w:tcW w:w="1200" w:type="dxa"/>
            <w:tcBorders>
              <w:top w:val="single" w:sz="6" w:space="0" w:color="000000"/>
              <w:left w:val="single" w:sz="6" w:space="0" w:color="000000"/>
              <w:bottom w:val="single" w:sz="6" w:space="0" w:color="000000"/>
              <w:right w:val="single" w:sz="6" w:space="0" w:color="000000"/>
            </w:tcBorders>
            <w:hideMark/>
          </w:tcPr>
          <w:p w14:paraId="62E7FF9D"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590754" w:rsidRPr="00E11AF3" w14:paraId="02718116" w14:textId="77777777" w:rsidTr="00F51647">
        <w:trPr>
          <w:trHeight w:hRule="exact" w:val="529"/>
        </w:trPr>
        <w:tc>
          <w:tcPr>
            <w:tcW w:w="692" w:type="dxa"/>
            <w:tcBorders>
              <w:top w:val="single" w:sz="6" w:space="0" w:color="000000"/>
              <w:left w:val="single" w:sz="6" w:space="0" w:color="000000"/>
              <w:bottom w:val="single" w:sz="6" w:space="0" w:color="000000"/>
              <w:right w:val="single" w:sz="6" w:space="0" w:color="000000"/>
            </w:tcBorders>
            <w:hideMark/>
          </w:tcPr>
          <w:p w14:paraId="12ACE4E6"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H362</w:t>
            </w:r>
          </w:p>
        </w:tc>
        <w:tc>
          <w:tcPr>
            <w:tcW w:w="4480" w:type="dxa"/>
            <w:tcBorders>
              <w:top w:val="single" w:sz="6" w:space="0" w:color="000000"/>
              <w:left w:val="single" w:sz="6" w:space="0" w:color="000000"/>
              <w:bottom w:val="single" w:sz="6" w:space="0" w:color="000000"/>
              <w:right w:val="single" w:sz="6" w:space="0" w:color="000000"/>
            </w:tcBorders>
            <w:hideMark/>
          </w:tcPr>
          <w:p w14:paraId="0DD5F8E4" w14:textId="77777777" w:rsidR="00590754" w:rsidRPr="00E11AF3" w:rsidRDefault="00590754" w:rsidP="00590754">
            <w:pPr>
              <w:widowControl w:val="0"/>
              <w:autoSpaceDE w:val="0"/>
              <w:autoSpaceDN w:val="0"/>
              <w:adjustRightInd w:val="0"/>
              <w:spacing w:before="46"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cause harm to breast-fed children</w:t>
            </w:r>
          </w:p>
        </w:tc>
        <w:tc>
          <w:tcPr>
            <w:tcW w:w="3260" w:type="dxa"/>
            <w:tcBorders>
              <w:top w:val="single" w:sz="6" w:space="0" w:color="000000"/>
              <w:left w:val="single" w:sz="6" w:space="0" w:color="000000"/>
              <w:bottom w:val="single" w:sz="6" w:space="0" w:color="000000"/>
              <w:right w:val="single" w:sz="6" w:space="0" w:color="000000"/>
            </w:tcBorders>
            <w:hideMark/>
          </w:tcPr>
          <w:p w14:paraId="64B9F22E" w14:textId="77777777" w:rsidR="00590754" w:rsidRPr="00E11AF3" w:rsidRDefault="00590754" w:rsidP="00590754">
            <w:pPr>
              <w:widowControl w:val="0"/>
              <w:autoSpaceDE w:val="0"/>
              <w:autoSpaceDN w:val="0"/>
              <w:adjustRightInd w:val="0"/>
              <w:spacing w:before="4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Reproductive toxicity, effects on or via</w:t>
            </w:r>
          </w:p>
          <w:p w14:paraId="4C8CC71F"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lactation </w:t>
            </w:r>
          </w:p>
        </w:tc>
        <w:tc>
          <w:tcPr>
            <w:tcW w:w="1200" w:type="dxa"/>
            <w:tcBorders>
              <w:top w:val="single" w:sz="6" w:space="0" w:color="000000"/>
              <w:left w:val="single" w:sz="6" w:space="0" w:color="000000"/>
              <w:bottom w:val="single" w:sz="6" w:space="0" w:color="000000"/>
              <w:right w:val="single" w:sz="6" w:space="0" w:color="000000"/>
            </w:tcBorders>
            <w:hideMark/>
          </w:tcPr>
          <w:p w14:paraId="4FBFC621" w14:textId="77777777" w:rsidR="00590754" w:rsidRPr="00E11AF3" w:rsidRDefault="00590754" w:rsidP="00590754">
            <w:pPr>
              <w:widowControl w:val="0"/>
              <w:autoSpaceDE w:val="0"/>
              <w:autoSpaceDN w:val="0"/>
              <w:adjustRightInd w:val="0"/>
              <w:spacing w:before="41" w:line="229" w:lineRule="exact"/>
              <w:ind w:left="18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Additional</w:t>
            </w:r>
          </w:p>
          <w:p w14:paraId="0B20BFFA" w14:textId="77777777" w:rsidR="00590754" w:rsidRPr="00E11AF3" w:rsidRDefault="00590754" w:rsidP="00590754">
            <w:pPr>
              <w:widowControl w:val="0"/>
              <w:autoSpaceDE w:val="0"/>
              <w:autoSpaceDN w:val="0"/>
              <w:adjustRightInd w:val="0"/>
              <w:spacing w:line="228" w:lineRule="exact"/>
              <w:ind w:left="266"/>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category</w:t>
            </w:r>
          </w:p>
        </w:tc>
      </w:tr>
      <w:tr w:rsidR="00590754" w:rsidRPr="00E11AF3" w14:paraId="472C2D5F" w14:textId="77777777" w:rsidTr="00F51647">
        <w:trPr>
          <w:trHeight w:val="253"/>
        </w:trPr>
        <w:tc>
          <w:tcPr>
            <w:tcW w:w="9632" w:type="dxa"/>
            <w:gridSpan w:val="4"/>
            <w:tcBorders>
              <w:top w:val="single" w:sz="6" w:space="0" w:color="000000"/>
              <w:left w:val="single" w:sz="6" w:space="0" w:color="000000"/>
              <w:bottom w:val="single" w:sz="6" w:space="0" w:color="000000"/>
              <w:right w:val="single" w:sz="6" w:space="0" w:color="000000"/>
            </w:tcBorders>
          </w:tcPr>
          <w:p w14:paraId="5771E35C"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52590812" w14:textId="77777777" w:rsidTr="00F51647">
        <w:trPr>
          <w:trHeight w:hRule="exact" w:val="990"/>
        </w:trPr>
        <w:tc>
          <w:tcPr>
            <w:tcW w:w="692" w:type="dxa"/>
            <w:tcBorders>
              <w:top w:val="single" w:sz="6" w:space="0" w:color="000000"/>
              <w:left w:val="single" w:sz="6" w:space="0" w:color="000000"/>
              <w:bottom w:val="single" w:sz="6" w:space="0" w:color="000000"/>
              <w:right w:val="single" w:sz="6" w:space="0" w:color="000000"/>
            </w:tcBorders>
            <w:hideMark/>
          </w:tcPr>
          <w:p w14:paraId="04D5640A"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H370</w:t>
            </w:r>
          </w:p>
        </w:tc>
        <w:tc>
          <w:tcPr>
            <w:tcW w:w="4480" w:type="dxa"/>
            <w:tcBorders>
              <w:top w:val="single" w:sz="6" w:space="0" w:color="000000"/>
              <w:left w:val="single" w:sz="6" w:space="0" w:color="000000"/>
              <w:bottom w:val="single" w:sz="6" w:space="0" w:color="000000"/>
              <w:right w:val="single" w:sz="6" w:space="0" w:color="000000"/>
            </w:tcBorders>
            <w:hideMark/>
          </w:tcPr>
          <w:p w14:paraId="096B94E6" w14:textId="77777777" w:rsidR="00590754" w:rsidRPr="00E11AF3" w:rsidRDefault="00590754" w:rsidP="00590754">
            <w:pPr>
              <w:widowControl w:val="0"/>
              <w:autoSpaceDE w:val="0"/>
              <w:autoSpaceDN w:val="0"/>
              <w:adjustRightInd w:val="0"/>
              <w:spacing w:before="42"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Causes damage to organs </w:t>
            </w:r>
            <w:r w:rsidRPr="00E11AF3">
              <w:rPr>
                <w:rFonts w:ascii="Verdana" w:eastAsia="Arial Unicode MS" w:hAnsi="Verdana" w:cs="Times New Roman Italic"/>
                <w:i/>
                <w:iCs/>
                <w:color w:val="000000" w:themeColor="text1"/>
                <w:sz w:val="16"/>
                <w:szCs w:val="16"/>
                <w:lang w:val="en-US" w:eastAsia="en-US"/>
              </w:rPr>
              <w:t>(or state all organs</w:t>
            </w:r>
          </w:p>
          <w:p w14:paraId="7F3BF70B" w14:textId="77777777" w:rsidR="00590754" w:rsidRPr="00E11AF3" w:rsidRDefault="00590754" w:rsidP="00590754">
            <w:pPr>
              <w:widowControl w:val="0"/>
              <w:autoSpaceDE w:val="0"/>
              <w:autoSpaceDN w:val="0"/>
              <w:adjustRightInd w:val="0"/>
              <w:spacing w:before="1"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affected, if known)</w:t>
            </w:r>
            <w:r w:rsidRPr="00E11AF3">
              <w:rPr>
                <w:rFonts w:ascii="Verdana" w:eastAsia="Arial Unicode MS" w:hAnsi="Verdana" w:cs="Times New Roman Bold"/>
                <w:color w:val="000000" w:themeColor="text1"/>
                <w:sz w:val="16"/>
                <w:szCs w:val="16"/>
                <w:lang w:val="en-US" w:eastAsia="en-US"/>
              </w:rPr>
              <w:t xml:space="preserve"> </w:t>
            </w:r>
            <w:r w:rsidRPr="00E11AF3">
              <w:rPr>
                <w:rFonts w:ascii="Verdana" w:eastAsia="Arial Unicode MS" w:hAnsi="Verdana" w:cs="Times New Roman Italic"/>
                <w:i/>
                <w:iCs/>
                <w:color w:val="000000" w:themeColor="text1"/>
                <w:sz w:val="16"/>
                <w:szCs w:val="16"/>
                <w:lang w:val="en-US" w:eastAsia="en-US"/>
              </w:rPr>
              <w:t>(state route of exposure if it is</w:t>
            </w:r>
          </w:p>
          <w:p w14:paraId="3A8169BE" w14:textId="77777777" w:rsidR="00590754" w:rsidRPr="00E11AF3" w:rsidRDefault="00590754" w:rsidP="00590754">
            <w:pPr>
              <w:widowControl w:val="0"/>
              <w:autoSpaceDE w:val="0"/>
              <w:autoSpaceDN w:val="0"/>
              <w:adjustRightInd w:val="0"/>
              <w:spacing w:line="228"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conclusively proven that no other routes of exposure</w:t>
            </w:r>
          </w:p>
          <w:p w14:paraId="11C26489" w14:textId="77777777" w:rsidR="00590754" w:rsidRPr="00E11AF3" w:rsidRDefault="00590754" w:rsidP="00590754">
            <w:pPr>
              <w:widowControl w:val="0"/>
              <w:autoSpaceDE w:val="0"/>
              <w:autoSpaceDN w:val="0"/>
              <w:adjustRightInd w:val="0"/>
              <w:spacing w:before="3"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69978C52"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Specific target organ toxicity, single</w:t>
            </w:r>
          </w:p>
          <w:p w14:paraId="75EF1A99"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exposure </w:t>
            </w:r>
          </w:p>
        </w:tc>
        <w:tc>
          <w:tcPr>
            <w:tcW w:w="1200" w:type="dxa"/>
            <w:tcBorders>
              <w:top w:val="single" w:sz="6" w:space="0" w:color="000000"/>
              <w:left w:val="single" w:sz="6" w:space="0" w:color="000000"/>
              <w:bottom w:val="single" w:sz="6" w:space="0" w:color="000000"/>
              <w:right w:val="single" w:sz="6" w:space="0" w:color="000000"/>
            </w:tcBorders>
            <w:hideMark/>
          </w:tcPr>
          <w:p w14:paraId="70DC669A"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590754" w:rsidRPr="00E11AF3" w14:paraId="093B2CC4" w14:textId="77777777" w:rsidTr="00F51647">
        <w:trPr>
          <w:trHeight w:hRule="exact" w:val="987"/>
        </w:trPr>
        <w:tc>
          <w:tcPr>
            <w:tcW w:w="692" w:type="dxa"/>
            <w:tcBorders>
              <w:top w:val="single" w:sz="6" w:space="0" w:color="000000"/>
              <w:left w:val="single" w:sz="6" w:space="0" w:color="000000"/>
              <w:bottom w:val="single" w:sz="6" w:space="0" w:color="000000"/>
              <w:right w:val="single" w:sz="6" w:space="0" w:color="000000"/>
            </w:tcBorders>
            <w:hideMark/>
          </w:tcPr>
          <w:p w14:paraId="3C978A8F"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H371</w:t>
            </w:r>
          </w:p>
        </w:tc>
        <w:tc>
          <w:tcPr>
            <w:tcW w:w="4480" w:type="dxa"/>
            <w:tcBorders>
              <w:top w:val="single" w:sz="6" w:space="0" w:color="000000"/>
              <w:left w:val="single" w:sz="6" w:space="0" w:color="000000"/>
              <w:bottom w:val="single" w:sz="6" w:space="0" w:color="000000"/>
              <w:right w:val="single" w:sz="6" w:space="0" w:color="000000"/>
            </w:tcBorders>
            <w:hideMark/>
          </w:tcPr>
          <w:p w14:paraId="1CAB58A2"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May cause damage to organs </w:t>
            </w:r>
            <w:r w:rsidRPr="00E11AF3">
              <w:rPr>
                <w:rFonts w:ascii="Verdana" w:eastAsia="Arial Unicode MS" w:hAnsi="Verdana" w:cs="Times New Roman Italic"/>
                <w:i/>
                <w:iCs/>
                <w:color w:val="000000" w:themeColor="text1"/>
                <w:sz w:val="16"/>
                <w:szCs w:val="16"/>
                <w:lang w:val="en-US" w:eastAsia="en-US"/>
              </w:rPr>
              <w:t>(or state all organs</w:t>
            </w:r>
          </w:p>
          <w:p w14:paraId="7473F9AB"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affected, if known)</w:t>
            </w:r>
            <w:r w:rsidR="00E11AF3" w:rsidRPr="00E11AF3">
              <w:rPr>
                <w:rFonts w:ascii="Verdana" w:eastAsia="Arial Unicode MS" w:hAnsi="Verdana" w:cs="Times New Roman Italic"/>
                <w:i/>
                <w:iCs/>
                <w:color w:val="000000" w:themeColor="text1"/>
                <w:sz w:val="16"/>
                <w:szCs w:val="16"/>
                <w:lang w:val="en-US" w:eastAsia="en-US"/>
              </w:rPr>
              <w:t xml:space="preserve"> </w:t>
            </w:r>
            <w:r w:rsidRPr="00E11AF3">
              <w:rPr>
                <w:rFonts w:ascii="Verdana" w:eastAsia="Arial Unicode MS" w:hAnsi="Verdana" w:cs="Times New Roman Italic"/>
                <w:i/>
                <w:iCs/>
                <w:color w:val="000000" w:themeColor="text1"/>
                <w:sz w:val="16"/>
                <w:szCs w:val="16"/>
                <w:lang w:val="en-US" w:eastAsia="en-US"/>
              </w:rPr>
              <w:t>(state route of exposure if it is</w:t>
            </w:r>
          </w:p>
          <w:p w14:paraId="203E0584" w14:textId="77777777" w:rsidR="00590754" w:rsidRPr="00E11AF3" w:rsidRDefault="00590754" w:rsidP="00590754">
            <w:pPr>
              <w:widowControl w:val="0"/>
              <w:autoSpaceDE w:val="0"/>
              <w:autoSpaceDN w:val="0"/>
              <w:adjustRightInd w:val="0"/>
              <w:spacing w:before="3"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conclusively proven that no other routes of exposure</w:t>
            </w:r>
          </w:p>
          <w:p w14:paraId="06665E1E"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20354B1D"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Specific target organ toxicity, single</w:t>
            </w:r>
          </w:p>
          <w:p w14:paraId="378F6370"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exposure </w:t>
            </w:r>
          </w:p>
        </w:tc>
        <w:tc>
          <w:tcPr>
            <w:tcW w:w="1200" w:type="dxa"/>
            <w:tcBorders>
              <w:top w:val="single" w:sz="6" w:space="0" w:color="000000"/>
              <w:left w:val="single" w:sz="6" w:space="0" w:color="000000"/>
              <w:bottom w:val="single" w:sz="6" w:space="0" w:color="000000"/>
              <w:right w:val="single" w:sz="6" w:space="0" w:color="000000"/>
            </w:tcBorders>
          </w:tcPr>
          <w:p w14:paraId="12E6999B" w14:textId="77777777" w:rsidR="00590754" w:rsidRPr="00E11AF3" w:rsidRDefault="00590754" w:rsidP="00590754">
            <w:pPr>
              <w:widowControl w:val="0"/>
              <w:autoSpaceDE w:val="0"/>
              <w:autoSpaceDN w:val="0"/>
              <w:adjustRightInd w:val="0"/>
              <w:spacing w:line="229" w:lineRule="exact"/>
              <w:ind w:left="559"/>
              <w:rPr>
                <w:rFonts w:ascii="Verdana" w:eastAsia="Arial Unicode MS" w:hAnsi="Verdana"/>
                <w:color w:val="000000" w:themeColor="text1"/>
                <w:sz w:val="16"/>
                <w:szCs w:val="16"/>
                <w:lang w:val="en-US" w:eastAsia="en-US"/>
              </w:rPr>
            </w:pPr>
          </w:p>
          <w:p w14:paraId="339F8196" w14:textId="77777777" w:rsidR="00590754" w:rsidRPr="00E11AF3" w:rsidRDefault="00590754" w:rsidP="00590754">
            <w:pPr>
              <w:widowControl w:val="0"/>
              <w:autoSpaceDE w:val="0"/>
              <w:autoSpaceDN w:val="0"/>
              <w:adjustRightInd w:val="0"/>
              <w:spacing w:before="119" w:line="229" w:lineRule="exact"/>
              <w:ind w:left="559"/>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590754" w:rsidRPr="00E11AF3" w14:paraId="070EC07C" w14:textId="77777777" w:rsidTr="00F51647">
        <w:trPr>
          <w:trHeight w:hRule="exact" w:val="990"/>
        </w:trPr>
        <w:tc>
          <w:tcPr>
            <w:tcW w:w="692" w:type="dxa"/>
            <w:tcBorders>
              <w:top w:val="single" w:sz="6" w:space="0" w:color="000000"/>
              <w:left w:val="single" w:sz="6" w:space="0" w:color="000000"/>
              <w:bottom w:val="single" w:sz="6" w:space="0" w:color="000000"/>
              <w:right w:val="single" w:sz="6" w:space="0" w:color="000000"/>
            </w:tcBorders>
            <w:hideMark/>
          </w:tcPr>
          <w:p w14:paraId="3E310371" w14:textId="77777777" w:rsidR="00590754" w:rsidRPr="00E11AF3" w:rsidRDefault="00590754" w:rsidP="00590754">
            <w:pPr>
              <w:widowControl w:val="0"/>
              <w:autoSpaceDE w:val="0"/>
              <w:autoSpaceDN w:val="0"/>
              <w:adjustRightInd w:val="0"/>
              <w:spacing w:before="44"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H372</w:t>
            </w:r>
          </w:p>
        </w:tc>
        <w:tc>
          <w:tcPr>
            <w:tcW w:w="4480" w:type="dxa"/>
            <w:tcBorders>
              <w:top w:val="single" w:sz="6" w:space="0" w:color="000000"/>
              <w:left w:val="single" w:sz="6" w:space="0" w:color="000000"/>
              <w:bottom w:val="single" w:sz="6" w:space="0" w:color="000000"/>
              <w:right w:val="single" w:sz="6" w:space="0" w:color="000000"/>
            </w:tcBorders>
            <w:hideMark/>
          </w:tcPr>
          <w:p w14:paraId="795DCE47" w14:textId="77777777" w:rsidR="00590754" w:rsidRPr="00E11AF3" w:rsidRDefault="00590754" w:rsidP="00590754">
            <w:pPr>
              <w:widowControl w:val="0"/>
              <w:autoSpaceDE w:val="0"/>
              <w:autoSpaceDN w:val="0"/>
              <w:adjustRightInd w:val="0"/>
              <w:spacing w:before="44"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Causes damage to organs </w:t>
            </w:r>
            <w:r w:rsidR="00E11AF3" w:rsidRPr="00E11AF3">
              <w:rPr>
                <w:rFonts w:ascii="Verdana" w:eastAsia="Arial Unicode MS" w:hAnsi="Verdana" w:cs="Times New Roman Italic"/>
                <w:i/>
                <w:iCs/>
                <w:color w:val="000000" w:themeColor="text1"/>
                <w:sz w:val="16"/>
                <w:szCs w:val="16"/>
                <w:lang w:val="en-US" w:eastAsia="en-US"/>
              </w:rPr>
              <w:t>(</w:t>
            </w:r>
            <w:r w:rsidRPr="00E11AF3">
              <w:rPr>
                <w:rFonts w:ascii="Verdana" w:eastAsia="Arial Unicode MS" w:hAnsi="Verdana" w:cs="Times New Roman Italic"/>
                <w:i/>
                <w:iCs/>
                <w:color w:val="000000" w:themeColor="text1"/>
                <w:sz w:val="16"/>
                <w:szCs w:val="16"/>
                <w:lang w:val="en-US" w:eastAsia="en-US"/>
              </w:rPr>
              <w:t>state all organs affected,</w:t>
            </w:r>
          </w:p>
          <w:p w14:paraId="1EBF7DE5" w14:textId="77777777" w:rsidR="00590754" w:rsidRPr="00E11AF3" w:rsidRDefault="00590754" w:rsidP="00590754">
            <w:pPr>
              <w:widowControl w:val="0"/>
              <w:autoSpaceDE w:val="0"/>
              <w:autoSpaceDN w:val="0"/>
              <w:adjustRightInd w:val="0"/>
              <w:spacing w:line="228"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if known)</w:t>
            </w:r>
            <w:r w:rsidRPr="00E11AF3">
              <w:rPr>
                <w:rFonts w:ascii="Verdana" w:eastAsia="Arial Unicode MS" w:hAnsi="Verdana" w:cs="Times New Roman Bold"/>
                <w:color w:val="000000" w:themeColor="text1"/>
                <w:sz w:val="16"/>
                <w:szCs w:val="16"/>
                <w:lang w:val="en-US" w:eastAsia="en-US"/>
              </w:rPr>
              <w:t xml:space="preserve"> through prolonged or repeated exposure</w:t>
            </w:r>
          </w:p>
          <w:p w14:paraId="334D76A9" w14:textId="77777777" w:rsidR="00590754" w:rsidRPr="00E11AF3" w:rsidRDefault="00590754" w:rsidP="00590754">
            <w:pPr>
              <w:widowControl w:val="0"/>
              <w:autoSpaceDE w:val="0"/>
              <w:autoSpaceDN w:val="0"/>
              <w:adjustRightInd w:val="0"/>
              <w:spacing w:before="3"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(state route of exposure if it is conclusively proven</w:t>
            </w:r>
          </w:p>
          <w:p w14:paraId="3DCDFB46" w14:textId="77777777" w:rsidR="00590754" w:rsidRPr="00E11AF3" w:rsidRDefault="00590754" w:rsidP="00590754">
            <w:pPr>
              <w:widowControl w:val="0"/>
              <w:autoSpaceDE w:val="0"/>
              <w:autoSpaceDN w:val="0"/>
              <w:adjustRightInd w:val="0"/>
              <w:spacing w:before="1"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that no other routes of exposure cause the hazard)</w:t>
            </w:r>
          </w:p>
        </w:tc>
        <w:tc>
          <w:tcPr>
            <w:tcW w:w="3260" w:type="dxa"/>
            <w:tcBorders>
              <w:top w:val="single" w:sz="6" w:space="0" w:color="000000"/>
              <w:left w:val="single" w:sz="6" w:space="0" w:color="000000"/>
              <w:bottom w:val="single" w:sz="6" w:space="0" w:color="000000"/>
              <w:right w:val="single" w:sz="6" w:space="0" w:color="000000"/>
            </w:tcBorders>
            <w:hideMark/>
          </w:tcPr>
          <w:p w14:paraId="222D8A04" w14:textId="77777777" w:rsidR="00590754" w:rsidRPr="00E11AF3" w:rsidRDefault="00590754" w:rsidP="00590754">
            <w:pPr>
              <w:widowControl w:val="0"/>
              <w:autoSpaceDE w:val="0"/>
              <w:autoSpaceDN w:val="0"/>
              <w:adjustRightInd w:val="0"/>
              <w:spacing w:before="44"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Specific target organ toxicity, repeated</w:t>
            </w:r>
          </w:p>
          <w:p w14:paraId="48149046"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exposure </w:t>
            </w:r>
          </w:p>
        </w:tc>
        <w:tc>
          <w:tcPr>
            <w:tcW w:w="1200" w:type="dxa"/>
            <w:tcBorders>
              <w:top w:val="single" w:sz="6" w:space="0" w:color="000000"/>
              <w:left w:val="single" w:sz="6" w:space="0" w:color="000000"/>
              <w:bottom w:val="single" w:sz="6" w:space="0" w:color="000000"/>
              <w:right w:val="single" w:sz="6" w:space="0" w:color="000000"/>
            </w:tcBorders>
          </w:tcPr>
          <w:p w14:paraId="57EF9895" w14:textId="77777777" w:rsidR="00590754" w:rsidRPr="00E11AF3" w:rsidRDefault="00590754" w:rsidP="00590754">
            <w:pPr>
              <w:widowControl w:val="0"/>
              <w:autoSpaceDE w:val="0"/>
              <w:autoSpaceDN w:val="0"/>
              <w:adjustRightInd w:val="0"/>
              <w:spacing w:line="229" w:lineRule="exact"/>
              <w:ind w:left="558"/>
              <w:rPr>
                <w:rFonts w:ascii="Verdana" w:eastAsia="Arial Unicode MS" w:hAnsi="Verdana"/>
                <w:color w:val="000000" w:themeColor="text1"/>
                <w:sz w:val="16"/>
                <w:szCs w:val="16"/>
                <w:lang w:val="en-US" w:eastAsia="en-US"/>
              </w:rPr>
            </w:pPr>
          </w:p>
          <w:p w14:paraId="1DBD6D17" w14:textId="77777777" w:rsidR="00590754" w:rsidRPr="00E11AF3" w:rsidRDefault="00590754" w:rsidP="00590754">
            <w:pPr>
              <w:widowControl w:val="0"/>
              <w:autoSpaceDE w:val="0"/>
              <w:autoSpaceDN w:val="0"/>
              <w:adjustRightInd w:val="0"/>
              <w:spacing w:before="119"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w:t>
            </w:r>
          </w:p>
        </w:tc>
      </w:tr>
      <w:tr w:rsidR="00590754" w:rsidRPr="00E11AF3" w14:paraId="4C42EEB4" w14:textId="77777777" w:rsidTr="00F51647">
        <w:trPr>
          <w:trHeight w:hRule="exact" w:val="1220"/>
        </w:trPr>
        <w:tc>
          <w:tcPr>
            <w:tcW w:w="692" w:type="dxa"/>
            <w:tcBorders>
              <w:top w:val="single" w:sz="6" w:space="0" w:color="000000"/>
              <w:left w:val="single" w:sz="6" w:space="0" w:color="000000"/>
              <w:bottom w:val="single" w:sz="6" w:space="0" w:color="000000"/>
              <w:right w:val="single" w:sz="6" w:space="0" w:color="000000"/>
            </w:tcBorders>
            <w:hideMark/>
          </w:tcPr>
          <w:p w14:paraId="5BFB0034"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H373</w:t>
            </w:r>
          </w:p>
        </w:tc>
        <w:tc>
          <w:tcPr>
            <w:tcW w:w="4480" w:type="dxa"/>
            <w:tcBorders>
              <w:top w:val="single" w:sz="6" w:space="0" w:color="000000"/>
              <w:left w:val="single" w:sz="6" w:space="0" w:color="000000"/>
              <w:bottom w:val="single" w:sz="6" w:space="0" w:color="000000"/>
              <w:right w:val="single" w:sz="6" w:space="0" w:color="000000"/>
            </w:tcBorders>
            <w:hideMark/>
          </w:tcPr>
          <w:p w14:paraId="4743BCB5" w14:textId="77777777" w:rsidR="00590754" w:rsidRPr="00E11AF3" w:rsidRDefault="00590754" w:rsidP="00590754">
            <w:pPr>
              <w:widowControl w:val="0"/>
              <w:autoSpaceDE w:val="0"/>
              <w:autoSpaceDN w:val="0"/>
              <w:adjustRightInd w:val="0"/>
              <w:spacing w:before="41"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May cause damage to organs </w:t>
            </w:r>
            <w:r w:rsidR="00E11AF3" w:rsidRPr="00E11AF3">
              <w:rPr>
                <w:rFonts w:ascii="Verdana" w:eastAsia="Arial Unicode MS" w:hAnsi="Verdana" w:cs="Times New Roman Italic"/>
                <w:i/>
                <w:iCs/>
                <w:color w:val="000000" w:themeColor="text1"/>
                <w:sz w:val="16"/>
                <w:szCs w:val="16"/>
                <w:lang w:val="en-US" w:eastAsia="en-US"/>
              </w:rPr>
              <w:t>(</w:t>
            </w:r>
            <w:r w:rsidRPr="00E11AF3">
              <w:rPr>
                <w:rFonts w:ascii="Verdana" w:eastAsia="Arial Unicode MS" w:hAnsi="Verdana" w:cs="Times New Roman Italic"/>
                <w:i/>
                <w:iCs/>
                <w:color w:val="000000" w:themeColor="text1"/>
                <w:sz w:val="16"/>
                <w:szCs w:val="16"/>
                <w:lang w:val="en-US" w:eastAsia="en-US"/>
              </w:rPr>
              <w:t>state all organs</w:t>
            </w:r>
          </w:p>
          <w:p w14:paraId="0CAB423A"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affected, if known)</w:t>
            </w:r>
            <w:r w:rsidRPr="00E11AF3">
              <w:rPr>
                <w:rFonts w:ascii="Verdana" w:eastAsia="Arial Unicode MS" w:hAnsi="Verdana" w:cs="Times New Roman Bold"/>
                <w:color w:val="000000" w:themeColor="text1"/>
                <w:sz w:val="16"/>
                <w:szCs w:val="16"/>
                <w:lang w:val="en-US" w:eastAsia="en-US"/>
              </w:rPr>
              <w:t xml:space="preserve"> through prolonged or repeated</w:t>
            </w:r>
          </w:p>
          <w:p w14:paraId="21184FB6"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 xml:space="preserve">exposure </w:t>
            </w:r>
            <w:r w:rsidRPr="00E11AF3">
              <w:rPr>
                <w:rFonts w:ascii="Verdana" w:eastAsia="Arial Unicode MS" w:hAnsi="Verdana" w:cs="Times New Roman Italic"/>
                <w:i/>
                <w:iCs/>
                <w:color w:val="000000" w:themeColor="text1"/>
                <w:sz w:val="16"/>
                <w:szCs w:val="16"/>
                <w:lang w:val="en-US" w:eastAsia="en-US"/>
              </w:rPr>
              <w:t>(state route of exposure if it is conclusively</w:t>
            </w:r>
          </w:p>
          <w:p w14:paraId="3CB6CC23" w14:textId="77777777" w:rsidR="00590754" w:rsidRPr="00E11AF3" w:rsidRDefault="00590754" w:rsidP="00590754">
            <w:pPr>
              <w:widowControl w:val="0"/>
              <w:autoSpaceDE w:val="0"/>
              <w:autoSpaceDN w:val="0"/>
              <w:adjustRightInd w:val="0"/>
              <w:spacing w:before="2" w:line="229"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proven that no other routes of exposure cause the</w:t>
            </w:r>
          </w:p>
          <w:p w14:paraId="4BC23E72" w14:textId="77777777" w:rsidR="00590754" w:rsidRPr="00E11AF3" w:rsidRDefault="00590754" w:rsidP="00590754">
            <w:pPr>
              <w:widowControl w:val="0"/>
              <w:autoSpaceDE w:val="0"/>
              <w:autoSpaceDN w:val="0"/>
              <w:adjustRightInd w:val="0"/>
              <w:spacing w:line="228" w:lineRule="exact"/>
              <w:ind w:left="54"/>
              <w:rPr>
                <w:rFonts w:ascii="Verdana" w:eastAsia="Arial Unicode MS" w:hAnsi="Verdana" w:cs="Times New Roman Italic"/>
                <w:i/>
                <w:iCs/>
                <w:color w:val="000000" w:themeColor="text1"/>
                <w:sz w:val="16"/>
                <w:szCs w:val="16"/>
                <w:lang w:val="en-US" w:eastAsia="en-US"/>
              </w:rPr>
            </w:pPr>
            <w:r w:rsidRPr="00E11AF3">
              <w:rPr>
                <w:rFonts w:ascii="Verdana" w:eastAsia="Arial Unicode MS" w:hAnsi="Verdana" w:cs="Times New Roman Italic"/>
                <w:i/>
                <w:iCs/>
                <w:color w:val="000000" w:themeColor="text1"/>
                <w:sz w:val="16"/>
                <w:szCs w:val="16"/>
                <w:lang w:val="en-US" w:eastAsia="en-US"/>
              </w:rPr>
              <w:t>hazard)</w:t>
            </w:r>
          </w:p>
        </w:tc>
        <w:tc>
          <w:tcPr>
            <w:tcW w:w="3260" w:type="dxa"/>
            <w:tcBorders>
              <w:top w:val="single" w:sz="6" w:space="0" w:color="000000"/>
              <w:left w:val="single" w:sz="6" w:space="0" w:color="000000"/>
              <w:bottom w:val="single" w:sz="6" w:space="0" w:color="000000"/>
              <w:right w:val="single" w:sz="6" w:space="0" w:color="000000"/>
            </w:tcBorders>
            <w:hideMark/>
          </w:tcPr>
          <w:p w14:paraId="75E26C2F"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Specific target organ toxicity, repeated</w:t>
            </w:r>
          </w:p>
          <w:p w14:paraId="0A5D3FF0"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exposure </w:t>
            </w:r>
          </w:p>
        </w:tc>
        <w:tc>
          <w:tcPr>
            <w:tcW w:w="1200" w:type="dxa"/>
            <w:tcBorders>
              <w:top w:val="single" w:sz="6" w:space="0" w:color="000000"/>
              <w:left w:val="single" w:sz="6" w:space="0" w:color="000000"/>
              <w:bottom w:val="single" w:sz="6" w:space="0" w:color="000000"/>
              <w:right w:val="single" w:sz="6" w:space="0" w:color="000000"/>
            </w:tcBorders>
          </w:tcPr>
          <w:p w14:paraId="366A8D37" w14:textId="77777777" w:rsidR="00590754" w:rsidRPr="00E11AF3" w:rsidRDefault="00590754" w:rsidP="00590754">
            <w:pPr>
              <w:widowControl w:val="0"/>
              <w:autoSpaceDE w:val="0"/>
              <w:autoSpaceDN w:val="0"/>
              <w:adjustRightInd w:val="0"/>
              <w:spacing w:line="229" w:lineRule="exact"/>
              <w:ind w:left="558"/>
              <w:rPr>
                <w:rFonts w:ascii="Verdana" w:eastAsia="Arial Unicode MS" w:hAnsi="Verdana"/>
                <w:color w:val="000000" w:themeColor="text1"/>
                <w:sz w:val="16"/>
                <w:szCs w:val="16"/>
                <w:lang w:val="en-US" w:eastAsia="en-US"/>
              </w:rPr>
            </w:pPr>
          </w:p>
          <w:p w14:paraId="30B84535" w14:textId="77777777" w:rsidR="00590754" w:rsidRPr="00E11AF3" w:rsidRDefault="00590754" w:rsidP="00590754">
            <w:pPr>
              <w:widowControl w:val="0"/>
              <w:autoSpaceDE w:val="0"/>
              <w:autoSpaceDN w:val="0"/>
              <w:adjustRightInd w:val="0"/>
              <w:spacing w:line="229" w:lineRule="exact"/>
              <w:ind w:left="558"/>
              <w:rPr>
                <w:rFonts w:ascii="Verdana" w:eastAsia="Arial Unicode MS" w:hAnsi="Verdana"/>
                <w:color w:val="000000" w:themeColor="text1"/>
                <w:sz w:val="16"/>
                <w:szCs w:val="16"/>
                <w:lang w:val="en-US" w:eastAsia="en-US"/>
              </w:rPr>
            </w:pPr>
          </w:p>
          <w:p w14:paraId="2843CE02" w14:textId="77777777" w:rsidR="00590754" w:rsidRPr="00E11AF3" w:rsidRDefault="00590754" w:rsidP="00590754">
            <w:pPr>
              <w:widowControl w:val="0"/>
              <w:autoSpaceDE w:val="0"/>
              <w:autoSpaceDN w:val="0"/>
              <w:adjustRightInd w:val="0"/>
              <w:spacing w:before="5"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w:t>
            </w:r>
          </w:p>
        </w:tc>
      </w:tr>
      <w:tr w:rsidR="00590754" w:rsidRPr="00E11AF3" w14:paraId="3F3061F3" w14:textId="77777777" w:rsidTr="00F51647">
        <w:trPr>
          <w:trHeight w:val="299"/>
        </w:trPr>
        <w:tc>
          <w:tcPr>
            <w:tcW w:w="9632" w:type="dxa"/>
            <w:gridSpan w:val="4"/>
            <w:tcBorders>
              <w:top w:val="single" w:sz="6" w:space="0" w:color="000000"/>
              <w:left w:val="single" w:sz="6" w:space="0" w:color="000000"/>
              <w:bottom w:val="single" w:sz="6" w:space="0" w:color="000000"/>
              <w:right w:val="single" w:sz="6" w:space="0" w:color="000000"/>
            </w:tcBorders>
          </w:tcPr>
          <w:p w14:paraId="3ECC5046"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09780A8C"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3E2A7CEC"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H300</w:t>
            </w:r>
          </w:p>
          <w:p w14:paraId="7F0734CF"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5281E98D"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H310</w:t>
            </w:r>
          </w:p>
        </w:tc>
        <w:tc>
          <w:tcPr>
            <w:tcW w:w="4480" w:type="dxa"/>
            <w:tcBorders>
              <w:top w:val="single" w:sz="6" w:space="0" w:color="000000"/>
              <w:left w:val="single" w:sz="6" w:space="0" w:color="000000"/>
              <w:bottom w:val="single" w:sz="6" w:space="0" w:color="000000"/>
              <w:right w:val="single" w:sz="6" w:space="0" w:color="000000"/>
            </w:tcBorders>
            <w:hideMark/>
          </w:tcPr>
          <w:p w14:paraId="5CE9A5E8"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Fatal if swallowed or in contact with skin</w:t>
            </w:r>
          </w:p>
        </w:tc>
        <w:tc>
          <w:tcPr>
            <w:tcW w:w="3260" w:type="dxa"/>
            <w:tcBorders>
              <w:top w:val="single" w:sz="6" w:space="0" w:color="000000"/>
              <w:left w:val="single" w:sz="6" w:space="0" w:color="000000"/>
              <w:bottom w:val="single" w:sz="6" w:space="0" w:color="000000"/>
              <w:right w:val="single" w:sz="6" w:space="0" w:color="000000"/>
            </w:tcBorders>
            <w:hideMark/>
          </w:tcPr>
          <w:p w14:paraId="0A8E8D67"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19D34CE9"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5A3A4BBA" w14:textId="77777777" w:rsidR="00590754" w:rsidRPr="00E11AF3" w:rsidRDefault="00590754" w:rsidP="00590754">
            <w:pPr>
              <w:widowControl w:val="0"/>
              <w:autoSpaceDE w:val="0"/>
              <w:autoSpaceDN w:val="0"/>
              <w:adjustRightInd w:val="0"/>
              <w:spacing w:before="42" w:line="229" w:lineRule="exact"/>
              <w:ind w:left="4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590754" w:rsidRPr="00E11AF3" w14:paraId="2137540F"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5D394685"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H300</w:t>
            </w:r>
          </w:p>
          <w:p w14:paraId="795335DA"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0845EEB9"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H330</w:t>
            </w:r>
          </w:p>
        </w:tc>
        <w:tc>
          <w:tcPr>
            <w:tcW w:w="4480" w:type="dxa"/>
            <w:tcBorders>
              <w:top w:val="single" w:sz="6" w:space="0" w:color="000000"/>
              <w:left w:val="single" w:sz="6" w:space="0" w:color="000000"/>
              <w:bottom w:val="single" w:sz="6" w:space="0" w:color="000000"/>
              <w:right w:val="single" w:sz="6" w:space="0" w:color="000000"/>
            </w:tcBorders>
            <w:hideMark/>
          </w:tcPr>
          <w:p w14:paraId="7DE3F2DD"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Fatal if swallowed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2CE90950"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031713D0"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275FCC8F" w14:textId="77777777" w:rsidR="00590754" w:rsidRPr="00E11AF3" w:rsidRDefault="00590754" w:rsidP="00590754">
            <w:pPr>
              <w:widowControl w:val="0"/>
              <w:autoSpaceDE w:val="0"/>
              <w:autoSpaceDN w:val="0"/>
              <w:adjustRightInd w:val="0"/>
              <w:spacing w:before="42" w:line="229" w:lineRule="exact"/>
              <w:ind w:left="457"/>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590754" w:rsidRPr="00E11AF3" w14:paraId="0E3EAA57"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62A08037"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H310</w:t>
            </w:r>
          </w:p>
          <w:p w14:paraId="4263A3BC"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038D3067"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H330</w:t>
            </w:r>
          </w:p>
        </w:tc>
        <w:tc>
          <w:tcPr>
            <w:tcW w:w="4480" w:type="dxa"/>
            <w:tcBorders>
              <w:top w:val="single" w:sz="6" w:space="0" w:color="000000"/>
              <w:left w:val="single" w:sz="6" w:space="0" w:color="000000"/>
              <w:bottom w:val="single" w:sz="6" w:space="0" w:color="000000"/>
              <w:right w:val="single" w:sz="6" w:space="0" w:color="000000"/>
            </w:tcBorders>
            <w:hideMark/>
          </w:tcPr>
          <w:p w14:paraId="5A868F5F"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Fatal in contact with skin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773712F0"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p w14:paraId="16DE82D1"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and acute toxicity, inhalation</w:t>
            </w:r>
          </w:p>
          <w:p w14:paraId="714D48B1"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3CEA940E" w14:textId="77777777" w:rsidR="00590754" w:rsidRPr="00E11AF3" w:rsidRDefault="00590754" w:rsidP="00590754">
            <w:pPr>
              <w:widowControl w:val="0"/>
              <w:autoSpaceDE w:val="0"/>
              <w:autoSpaceDN w:val="0"/>
              <w:adjustRightInd w:val="0"/>
              <w:spacing w:before="42" w:line="229" w:lineRule="exact"/>
              <w:ind w:left="46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590754" w:rsidRPr="00E11AF3" w14:paraId="7F8F577C" w14:textId="77777777" w:rsidTr="00F51647">
        <w:trPr>
          <w:trHeight w:hRule="exact" w:val="1220"/>
        </w:trPr>
        <w:tc>
          <w:tcPr>
            <w:tcW w:w="692" w:type="dxa"/>
            <w:tcBorders>
              <w:top w:val="single" w:sz="6" w:space="0" w:color="000000"/>
              <w:left w:val="single" w:sz="6" w:space="0" w:color="000000"/>
              <w:bottom w:val="single" w:sz="6" w:space="0" w:color="000000"/>
              <w:right w:val="single" w:sz="6" w:space="0" w:color="000000"/>
            </w:tcBorders>
            <w:hideMark/>
          </w:tcPr>
          <w:p w14:paraId="15198980"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lastRenderedPageBreak/>
              <w:t>H300</w:t>
            </w:r>
          </w:p>
          <w:p w14:paraId="0FBCA854"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5392542A"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H310</w:t>
            </w:r>
          </w:p>
          <w:p w14:paraId="2FB3AB32"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1ABB7223" w14:textId="77777777" w:rsidR="00590754" w:rsidRPr="00E11AF3" w:rsidRDefault="00590754" w:rsidP="00590754">
            <w:pPr>
              <w:widowControl w:val="0"/>
              <w:autoSpaceDE w:val="0"/>
              <w:autoSpaceDN w:val="0"/>
              <w:adjustRightInd w:val="0"/>
              <w:spacing w:before="3" w:line="229" w:lineRule="exact"/>
              <w:ind w:left="12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H330</w:t>
            </w:r>
          </w:p>
        </w:tc>
        <w:tc>
          <w:tcPr>
            <w:tcW w:w="4480" w:type="dxa"/>
            <w:tcBorders>
              <w:top w:val="single" w:sz="6" w:space="0" w:color="000000"/>
              <w:left w:val="single" w:sz="6" w:space="0" w:color="000000"/>
              <w:bottom w:val="single" w:sz="6" w:space="0" w:color="000000"/>
              <w:right w:val="single" w:sz="6" w:space="0" w:color="000000"/>
            </w:tcBorders>
            <w:hideMark/>
          </w:tcPr>
          <w:p w14:paraId="24165B71"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Fatal if swallowed, in contact with skin or if</w:t>
            </w:r>
          </w:p>
          <w:p w14:paraId="08BED6C5" w14:textId="77777777" w:rsidR="00590754" w:rsidRPr="00E11AF3" w:rsidRDefault="00590754" w:rsidP="00590754">
            <w:pPr>
              <w:widowControl w:val="0"/>
              <w:autoSpaceDE w:val="0"/>
              <w:autoSpaceDN w:val="0"/>
              <w:adjustRightInd w:val="0"/>
              <w:spacing w:before="1"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inhaled</w:t>
            </w:r>
          </w:p>
        </w:tc>
        <w:tc>
          <w:tcPr>
            <w:tcW w:w="3260" w:type="dxa"/>
            <w:tcBorders>
              <w:top w:val="single" w:sz="6" w:space="0" w:color="000000"/>
              <w:left w:val="single" w:sz="6" w:space="0" w:color="000000"/>
              <w:bottom w:val="single" w:sz="6" w:space="0" w:color="000000"/>
              <w:right w:val="single" w:sz="6" w:space="0" w:color="000000"/>
            </w:tcBorders>
            <w:hideMark/>
          </w:tcPr>
          <w:p w14:paraId="1C41F971"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acute</w:t>
            </w:r>
          </w:p>
          <w:p w14:paraId="2A0B2E88"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toxicity, dermal and acute</w:t>
            </w:r>
          </w:p>
          <w:p w14:paraId="0A04E004"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7812AD4D" w14:textId="77777777" w:rsidR="00590754" w:rsidRPr="00E11AF3" w:rsidRDefault="00590754" w:rsidP="00590754">
            <w:pPr>
              <w:widowControl w:val="0"/>
              <w:autoSpaceDE w:val="0"/>
              <w:autoSpaceDN w:val="0"/>
              <w:adjustRightInd w:val="0"/>
              <w:spacing w:before="42" w:line="229" w:lineRule="exact"/>
              <w:ind w:left="46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1, 2</w:t>
            </w:r>
          </w:p>
        </w:tc>
      </w:tr>
      <w:tr w:rsidR="00590754" w:rsidRPr="00E11AF3" w14:paraId="064EFD36" w14:textId="77777777" w:rsidTr="00F51647">
        <w:trPr>
          <w:trHeight w:val="299"/>
        </w:trPr>
        <w:tc>
          <w:tcPr>
            <w:tcW w:w="9632" w:type="dxa"/>
            <w:gridSpan w:val="4"/>
            <w:tcBorders>
              <w:top w:val="single" w:sz="6" w:space="0" w:color="000000"/>
              <w:left w:val="single" w:sz="6" w:space="0" w:color="000000"/>
              <w:bottom w:val="single" w:sz="6" w:space="0" w:color="000000"/>
              <w:right w:val="single" w:sz="6" w:space="0" w:color="000000"/>
            </w:tcBorders>
          </w:tcPr>
          <w:p w14:paraId="391C1B45"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6EAE211D"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1F54BD9C"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H301</w:t>
            </w:r>
          </w:p>
          <w:p w14:paraId="10FADDF8"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032233D6"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H311</w:t>
            </w:r>
          </w:p>
        </w:tc>
        <w:tc>
          <w:tcPr>
            <w:tcW w:w="4480" w:type="dxa"/>
            <w:tcBorders>
              <w:top w:val="single" w:sz="6" w:space="0" w:color="000000"/>
              <w:left w:val="single" w:sz="6" w:space="0" w:color="000000"/>
              <w:bottom w:val="single" w:sz="6" w:space="0" w:color="000000"/>
              <w:right w:val="single" w:sz="6" w:space="0" w:color="000000"/>
            </w:tcBorders>
            <w:hideMark/>
          </w:tcPr>
          <w:p w14:paraId="522B49D2"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Toxic if swallowed or in contact with skin</w:t>
            </w:r>
          </w:p>
        </w:tc>
        <w:tc>
          <w:tcPr>
            <w:tcW w:w="3260" w:type="dxa"/>
            <w:tcBorders>
              <w:top w:val="single" w:sz="6" w:space="0" w:color="000000"/>
              <w:left w:val="single" w:sz="6" w:space="0" w:color="000000"/>
              <w:bottom w:val="single" w:sz="6" w:space="0" w:color="000000"/>
              <w:right w:val="single" w:sz="6" w:space="0" w:color="000000"/>
            </w:tcBorders>
            <w:hideMark/>
          </w:tcPr>
          <w:p w14:paraId="61BBD628"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7E139757"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50A1EA80"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bl>
    <w:p w14:paraId="293955F7" w14:textId="77777777" w:rsidR="00590754" w:rsidRPr="00E11AF3" w:rsidRDefault="00590754" w:rsidP="00590754">
      <w:pPr>
        <w:widowControl w:val="0"/>
        <w:autoSpaceDE w:val="0"/>
        <w:autoSpaceDN w:val="0"/>
        <w:adjustRightInd w:val="0"/>
        <w:spacing w:line="230" w:lineRule="exact"/>
        <w:ind w:left="4578"/>
        <w:rPr>
          <w:rFonts w:ascii="Verdana" w:eastAsia="Arial Unicode MS" w:hAnsi="Verdana"/>
          <w:color w:val="000000" w:themeColor="text1"/>
          <w:sz w:val="16"/>
          <w:szCs w:val="16"/>
          <w:lang w:val="en-US" w:eastAsia="en-US"/>
        </w:rPr>
      </w:pPr>
    </w:p>
    <w:p w14:paraId="17A3A519" w14:textId="77777777" w:rsidR="00590754" w:rsidRPr="00E11AF3" w:rsidRDefault="00590754" w:rsidP="00590754">
      <w:pPr>
        <w:widowControl w:val="0"/>
        <w:autoSpaceDE w:val="0"/>
        <w:autoSpaceDN w:val="0"/>
        <w:adjustRightInd w:val="0"/>
        <w:spacing w:line="284" w:lineRule="exact"/>
        <w:ind w:left="20"/>
        <w:rPr>
          <w:rFonts w:ascii="Verdana" w:eastAsia="Arial Unicode MS" w:hAnsi="Verdana" w:cs="Verdana"/>
          <w:color w:val="000000" w:themeColor="text1"/>
          <w:sz w:val="16"/>
          <w:szCs w:val="16"/>
          <w:lang w:val="en-US" w:eastAsia="en-US"/>
        </w:rPr>
      </w:pPr>
    </w:p>
    <w:tbl>
      <w:tblPr>
        <w:tblW w:w="5000" w:type="pct"/>
        <w:tblLayout w:type="fixed"/>
        <w:tblCellMar>
          <w:left w:w="0" w:type="dxa"/>
          <w:right w:w="0" w:type="dxa"/>
        </w:tblCellMar>
        <w:tblLook w:val="04A0" w:firstRow="1" w:lastRow="0" w:firstColumn="1" w:lastColumn="0" w:noHBand="0" w:noVBand="1"/>
      </w:tblPr>
      <w:tblGrid>
        <w:gridCol w:w="672"/>
        <w:gridCol w:w="4345"/>
        <w:gridCol w:w="3162"/>
        <w:gridCol w:w="1165"/>
      </w:tblGrid>
      <w:tr w:rsidR="00590754" w:rsidRPr="00E11AF3" w14:paraId="5097DDF7"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7C0164AE"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H301</w:t>
            </w:r>
          </w:p>
          <w:p w14:paraId="5C8054AE"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423D7F96" w14:textId="77777777" w:rsidR="00590754" w:rsidRPr="00E11AF3" w:rsidRDefault="00590754" w:rsidP="00590754">
            <w:pPr>
              <w:widowControl w:val="0"/>
              <w:autoSpaceDE w:val="0"/>
              <w:autoSpaceDN w:val="0"/>
              <w:adjustRightInd w:val="0"/>
              <w:spacing w:before="3"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H331</w:t>
            </w:r>
          </w:p>
        </w:tc>
        <w:tc>
          <w:tcPr>
            <w:tcW w:w="4480" w:type="dxa"/>
            <w:tcBorders>
              <w:top w:val="single" w:sz="6" w:space="0" w:color="000000"/>
              <w:left w:val="single" w:sz="6" w:space="0" w:color="000000"/>
              <w:bottom w:val="single" w:sz="6" w:space="0" w:color="000000"/>
              <w:right w:val="single" w:sz="6" w:space="0" w:color="000000"/>
            </w:tcBorders>
            <w:hideMark/>
          </w:tcPr>
          <w:p w14:paraId="4C54784E"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Toxic if swallowed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5F9827DE"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6B3E6030"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52FD0AE5"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2A74550D"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6D2B2059"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H311</w:t>
            </w:r>
          </w:p>
          <w:p w14:paraId="2A84EB72"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48494AA8" w14:textId="77777777" w:rsidR="00590754" w:rsidRPr="00E11AF3" w:rsidRDefault="00590754" w:rsidP="00590754">
            <w:pPr>
              <w:widowControl w:val="0"/>
              <w:autoSpaceDE w:val="0"/>
              <w:autoSpaceDN w:val="0"/>
              <w:adjustRightInd w:val="0"/>
              <w:spacing w:before="3"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H331</w:t>
            </w:r>
          </w:p>
        </w:tc>
        <w:tc>
          <w:tcPr>
            <w:tcW w:w="4480" w:type="dxa"/>
            <w:tcBorders>
              <w:top w:val="single" w:sz="6" w:space="0" w:color="000000"/>
              <w:left w:val="single" w:sz="6" w:space="0" w:color="000000"/>
              <w:bottom w:val="single" w:sz="6" w:space="0" w:color="000000"/>
              <w:right w:val="single" w:sz="6" w:space="0" w:color="000000"/>
            </w:tcBorders>
            <w:hideMark/>
          </w:tcPr>
          <w:p w14:paraId="3EC1EB7E"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Toxic in contact with skin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30742029"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p w14:paraId="72028122"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and acute toxicity, inhalation</w:t>
            </w:r>
          </w:p>
          <w:p w14:paraId="6520F70D" w14:textId="77777777" w:rsidR="00590754" w:rsidRPr="00E11AF3" w:rsidRDefault="00590754" w:rsidP="00590754">
            <w:pPr>
              <w:widowControl w:val="0"/>
              <w:autoSpaceDE w:val="0"/>
              <w:autoSpaceDN w:val="0"/>
              <w:adjustRightInd w:val="0"/>
              <w:spacing w:before="3"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3CB297BF"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6A27E86A" w14:textId="77777777" w:rsidTr="00F51647">
        <w:trPr>
          <w:trHeight w:hRule="exact" w:val="1218"/>
        </w:trPr>
        <w:tc>
          <w:tcPr>
            <w:tcW w:w="692" w:type="dxa"/>
            <w:tcBorders>
              <w:top w:val="single" w:sz="6" w:space="0" w:color="000000"/>
              <w:left w:val="single" w:sz="6" w:space="0" w:color="000000"/>
              <w:bottom w:val="single" w:sz="6" w:space="0" w:color="000000"/>
              <w:right w:val="single" w:sz="6" w:space="0" w:color="000000"/>
            </w:tcBorders>
            <w:hideMark/>
          </w:tcPr>
          <w:p w14:paraId="4BEFA552"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H301</w:t>
            </w:r>
          </w:p>
          <w:p w14:paraId="43A60D36"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5455A2F6" w14:textId="77777777" w:rsidR="00590754" w:rsidRPr="00E11AF3" w:rsidRDefault="00590754" w:rsidP="00590754">
            <w:pPr>
              <w:widowControl w:val="0"/>
              <w:autoSpaceDE w:val="0"/>
              <w:autoSpaceDN w:val="0"/>
              <w:adjustRightInd w:val="0"/>
              <w:spacing w:before="3"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H311</w:t>
            </w:r>
          </w:p>
          <w:p w14:paraId="7459A91B" w14:textId="77777777" w:rsidR="00590754" w:rsidRPr="00E11AF3" w:rsidRDefault="00590754" w:rsidP="00590754">
            <w:pPr>
              <w:widowControl w:val="0"/>
              <w:autoSpaceDE w:val="0"/>
              <w:autoSpaceDN w:val="0"/>
              <w:adjustRightInd w:val="0"/>
              <w:spacing w:before="1"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2EB966AC" w14:textId="77777777" w:rsidR="00590754" w:rsidRPr="00E11AF3" w:rsidRDefault="00590754" w:rsidP="00590754">
            <w:pPr>
              <w:widowControl w:val="0"/>
              <w:autoSpaceDE w:val="0"/>
              <w:autoSpaceDN w:val="0"/>
              <w:adjustRightInd w:val="0"/>
              <w:spacing w:before="2" w:line="229" w:lineRule="exact"/>
              <w:ind w:left="12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H331</w:t>
            </w:r>
          </w:p>
        </w:tc>
        <w:tc>
          <w:tcPr>
            <w:tcW w:w="4480" w:type="dxa"/>
            <w:tcBorders>
              <w:top w:val="single" w:sz="6" w:space="0" w:color="000000"/>
              <w:left w:val="single" w:sz="6" w:space="0" w:color="000000"/>
              <w:bottom w:val="single" w:sz="6" w:space="0" w:color="000000"/>
              <w:right w:val="single" w:sz="6" w:space="0" w:color="000000"/>
            </w:tcBorders>
            <w:hideMark/>
          </w:tcPr>
          <w:p w14:paraId="19A4A3B0"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Toxic if swallowed, in contact with skin or if</w:t>
            </w:r>
          </w:p>
          <w:p w14:paraId="5C284A30" w14:textId="77777777" w:rsidR="00590754" w:rsidRPr="00E11AF3" w:rsidRDefault="00590754" w:rsidP="00590754">
            <w:pPr>
              <w:widowControl w:val="0"/>
              <w:autoSpaceDE w:val="0"/>
              <w:autoSpaceDN w:val="0"/>
              <w:adjustRightInd w:val="0"/>
              <w:spacing w:line="228"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inhaled</w:t>
            </w:r>
          </w:p>
        </w:tc>
        <w:tc>
          <w:tcPr>
            <w:tcW w:w="3260" w:type="dxa"/>
            <w:tcBorders>
              <w:top w:val="single" w:sz="6" w:space="0" w:color="000000"/>
              <w:left w:val="single" w:sz="6" w:space="0" w:color="000000"/>
              <w:bottom w:val="single" w:sz="6" w:space="0" w:color="000000"/>
              <w:right w:val="single" w:sz="6" w:space="0" w:color="000000"/>
            </w:tcBorders>
            <w:hideMark/>
          </w:tcPr>
          <w:p w14:paraId="10B2F692"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acute</w:t>
            </w:r>
          </w:p>
          <w:p w14:paraId="3CA9FE6E"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toxicity, dermal and acute</w:t>
            </w:r>
          </w:p>
          <w:p w14:paraId="60928F0F" w14:textId="77777777" w:rsidR="00590754" w:rsidRPr="00E11AF3" w:rsidRDefault="00590754" w:rsidP="00590754">
            <w:pPr>
              <w:widowControl w:val="0"/>
              <w:autoSpaceDE w:val="0"/>
              <w:autoSpaceDN w:val="0"/>
              <w:adjustRightInd w:val="0"/>
              <w:spacing w:before="3"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71872F21" w14:textId="77777777" w:rsidR="00590754" w:rsidRPr="00E11AF3" w:rsidRDefault="00590754" w:rsidP="00590754">
            <w:pPr>
              <w:widowControl w:val="0"/>
              <w:autoSpaceDE w:val="0"/>
              <w:autoSpaceDN w:val="0"/>
              <w:adjustRightInd w:val="0"/>
              <w:spacing w:before="43"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3</w:t>
            </w:r>
          </w:p>
        </w:tc>
      </w:tr>
      <w:tr w:rsidR="00590754" w:rsidRPr="00E11AF3" w14:paraId="2608D734" w14:textId="77777777" w:rsidTr="00F51647">
        <w:trPr>
          <w:trHeight w:val="301"/>
        </w:trPr>
        <w:tc>
          <w:tcPr>
            <w:tcW w:w="9632" w:type="dxa"/>
            <w:gridSpan w:val="4"/>
            <w:tcBorders>
              <w:top w:val="single" w:sz="6" w:space="0" w:color="000000"/>
              <w:left w:val="single" w:sz="6" w:space="0" w:color="000000"/>
              <w:bottom w:val="single" w:sz="6" w:space="0" w:color="000000"/>
              <w:right w:val="single" w:sz="6" w:space="0" w:color="000000"/>
            </w:tcBorders>
          </w:tcPr>
          <w:p w14:paraId="180C2C36"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4BC8437F"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3C34B996"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H302</w:t>
            </w:r>
          </w:p>
          <w:p w14:paraId="4DC08536"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6DC33AA9" w14:textId="77777777" w:rsidR="00590754" w:rsidRPr="00E11AF3" w:rsidRDefault="00590754" w:rsidP="00590754">
            <w:pPr>
              <w:widowControl w:val="0"/>
              <w:autoSpaceDE w:val="0"/>
              <w:autoSpaceDN w:val="0"/>
              <w:adjustRightInd w:val="0"/>
              <w:spacing w:before="3"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H312</w:t>
            </w:r>
          </w:p>
        </w:tc>
        <w:tc>
          <w:tcPr>
            <w:tcW w:w="4480" w:type="dxa"/>
            <w:tcBorders>
              <w:top w:val="single" w:sz="6" w:space="0" w:color="000000"/>
              <w:left w:val="single" w:sz="6" w:space="0" w:color="000000"/>
              <w:bottom w:val="single" w:sz="6" w:space="0" w:color="000000"/>
              <w:right w:val="single" w:sz="6" w:space="0" w:color="000000"/>
            </w:tcBorders>
            <w:hideMark/>
          </w:tcPr>
          <w:p w14:paraId="75AE619F"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Harmful if swallowed or in contact with skin</w:t>
            </w:r>
          </w:p>
        </w:tc>
        <w:tc>
          <w:tcPr>
            <w:tcW w:w="3260" w:type="dxa"/>
            <w:tcBorders>
              <w:top w:val="single" w:sz="6" w:space="0" w:color="000000"/>
              <w:left w:val="single" w:sz="6" w:space="0" w:color="000000"/>
              <w:bottom w:val="single" w:sz="6" w:space="0" w:color="000000"/>
              <w:right w:val="single" w:sz="6" w:space="0" w:color="000000"/>
            </w:tcBorders>
            <w:hideMark/>
          </w:tcPr>
          <w:p w14:paraId="3DE41742"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725D1A9C"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78D2D87E"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590754" w:rsidRPr="00E11AF3" w14:paraId="6F186BF7"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5CD2445D"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H302</w:t>
            </w:r>
          </w:p>
          <w:p w14:paraId="09958CD7"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4948BA8B" w14:textId="77777777" w:rsidR="00590754" w:rsidRPr="00E11AF3" w:rsidRDefault="00590754" w:rsidP="00590754">
            <w:pPr>
              <w:widowControl w:val="0"/>
              <w:autoSpaceDE w:val="0"/>
              <w:autoSpaceDN w:val="0"/>
              <w:adjustRightInd w:val="0"/>
              <w:spacing w:before="3"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H332</w:t>
            </w:r>
          </w:p>
        </w:tc>
        <w:tc>
          <w:tcPr>
            <w:tcW w:w="4480" w:type="dxa"/>
            <w:tcBorders>
              <w:top w:val="single" w:sz="6" w:space="0" w:color="000000"/>
              <w:left w:val="single" w:sz="6" w:space="0" w:color="000000"/>
              <w:bottom w:val="single" w:sz="6" w:space="0" w:color="000000"/>
              <w:right w:val="single" w:sz="6" w:space="0" w:color="000000"/>
            </w:tcBorders>
            <w:hideMark/>
          </w:tcPr>
          <w:p w14:paraId="0629474F"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Harmful if swallowed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78A148E2"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5E76063A"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70D9D049"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590754" w:rsidRPr="00E11AF3" w14:paraId="7CF7D126"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16F2CEDB"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H312</w:t>
            </w:r>
          </w:p>
          <w:p w14:paraId="7BF65F3A"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35B032B3" w14:textId="77777777" w:rsidR="00590754" w:rsidRPr="00E11AF3" w:rsidRDefault="00590754" w:rsidP="00590754">
            <w:pPr>
              <w:widowControl w:val="0"/>
              <w:autoSpaceDE w:val="0"/>
              <w:autoSpaceDN w:val="0"/>
              <w:adjustRightInd w:val="0"/>
              <w:spacing w:before="3"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H332</w:t>
            </w:r>
          </w:p>
        </w:tc>
        <w:tc>
          <w:tcPr>
            <w:tcW w:w="4480" w:type="dxa"/>
            <w:tcBorders>
              <w:top w:val="single" w:sz="6" w:space="0" w:color="000000"/>
              <w:left w:val="single" w:sz="6" w:space="0" w:color="000000"/>
              <w:bottom w:val="single" w:sz="6" w:space="0" w:color="000000"/>
              <w:right w:val="single" w:sz="6" w:space="0" w:color="000000"/>
            </w:tcBorders>
            <w:hideMark/>
          </w:tcPr>
          <w:p w14:paraId="4395D5F8"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Harmful in contact with skin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663E55DF"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p w14:paraId="0071307F"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and acute toxicity, inhalation</w:t>
            </w:r>
          </w:p>
          <w:p w14:paraId="115E1B82" w14:textId="77777777" w:rsidR="00590754" w:rsidRPr="00E11AF3" w:rsidRDefault="00590754" w:rsidP="00590754">
            <w:pPr>
              <w:widowControl w:val="0"/>
              <w:autoSpaceDE w:val="0"/>
              <w:autoSpaceDN w:val="0"/>
              <w:adjustRightInd w:val="0"/>
              <w:spacing w:before="3"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6251F383"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590754" w:rsidRPr="00E11AF3" w14:paraId="72C89626" w14:textId="77777777" w:rsidTr="00F51647">
        <w:trPr>
          <w:trHeight w:hRule="exact" w:val="1218"/>
        </w:trPr>
        <w:tc>
          <w:tcPr>
            <w:tcW w:w="692" w:type="dxa"/>
            <w:tcBorders>
              <w:top w:val="single" w:sz="6" w:space="0" w:color="000000"/>
              <w:left w:val="single" w:sz="6" w:space="0" w:color="000000"/>
              <w:bottom w:val="single" w:sz="6" w:space="0" w:color="000000"/>
              <w:right w:val="single" w:sz="6" w:space="0" w:color="000000"/>
            </w:tcBorders>
            <w:hideMark/>
          </w:tcPr>
          <w:p w14:paraId="4A1F9E2F" w14:textId="77777777" w:rsidR="00590754" w:rsidRPr="00E11AF3" w:rsidRDefault="00590754" w:rsidP="00590754">
            <w:pPr>
              <w:widowControl w:val="0"/>
              <w:autoSpaceDE w:val="0"/>
              <w:autoSpaceDN w:val="0"/>
              <w:adjustRightInd w:val="0"/>
              <w:spacing w:before="42"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H302</w:t>
            </w:r>
          </w:p>
          <w:p w14:paraId="3A0442D2"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508452A5" w14:textId="77777777" w:rsidR="00590754" w:rsidRPr="00E11AF3" w:rsidRDefault="00590754" w:rsidP="00590754">
            <w:pPr>
              <w:widowControl w:val="0"/>
              <w:autoSpaceDE w:val="0"/>
              <w:autoSpaceDN w:val="0"/>
              <w:adjustRightInd w:val="0"/>
              <w:spacing w:before="3"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H312</w:t>
            </w:r>
          </w:p>
          <w:p w14:paraId="7F637468" w14:textId="77777777" w:rsidR="00590754" w:rsidRPr="00E11AF3" w:rsidRDefault="00590754" w:rsidP="00590754">
            <w:pPr>
              <w:widowControl w:val="0"/>
              <w:autoSpaceDE w:val="0"/>
              <w:autoSpaceDN w:val="0"/>
              <w:adjustRightInd w:val="0"/>
              <w:spacing w:before="1"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2575AC46" w14:textId="77777777" w:rsidR="00590754" w:rsidRPr="00E11AF3" w:rsidRDefault="00590754" w:rsidP="00590754">
            <w:pPr>
              <w:widowControl w:val="0"/>
              <w:autoSpaceDE w:val="0"/>
              <w:autoSpaceDN w:val="0"/>
              <w:adjustRightInd w:val="0"/>
              <w:spacing w:before="2" w:line="229" w:lineRule="exact"/>
              <w:ind w:left="12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H332</w:t>
            </w:r>
          </w:p>
        </w:tc>
        <w:tc>
          <w:tcPr>
            <w:tcW w:w="4480" w:type="dxa"/>
            <w:tcBorders>
              <w:top w:val="single" w:sz="6" w:space="0" w:color="000000"/>
              <w:left w:val="single" w:sz="6" w:space="0" w:color="000000"/>
              <w:bottom w:val="single" w:sz="6" w:space="0" w:color="000000"/>
              <w:right w:val="single" w:sz="6" w:space="0" w:color="000000"/>
            </w:tcBorders>
            <w:hideMark/>
          </w:tcPr>
          <w:p w14:paraId="2E5EC1E3"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Harmful if swallowed, in contact with skin or if</w:t>
            </w:r>
          </w:p>
          <w:p w14:paraId="0440EDBF" w14:textId="77777777" w:rsidR="00590754" w:rsidRPr="00E11AF3" w:rsidRDefault="00590754" w:rsidP="00590754">
            <w:pPr>
              <w:widowControl w:val="0"/>
              <w:autoSpaceDE w:val="0"/>
              <w:autoSpaceDN w:val="0"/>
              <w:adjustRightInd w:val="0"/>
              <w:spacing w:line="228"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inhaled</w:t>
            </w:r>
          </w:p>
        </w:tc>
        <w:tc>
          <w:tcPr>
            <w:tcW w:w="3260" w:type="dxa"/>
            <w:tcBorders>
              <w:top w:val="single" w:sz="6" w:space="0" w:color="000000"/>
              <w:left w:val="single" w:sz="6" w:space="0" w:color="000000"/>
              <w:bottom w:val="single" w:sz="6" w:space="0" w:color="000000"/>
              <w:right w:val="single" w:sz="6" w:space="0" w:color="000000"/>
            </w:tcBorders>
            <w:hideMark/>
          </w:tcPr>
          <w:p w14:paraId="49ED686A"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acute</w:t>
            </w:r>
          </w:p>
          <w:p w14:paraId="33CB94E8" w14:textId="77777777" w:rsidR="00590754" w:rsidRPr="00E11AF3" w:rsidRDefault="00590754" w:rsidP="00590754">
            <w:pPr>
              <w:widowControl w:val="0"/>
              <w:autoSpaceDE w:val="0"/>
              <w:autoSpaceDN w:val="0"/>
              <w:adjustRightInd w:val="0"/>
              <w:spacing w:line="228"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toxicity, dermal and acute</w:t>
            </w:r>
          </w:p>
          <w:p w14:paraId="241C5F6D" w14:textId="77777777" w:rsidR="00590754" w:rsidRPr="00E11AF3" w:rsidRDefault="00590754" w:rsidP="00590754">
            <w:pPr>
              <w:widowControl w:val="0"/>
              <w:autoSpaceDE w:val="0"/>
              <w:autoSpaceDN w:val="0"/>
              <w:adjustRightInd w:val="0"/>
              <w:spacing w:before="3"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6F859596" w14:textId="77777777" w:rsidR="00590754" w:rsidRPr="00E11AF3" w:rsidRDefault="00590754" w:rsidP="00590754">
            <w:pPr>
              <w:widowControl w:val="0"/>
              <w:autoSpaceDE w:val="0"/>
              <w:autoSpaceDN w:val="0"/>
              <w:adjustRightInd w:val="0"/>
              <w:spacing w:before="43"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4</w:t>
            </w:r>
          </w:p>
        </w:tc>
      </w:tr>
      <w:tr w:rsidR="00590754" w:rsidRPr="00E11AF3" w14:paraId="7B2E597F"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143516FC"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H303</w:t>
            </w:r>
          </w:p>
          <w:p w14:paraId="53BF79AB"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73AB70D5"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H313</w:t>
            </w:r>
          </w:p>
        </w:tc>
        <w:tc>
          <w:tcPr>
            <w:tcW w:w="4480" w:type="dxa"/>
            <w:tcBorders>
              <w:top w:val="single" w:sz="6" w:space="0" w:color="000000"/>
              <w:left w:val="single" w:sz="6" w:space="0" w:color="000000"/>
              <w:bottom w:val="single" w:sz="6" w:space="0" w:color="000000"/>
              <w:right w:val="single" w:sz="6" w:space="0" w:color="000000"/>
            </w:tcBorders>
            <w:hideMark/>
          </w:tcPr>
          <w:p w14:paraId="131481CF"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if swallowed or in contact with</w:t>
            </w:r>
          </w:p>
          <w:p w14:paraId="14C4A15E" w14:textId="77777777" w:rsidR="00590754" w:rsidRPr="00E11AF3" w:rsidRDefault="00590754" w:rsidP="00590754">
            <w:pPr>
              <w:widowControl w:val="0"/>
              <w:autoSpaceDE w:val="0"/>
              <w:autoSpaceDN w:val="0"/>
              <w:adjustRightInd w:val="0"/>
              <w:spacing w:before="2"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skin</w:t>
            </w:r>
          </w:p>
        </w:tc>
        <w:tc>
          <w:tcPr>
            <w:tcW w:w="3260" w:type="dxa"/>
            <w:tcBorders>
              <w:top w:val="single" w:sz="6" w:space="0" w:color="000000"/>
              <w:left w:val="single" w:sz="6" w:space="0" w:color="000000"/>
              <w:bottom w:val="single" w:sz="6" w:space="0" w:color="000000"/>
              <w:right w:val="single" w:sz="6" w:space="0" w:color="000000"/>
            </w:tcBorders>
            <w:hideMark/>
          </w:tcPr>
          <w:p w14:paraId="566F4B58"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06AA51A7"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tc>
        <w:tc>
          <w:tcPr>
            <w:tcW w:w="1200" w:type="dxa"/>
            <w:tcBorders>
              <w:top w:val="single" w:sz="6" w:space="0" w:color="000000"/>
              <w:left w:val="single" w:sz="6" w:space="0" w:color="000000"/>
              <w:bottom w:val="single" w:sz="6" w:space="0" w:color="000000"/>
              <w:right w:val="single" w:sz="6" w:space="0" w:color="000000"/>
            </w:tcBorders>
            <w:hideMark/>
          </w:tcPr>
          <w:p w14:paraId="4F0B2F9C"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5</w:t>
            </w:r>
          </w:p>
        </w:tc>
      </w:tr>
      <w:tr w:rsidR="00590754" w:rsidRPr="00E11AF3" w14:paraId="168CAA08"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3C2C5792"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H303</w:t>
            </w:r>
          </w:p>
          <w:p w14:paraId="0C284E64"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0153F759"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H333</w:t>
            </w:r>
          </w:p>
        </w:tc>
        <w:tc>
          <w:tcPr>
            <w:tcW w:w="4480" w:type="dxa"/>
            <w:tcBorders>
              <w:top w:val="single" w:sz="6" w:space="0" w:color="000000"/>
              <w:left w:val="single" w:sz="6" w:space="0" w:color="000000"/>
              <w:bottom w:val="single" w:sz="6" w:space="0" w:color="000000"/>
              <w:right w:val="single" w:sz="6" w:space="0" w:color="000000"/>
            </w:tcBorders>
            <w:hideMark/>
          </w:tcPr>
          <w:p w14:paraId="0D44BA79"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if swallowed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20B25CB9"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and</w:t>
            </w:r>
          </w:p>
          <w:p w14:paraId="759BDCFD"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7779CBCF"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5</w:t>
            </w:r>
          </w:p>
        </w:tc>
      </w:tr>
      <w:tr w:rsidR="00590754" w:rsidRPr="00E11AF3" w14:paraId="3F9471A0"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2D63A2B0"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H313</w:t>
            </w:r>
          </w:p>
          <w:p w14:paraId="6265131A"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5A9AAC21"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H333</w:t>
            </w:r>
          </w:p>
        </w:tc>
        <w:tc>
          <w:tcPr>
            <w:tcW w:w="4480" w:type="dxa"/>
            <w:tcBorders>
              <w:top w:val="single" w:sz="6" w:space="0" w:color="000000"/>
              <w:left w:val="single" w:sz="6" w:space="0" w:color="000000"/>
              <w:bottom w:val="single" w:sz="6" w:space="0" w:color="000000"/>
              <w:right w:val="single" w:sz="6" w:space="0" w:color="000000"/>
            </w:tcBorders>
            <w:hideMark/>
          </w:tcPr>
          <w:p w14:paraId="7ACA461A"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in contact with skin 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3CF044AA"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Acute toxicity, dermal </w:t>
            </w:r>
          </w:p>
          <w:p w14:paraId="6886F2EA"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and acute toxicity, inhalation</w:t>
            </w:r>
          </w:p>
          <w:p w14:paraId="1C21EDF3"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5CB24F2E"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5</w:t>
            </w:r>
          </w:p>
        </w:tc>
      </w:tr>
      <w:tr w:rsidR="00590754" w:rsidRPr="00E11AF3" w14:paraId="4DEF4DEC" w14:textId="77777777" w:rsidTr="00F51647">
        <w:trPr>
          <w:trHeight w:hRule="exact" w:val="1220"/>
        </w:trPr>
        <w:tc>
          <w:tcPr>
            <w:tcW w:w="692" w:type="dxa"/>
            <w:tcBorders>
              <w:top w:val="single" w:sz="6" w:space="0" w:color="000000"/>
              <w:left w:val="single" w:sz="6" w:space="0" w:color="000000"/>
              <w:bottom w:val="single" w:sz="6" w:space="0" w:color="000000"/>
              <w:right w:val="single" w:sz="6" w:space="0" w:color="000000"/>
            </w:tcBorders>
            <w:hideMark/>
          </w:tcPr>
          <w:p w14:paraId="3CD7DFC4"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lastRenderedPageBreak/>
              <w:t>H303</w:t>
            </w:r>
          </w:p>
          <w:p w14:paraId="40B03779"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434CEB8F"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H313</w:t>
            </w:r>
          </w:p>
          <w:p w14:paraId="78F5952D" w14:textId="77777777" w:rsidR="00590754" w:rsidRPr="00E11AF3" w:rsidRDefault="00590754" w:rsidP="00590754">
            <w:pPr>
              <w:widowControl w:val="0"/>
              <w:autoSpaceDE w:val="0"/>
              <w:autoSpaceDN w:val="0"/>
              <w:adjustRightInd w:val="0"/>
              <w:spacing w:line="228"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0068E373" w14:textId="77777777" w:rsidR="00590754" w:rsidRPr="00E11AF3" w:rsidRDefault="00590754" w:rsidP="00590754">
            <w:pPr>
              <w:widowControl w:val="0"/>
              <w:autoSpaceDE w:val="0"/>
              <w:autoSpaceDN w:val="0"/>
              <w:adjustRightInd w:val="0"/>
              <w:spacing w:before="3" w:line="229" w:lineRule="exact"/>
              <w:ind w:left="124"/>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H333</w:t>
            </w:r>
          </w:p>
        </w:tc>
        <w:tc>
          <w:tcPr>
            <w:tcW w:w="4480" w:type="dxa"/>
            <w:tcBorders>
              <w:top w:val="single" w:sz="6" w:space="0" w:color="000000"/>
              <w:left w:val="single" w:sz="6" w:space="0" w:color="000000"/>
              <w:bottom w:val="single" w:sz="6" w:space="0" w:color="000000"/>
              <w:right w:val="single" w:sz="6" w:space="0" w:color="000000"/>
            </w:tcBorders>
            <w:hideMark/>
          </w:tcPr>
          <w:p w14:paraId="52EA6F3E" w14:textId="77777777" w:rsidR="00590754" w:rsidRPr="00E11AF3" w:rsidRDefault="00590754" w:rsidP="00590754">
            <w:pPr>
              <w:widowControl w:val="0"/>
              <w:autoSpaceDE w:val="0"/>
              <w:autoSpaceDN w:val="0"/>
              <w:adjustRightInd w:val="0"/>
              <w:spacing w:before="47"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May be harmful if swallowed, in contact with skin</w:t>
            </w:r>
          </w:p>
          <w:p w14:paraId="06BA8DC5" w14:textId="77777777" w:rsidR="00590754" w:rsidRPr="00E11AF3" w:rsidRDefault="00590754" w:rsidP="00590754">
            <w:pPr>
              <w:widowControl w:val="0"/>
              <w:autoSpaceDE w:val="0"/>
              <w:autoSpaceDN w:val="0"/>
              <w:adjustRightInd w:val="0"/>
              <w:spacing w:before="1"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or if inhaled</w:t>
            </w:r>
          </w:p>
        </w:tc>
        <w:tc>
          <w:tcPr>
            <w:tcW w:w="3260" w:type="dxa"/>
            <w:tcBorders>
              <w:top w:val="single" w:sz="6" w:space="0" w:color="000000"/>
              <w:left w:val="single" w:sz="6" w:space="0" w:color="000000"/>
              <w:bottom w:val="single" w:sz="6" w:space="0" w:color="000000"/>
              <w:right w:val="single" w:sz="6" w:space="0" w:color="000000"/>
            </w:tcBorders>
            <w:hideMark/>
          </w:tcPr>
          <w:p w14:paraId="3DDD842D"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Acute toxicity by ingestion, acute</w:t>
            </w:r>
          </w:p>
          <w:p w14:paraId="7624825E" w14:textId="77777777" w:rsidR="00590754" w:rsidRPr="00E11AF3" w:rsidRDefault="00590754" w:rsidP="00590754">
            <w:pPr>
              <w:widowControl w:val="0"/>
              <w:autoSpaceDE w:val="0"/>
              <w:autoSpaceDN w:val="0"/>
              <w:adjustRightInd w:val="0"/>
              <w:spacing w:before="1"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toxicity, dermal and acute</w:t>
            </w:r>
          </w:p>
          <w:p w14:paraId="71AA500C"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 xml:space="preserve">toxicity, inhalation </w:t>
            </w:r>
          </w:p>
        </w:tc>
        <w:tc>
          <w:tcPr>
            <w:tcW w:w="1200" w:type="dxa"/>
            <w:tcBorders>
              <w:top w:val="single" w:sz="6" w:space="0" w:color="000000"/>
              <w:left w:val="single" w:sz="6" w:space="0" w:color="000000"/>
              <w:bottom w:val="single" w:sz="6" w:space="0" w:color="000000"/>
              <w:right w:val="single" w:sz="6" w:space="0" w:color="000000"/>
            </w:tcBorders>
            <w:hideMark/>
          </w:tcPr>
          <w:p w14:paraId="2DCDDEF6" w14:textId="77777777" w:rsidR="00590754" w:rsidRPr="00E11AF3" w:rsidRDefault="00590754" w:rsidP="00590754">
            <w:pPr>
              <w:widowControl w:val="0"/>
              <w:autoSpaceDE w:val="0"/>
              <w:autoSpaceDN w:val="0"/>
              <w:adjustRightInd w:val="0"/>
              <w:spacing w:before="42" w:line="229" w:lineRule="exact"/>
              <w:ind w:left="5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5</w:t>
            </w:r>
          </w:p>
        </w:tc>
      </w:tr>
      <w:tr w:rsidR="00590754" w:rsidRPr="00E11AF3" w14:paraId="72037ACA" w14:textId="77777777" w:rsidTr="00F51647">
        <w:trPr>
          <w:trHeight w:val="299"/>
        </w:trPr>
        <w:tc>
          <w:tcPr>
            <w:tcW w:w="9632" w:type="dxa"/>
            <w:gridSpan w:val="4"/>
            <w:tcBorders>
              <w:top w:val="single" w:sz="6" w:space="0" w:color="000000"/>
              <w:left w:val="single" w:sz="6" w:space="0" w:color="000000"/>
              <w:bottom w:val="single" w:sz="6" w:space="0" w:color="000000"/>
              <w:right w:val="single" w:sz="6" w:space="0" w:color="000000"/>
            </w:tcBorders>
          </w:tcPr>
          <w:p w14:paraId="708D264E" w14:textId="77777777" w:rsidR="00590754" w:rsidRPr="00E11AF3" w:rsidRDefault="00590754" w:rsidP="00590754">
            <w:pPr>
              <w:widowControl w:val="0"/>
              <w:autoSpaceDE w:val="0"/>
              <w:autoSpaceDN w:val="0"/>
              <w:adjustRightInd w:val="0"/>
              <w:rPr>
                <w:rFonts w:ascii="Verdana" w:eastAsia="Arial Unicode MS" w:hAnsi="Verdana"/>
                <w:color w:val="000000" w:themeColor="text1"/>
                <w:sz w:val="16"/>
                <w:szCs w:val="16"/>
                <w:lang w:val="en-US" w:eastAsia="en-US"/>
              </w:rPr>
            </w:pPr>
          </w:p>
        </w:tc>
      </w:tr>
      <w:tr w:rsidR="00590754" w:rsidRPr="00E11AF3" w14:paraId="47C9A1BF" w14:textId="77777777" w:rsidTr="00F51647">
        <w:trPr>
          <w:trHeight w:hRule="exact" w:val="760"/>
        </w:trPr>
        <w:tc>
          <w:tcPr>
            <w:tcW w:w="692" w:type="dxa"/>
            <w:tcBorders>
              <w:top w:val="single" w:sz="6" w:space="0" w:color="000000"/>
              <w:left w:val="single" w:sz="6" w:space="0" w:color="000000"/>
              <w:bottom w:val="single" w:sz="6" w:space="0" w:color="000000"/>
              <w:right w:val="single" w:sz="6" w:space="0" w:color="000000"/>
            </w:tcBorders>
            <w:hideMark/>
          </w:tcPr>
          <w:p w14:paraId="0A8A8C59" w14:textId="77777777" w:rsidR="00590754" w:rsidRPr="00E11AF3" w:rsidRDefault="00590754" w:rsidP="00590754">
            <w:pPr>
              <w:widowControl w:val="0"/>
              <w:autoSpaceDE w:val="0"/>
              <w:autoSpaceDN w:val="0"/>
              <w:adjustRightInd w:val="0"/>
              <w:spacing w:before="4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H315</w:t>
            </w:r>
          </w:p>
          <w:p w14:paraId="0036FAA4" w14:textId="77777777" w:rsidR="00590754" w:rsidRPr="00E11AF3" w:rsidRDefault="00590754" w:rsidP="00590754">
            <w:pPr>
              <w:widowControl w:val="0"/>
              <w:autoSpaceDE w:val="0"/>
              <w:autoSpaceDN w:val="0"/>
              <w:adjustRightInd w:val="0"/>
              <w:spacing w:before="2" w:line="229" w:lineRule="exact"/>
              <w:ind w:left="290"/>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w:t>
            </w:r>
          </w:p>
          <w:p w14:paraId="583A23EB" w14:textId="77777777" w:rsidR="00590754" w:rsidRPr="00E11AF3" w:rsidRDefault="00590754" w:rsidP="00590754">
            <w:pPr>
              <w:widowControl w:val="0"/>
              <w:autoSpaceDE w:val="0"/>
              <w:autoSpaceDN w:val="0"/>
              <w:adjustRightInd w:val="0"/>
              <w:spacing w:before="1" w:line="229" w:lineRule="exact"/>
              <w:ind w:left="12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H320</w:t>
            </w:r>
          </w:p>
        </w:tc>
        <w:tc>
          <w:tcPr>
            <w:tcW w:w="4480" w:type="dxa"/>
            <w:tcBorders>
              <w:top w:val="single" w:sz="6" w:space="0" w:color="000000"/>
              <w:left w:val="single" w:sz="6" w:space="0" w:color="000000"/>
              <w:bottom w:val="single" w:sz="6" w:space="0" w:color="000000"/>
              <w:right w:val="single" w:sz="6" w:space="0" w:color="000000"/>
            </w:tcBorders>
            <w:hideMark/>
          </w:tcPr>
          <w:p w14:paraId="4980CD02" w14:textId="77777777" w:rsidR="00590754" w:rsidRPr="00E11AF3" w:rsidRDefault="00590754" w:rsidP="00590754">
            <w:pPr>
              <w:widowControl w:val="0"/>
              <w:autoSpaceDE w:val="0"/>
              <w:autoSpaceDN w:val="0"/>
              <w:adjustRightInd w:val="0"/>
              <w:spacing w:before="46" w:line="229" w:lineRule="exact"/>
              <w:ind w:left="54"/>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eastAsia="en-US"/>
              </w:rPr>
              <w:t>Causes skin and eye irritation</w:t>
            </w:r>
          </w:p>
        </w:tc>
        <w:tc>
          <w:tcPr>
            <w:tcW w:w="3260" w:type="dxa"/>
            <w:tcBorders>
              <w:top w:val="single" w:sz="6" w:space="0" w:color="000000"/>
              <w:left w:val="single" w:sz="6" w:space="0" w:color="000000"/>
              <w:bottom w:val="single" w:sz="6" w:space="0" w:color="000000"/>
              <w:right w:val="single" w:sz="6" w:space="0" w:color="000000"/>
            </w:tcBorders>
            <w:hideMark/>
          </w:tcPr>
          <w:p w14:paraId="6D459765" w14:textId="77777777" w:rsidR="00590754" w:rsidRPr="00E11AF3" w:rsidRDefault="00590754" w:rsidP="00590754">
            <w:pPr>
              <w:widowControl w:val="0"/>
              <w:autoSpaceDE w:val="0"/>
              <w:autoSpaceDN w:val="0"/>
              <w:adjustRightInd w:val="0"/>
              <w:spacing w:before="42" w:line="229" w:lineRule="exact"/>
              <w:ind w:left="5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Skin corrosion/irritation and serious eye damage/eye irritation</w:t>
            </w:r>
          </w:p>
          <w:p w14:paraId="21CDFD72" w14:textId="77777777" w:rsidR="00590754" w:rsidRPr="00E11AF3" w:rsidRDefault="00590754" w:rsidP="00590754">
            <w:pPr>
              <w:widowControl w:val="0"/>
              <w:autoSpaceDE w:val="0"/>
              <w:autoSpaceDN w:val="0"/>
              <w:adjustRightInd w:val="0"/>
              <w:spacing w:before="2" w:line="229" w:lineRule="exact"/>
              <w:ind w:left="55"/>
              <w:rPr>
                <w:rFonts w:ascii="Verdana" w:eastAsia="Arial Unicode MS" w:hAnsi="Verdana"/>
                <w:color w:val="000000" w:themeColor="text1"/>
                <w:sz w:val="16"/>
                <w:szCs w:val="16"/>
                <w:lang w:val="en-US" w:eastAsia="en-US"/>
              </w:rPr>
            </w:pPr>
          </w:p>
        </w:tc>
        <w:tc>
          <w:tcPr>
            <w:tcW w:w="1200" w:type="dxa"/>
            <w:tcBorders>
              <w:top w:val="single" w:sz="6" w:space="0" w:color="000000"/>
              <w:left w:val="single" w:sz="6" w:space="0" w:color="000000"/>
              <w:bottom w:val="single" w:sz="6" w:space="0" w:color="000000"/>
              <w:right w:val="single" w:sz="6" w:space="0" w:color="000000"/>
            </w:tcBorders>
            <w:hideMark/>
          </w:tcPr>
          <w:p w14:paraId="7680CCB6" w14:textId="77777777" w:rsidR="00590754" w:rsidRPr="00E11AF3" w:rsidRDefault="00590754" w:rsidP="00590754">
            <w:pPr>
              <w:widowControl w:val="0"/>
              <w:autoSpaceDE w:val="0"/>
              <w:autoSpaceDN w:val="0"/>
              <w:adjustRightInd w:val="0"/>
              <w:spacing w:before="42" w:line="229" w:lineRule="exact"/>
              <w:ind w:left="158"/>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2 (skin)/2B</w:t>
            </w:r>
          </w:p>
          <w:p w14:paraId="463A5B34" w14:textId="77777777" w:rsidR="00590754" w:rsidRPr="00E11AF3" w:rsidRDefault="00590754" w:rsidP="00590754">
            <w:pPr>
              <w:widowControl w:val="0"/>
              <w:autoSpaceDE w:val="0"/>
              <w:autoSpaceDN w:val="0"/>
              <w:adjustRightInd w:val="0"/>
              <w:spacing w:before="1" w:line="229" w:lineRule="exact"/>
              <w:ind w:left="405"/>
              <w:rPr>
                <w:rFonts w:ascii="Verdana" w:eastAsia="Arial Unicode MS" w:hAnsi="Verdana"/>
                <w:color w:val="000000" w:themeColor="text1"/>
                <w:sz w:val="16"/>
                <w:szCs w:val="16"/>
                <w:lang w:val="en-US" w:eastAsia="en-US"/>
              </w:rPr>
            </w:pPr>
            <w:r w:rsidRPr="00E11AF3">
              <w:rPr>
                <w:rFonts w:ascii="Verdana" w:eastAsia="Arial Unicode MS" w:hAnsi="Verdana"/>
                <w:color w:val="000000" w:themeColor="text1"/>
                <w:sz w:val="16"/>
                <w:szCs w:val="16"/>
                <w:lang w:val="en-US" w:eastAsia="en-US"/>
              </w:rPr>
              <w:t>(eye)</w:t>
            </w:r>
          </w:p>
        </w:tc>
      </w:tr>
    </w:tbl>
    <w:p w14:paraId="1D4EFDA5" w14:textId="77777777" w:rsidR="00590754" w:rsidRPr="00E11AF3" w:rsidRDefault="00590754" w:rsidP="00590754">
      <w:pPr>
        <w:widowControl w:val="0"/>
        <w:autoSpaceDE w:val="0"/>
        <w:autoSpaceDN w:val="0"/>
        <w:adjustRightInd w:val="0"/>
        <w:spacing w:line="230" w:lineRule="exact"/>
        <w:ind w:left="4578"/>
        <w:rPr>
          <w:rFonts w:ascii="Verdana" w:eastAsia="Arial Unicode MS" w:hAnsi="Verdana"/>
          <w:color w:val="000000" w:themeColor="text1"/>
          <w:sz w:val="16"/>
          <w:szCs w:val="16"/>
          <w:lang w:val="en-US" w:eastAsia="en-US"/>
        </w:rPr>
      </w:pPr>
    </w:p>
    <w:p w14:paraId="7A6573F0" w14:textId="77777777" w:rsidR="00590754" w:rsidRPr="00E11AF3" w:rsidRDefault="00590754" w:rsidP="00590754">
      <w:pPr>
        <w:widowControl w:val="0"/>
        <w:autoSpaceDE w:val="0"/>
        <w:autoSpaceDN w:val="0"/>
        <w:adjustRightInd w:val="0"/>
        <w:spacing w:line="230" w:lineRule="exact"/>
        <w:ind w:left="4578"/>
        <w:rPr>
          <w:rFonts w:ascii="Verdana" w:eastAsia="Arial Unicode MS" w:hAnsi="Verdana"/>
          <w:color w:val="000000" w:themeColor="text1"/>
          <w:sz w:val="16"/>
          <w:szCs w:val="16"/>
          <w:lang w:val="en-US" w:eastAsia="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51647" w:rsidRPr="00E11AF3" w14:paraId="374FF395" w14:textId="77777777" w:rsidTr="00015778">
        <w:tc>
          <w:tcPr>
            <w:tcW w:w="4680" w:type="dxa"/>
          </w:tcPr>
          <w:p w14:paraId="211DA597" w14:textId="77777777" w:rsidR="00F51647" w:rsidRPr="00E11AF3" w:rsidRDefault="00F51647" w:rsidP="00F51647">
            <w:pPr>
              <w:pStyle w:val="ANOTACION"/>
              <w:rPr>
                <w:rFonts w:ascii="Verdana" w:hAnsi="Verdana"/>
                <w:color w:val="000000" w:themeColor="text1"/>
                <w:sz w:val="16"/>
                <w:szCs w:val="16"/>
              </w:rPr>
            </w:pPr>
            <w:r w:rsidRPr="00E11AF3">
              <w:rPr>
                <w:rFonts w:ascii="Verdana" w:hAnsi="Verdana"/>
                <w:color w:val="000000" w:themeColor="text1"/>
                <w:sz w:val="16"/>
                <w:szCs w:val="16"/>
              </w:rPr>
              <w:t>Apéndice D</w:t>
            </w:r>
          </w:p>
        </w:tc>
        <w:tc>
          <w:tcPr>
            <w:tcW w:w="4680" w:type="dxa"/>
          </w:tcPr>
          <w:p w14:paraId="09665ECF" w14:textId="77777777" w:rsidR="00F51647" w:rsidRPr="00E11AF3" w:rsidRDefault="00F51647" w:rsidP="00F51647">
            <w:pPr>
              <w:pStyle w:val="ANOTACION"/>
              <w:rPr>
                <w:rFonts w:ascii="Verdana" w:hAnsi="Verdana"/>
                <w:color w:val="000000" w:themeColor="text1"/>
                <w:sz w:val="16"/>
                <w:szCs w:val="16"/>
                <w:lang w:val="en-US"/>
              </w:rPr>
            </w:pPr>
            <w:r w:rsidRPr="00E11AF3">
              <w:rPr>
                <w:rFonts w:ascii="Verdana" w:hAnsi="Verdana"/>
                <w:color w:val="000000" w:themeColor="text1"/>
                <w:sz w:val="16"/>
                <w:szCs w:val="16"/>
                <w:lang w:val="en-US"/>
              </w:rPr>
              <w:t>Appendix D</w:t>
            </w:r>
          </w:p>
        </w:tc>
      </w:tr>
      <w:tr w:rsidR="00F51647" w:rsidRPr="00113BA4" w14:paraId="0D76258E" w14:textId="77777777" w:rsidTr="00015778">
        <w:tc>
          <w:tcPr>
            <w:tcW w:w="4680" w:type="dxa"/>
          </w:tcPr>
          <w:p w14:paraId="11406071" w14:textId="77777777" w:rsidR="00F51647" w:rsidRPr="00E11AF3" w:rsidRDefault="00F51647" w:rsidP="00F51647">
            <w:pPr>
              <w:pStyle w:val="ANOTACION"/>
              <w:rPr>
                <w:rFonts w:ascii="Verdana" w:hAnsi="Verdana"/>
                <w:color w:val="000000" w:themeColor="text1"/>
                <w:sz w:val="16"/>
                <w:szCs w:val="16"/>
              </w:rPr>
            </w:pPr>
            <w:r w:rsidRPr="00E11AF3">
              <w:rPr>
                <w:rFonts w:ascii="Verdana" w:hAnsi="Verdana"/>
                <w:color w:val="000000" w:themeColor="text1"/>
                <w:sz w:val="16"/>
                <w:szCs w:val="16"/>
              </w:rPr>
              <w:t>Consejos de Prudencia P, para los Peligros Físicos y para la Salud</w:t>
            </w:r>
          </w:p>
        </w:tc>
        <w:tc>
          <w:tcPr>
            <w:tcW w:w="4680" w:type="dxa"/>
          </w:tcPr>
          <w:p w14:paraId="6DC08333" w14:textId="77777777" w:rsidR="00F51647" w:rsidRPr="00E11AF3" w:rsidRDefault="00F51647" w:rsidP="00F51647">
            <w:pPr>
              <w:pStyle w:val="ANOTACION"/>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Precautionary statements P, for physical hazards and health hazards </w:t>
            </w:r>
          </w:p>
        </w:tc>
      </w:tr>
      <w:tr w:rsidR="00F51647" w:rsidRPr="00113BA4" w14:paraId="15512C21" w14:textId="77777777" w:rsidTr="00015778">
        <w:tc>
          <w:tcPr>
            <w:tcW w:w="4680" w:type="dxa"/>
          </w:tcPr>
          <w:p w14:paraId="088B6CF7"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D.1</w:t>
            </w:r>
            <w:r w:rsidRPr="00E11AF3">
              <w:rPr>
                <w:rFonts w:ascii="Verdana" w:hAnsi="Verdana"/>
                <w:b/>
                <w:color w:val="000000" w:themeColor="text1"/>
                <w:sz w:val="16"/>
                <w:szCs w:val="16"/>
              </w:rPr>
              <w:tab/>
            </w:r>
            <w:r w:rsidRPr="00E11AF3">
              <w:rPr>
                <w:rFonts w:ascii="Verdana" w:hAnsi="Verdana"/>
                <w:color w:val="000000" w:themeColor="text1"/>
                <w:sz w:val="16"/>
                <w:szCs w:val="16"/>
              </w:rPr>
              <w:t xml:space="preserve">Se deberán asignar las frases P, para los consejos de prudencia de las sustancias químicas peligrosas o mezclas, con base en lo que determina la </w:t>
            </w:r>
            <w:r w:rsidRPr="00E11AF3">
              <w:rPr>
                <w:rFonts w:ascii="Verdana" w:hAnsi="Verdana"/>
                <w:b/>
                <w:color w:val="000000" w:themeColor="text1"/>
                <w:sz w:val="16"/>
                <w:szCs w:val="16"/>
              </w:rPr>
              <w:t>Tabla D.1.</w:t>
            </w:r>
            <w:r w:rsidRPr="00E11AF3">
              <w:rPr>
                <w:rFonts w:ascii="Verdana" w:hAnsi="Verdana"/>
                <w:color w:val="000000" w:themeColor="text1"/>
                <w:sz w:val="16"/>
                <w:szCs w:val="16"/>
              </w:rPr>
              <w:t xml:space="preserve"> La clave alfanumérica consistirá en una letra y tres números:</w:t>
            </w:r>
          </w:p>
        </w:tc>
        <w:tc>
          <w:tcPr>
            <w:tcW w:w="4680" w:type="dxa"/>
          </w:tcPr>
          <w:p w14:paraId="67DFF1EE" w14:textId="77777777" w:rsidR="00F51647" w:rsidRPr="00E11AF3" w:rsidRDefault="00F51647"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D.1 </w:t>
            </w:r>
            <w:r w:rsidRPr="00E11AF3">
              <w:rPr>
                <w:rFonts w:ascii="Verdana" w:hAnsi="Verdana"/>
                <w:color w:val="000000" w:themeColor="text1"/>
                <w:sz w:val="16"/>
                <w:szCs w:val="16"/>
                <w:lang w:val="en-US"/>
              </w:rPr>
              <w:t xml:space="preserve">Precautionary Statements P must be assigned to the hazardous chemical substances and mixtures based on that determined in </w:t>
            </w:r>
            <w:r w:rsidRPr="00E11AF3">
              <w:rPr>
                <w:rFonts w:ascii="Verdana" w:hAnsi="Verdana"/>
                <w:b/>
                <w:color w:val="000000" w:themeColor="text1"/>
                <w:sz w:val="16"/>
                <w:szCs w:val="16"/>
                <w:lang w:val="en-US"/>
              </w:rPr>
              <w:t xml:space="preserve">Table D.1. </w:t>
            </w:r>
            <w:r w:rsidRPr="00E11AF3">
              <w:rPr>
                <w:rFonts w:ascii="Verdana" w:hAnsi="Verdana"/>
                <w:color w:val="000000" w:themeColor="text1"/>
                <w:sz w:val="16"/>
                <w:szCs w:val="16"/>
                <w:lang w:val="en-US"/>
              </w:rPr>
              <w:t xml:space="preserve">The alphanumeric code will consist of one letter and three numbers: </w:t>
            </w:r>
          </w:p>
        </w:tc>
      </w:tr>
      <w:tr w:rsidR="00F51647" w:rsidRPr="00113BA4" w14:paraId="1175E2B3" w14:textId="77777777" w:rsidTr="00015778">
        <w:tc>
          <w:tcPr>
            <w:tcW w:w="4680" w:type="dxa"/>
          </w:tcPr>
          <w:p w14:paraId="66169A58"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La letra “P”, que corresponde a los “consejos de prudencia”, y que proviene del inglés “</w:t>
            </w:r>
            <w:proofErr w:type="spellStart"/>
            <w:r w:rsidRPr="00E11AF3">
              <w:rPr>
                <w:rFonts w:ascii="Verdana" w:hAnsi="Verdana"/>
                <w:color w:val="000000" w:themeColor="text1"/>
                <w:sz w:val="16"/>
                <w:szCs w:val="16"/>
              </w:rPr>
              <w:t>precautinary</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statement</w:t>
            </w:r>
            <w:proofErr w:type="spellEnd"/>
            <w:r w:rsidRPr="00E11AF3">
              <w:rPr>
                <w:rFonts w:ascii="Verdana" w:hAnsi="Verdana"/>
                <w:color w:val="000000" w:themeColor="text1"/>
                <w:sz w:val="16"/>
                <w:szCs w:val="16"/>
              </w:rPr>
              <w:t>”;</w:t>
            </w:r>
          </w:p>
        </w:tc>
        <w:tc>
          <w:tcPr>
            <w:tcW w:w="4680" w:type="dxa"/>
          </w:tcPr>
          <w:p w14:paraId="0C2C1031" w14:textId="77777777" w:rsidR="00F51647" w:rsidRPr="00E11AF3" w:rsidRDefault="00F51647"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The letter “P”, that corresponds to the “precautionary statements,” and comes from the English “precautionary statement;”</w:t>
            </w:r>
          </w:p>
        </w:tc>
      </w:tr>
      <w:tr w:rsidR="00F51647" w:rsidRPr="00113BA4" w14:paraId="16D20010" w14:textId="77777777" w:rsidTr="00015778">
        <w:tc>
          <w:tcPr>
            <w:tcW w:w="4680" w:type="dxa"/>
          </w:tcPr>
          <w:p w14:paraId="728697A9"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El primer dígito designa el tipo de prudencia al que se asigna la indicación, el cual será:</w:t>
            </w:r>
          </w:p>
        </w:tc>
        <w:tc>
          <w:tcPr>
            <w:tcW w:w="4680" w:type="dxa"/>
          </w:tcPr>
          <w:p w14:paraId="307515CC" w14:textId="77777777" w:rsidR="00F51647" w:rsidRPr="00E11AF3" w:rsidRDefault="00F51647"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 xml:space="preserve">The first digit designates the type of precaution to which the statement is assigned, which will be: </w:t>
            </w:r>
          </w:p>
        </w:tc>
      </w:tr>
      <w:tr w:rsidR="00F51647" w:rsidRPr="00E11AF3" w14:paraId="3B687179" w14:textId="77777777" w:rsidTr="00015778">
        <w:tc>
          <w:tcPr>
            <w:tcW w:w="4680" w:type="dxa"/>
          </w:tcPr>
          <w:p w14:paraId="11592E32"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color w:val="000000" w:themeColor="text1"/>
                <w:sz w:val="16"/>
                <w:szCs w:val="16"/>
              </w:rPr>
              <w:t>, Consejos de prudencia de carácter general;</w:t>
            </w:r>
          </w:p>
        </w:tc>
        <w:tc>
          <w:tcPr>
            <w:tcW w:w="4680" w:type="dxa"/>
          </w:tcPr>
          <w:p w14:paraId="254DF97A" w14:textId="77777777" w:rsidR="00F51647" w:rsidRPr="00E11AF3" w:rsidRDefault="00F51647" w:rsidP="00F51647">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 </w:t>
            </w:r>
            <w:r w:rsidRPr="00E11AF3">
              <w:rPr>
                <w:rFonts w:ascii="Verdana" w:hAnsi="Verdana"/>
                <w:color w:val="000000" w:themeColor="text1"/>
                <w:sz w:val="16"/>
                <w:szCs w:val="16"/>
                <w:lang w:val="en-US"/>
              </w:rPr>
              <w:t>for general precautionary statements;</w:t>
            </w:r>
          </w:p>
        </w:tc>
      </w:tr>
      <w:tr w:rsidR="00F51647" w:rsidRPr="00E11AF3" w14:paraId="3D29A169" w14:textId="77777777" w:rsidTr="00015778">
        <w:tc>
          <w:tcPr>
            <w:tcW w:w="4680" w:type="dxa"/>
          </w:tcPr>
          <w:p w14:paraId="30D5F29E"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“2”</w:t>
            </w:r>
            <w:r w:rsidRPr="00E11AF3">
              <w:rPr>
                <w:rFonts w:ascii="Verdana" w:hAnsi="Verdana"/>
                <w:color w:val="000000" w:themeColor="text1"/>
                <w:sz w:val="16"/>
                <w:szCs w:val="16"/>
              </w:rPr>
              <w:t>, Consejos de prudencia relativos a la prevención;</w:t>
            </w:r>
          </w:p>
        </w:tc>
        <w:tc>
          <w:tcPr>
            <w:tcW w:w="4680" w:type="dxa"/>
          </w:tcPr>
          <w:p w14:paraId="1AC97210" w14:textId="77777777" w:rsidR="00F51647" w:rsidRPr="00E11AF3" w:rsidRDefault="00F51647" w:rsidP="00F51647">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“2” </w:t>
            </w:r>
            <w:r w:rsidRPr="00E11AF3">
              <w:rPr>
                <w:rFonts w:ascii="Verdana" w:hAnsi="Verdana"/>
                <w:color w:val="000000" w:themeColor="text1"/>
                <w:sz w:val="16"/>
                <w:szCs w:val="16"/>
                <w:lang w:val="en-US"/>
              </w:rPr>
              <w:t>for prevention precautionary statements;</w:t>
            </w:r>
          </w:p>
        </w:tc>
      </w:tr>
      <w:tr w:rsidR="00F51647" w:rsidRPr="00E11AF3" w14:paraId="52628D8F" w14:textId="77777777" w:rsidTr="00015778">
        <w:tc>
          <w:tcPr>
            <w:tcW w:w="4680" w:type="dxa"/>
          </w:tcPr>
          <w:p w14:paraId="01220B92"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color w:val="000000" w:themeColor="text1"/>
                <w:sz w:val="16"/>
                <w:szCs w:val="16"/>
              </w:rPr>
              <w:t>, Consejos de prudencia relativos a la intervención/respuesta;</w:t>
            </w:r>
          </w:p>
        </w:tc>
        <w:tc>
          <w:tcPr>
            <w:tcW w:w="4680" w:type="dxa"/>
          </w:tcPr>
          <w:p w14:paraId="12228C06" w14:textId="77777777" w:rsidR="00F51647" w:rsidRPr="00E11AF3" w:rsidRDefault="00F51647" w:rsidP="00F51647">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“3” </w:t>
            </w:r>
            <w:r w:rsidRPr="00E11AF3">
              <w:rPr>
                <w:rFonts w:ascii="Verdana" w:hAnsi="Verdana"/>
                <w:color w:val="000000" w:themeColor="text1"/>
                <w:sz w:val="16"/>
                <w:szCs w:val="16"/>
                <w:lang w:val="en-US"/>
              </w:rPr>
              <w:t>for response precautionary statements;</w:t>
            </w:r>
          </w:p>
        </w:tc>
      </w:tr>
      <w:tr w:rsidR="00F51647" w:rsidRPr="00E11AF3" w14:paraId="72CEA6B7" w14:textId="77777777" w:rsidTr="00015778">
        <w:tc>
          <w:tcPr>
            <w:tcW w:w="4680" w:type="dxa"/>
          </w:tcPr>
          <w:p w14:paraId="29DD81F4"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“4”</w:t>
            </w:r>
            <w:r w:rsidRPr="00E11AF3">
              <w:rPr>
                <w:rFonts w:ascii="Verdana" w:hAnsi="Verdana"/>
                <w:color w:val="000000" w:themeColor="text1"/>
                <w:sz w:val="16"/>
                <w:szCs w:val="16"/>
              </w:rPr>
              <w:t>, Consejos de prudencia relativos al almacenamiento, y</w:t>
            </w:r>
          </w:p>
        </w:tc>
        <w:tc>
          <w:tcPr>
            <w:tcW w:w="4680" w:type="dxa"/>
          </w:tcPr>
          <w:p w14:paraId="31CF2517" w14:textId="77777777" w:rsidR="00F51647" w:rsidRPr="00E11AF3" w:rsidRDefault="00F51647" w:rsidP="00F51647">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“4” </w:t>
            </w:r>
            <w:r w:rsidRPr="00E11AF3">
              <w:rPr>
                <w:rFonts w:ascii="Verdana" w:hAnsi="Verdana"/>
                <w:color w:val="000000" w:themeColor="text1"/>
                <w:sz w:val="16"/>
                <w:szCs w:val="16"/>
                <w:lang w:val="en-US"/>
              </w:rPr>
              <w:t>for storage precautionary statements;</w:t>
            </w:r>
          </w:p>
        </w:tc>
      </w:tr>
      <w:tr w:rsidR="00F51647" w:rsidRPr="00E11AF3" w14:paraId="02D3C091" w14:textId="77777777" w:rsidTr="00015778">
        <w:tc>
          <w:tcPr>
            <w:tcW w:w="4680" w:type="dxa"/>
          </w:tcPr>
          <w:p w14:paraId="7CDE9FA1"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“5”</w:t>
            </w:r>
            <w:r w:rsidRPr="00E11AF3">
              <w:rPr>
                <w:rFonts w:ascii="Verdana" w:hAnsi="Verdana"/>
                <w:color w:val="000000" w:themeColor="text1"/>
                <w:sz w:val="16"/>
                <w:szCs w:val="16"/>
              </w:rPr>
              <w:t>, Consejos de prudencia relativos a la eliminación.</w:t>
            </w:r>
          </w:p>
        </w:tc>
        <w:tc>
          <w:tcPr>
            <w:tcW w:w="4680" w:type="dxa"/>
          </w:tcPr>
          <w:p w14:paraId="039EEC16" w14:textId="77777777" w:rsidR="00F51647" w:rsidRPr="00E11AF3" w:rsidRDefault="00F51647" w:rsidP="00F51647">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“5” </w:t>
            </w:r>
            <w:r w:rsidRPr="00E11AF3">
              <w:rPr>
                <w:rFonts w:ascii="Verdana" w:hAnsi="Verdana"/>
                <w:color w:val="000000" w:themeColor="text1"/>
                <w:sz w:val="16"/>
                <w:szCs w:val="16"/>
                <w:lang w:val="en-US"/>
              </w:rPr>
              <w:t>for disposal precautionary statements;</w:t>
            </w:r>
          </w:p>
        </w:tc>
      </w:tr>
      <w:tr w:rsidR="00F51647" w:rsidRPr="00113BA4" w14:paraId="52F309BC" w14:textId="77777777" w:rsidTr="00015778">
        <w:tc>
          <w:tcPr>
            <w:tcW w:w="4680" w:type="dxa"/>
          </w:tcPr>
          <w:p w14:paraId="108F337A"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Los dos números siguientes corresponden a la numeración consecutiva de los consejos de prudencia.</w:t>
            </w:r>
          </w:p>
        </w:tc>
        <w:tc>
          <w:tcPr>
            <w:tcW w:w="4680" w:type="dxa"/>
          </w:tcPr>
          <w:p w14:paraId="60B676A9" w14:textId="77777777" w:rsidR="00F51647" w:rsidRPr="00E11AF3" w:rsidRDefault="00F51647" w:rsidP="00F51647">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c) </w:t>
            </w:r>
            <w:r w:rsidRPr="00E11AF3">
              <w:rPr>
                <w:rFonts w:ascii="Verdana" w:hAnsi="Verdana"/>
                <w:color w:val="000000" w:themeColor="text1"/>
                <w:sz w:val="16"/>
                <w:szCs w:val="16"/>
                <w:lang w:val="en-US"/>
              </w:rPr>
              <w:t>The two numbers corresponding to the sequential numbering of the precautionary statements.</w:t>
            </w:r>
          </w:p>
        </w:tc>
      </w:tr>
      <w:tr w:rsidR="00F51647" w:rsidRPr="00113BA4" w14:paraId="26310FB8" w14:textId="77777777" w:rsidTr="00015778">
        <w:tc>
          <w:tcPr>
            <w:tcW w:w="4680" w:type="dxa"/>
          </w:tcPr>
          <w:p w14:paraId="50C9510E"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D.2</w:t>
            </w:r>
            <w:r w:rsidRPr="00E11AF3">
              <w:rPr>
                <w:rFonts w:ascii="Verdana" w:hAnsi="Verdana"/>
                <w:b/>
                <w:color w:val="000000" w:themeColor="text1"/>
                <w:sz w:val="16"/>
                <w:szCs w:val="16"/>
              </w:rPr>
              <w:tab/>
            </w:r>
            <w:r w:rsidRPr="00E11AF3">
              <w:rPr>
                <w:rFonts w:ascii="Verdana" w:hAnsi="Verdana"/>
                <w:color w:val="000000" w:themeColor="text1"/>
                <w:sz w:val="16"/>
                <w:szCs w:val="16"/>
              </w:rPr>
              <w:t>Los consejos de prudencia se clasifican en cinco apartados, y son los siguientes:</w:t>
            </w:r>
          </w:p>
        </w:tc>
        <w:tc>
          <w:tcPr>
            <w:tcW w:w="4680" w:type="dxa"/>
          </w:tcPr>
          <w:p w14:paraId="5637652B" w14:textId="77777777" w:rsidR="00F51647" w:rsidRPr="00E11AF3" w:rsidRDefault="008E1AF5"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D.2 </w:t>
            </w:r>
            <w:r w:rsidRPr="00E11AF3">
              <w:rPr>
                <w:rFonts w:ascii="Verdana" w:hAnsi="Verdana"/>
                <w:color w:val="000000" w:themeColor="text1"/>
                <w:sz w:val="16"/>
                <w:szCs w:val="16"/>
                <w:lang w:val="en-US"/>
              </w:rPr>
              <w:t xml:space="preserve">The precautionary statements are classified in five columns and are the following: </w:t>
            </w:r>
          </w:p>
        </w:tc>
      </w:tr>
      <w:tr w:rsidR="00F51647" w:rsidRPr="00E11AF3" w14:paraId="473CDE04" w14:textId="77777777" w:rsidTr="00015778">
        <w:tc>
          <w:tcPr>
            <w:tcW w:w="4680" w:type="dxa"/>
          </w:tcPr>
          <w:p w14:paraId="4334CB4D"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Generales;</w:t>
            </w:r>
          </w:p>
        </w:tc>
        <w:tc>
          <w:tcPr>
            <w:tcW w:w="4680" w:type="dxa"/>
          </w:tcPr>
          <w:p w14:paraId="5B68316C" w14:textId="77777777" w:rsidR="00F51647" w:rsidRPr="00E11AF3" w:rsidRDefault="008E1AF5"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General;</w:t>
            </w:r>
          </w:p>
        </w:tc>
      </w:tr>
      <w:tr w:rsidR="00F51647" w:rsidRPr="00E11AF3" w14:paraId="74DE7776" w14:textId="77777777" w:rsidTr="00015778">
        <w:tc>
          <w:tcPr>
            <w:tcW w:w="4680" w:type="dxa"/>
          </w:tcPr>
          <w:p w14:paraId="051E1ADF"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Prevención;</w:t>
            </w:r>
          </w:p>
        </w:tc>
        <w:tc>
          <w:tcPr>
            <w:tcW w:w="4680" w:type="dxa"/>
          </w:tcPr>
          <w:p w14:paraId="6EF98133" w14:textId="77777777" w:rsidR="00F51647" w:rsidRPr="00E11AF3" w:rsidRDefault="008E1AF5"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 xml:space="preserve">Prevention; </w:t>
            </w:r>
          </w:p>
        </w:tc>
      </w:tr>
      <w:tr w:rsidR="00F51647" w:rsidRPr="00E11AF3" w14:paraId="3DB9A420" w14:textId="77777777" w:rsidTr="00015778">
        <w:tc>
          <w:tcPr>
            <w:tcW w:w="4680" w:type="dxa"/>
          </w:tcPr>
          <w:p w14:paraId="1599E67A"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Intervención/Respuesta;</w:t>
            </w:r>
          </w:p>
        </w:tc>
        <w:tc>
          <w:tcPr>
            <w:tcW w:w="4680" w:type="dxa"/>
          </w:tcPr>
          <w:p w14:paraId="4C2B8C7E" w14:textId="77777777" w:rsidR="00F51647" w:rsidRPr="00E11AF3" w:rsidRDefault="008E1AF5"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c) </w:t>
            </w:r>
            <w:r w:rsidRPr="00E11AF3">
              <w:rPr>
                <w:rFonts w:ascii="Verdana" w:hAnsi="Verdana"/>
                <w:color w:val="000000" w:themeColor="text1"/>
                <w:sz w:val="16"/>
                <w:szCs w:val="16"/>
                <w:lang w:val="en-US"/>
              </w:rPr>
              <w:t>Intervention/response;</w:t>
            </w:r>
          </w:p>
        </w:tc>
      </w:tr>
      <w:tr w:rsidR="00F51647" w:rsidRPr="00E11AF3" w14:paraId="026F2B88" w14:textId="77777777" w:rsidTr="00015778">
        <w:tc>
          <w:tcPr>
            <w:tcW w:w="4680" w:type="dxa"/>
          </w:tcPr>
          <w:p w14:paraId="15DA3E1D"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r>
            <w:r w:rsidRPr="00E11AF3">
              <w:rPr>
                <w:rFonts w:ascii="Verdana" w:hAnsi="Verdana"/>
                <w:color w:val="000000" w:themeColor="text1"/>
                <w:sz w:val="16"/>
                <w:szCs w:val="16"/>
              </w:rPr>
              <w:t>Almacenamiento, y</w:t>
            </w:r>
          </w:p>
        </w:tc>
        <w:tc>
          <w:tcPr>
            <w:tcW w:w="4680" w:type="dxa"/>
          </w:tcPr>
          <w:p w14:paraId="708D93E2" w14:textId="77777777" w:rsidR="00F51647" w:rsidRPr="00E11AF3" w:rsidRDefault="008E1AF5"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d) </w:t>
            </w:r>
            <w:r w:rsidRPr="00E11AF3">
              <w:rPr>
                <w:rFonts w:ascii="Verdana" w:hAnsi="Verdana"/>
                <w:color w:val="000000" w:themeColor="text1"/>
                <w:sz w:val="16"/>
                <w:szCs w:val="16"/>
                <w:lang w:val="en-US"/>
              </w:rPr>
              <w:t xml:space="preserve">Storage, and </w:t>
            </w:r>
          </w:p>
        </w:tc>
      </w:tr>
      <w:tr w:rsidR="00F51647" w:rsidRPr="00E11AF3" w14:paraId="17834158" w14:textId="77777777" w:rsidTr="00015778">
        <w:tc>
          <w:tcPr>
            <w:tcW w:w="4680" w:type="dxa"/>
          </w:tcPr>
          <w:p w14:paraId="7DE5BF91"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e)</w:t>
            </w:r>
            <w:r w:rsidRPr="00E11AF3">
              <w:rPr>
                <w:rFonts w:ascii="Verdana" w:hAnsi="Verdana"/>
                <w:b/>
                <w:color w:val="000000" w:themeColor="text1"/>
                <w:sz w:val="16"/>
                <w:szCs w:val="16"/>
              </w:rPr>
              <w:tab/>
            </w:r>
            <w:r w:rsidRPr="00E11AF3">
              <w:rPr>
                <w:rFonts w:ascii="Verdana" w:hAnsi="Verdana"/>
                <w:color w:val="000000" w:themeColor="text1"/>
                <w:sz w:val="16"/>
                <w:szCs w:val="16"/>
              </w:rPr>
              <w:t>Eliminación.</w:t>
            </w:r>
          </w:p>
        </w:tc>
        <w:tc>
          <w:tcPr>
            <w:tcW w:w="4680" w:type="dxa"/>
          </w:tcPr>
          <w:p w14:paraId="71F32299" w14:textId="77777777" w:rsidR="00F51647" w:rsidRPr="00E11AF3" w:rsidRDefault="008E1AF5"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e) </w:t>
            </w:r>
            <w:r w:rsidRPr="00E11AF3">
              <w:rPr>
                <w:rFonts w:ascii="Verdana" w:hAnsi="Verdana"/>
                <w:color w:val="000000" w:themeColor="text1"/>
                <w:sz w:val="16"/>
                <w:szCs w:val="16"/>
                <w:lang w:val="en-US"/>
              </w:rPr>
              <w:t xml:space="preserve">Elimination. </w:t>
            </w:r>
          </w:p>
        </w:tc>
      </w:tr>
      <w:tr w:rsidR="00F51647" w:rsidRPr="00113BA4" w14:paraId="452122FB" w14:textId="77777777" w:rsidTr="00015778">
        <w:tc>
          <w:tcPr>
            <w:tcW w:w="4680" w:type="dxa"/>
          </w:tcPr>
          <w:p w14:paraId="216E86E4" w14:textId="77777777" w:rsidR="00F51647" w:rsidRPr="00E11AF3" w:rsidRDefault="00F51647" w:rsidP="00F51647">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D.3</w:t>
            </w:r>
            <w:r w:rsidRPr="00E11AF3">
              <w:rPr>
                <w:rFonts w:ascii="Verdana" w:hAnsi="Verdana"/>
                <w:b/>
                <w:color w:val="000000" w:themeColor="text1"/>
                <w:sz w:val="16"/>
                <w:szCs w:val="16"/>
              </w:rPr>
              <w:tab/>
            </w:r>
            <w:r w:rsidRPr="00E11AF3">
              <w:rPr>
                <w:rFonts w:ascii="Verdana" w:hAnsi="Verdana"/>
                <w:color w:val="000000" w:themeColor="text1"/>
                <w:sz w:val="16"/>
                <w:szCs w:val="16"/>
              </w:rPr>
              <w:t xml:space="preserve">La señalización y las hojas de datos de seguridad de las sustancias químicas peligrosas manejadas en los centro de trabajo, deberán incluir en los consejos de prudencia, P, los consejos Generales, de Prevención, Intervención, Almacenamiento y de </w:t>
            </w:r>
            <w:r w:rsidRPr="00E11AF3">
              <w:rPr>
                <w:rFonts w:ascii="Verdana" w:hAnsi="Verdana"/>
                <w:color w:val="000000" w:themeColor="text1"/>
                <w:sz w:val="16"/>
                <w:szCs w:val="16"/>
              </w:rPr>
              <w:lastRenderedPageBreak/>
              <w:t xml:space="preserve">Eliminación, conforme a lo que dispone la </w:t>
            </w:r>
            <w:r w:rsidRPr="00E11AF3">
              <w:rPr>
                <w:rFonts w:ascii="Verdana" w:hAnsi="Verdana"/>
                <w:b/>
                <w:color w:val="000000" w:themeColor="text1"/>
                <w:sz w:val="16"/>
                <w:szCs w:val="16"/>
              </w:rPr>
              <w:t>Tabla D.1</w:t>
            </w:r>
            <w:r w:rsidRPr="00E11AF3">
              <w:rPr>
                <w:rFonts w:ascii="Verdana" w:hAnsi="Verdana"/>
                <w:color w:val="000000" w:themeColor="text1"/>
                <w:sz w:val="16"/>
                <w:szCs w:val="16"/>
              </w:rPr>
              <w:t xml:space="preserve"> siguiente:</w:t>
            </w:r>
          </w:p>
        </w:tc>
        <w:tc>
          <w:tcPr>
            <w:tcW w:w="4680" w:type="dxa"/>
          </w:tcPr>
          <w:p w14:paraId="28399BF7" w14:textId="77777777" w:rsidR="00F51647" w:rsidRPr="00E11AF3" w:rsidRDefault="008E1AF5" w:rsidP="00F51647">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 xml:space="preserve">D.3 </w:t>
            </w:r>
            <w:r w:rsidRPr="00E11AF3">
              <w:rPr>
                <w:rFonts w:ascii="Verdana" w:hAnsi="Verdana"/>
                <w:color w:val="000000" w:themeColor="text1"/>
                <w:sz w:val="16"/>
                <w:szCs w:val="16"/>
                <w:lang w:val="en-US"/>
              </w:rPr>
              <w:t xml:space="preserve">The </w:t>
            </w:r>
            <w:r w:rsidR="00015778" w:rsidRPr="00E11AF3">
              <w:rPr>
                <w:rFonts w:ascii="Verdana" w:hAnsi="Verdana"/>
                <w:color w:val="000000" w:themeColor="text1"/>
                <w:sz w:val="16"/>
                <w:szCs w:val="16"/>
                <w:lang w:val="en-US"/>
              </w:rPr>
              <w:t>signage</w:t>
            </w:r>
            <w:r w:rsidRPr="00E11AF3">
              <w:rPr>
                <w:rFonts w:ascii="Verdana" w:hAnsi="Verdana"/>
                <w:color w:val="000000" w:themeColor="text1"/>
                <w:sz w:val="16"/>
                <w:szCs w:val="16"/>
                <w:lang w:val="en-US"/>
              </w:rPr>
              <w:t xml:space="preserve"> and the Safety Data Sheets of the hazardous chemical substances and mixtures handled in the workplace must include in the precautionary statements, P, the General statements, of Prevention, Intervention, Storage and Disposal, according to that detailed in the following </w:t>
            </w:r>
            <w:r w:rsidRPr="00E11AF3">
              <w:rPr>
                <w:rFonts w:ascii="Verdana" w:hAnsi="Verdana"/>
                <w:b/>
                <w:color w:val="000000" w:themeColor="text1"/>
                <w:sz w:val="16"/>
                <w:szCs w:val="16"/>
                <w:lang w:val="en-US"/>
              </w:rPr>
              <w:t>TABLE D.1</w:t>
            </w:r>
            <w:r w:rsidRPr="00E11AF3">
              <w:rPr>
                <w:rFonts w:ascii="Verdana" w:hAnsi="Verdana"/>
                <w:color w:val="000000" w:themeColor="text1"/>
                <w:sz w:val="16"/>
                <w:szCs w:val="16"/>
                <w:lang w:val="en-US"/>
              </w:rPr>
              <w:t xml:space="preserve">. </w:t>
            </w:r>
          </w:p>
        </w:tc>
      </w:tr>
    </w:tbl>
    <w:p w14:paraId="2347BF44" w14:textId="77777777" w:rsidR="008E1AF5" w:rsidRPr="00E11AF3" w:rsidRDefault="008E1AF5" w:rsidP="005D6AF3">
      <w:pPr>
        <w:pStyle w:val="Texto"/>
        <w:spacing w:line="220" w:lineRule="exact"/>
        <w:ind w:firstLine="0"/>
        <w:jc w:val="center"/>
        <w:rPr>
          <w:rFonts w:ascii="Verdana" w:hAnsi="Verdana"/>
          <w:b/>
          <w:color w:val="000000" w:themeColor="text1"/>
          <w:sz w:val="16"/>
          <w:szCs w:val="16"/>
          <w:lang w:val="en-US"/>
        </w:rPr>
      </w:pPr>
    </w:p>
    <w:p w14:paraId="12816381" w14:textId="77777777" w:rsidR="003D073A" w:rsidRPr="00E11AF3" w:rsidRDefault="003D073A" w:rsidP="005D6AF3">
      <w:pPr>
        <w:pStyle w:val="Texto"/>
        <w:spacing w:line="220" w:lineRule="exact"/>
        <w:ind w:firstLine="0"/>
        <w:jc w:val="center"/>
        <w:rPr>
          <w:rFonts w:ascii="Verdana" w:hAnsi="Verdana"/>
          <w:b/>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8E1AF5" w:rsidRPr="00113BA4" w14:paraId="65936D39" w14:textId="77777777" w:rsidTr="008E1AF5">
        <w:trPr>
          <w:trHeight w:val="20"/>
        </w:trPr>
        <w:tc>
          <w:tcPr>
            <w:tcW w:w="4356" w:type="dxa"/>
            <w:tcBorders>
              <w:bottom w:val="single" w:sz="4" w:space="0" w:color="auto"/>
              <w:right w:val="single" w:sz="4" w:space="0" w:color="auto"/>
            </w:tcBorders>
            <w:shd w:val="clear" w:color="auto" w:fill="auto"/>
            <w:noWrap/>
          </w:tcPr>
          <w:p w14:paraId="08D31080" w14:textId="77777777" w:rsidR="008E1AF5" w:rsidRPr="00E11AF3" w:rsidRDefault="008E1AF5" w:rsidP="008E1AF5">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Tabla D.1</w:t>
            </w:r>
          </w:p>
          <w:p w14:paraId="242CC0AA" w14:textId="77777777" w:rsidR="008E1AF5" w:rsidRPr="00E11AF3" w:rsidRDefault="008E1AF5" w:rsidP="008E1AF5">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Códigos de identificación P y sus Consejos</w:t>
            </w:r>
            <w:r w:rsidRPr="00E11AF3">
              <w:rPr>
                <w:rFonts w:ascii="Verdana" w:hAnsi="Verdana"/>
                <w:color w:val="000000" w:themeColor="text1"/>
                <w:sz w:val="16"/>
                <w:szCs w:val="16"/>
              </w:rPr>
              <w:t xml:space="preserve"> </w:t>
            </w:r>
            <w:r w:rsidRPr="00E11AF3">
              <w:rPr>
                <w:rFonts w:ascii="Verdana" w:hAnsi="Verdana"/>
                <w:b/>
                <w:color w:val="000000" w:themeColor="text1"/>
                <w:sz w:val="16"/>
                <w:szCs w:val="16"/>
              </w:rPr>
              <w:t>de prudencia</w:t>
            </w:r>
          </w:p>
        </w:tc>
        <w:tc>
          <w:tcPr>
            <w:tcW w:w="4356" w:type="dxa"/>
            <w:tcBorders>
              <w:left w:val="single" w:sz="4" w:space="0" w:color="auto"/>
              <w:bottom w:val="single" w:sz="4" w:space="0" w:color="auto"/>
            </w:tcBorders>
            <w:shd w:val="clear" w:color="auto" w:fill="auto"/>
          </w:tcPr>
          <w:p w14:paraId="63E7FC24" w14:textId="77777777" w:rsidR="008E1AF5" w:rsidRPr="00E11AF3" w:rsidRDefault="008E1AF5" w:rsidP="008E1AF5">
            <w:pPr>
              <w:pStyle w:val="Texto"/>
              <w:spacing w:line="220"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Table D.1</w:t>
            </w:r>
          </w:p>
          <w:p w14:paraId="55C0EEBB" w14:textId="77777777" w:rsidR="008E1AF5" w:rsidRPr="00E11AF3" w:rsidRDefault="008E1AF5" w:rsidP="008E1AF5">
            <w:pPr>
              <w:pStyle w:val="Texto"/>
              <w:spacing w:line="220"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Identification Codes P and their Precautionary Statements</w:t>
            </w:r>
          </w:p>
        </w:tc>
      </w:tr>
      <w:tr w:rsidR="008E1AF5" w:rsidRPr="00E11AF3" w14:paraId="6F90A7EE" w14:textId="77777777" w:rsidTr="008E1AF5">
        <w:trPr>
          <w:trHeight w:val="20"/>
        </w:trPr>
        <w:tc>
          <w:tcPr>
            <w:tcW w:w="4356" w:type="dxa"/>
            <w:tcBorders>
              <w:top w:val="single" w:sz="4" w:space="0" w:color="auto"/>
              <w:left w:val="single" w:sz="4" w:space="0" w:color="auto"/>
              <w:bottom w:val="single" w:sz="4" w:space="0" w:color="auto"/>
              <w:right w:val="single" w:sz="4" w:space="0" w:color="auto"/>
            </w:tcBorders>
            <w:shd w:val="pct20" w:color="auto" w:fill="auto"/>
            <w:noWrap/>
          </w:tcPr>
          <w:p w14:paraId="63D2161F" w14:textId="77777777" w:rsidR="008E1AF5" w:rsidRPr="00E11AF3" w:rsidRDefault="008E1AF5" w:rsidP="005D6AF3">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Consejos</w:t>
            </w:r>
            <w:r w:rsidRPr="00E11AF3">
              <w:rPr>
                <w:rFonts w:ascii="Verdana" w:hAnsi="Verdana"/>
                <w:color w:val="000000" w:themeColor="text1"/>
                <w:sz w:val="16"/>
                <w:szCs w:val="16"/>
              </w:rPr>
              <w:t xml:space="preserve"> </w:t>
            </w:r>
            <w:r w:rsidRPr="00E11AF3">
              <w:rPr>
                <w:rFonts w:ascii="Verdana" w:hAnsi="Verdana"/>
                <w:b/>
                <w:color w:val="000000" w:themeColor="text1"/>
                <w:sz w:val="16"/>
                <w:szCs w:val="16"/>
              </w:rPr>
              <w:t>de Prudencia Generales</w:t>
            </w:r>
          </w:p>
        </w:tc>
        <w:tc>
          <w:tcPr>
            <w:tcW w:w="4356" w:type="dxa"/>
            <w:tcBorders>
              <w:top w:val="single" w:sz="4" w:space="0" w:color="auto"/>
              <w:left w:val="single" w:sz="4" w:space="0" w:color="auto"/>
              <w:bottom w:val="single" w:sz="4" w:space="0" w:color="auto"/>
              <w:right w:val="single" w:sz="4" w:space="0" w:color="auto"/>
            </w:tcBorders>
            <w:shd w:val="pct20" w:color="auto" w:fill="auto"/>
          </w:tcPr>
          <w:p w14:paraId="0DA78B1E" w14:textId="77777777" w:rsidR="008E1AF5" w:rsidRPr="00E11AF3" w:rsidRDefault="008E1AF5" w:rsidP="005D6AF3">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 xml:space="preserve">General </w:t>
            </w:r>
            <w:proofErr w:type="spellStart"/>
            <w:r w:rsidRPr="00E11AF3">
              <w:rPr>
                <w:rFonts w:ascii="Verdana" w:hAnsi="Verdana"/>
                <w:b/>
                <w:color w:val="000000" w:themeColor="text1"/>
                <w:sz w:val="16"/>
                <w:szCs w:val="16"/>
              </w:rPr>
              <w:t>Precautionary</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Statements</w:t>
            </w:r>
            <w:proofErr w:type="spellEnd"/>
          </w:p>
        </w:tc>
      </w:tr>
    </w:tbl>
    <w:p w14:paraId="1B8751D8" w14:textId="77777777" w:rsidR="003D073A" w:rsidRPr="00E11AF3" w:rsidRDefault="003D073A" w:rsidP="005D6AF3">
      <w:pPr>
        <w:pStyle w:val="Texto"/>
        <w:spacing w:line="220" w:lineRule="exact"/>
        <w:jc w:val="cente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05A8BD95" w14:textId="77777777">
        <w:trPr>
          <w:trHeight w:val="20"/>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315B9307" w14:textId="77777777" w:rsidR="003D073A" w:rsidRPr="00E11AF3" w:rsidRDefault="003D073A" w:rsidP="005D6AF3">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212438EE" w14:textId="77777777" w:rsidR="003D073A" w:rsidRPr="00E11AF3" w:rsidRDefault="003D073A" w:rsidP="005D6AF3">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 de prudencia</w:t>
            </w:r>
          </w:p>
        </w:tc>
      </w:tr>
      <w:tr w:rsidR="003D073A" w:rsidRPr="00E11AF3" w14:paraId="45D43DF8"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57DBCAB"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P101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3BBC729"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color w:val="000000" w:themeColor="text1"/>
                <w:sz w:val="16"/>
                <w:szCs w:val="16"/>
              </w:rPr>
              <w:t>Si se necesita consultar a un médico: tener a la mano el recipiente o la etiqueta del producto</w:t>
            </w:r>
          </w:p>
        </w:tc>
      </w:tr>
      <w:tr w:rsidR="003D073A" w:rsidRPr="00E11AF3" w14:paraId="1D145C7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A5A3745"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P102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2074CA5"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color w:val="000000" w:themeColor="text1"/>
                <w:sz w:val="16"/>
                <w:szCs w:val="16"/>
              </w:rPr>
              <w:t>Mantener fuera del alcance de los niños</w:t>
            </w:r>
          </w:p>
        </w:tc>
      </w:tr>
      <w:tr w:rsidR="003D073A" w:rsidRPr="00E11AF3" w14:paraId="0AAF8D4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12B1053"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P103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C1E1F9C"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color w:val="000000" w:themeColor="text1"/>
                <w:sz w:val="16"/>
                <w:szCs w:val="16"/>
              </w:rPr>
              <w:t>Leer la etiqueta antes del uso</w:t>
            </w:r>
          </w:p>
        </w:tc>
      </w:tr>
    </w:tbl>
    <w:p w14:paraId="0BCA811B" w14:textId="77777777" w:rsidR="003D073A" w:rsidRPr="00E11AF3" w:rsidRDefault="003D073A" w:rsidP="005D6AF3">
      <w:pPr>
        <w:pStyle w:val="Texto"/>
        <w:spacing w:line="220" w:lineRule="exact"/>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8E1AF5" w:rsidRPr="00E11AF3" w14:paraId="1EEA274A"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72C7ACC4"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Code</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713BD1BD"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Precautionary Statement</w:t>
            </w:r>
          </w:p>
        </w:tc>
      </w:tr>
      <w:tr w:rsidR="008E1AF5" w:rsidRPr="00E11AF3" w14:paraId="449CBC4C"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7F1FD74"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P101</w:t>
            </w:r>
          </w:p>
        </w:tc>
        <w:tc>
          <w:tcPr>
            <w:tcW w:w="7015" w:type="dxa"/>
            <w:tcBorders>
              <w:top w:val="single" w:sz="5" w:space="0" w:color="000000"/>
              <w:left w:val="single" w:sz="5" w:space="0" w:color="000000"/>
              <w:bottom w:val="single" w:sz="5" w:space="0" w:color="000000"/>
              <w:right w:val="single" w:sz="5" w:space="0" w:color="000000"/>
            </w:tcBorders>
          </w:tcPr>
          <w:p w14:paraId="39950E21" w14:textId="77777777" w:rsidR="008E1AF5" w:rsidRPr="00E11AF3" w:rsidRDefault="008E1AF5" w:rsidP="008E1AF5">
            <w:pPr>
              <w:widowControl w:val="0"/>
              <w:autoSpaceDE w:val="0"/>
              <w:autoSpaceDN w:val="0"/>
              <w:adjustRightInd w:val="0"/>
              <w:spacing w:before="28" w:line="207" w:lineRule="exact"/>
              <w:ind w:left="66"/>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If medical advice is needed, have product container</w:t>
            </w:r>
          </w:p>
          <w:p w14:paraId="264BCA4D" w14:textId="77777777" w:rsidR="008E1AF5" w:rsidRPr="00E11AF3" w:rsidRDefault="008E1AF5" w:rsidP="008E1AF5">
            <w:pPr>
              <w:widowControl w:val="0"/>
              <w:autoSpaceDE w:val="0"/>
              <w:autoSpaceDN w:val="0"/>
              <w:adjustRightInd w:val="0"/>
              <w:spacing w:line="207" w:lineRule="exact"/>
              <w:ind w:left="66"/>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or label at hand.</w:t>
            </w:r>
          </w:p>
        </w:tc>
      </w:tr>
      <w:tr w:rsidR="008E1AF5" w:rsidRPr="00113BA4" w14:paraId="4F5BCEE9"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BF07EA9"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P102</w:t>
            </w:r>
          </w:p>
        </w:tc>
        <w:tc>
          <w:tcPr>
            <w:tcW w:w="7015" w:type="dxa"/>
            <w:tcBorders>
              <w:top w:val="single" w:sz="5" w:space="0" w:color="000000"/>
              <w:left w:val="single" w:sz="5" w:space="0" w:color="000000"/>
              <w:bottom w:val="single" w:sz="5" w:space="0" w:color="000000"/>
              <w:right w:val="single" w:sz="5" w:space="0" w:color="000000"/>
            </w:tcBorders>
          </w:tcPr>
          <w:p w14:paraId="6437E512" w14:textId="77777777" w:rsidR="008E1AF5" w:rsidRPr="00E11AF3" w:rsidRDefault="008E1AF5" w:rsidP="008E1AF5">
            <w:pPr>
              <w:widowControl w:val="0"/>
              <w:autoSpaceDE w:val="0"/>
              <w:autoSpaceDN w:val="0"/>
              <w:adjustRightInd w:val="0"/>
              <w:spacing w:before="27" w:line="207" w:lineRule="exact"/>
              <w:ind w:left="66"/>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Keep out of reach of children.</w:t>
            </w:r>
          </w:p>
        </w:tc>
      </w:tr>
      <w:tr w:rsidR="008E1AF5" w:rsidRPr="00E11AF3" w14:paraId="35A005F1"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01DA5A7"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P103</w:t>
            </w:r>
          </w:p>
        </w:tc>
        <w:tc>
          <w:tcPr>
            <w:tcW w:w="7015" w:type="dxa"/>
            <w:tcBorders>
              <w:top w:val="single" w:sz="5" w:space="0" w:color="000000"/>
              <w:left w:val="single" w:sz="5" w:space="0" w:color="000000"/>
              <w:bottom w:val="single" w:sz="5" w:space="0" w:color="000000"/>
              <w:right w:val="single" w:sz="5" w:space="0" w:color="000000"/>
            </w:tcBorders>
          </w:tcPr>
          <w:p w14:paraId="5C68A573" w14:textId="77777777" w:rsidR="008E1AF5" w:rsidRPr="00E11AF3" w:rsidRDefault="008E1AF5" w:rsidP="008E1AF5">
            <w:pPr>
              <w:widowControl w:val="0"/>
              <w:autoSpaceDE w:val="0"/>
              <w:autoSpaceDN w:val="0"/>
              <w:adjustRightInd w:val="0"/>
              <w:spacing w:before="26" w:line="207" w:lineRule="exact"/>
              <w:ind w:left="66"/>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Read label before use.</w:t>
            </w:r>
          </w:p>
        </w:tc>
      </w:tr>
    </w:tbl>
    <w:p w14:paraId="5710CE3C" w14:textId="77777777" w:rsidR="008E1AF5" w:rsidRPr="00E11AF3" w:rsidRDefault="008E1AF5" w:rsidP="005D6AF3">
      <w:pPr>
        <w:pStyle w:val="Texto"/>
        <w:spacing w:line="220" w:lineRule="exact"/>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138"/>
        <w:gridCol w:w="4574"/>
      </w:tblGrid>
      <w:tr w:rsidR="008E1AF5" w:rsidRPr="00E11AF3" w14:paraId="01BBB560" w14:textId="77777777" w:rsidTr="008E1AF5">
        <w:trPr>
          <w:trHeight w:val="20"/>
        </w:trPr>
        <w:tc>
          <w:tcPr>
            <w:tcW w:w="4138" w:type="dxa"/>
            <w:tcBorders>
              <w:top w:val="single" w:sz="6" w:space="0" w:color="auto"/>
              <w:left w:val="single" w:sz="6" w:space="0" w:color="auto"/>
              <w:bottom w:val="single" w:sz="6" w:space="0" w:color="auto"/>
              <w:right w:val="single" w:sz="4" w:space="0" w:color="auto"/>
            </w:tcBorders>
            <w:shd w:val="clear" w:color="auto" w:fill="D9D9D9" w:themeFill="background1" w:themeFillShade="D9"/>
            <w:noWrap/>
          </w:tcPr>
          <w:p w14:paraId="3AC4ABEA" w14:textId="77777777" w:rsidR="008E1AF5" w:rsidRPr="00E11AF3" w:rsidRDefault="008E1AF5" w:rsidP="005D6AF3">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Consejos de Prudencia de Prevención</w:t>
            </w:r>
          </w:p>
        </w:tc>
        <w:tc>
          <w:tcPr>
            <w:tcW w:w="4574" w:type="dxa"/>
            <w:tcBorders>
              <w:top w:val="single" w:sz="6" w:space="0" w:color="auto"/>
              <w:left w:val="single" w:sz="4" w:space="0" w:color="auto"/>
              <w:bottom w:val="single" w:sz="6" w:space="0" w:color="auto"/>
              <w:right w:val="single" w:sz="6" w:space="0" w:color="auto"/>
            </w:tcBorders>
            <w:shd w:val="clear" w:color="auto" w:fill="D9D9D9" w:themeFill="background1" w:themeFillShade="D9"/>
          </w:tcPr>
          <w:p w14:paraId="2603FADD" w14:textId="77777777" w:rsidR="008E1AF5" w:rsidRPr="00E11AF3" w:rsidRDefault="008E1AF5" w:rsidP="005D6AF3">
            <w:pPr>
              <w:pStyle w:val="Texto"/>
              <w:spacing w:line="220"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Precautionary Statements of Prevention</w:t>
            </w:r>
          </w:p>
        </w:tc>
      </w:tr>
    </w:tbl>
    <w:p w14:paraId="1929C31F" w14:textId="77777777" w:rsidR="003D073A" w:rsidRPr="00E11AF3" w:rsidRDefault="003D073A" w:rsidP="005D6AF3">
      <w:pPr>
        <w:pStyle w:val="Texto"/>
        <w:spacing w:line="220" w:lineRule="exact"/>
        <w:jc w:val="center"/>
        <w:rPr>
          <w:rFonts w:ascii="Verdana" w:hAnsi="Verdana"/>
          <w:b/>
          <w:color w:val="000000" w:themeColor="text1"/>
          <w:sz w:val="4"/>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4460A20F" w14:textId="77777777">
        <w:trPr>
          <w:trHeight w:val="20"/>
          <w:tblHeader/>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722F4C49" w14:textId="77777777" w:rsidR="003D073A" w:rsidRPr="00E11AF3" w:rsidRDefault="003D073A" w:rsidP="005D6AF3">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1B8E7D10" w14:textId="77777777" w:rsidR="003D073A" w:rsidRPr="00E11AF3" w:rsidRDefault="003D073A" w:rsidP="005D6AF3">
            <w:pPr>
              <w:pStyle w:val="Texto"/>
              <w:spacing w:line="22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 de prudencia</w:t>
            </w:r>
          </w:p>
        </w:tc>
      </w:tr>
      <w:tr w:rsidR="003D073A" w:rsidRPr="00E11AF3" w14:paraId="633C6D0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A35EBB8"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P201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1A0DC9F" w14:textId="77777777" w:rsidR="003D073A" w:rsidRPr="00E11AF3" w:rsidRDefault="003D073A" w:rsidP="005D6AF3">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Procurarse las instrucciones antes del uso</w:t>
            </w:r>
          </w:p>
        </w:tc>
      </w:tr>
      <w:tr w:rsidR="003D073A" w:rsidRPr="00E11AF3" w14:paraId="45EC22F6"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02F2791"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P202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C0DBBD8" w14:textId="77777777" w:rsidR="003D073A" w:rsidRPr="00E11AF3" w:rsidRDefault="003D073A" w:rsidP="005D6AF3">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No manipular antes de haber leído y comprendido todas las precauciones de seguridad</w:t>
            </w:r>
          </w:p>
        </w:tc>
      </w:tr>
      <w:tr w:rsidR="003D073A" w:rsidRPr="00E11AF3" w14:paraId="0D528C6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F061AE0"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P210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841BF3D" w14:textId="77777777" w:rsidR="003D073A" w:rsidRPr="00E11AF3" w:rsidRDefault="003D073A" w:rsidP="005D6AF3">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Mantener alejado del calor, chispas, llamas al descubierto, superficies calientes y otras fuentes de ignición. No fumar</w:t>
            </w:r>
          </w:p>
        </w:tc>
      </w:tr>
      <w:tr w:rsidR="003D073A" w:rsidRPr="00E11AF3" w14:paraId="39B759C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2E063F1"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P211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566F44F"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color w:val="000000" w:themeColor="text1"/>
                <w:sz w:val="16"/>
                <w:szCs w:val="16"/>
              </w:rPr>
              <w:t>No vaporizar sobre una llama al descubierto o cualquier otra fuente de ignición</w:t>
            </w:r>
          </w:p>
        </w:tc>
      </w:tr>
      <w:tr w:rsidR="003D073A" w:rsidRPr="00E11AF3" w14:paraId="3D69A07D"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9FC3AC0" w14:textId="77777777" w:rsidR="003D073A" w:rsidRPr="00E11AF3" w:rsidRDefault="003D073A" w:rsidP="005D6AF3">
            <w:pPr>
              <w:pStyle w:val="Texto"/>
              <w:spacing w:line="220" w:lineRule="exact"/>
              <w:ind w:firstLine="0"/>
              <w:rPr>
                <w:rFonts w:ascii="Verdana" w:hAnsi="Verdana"/>
                <w:b/>
                <w:color w:val="000000" w:themeColor="text1"/>
                <w:sz w:val="16"/>
                <w:szCs w:val="16"/>
              </w:rPr>
            </w:pPr>
            <w:r w:rsidRPr="00E11AF3">
              <w:rPr>
                <w:rFonts w:ascii="Verdana" w:hAnsi="Verdana"/>
                <w:b/>
                <w:color w:val="000000" w:themeColor="text1"/>
                <w:sz w:val="16"/>
                <w:szCs w:val="16"/>
              </w:rPr>
              <w:t>P220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C66C392" w14:textId="77777777" w:rsidR="003D073A" w:rsidRPr="00E11AF3" w:rsidRDefault="003D073A" w:rsidP="005D6AF3">
            <w:pPr>
              <w:pStyle w:val="Texto"/>
              <w:spacing w:line="220" w:lineRule="exact"/>
              <w:ind w:firstLine="0"/>
              <w:rPr>
                <w:rFonts w:ascii="Verdana" w:hAnsi="Verdana"/>
                <w:color w:val="000000" w:themeColor="text1"/>
                <w:sz w:val="16"/>
                <w:szCs w:val="16"/>
              </w:rPr>
            </w:pPr>
            <w:r w:rsidRPr="00E11AF3">
              <w:rPr>
                <w:rFonts w:ascii="Verdana" w:hAnsi="Verdana"/>
                <w:color w:val="000000" w:themeColor="text1"/>
                <w:sz w:val="16"/>
                <w:szCs w:val="16"/>
              </w:rPr>
              <w:t>Mantener alejado de la ropa y otros materiales combustibles</w:t>
            </w:r>
          </w:p>
        </w:tc>
      </w:tr>
    </w:tbl>
    <w:p w14:paraId="183EBD58"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14F29BC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9F29BF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P222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B55C851"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No dejar en contacto con el aire</w:t>
            </w:r>
          </w:p>
        </w:tc>
      </w:tr>
      <w:tr w:rsidR="003D073A" w:rsidRPr="00E11AF3" w14:paraId="1437CC2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A4DE3C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P223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928FB26"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Evitar el contacto con el agua</w:t>
            </w:r>
          </w:p>
        </w:tc>
      </w:tr>
      <w:tr w:rsidR="003D073A" w:rsidRPr="00E11AF3" w14:paraId="5AD5184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BA0BF5A"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P230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0D9B3D8"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Mantener humidificado con ...</w:t>
            </w:r>
          </w:p>
        </w:tc>
      </w:tr>
      <w:tr w:rsidR="003D073A" w:rsidRPr="00E11AF3" w14:paraId="619AF68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C10EEC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P231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0A413DD"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Manipular y almacenar el contenido en un medio de gas inerte…</w:t>
            </w:r>
          </w:p>
        </w:tc>
      </w:tr>
      <w:tr w:rsidR="003D073A" w:rsidRPr="00E11AF3" w14:paraId="172CC062"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0EF7806"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P232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DDC4AC2"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Proteger de la humedad</w:t>
            </w:r>
          </w:p>
        </w:tc>
      </w:tr>
      <w:tr w:rsidR="003D073A" w:rsidRPr="00E11AF3" w14:paraId="3E8D4578"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ADD2327"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P233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09A67D0"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Mantener el recipiente herméticamente cerrado</w:t>
            </w:r>
          </w:p>
        </w:tc>
      </w:tr>
      <w:tr w:rsidR="003D073A" w:rsidRPr="00E11AF3" w14:paraId="278E2DA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CAEDB32"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P234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B1BE0DB"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Conservar únicamente en el recipiente original</w:t>
            </w:r>
          </w:p>
        </w:tc>
      </w:tr>
      <w:tr w:rsidR="003D073A" w:rsidRPr="00E11AF3" w14:paraId="25285142"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479BEA1"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P235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D92D5FF"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Mantener fresco</w:t>
            </w:r>
          </w:p>
        </w:tc>
      </w:tr>
      <w:tr w:rsidR="003D073A" w:rsidRPr="00E11AF3" w14:paraId="5DFE0BCB"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6C21E9B"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P240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01CDAAE"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Toma de tierra y enlace equipotencial del recipiente y del equipo receptor</w:t>
            </w:r>
          </w:p>
        </w:tc>
      </w:tr>
      <w:tr w:rsidR="003D073A" w:rsidRPr="00E11AF3" w14:paraId="18807ABF"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61748A1"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P241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64A392D"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Utilizar material [eléctrico / de ventilación / iluminación/...] antideflagrante</w:t>
            </w:r>
          </w:p>
        </w:tc>
      </w:tr>
      <w:tr w:rsidR="003D073A" w:rsidRPr="00E11AF3" w14:paraId="2F1122B6"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3F1AD8F"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P242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99BF4F5"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No utilizar herramientas que produzcan chispas</w:t>
            </w:r>
          </w:p>
        </w:tc>
      </w:tr>
      <w:tr w:rsidR="003D073A" w:rsidRPr="00E11AF3" w14:paraId="42B032C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F6D737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P243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4F268ED"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Tomar medidas de precaución contra las descargas electrostáticas</w:t>
            </w:r>
          </w:p>
        </w:tc>
      </w:tr>
      <w:tr w:rsidR="003D073A" w:rsidRPr="00E11AF3" w14:paraId="7A0B0BF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C97C3BE"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P244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53D419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Mantener las válvulas y conexiones libres de grasa y aceite</w:t>
            </w:r>
          </w:p>
        </w:tc>
      </w:tr>
      <w:tr w:rsidR="003D073A" w:rsidRPr="00E11AF3" w14:paraId="7A6BD6D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4D6B3B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P250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BBA0559"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Evitar abrasiones / choques / fricciones /...</w:t>
            </w:r>
          </w:p>
        </w:tc>
      </w:tr>
      <w:tr w:rsidR="003D073A" w:rsidRPr="00E11AF3" w14:paraId="5B0D7EC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61DAFBA"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P251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BEB4046"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No perforar ni quemar, incluso después de su uso</w:t>
            </w:r>
          </w:p>
        </w:tc>
      </w:tr>
      <w:tr w:rsidR="003D073A" w:rsidRPr="00E11AF3" w14:paraId="6F03A5A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FC50E07"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P260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5B800CE"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No respirar polvos / humos / gases / nieblas / vapores / aerosoles</w:t>
            </w:r>
          </w:p>
        </w:tc>
      </w:tr>
      <w:tr w:rsidR="003D073A" w:rsidRPr="00E11AF3" w14:paraId="76666B8C"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9F6775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P261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F4E3579"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Evitar respirar polvos / humos / gases / nieblas / vapores / aerosoles</w:t>
            </w:r>
          </w:p>
        </w:tc>
      </w:tr>
      <w:tr w:rsidR="003D073A" w:rsidRPr="00E11AF3" w14:paraId="2A1C93E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238DF28"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P262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AD5E0C3"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Evitar todo contacto con los ojos, la piel o la ropa</w:t>
            </w:r>
          </w:p>
        </w:tc>
      </w:tr>
      <w:tr w:rsidR="003D073A" w:rsidRPr="00E11AF3" w14:paraId="2159069C"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561B5BE"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P263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0860AC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Evitar todo contacto con la sustancia durante el embarazo y la lactancia</w:t>
            </w:r>
          </w:p>
        </w:tc>
      </w:tr>
      <w:tr w:rsidR="003D073A" w:rsidRPr="00E11AF3" w14:paraId="2FE2A58D"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F5F419F"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P264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4655E62"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Lavarse... cuidadosamente después de la manipulación</w:t>
            </w:r>
          </w:p>
        </w:tc>
      </w:tr>
      <w:tr w:rsidR="003D073A" w:rsidRPr="00E11AF3" w14:paraId="1174960C"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4F5E4C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P270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8572008"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No comer, beber o fumar mientras se manipula este producto</w:t>
            </w:r>
          </w:p>
        </w:tc>
      </w:tr>
      <w:tr w:rsidR="003D073A" w:rsidRPr="00E11AF3" w14:paraId="4283E5E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0ACF43F"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P271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622DCF8"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Utilizar sólo al aire libre o en un lugar bien ventilado</w:t>
            </w:r>
          </w:p>
        </w:tc>
      </w:tr>
      <w:tr w:rsidR="003D073A" w:rsidRPr="00E11AF3" w14:paraId="723EA818"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91746D3"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P272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D04F52D"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La ropa de trabajo contaminada no debe salir del lugar de trabajo</w:t>
            </w:r>
          </w:p>
        </w:tc>
      </w:tr>
      <w:tr w:rsidR="003D073A" w:rsidRPr="00E11AF3" w14:paraId="6885C58A"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8C39E8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P273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3A5539F" w14:textId="77777777" w:rsidR="003D073A" w:rsidRPr="00E11AF3" w:rsidRDefault="003D073A" w:rsidP="003D073A">
            <w:pPr>
              <w:pStyle w:val="Texto"/>
              <w:ind w:firstLine="0"/>
              <w:rPr>
                <w:rFonts w:ascii="Verdana" w:hAnsi="Verdana"/>
                <w:color w:val="000000" w:themeColor="text1"/>
                <w:sz w:val="16"/>
                <w:szCs w:val="16"/>
              </w:rPr>
            </w:pPr>
            <w:r w:rsidRPr="00E11AF3">
              <w:rPr>
                <w:rFonts w:ascii="Verdana" w:hAnsi="Verdana"/>
                <w:color w:val="000000" w:themeColor="text1"/>
                <w:sz w:val="16"/>
                <w:szCs w:val="16"/>
              </w:rPr>
              <w:t>No dispersar en el medio ambiente</w:t>
            </w:r>
          </w:p>
        </w:tc>
      </w:tr>
      <w:tr w:rsidR="003D073A" w:rsidRPr="00E11AF3" w14:paraId="4AE5B9DA"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EF8239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P280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07B07C4"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Usar guantes / ropa de protección / equipo de protección para la cara / los ojos</w:t>
            </w:r>
          </w:p>
        </w:tc>
      </w:tr>
      <w:tr w:rsidR="003D073A" w:rsidRPr="00E11AF3" w14:paraId="26590C3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A17BD41"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P282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BC45762"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Usar guantes aislantes contra el frío y equipo de protección para los ojos o la cara</w:t>
            </w:r>
          </w:p>
        </w:tc>
      </w:tr>
      <w:tr w:rsidR="003D073A" w:rsidRPr="00E11AF3" w14:paraId="663D085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1375E7F"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P283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430FBEB"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Llevar ropa resistente al fuego o retardante de las llamas</w:t>
            </w:r>
          </w:p>
        </w:tc>
      </w:tr>
      <w:tr w:rsidR="003D073A" w:rsidRPr="00E11AF3" w14:paraId="07A9F56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E74C9C4"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P284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16D42D6"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ventilación insuficiente, llevar equipo de protección respiratoria</w:t>
            </w:r>
          </w:p>
        </w:tc>
      </w:tr>
      <w:tr w:rsidR="003D073A" w:rsidRPr="00E11AF3" w14:paraId="021D0E1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E37DBAA"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P231 + P232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FF2D688"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Manipular y almacenar el contenido en un medio de gas inerte /... Proteger de la humedad</w:t>
            </w:r>
          </w:p>
        </w:tc>
      </w:tr>
    </w:tbl>
    <w:p w14:paraId="2FB1D39B" w14:textId="77777777" w:rsidR="003D073A" w:rsidRPr="00E11AF3" w:rsidRDefault="003D073A" w:rsidP="003D073A">
      <w:pPr>
        <w:pStyle w:val="Texto"/>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8E1AF5" w:rsidRPr="00E11AF3" w14:paraId="67C07D02" w14:textId="77777777" w:rsidTr="006708DB">
        <w:trPr>
          <w:trHeight w:val="20"/>
          <w:tblHeader/>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540FBFF2"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Code</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7B438133"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Precautionary Statements of Prevention</w:t>
            </w:r>
          </w:p>
        </w:tc>
      </w:tr>
      <w:tr w:rsidR="008E1AF5" w:rsidRPr="00113BA4" w14:paraId="23A31F7B"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E889CC0"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P201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9F26896" w14:textId="77777777" w:rsidR="008E1AF5" w:rsidRPr="00E11AF3" w:rsidRDefault="008E1AF5" w:rsidP="008E1AF5">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Obtain special instructions before use</w:t>
            </w:r>
          </w:p>
        </w:tc>
      </w:tr>
      <w:tr w:rsidR="008E1AF5" w:rsidRPr="00113BA4" w14:paraId="571359C7"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3FB751F"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P202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0C8EC06" w14:textId="77777777" w:rsidR="008E1AF5" w:rsidRPr="00E11AF3" w:rsidRDefault="008E1AF5" w:rsidP="008E1AF5">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Do not handle until all safety precautions have been read and understood.</w:t>
            </w:r>
          </w:p>
        </w:tc>
      </w:tr>
      <w:tr w:rsidR="008E1AF5" w:rsidRPr="00E11AF3" w14:paraId="53566308"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C67F898"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P210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BB895C4" w14:textId="77777777" w:rsidR="008E1AF5" w:rsidRPr="00E11AF3" w:rsidRDefault="008E1AF5" w:rsidP="008E1AF5">
            <w:pPr>
              <w:widowControl w:val="0"/>
              <w:autoSpaceDE w:val="0"/>
              <w:autoSpaceDN w:val="0"/>
              <w:adjustRightInd w:val="0"/>
              <w:spacing w:before="26" w:line="207" w:lineRule="exact"/>
              <w:rPr>
                <w:rFonts w:ascii="Verdana" w:hAnsi="Verdana" w:cs="Arial"/>
                <w:color w:val="000000" w:themeColor="text1"/>
                <w:sz w:val="16"/>
                <w:szCs w:val="16"/>
                <w:lang w:val="en-US"/>
              </w:rPr>
            </w:pPr>
            <w:r w:rsidRPr="00E11AF3">
              <w:rPr>
                <w:rFonts w:ascii="Verdana" w:eastAsia="Arial Unicode MS" w:hAnsi="Verdana" w:cs="Times New Roman Bold"/>
                <w:color w:val="000000" w:themeColor="text1"/>
                <w:sz w:val="16"/>
                <w:szCs w:val="16"/>
                <w:lang w:val="en-US"/>
              </w:rPr>
              <w:t>Keep away from heat, hot surfaces, sparks, open flames and other ignition sources. No smoking.</w:t>
            </w:r>
          </w:p>
        </w:tc>
      </w:tr>
      <w:tr w:rsidR="008E1AF5" w:rsidRPr="00113BA4" w14:paraId="340C2E26"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4221A26"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P211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B520165" w14:textId="77777777" w:rsidR="008E1AF5" w:rsidRPr="00E11AF3" w:rsidRDefault="008E1AF5" w:rsidP="008E1AF5">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Do not spray on an open flame or other ignition source.</w:t>
            </w:r>
          </w:p>
        </w:tc>
      </w:tr>
      <w:tr w:rsidR="008E1AF5" w:rsidRPr="00113BA4" w14:paraId="35DBD5DB"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25332F5" w14:textId="77777777" w:rsidR="008E1AF5" w:rsidRPr="00E11AF3" w:rsidRDefault="008E1AF5" w:rsidP="008E1AF5">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P220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CD6C1F6" w14:textId="77777777" w:rsidR="008E1AF5" w:rsidRPr="00E11AF3" w:rsidRDefault="008E1AF5" w:rsidP="008E1AF5">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Keep away from clothing and other combustible materials.</w:t>
            </w:r>
          </w:p>
        </w:tc>
      </w:tr>
    </w:tbl>
    <w:p w14:paraId="4DA80414" w14:textId="77777777" w:rsidR="008E1AF5" w:rsidRPr="00E11AF3" w:rsidRDefault="008E1AF5" w:rsidP="008E1AF5">
      <w:pPr>
        <w:pStyle w:val="Texto"/>
        <w:rPr>
          <w:rFonts w:ascii="Verdana" w:hAnsi="Verdana"/>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8E1AF5" w:rsidRPr="00113BA4" w14:paraId="36206316"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1B16515" w14:textId="77777777" w:rsidR="008E1AF5" w:rsidRPr="00E11AF3" w:rsidRDefault="008E1AF5" w:rsidP="008E1AF5">
            <w:pPr>
              <w:pStyle w:val="Texto"/>
              <w:rPr>
                <w:rFonts w:ascii="Verdana" w:hAnsi="Verdana"/>
                <w:b/>
                <w:color w:val="000000" w:themeColor="text1"/>
                <w:sz w:val="16"/>
                <w:szCs w:val="16"/>
              </w:rPr>
            </w:pPr>
            <w:r w:rsidRPr="00E11AF3">
              <w:rPr>
                <w:rFonts w:ascii="Verdana" w:hAnsi="Verdana"/>
                <w:b/>
                <w:color w:val="000000" w:themeColor="text1"/>
                <w:sz w:val="16"/>
                <w:szCs w:val="16"/>
              </w:rPr>
              <w:t>P222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D7FAD18" w14:textId="77777777" w:rsidR="008E1AF5" w:rsidRPr="00E11AF3" w:rsidRDefault="008E1AF5" w:rsidP="008E1AF5">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Do not allow contact with air.</w:t>
            </w:r>
          </w:p>
        </w:tc>
      </w:tr>
      <w:tr w:rsidR="008E1AF5" w:rsidRPr="00113BA4" w14:paraId="264DCD10"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3861604" w14:textId="77777777" w:rsidR="008E1AF5" w:rsidRPr="00E11AF3" w:rsidRDefault="008E1AF5" w:rsidP="008E1AF5">
            <w:pPr>
              <w:pStyle w:val="Texto"/>
              <w:rPr>
                <w:rFonts w:ascii="Verdana" w:hAnsi="Verdana"/>
                <w:b/>
                <w:color w:val="000000" w:themeColor="text1"/>
                <w:sz w:val="16"/>
                <w:szCs w:val="16"/>
              </w:rPr>
            </w:pPr>
            <w:r w:rsidRPr="00E11AF3">
              <w:rPr>
                <w:rFonts w:ascii="Verdana" w:hAnsi="Verdana"/>
                <w:b/>
                <w:color w:val="000000" w:themeColor="text1"/>
                <w:sz w:val="16"/>
                <w:szCs w:val="16"/>
              </w:rPr>
              <w:t>P223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A0754D2" w14:textId="77777777" w:rsidR="008E1AF5" w:rsidRPr="00E11AF3" w:rsidRDefault="008E1AF5" w:rsidP="008E1AF5">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Do not allow contact with water.</w:t>
            </w:r>
          </w:p>
        </w:tc>
      </w:tr>
      <w:tr w:rsidR="008E1AF5" w:rsidRPr="00E11AF3" w14:paraId="5F1D49B5"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1C0B150" w14:textId="77777777" w:rsidR="008E1AF5" w:rsidRPr="00E11AF3" w:rsidRDefault="008E1AF5" w:rsidP="008E1AF5">
            <w:pPr>
              <w:pStyle w:val="Texto"/>
              <w:rPr>
                <w:rFonts w:ascii="Verdana" w:hAnsi="Verdana"/>
                <w:b/>
                <w:color w:val="000000" w:themeColor="text1"/>
                <w:sz w:val="16"/>
                <w:szCs w:val="16"/>
              </w:rPr>
            </w:pPr>
            <w:r w:rsidRPr="00E11AF3">
              <w:rPr>
                <w:rFonts w:ascii="Verdana" w:hAnsi="Verdana"/>
                <w:b/>
                <w:color w:val="000000" w:themeColor="text1"/>
                <w:sz w:val="16"/>
                <w:szCs w:val="16"/>
              </w:rPr>
              <w:t>P230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85EFD04" w14:textId="77777777" w:rsidR="008E1AF5" w:rsidRPr="00E11AF3" w:rsidRDefault="008E1AF5" w:rsidP="008E1AF5">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Keep wetted with ...</w:t>
            </w:r>
          </w:p>
        </w:tc>
      </w:tr>
      <w:tr w:rsidR="0074626F" w:rsidRPr="00113BA4" w14:paraId="05BDEEC9"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1A19AFF" w14:textId="77777777" w:rsidR="0074626F" w:rsidRPr="00E11AF3" w:rsidRDefault="0074626F" w:rsidP="0074626F">
            <w:pPr>
              <w:pStyle w:val="Texto"/>
              <w:rPr>
                <w:rFonts w:ascii="Verdana" w:hAnsi="Verdana"/>
                <w:b/>
                <w:color w:val="000000" w:themeColor="text1"/>
                <w:sz w:val="16"/>
                <w:szCs w:val="16"/>
              </w:rPr>
            </w:pPr>
            <w:r w:rsidRPr="00E11AF3">
              <w:rPr>
                <w:rFonts w:ascii="Verdana" w:hAnsi="Verdana"/>
                <w:b/>
                <w:color w:val="000000" w:themeColor="text1"/>
                <w:sz w:val="16"/>
                <w:szCs w:val="16"/>
              </w:rPr>
              <w:t>P231</w:t>
            </w:r>
          </w:p>
        </w:tc>
        <w:tc>
          <w:tcPr>
            <w:tcW w:w="7015" w:type="dxa"/>
            <w:tcBorders>
              <w:top w:val="single" w:sz="5" w:space="0" w:color="000000"/>
              <w:left w:val="single" w:sz="5" w:space="0" w:color="000000"/>
              <w:bottom w:val="single" w:sz="5" w:space="0" w:color="000000"/>
              <w:right w:val="single" w:sz="5" w:space="0" w:color="000000"/>
            </w:tcBorders>
          </w:tcPr>
          <w:p w14:paraId="2FC3CDE1" w14:textId="77777777" w:rsidR="0074626F" w:rsidRPr="00E11AF3" w:rsidRDefault="0074626F" w:rsidP="0074626F">
            <w:pPr>
              <w:widowControl w:val="0"/>
              <w:autoSpaceDE w:val="0"/>
              <w:autoSpaceDN w:val="0"/>
              <w:adjustRightInd w:val="0"/>
              <w:spacing w:before="33"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Handle and store contents under inert gas/...</w:t>
            </w:r>
          </w:p>
        </w:tc>
      </w:tr>
      <w:tr w:rsidR="0074626F" w:rsidRPr="00E11AF3" w14:paraId="6AC35371"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27E3CEB" w14:textId="77777777" w:rsidR="0074626F" w:rsidRPr="00E11AF3" w:rsidRDefault="0074626F" w:rsidP="0074626F">
            <w:pPr>
              <w:pStyle w:val="Texto"/>
              <w:rPr>
                <w:rFonts w:ascii="Verdana" w:hAnsi="Verdana"/>
                <w:b/>
                <w:color w:val="000000" w:themeColor="text1"/>
                <w:sz w:val="16"/>
                <w:szCs w:val="16"/>
              </w:rPr>
            </w:pPr>
            <w:r w:rsidRPr="00E11AF3">
              <w:rPr>
                <w:rFonts w:ascii="Verdana" w:hAnsi="Verdana"/>
                <w:b/>
                <w:color w:val="000000" w:themeColor="text1"/>
                <w:sz w:val="16"/>
                <w:szCs w:val="16"/>
              </w:rPr>
              <w:t>P232</w:t>
            </w:r>
          </w:p>
        </w:tc>
        <w:tc>
          <w:tcPr>
            <w:tcW w:w="7015" w:type="dxa"/>
            <w:tcBorders>
              <w:top w:val="nil"/>
              <w:left w:val="single" w:sz="5" w:space="0" w:color="000000"/>
              <w:bottom w:val="single" w:sz="5" w:space="0" w:color="000000"/>
              <w:right w:val="single" w:sz="5" w:space="0" w:color="000000"/>
            </w:tcBorders>
          </w:tcPr>
          <w:p w14:paraId="1FF3E5CB" w14:textId="77777777" w:rsidR="0074626F" w:rsidRPr="00E11AF3" w:rsidRDefault="00C20048" w:rsidP="0074626F">
            <w:pPr>
              <w:widowControl w:val="0"/>
              <w:autoSpaceDE w:val="0"/>
              <w:autoSpaceDN w:val="0"/>
              <w:adjustRightInd w:val="0"/>
              <w:spacing w:before="1" w:line="207" w:lineRule="exact"/>
              <w:ind w:left="59"/>
              <w:rPr>
                <w:rFonts w:ascii="Verdana" w:eastAsia="Arial Unicode MS" w:hAnsi="Verdana"/>
                <w:color w:val="000000" w:themeColor="text1"/>
                <w:sz w:val="16"/>
                <w:szCs w:val="16"/>
                <w:lang w:val="en-US"/>
              </w:rPr>
            </w:pPr>
            <w:r w:rsidRPr="00E11AF3">
              <w:rPr>
                <w:rFonts w:ascii="Verdana" w:eastAsia="Arial Unicode MS" w:hAnsi="Verdana" w:cs="Times New Roman Bold"/>
                <w:color w:val="000000" w:themeColor="text1"/>
                <w:sz w:val="16"/>
                <w:szCs w:val="16"/>
                <w:lang w:val="en-US"/>
              </w:rPr>
              <w:t>Protect from moisture.</w:t>
            </w:r>
          </w:p>
        </w:tc>
      </w:tr>
      <w:tr w:rsidR="0074626F" w:rsidRPr="00E11AF3" w14:paraId="5B76CD6E"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26506D1" w14:textId="77777777" w:rsidR="0074626F" w:rsidRPr="00E11AF3" w:rsidRDefault="0074626F" w:rsidP="0074626F">
            <w:pPr>
              <w:pStyle w:val="Texto"/>
              <w:rPr>
                <w:rFonts w:ascii="Verdana" w:hAnsi="Verdana"/>
                <w:b/>
                <w:color w:val="000000" w:themeColor="text1"/>
                <w:sz w:val="16"/>
                <w:szCs w:val="16"/>
              </w:rPr>
            </w:pPr>
            <w:r w:rsidRPr="00E11AF3">
              <w:rPr>
                <w:rFonts w:ascii="Verdana" w:hAnsi="Verdana"/>
                <w:b/>
                <w:color w:val="000000" w:themeColor="text1"/>
                <w:sz w:val="16"/>
                <w:szCs w:val="16"/>
              </w:rPr>
              <w:t>P233</w:t>
            </w:r>
          </w:p>
        </w:tc>
        <w:tc>
          <w:tcPr>
            <w:tcW w:w="7015" w:type="dxa"/>
            <w:tcBorders>
              <w:top w:val="nil"/>
              <w:left w:val="single" w:sz="5" w:space="0" w:color="000000"/>
              <w:bottom w:val="single" w:sz="5" w:space="0" w:color="000000"/>
              <w:right w:val="single" w:sz="5" w:space="0" w:color="000000"/>
            </w:tcBorders>
          </w:tcPr>
          <w:p w14:paraId="58C367ED" w14:textId="77777777" w:rsidR="0074626F" w:rsidRPr="00E11AF3" w:rsidRDefault="00C20048" w:rsidP="00C20048">
            <w:pPr>
              <w:widowControl w:val="0"/>
              <w:autoSpaceDE w:val="0"/>
              <w:autoSpaceDN w:val="0"/>
              <w:adjustRightInd w:val="0"/>
              <w:spacing w:before="29" w:line="207" w:lineRule="exact"/>
              <w:rPr>
                <w:rFonts w:ascii="Verdana" w:eastAsia="Arial Unicode MS" w:hAnsi="Verdana"/>
                <w:color w:val="000000" w:themeColor="text1"/>
                <w:sz w:val="16"/>
                <w:szCs w:val="16"/>
                <w:lang w:val="en-US"/>
              </w:rPr>
            </w:pPr>
            <w:r w:rsidRPr="00E11AF3">
              <w:rPr>
                <w:rFonts w:ascii="Verdana" w:eastAsia="Arial Unicode MS" w:hAnsi="Verdana" w:cs="Times New Roman Bold"/>
                <w:color w:val="000000" w:themeColor="text1"/>
                <w:sz w:val="16"/>
                <w:szCs w:val="16"/>
                <w:lang w:val="en-US"/>
              </w:rPr>
              <w:t>Keep container tightly closed.</w:t>
            </w:r>
          </w:p>
        </w:tc>
      </w:tr>
      <w:tr w:rsidR="0074626F" w:rsidRPr="00113BA4" w14:paraId="102D7488"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7B3E919" w14:textId="77777777" w:rsidR="0074626F" w:rsidRPr="00E11AF3" w:rsidRDefault="0074626F" w:rsidP="0074626F">
            <w:pPr>
              <w:pStyle w:val="Texto"/>
              <w:rPr>
                <w:rFonts w:ascii="Verdana" w:hAnsi="Verdana"/>
                <w:b/>
                <w:color w:val="000000" w:themeColor="text1"/>
                <w:sz w:val="16"/>
                <w:szCs w:val="16"/>
              </w:rPr>
            </w:pPr>
            <w:r w:rsidRPr="00E11AF3">
              <w:rPr>
                <w:rFonts w:ascii="Verdana" w:hAnsi="Verdana"/>
                <w:b/>
                <w:color w:val="000000" w:themeColor="text1"/>
                <w:sz w:val="16"/>
                <w:szCs w:val="16"/>
              </w:rPr>
              <w:t>P234</w:t>
            </w:r>
          </w:p>
        </w:tc>
        <w:tc>
          <w:tcPr>
            <w:tcW w:w="7015" w:type="dxa"/>
            <w:tcBorders>
              <w:top w:val="single" w:sz="5" w:space="0" w:color="000000"/>
              <w:left w:val="single" w:sz="5" w:space="0" w:color="000000"/>
              <w:bottom w:val="single" w:sz="5" w:space="0" w:color="000000"/>
              <w:right w:val="single" w:sz="5" w:space="0" w:color="000000"/>
            </w:tcBorders>
          </w:tcPr>
          <w:p w14:paraId="4C0252C0" w14:textId="77777777" w:rsidR="0074626F" w:rsidRPr="00E11AF3" w:rsidRDefault="00C20048" w:rsidP="0074626F">
            <w:pPr>
              <w:widowControl w:val="0"/>
              <w:autoSpaceDE w:val="0"/>
              <w:autoSpaceDN w:val="0"/>
              <w:adjustRightInd w:val="0"/>
              <w:spacing w:before="33"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Keep only in original packaging.</w:t>
            </w:r>
          </w:p>
        </w:tc>
      </w:tr>
      <w:tr w:rsidR="0074626F" w:rsidRPr="00E11AF3" w14:paraId="1E890128"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ADC44A5" w14:textId="77777777" w:rsidR="0074626F" w:rsidRPr="00E11AF3" w:rsidRDefault="0074626F" w:rsidP="0074626F">
            <w:pPr>
              <w:pStyle w:val="Texto"/>
              <w:rPr>
                <w:rFonts w:ascii="Verdana" w:hAnsi="Verdana"/>
                <w:b/>
                <w:color w:val="000000" w:themeColor="text1"/>
                <w:sz w:val="16"/>
                <w:szCs w:val="16"/>
              </w:rPr>
            </w:pPr>
            <w:r w:rsidRPr="00E11AF3">
              <w:rPr>
                <w:rFonts w:ascii="Verdana" w:hAnsi="Verdana"/>
                <w:b/>
                <w:color w:val="000000" w:themeColor="text1"/>
                <w:sz w:val="16"/>
                <w:szCs w:val="16"/>
              </w:rPr>
              <w:t>P235</w:t>
            </w:r>
          </w:p>
        </w:tc>
        <w:tc>
          <w:tcPr>
            <w:tcW w:w="7015" w:type="dxa"/>
            <w:tcBorders>
              <w:top w:val="single" w:sz="5" w:space="0" w:color="000000"/>
              <w:left w:val="single" w:sz="5" w:space="0" w:color="000000"/>
              <w:bottom w:val="single" w:sz="5" w:space="0" w:color="000000"/>
              <w:right w:val="single" w:sz="5" w:space="0" w:color="000000"/>
            </w:tcBorders>
          </w:tcPr>
          <w:p w14:paraId="2F425378" w14:textId="77777777" w:rsidR="0074626F" w:rsidRPr="00E11AF3" w:rsidRDefault="00C20048" w:rsidP="0074626F">
            <w:pPr>
              <w:widowControl w:val="0"/>
              <w:autoSpaceDE w:val="0"/>
              <w:autoSpaceDN w:val="0"/>
              <w:adjustRightInd w:val="0"/>
              <w:spacing w:before="33"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 xml:space="preserve">Keep cool </w:t>
            </w:r>
          </w:p>
        </w:tc>
      </w:tr>
      <w:tr w:rsidR="00C20048" w:rsidRPr="00113BA4" w14:paraId="07559E8C"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8FE17DA"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P240</w:t>
            </w:r>
          </w:p>
        </w:tc>
        <w:tc>
          <w:tcPr>
            <w:tcW w:w="7015" w:type="dxa"/>
            <w:tcBorders>
              <w:top w:val="single" w:sz="5" w:space="0" w:color="000000"/>
              <w:left w:val="single" w:sz="5" w:space="0" w:color="000000"/>
              <w:bottom w:val="single" w:sz="5" w:space="0" w:color="000000"/>
              <w:right w:val="single" w:sz="5" w:space="0" w:color="000000"/>
            </w:tcBorders>
          </w:tcPr>
          <w:p w14:paraId="16E5C224" w14:textId="77777777" w:rsidR="00C20048" w:rsidRPr="00E11AF3" w:rsidRDefault="00C20048" w:rsidP="00D4620E">
            <w:pPr>
              <w:widowControl w:val="0"/>
              <w:autoSpaceDE w:val="0"/>
              <w:autoSpaceDN w:val="0"/>
              <w:adjustRightInd w:val="0"/>
              <w:spacing w:before="16"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Ground and bond container and receiving</w:t>
            </w:r>
            <w:r w:rsidR="00D4620E"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equipment.</w:t>
            </w:r>
          </w:p>
        </w:tc>
      </w:tr>
      <w:tr w:rsidR="00C20048" w:rsidRPr="00113BA4" w14:paraId="581428E4"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AB00E90"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lastRenderedPageBreak/>
              <w:t>P241</w:t>
            </w:r>
          </w:p>
        </w:tc>
        <w:tc>
          <w:tcPr>
            <w:tcW w:w="7015" w:type="dxa"/>
            <w:tcBorders>
              <w:top w:val="nil"/>
              <w:left w:val="single" w:sz="5" w:space="0" w:color="000000"/>
              <w:bottom w:val="single" w:sz="5" w:space="0" w:color="000000"/>
              <w:right w:val="single" w:sz="5" w:space="0" w:color="000000"/>
            </w:tcBorders>
          </w:tcPr>
          <w:p w14:paraId="4F2BA2DF" w14:textId="77777777" w:rsidR="00C20048" w:rsidRPr="00E11AF3" w:rsidRDefault="00C20048" w:rsidP="00D4620E">
            <w:pPr>
              <w:widowControl w:val="0"/>
              <w:autoSpaceDE w:val="0"/>
              <w:autoSpaceDN w:val="0"/>
              <w:adjustRightInd w:val="0"/>
              <w:spacing w:before="33" w:line="207" w:lineRule="exact"/>
              <w:ind w:left="63"/>
              <w:rPr>
                <w:rFonts w:ascii="Verdana" w:eastAsia="Arial Unicode MS" w:hAnsi="Verdana" w:cs="Times New Roman Italic"/>
                <w:i/>
                <w:iCs/>
                <w:color w:val="000000" w:themeColor="text1"/>
                <w:sz w:val="16"/>
                <w:szCs w:val="16"/>
                <w:lang w:val="en-US"/>
              </w:rPr>
            </w:pPr>
            <w:r w:rsidRPr="00E11AF3">
              <w:rPr>
                <w:rFonts w:ascii="Verdana" w:eastAsia="Arial Unicode MS" w:hAnsi="Verdana" w:cs="Times New Roman Bold"/>
                <w:color w:val="000000" w:themeColor="text1"/>
                <w:sz w:val="16"/>
                <w:szCs w:val="16"/>
                <w:lang w:val="en-US"/>
              </w:rPr>
              <w:t>Use explosion-proof</w:t>
            </w:r>
            <w:r w:rsidR="00D4620E"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[electrical/ventilating/lighting/...] equipment.</w:t>
            </w:r>
          </w:p>
        </w:tc>
      </w:tr>
      <w:tr w:rsidR="00C20048" w:rsidRPr="00E11AF3" w14:paraId="264C2108"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871918A"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P242</w:t>
            </w:r>
          </w:p>
        </w:tc>
        <w:tc>
          <w:tcPr>
            <w:tcW w:w="7015" w:type="dxa"/>
            <w:tcBorders>
              <w:top w:val="nil"/>
              <w:left w:val="single" w:sz="5" w:space="0" w:color="000000"/>
              <w:bottom w:val="single" w:sz="5" w:space="0" w:color="000000"/>
              <w:right w:val="single" w:sz="5" w:space="0" w:color="000000"/>
            </w:tcBorders>
          </w:tcPr>
          <w:p w14:paraId="57E92563" w14:textId="77777777" w:rsidR="00C20048" w:rsidRPr="00E11AF3" w:rsidRDefault="00C20048" w:rsidP="00C20048">
            <w:pPr>
              <w:widowControl w:val="0"/>
              <w:autoSpaceDE w:val="0"/>
              <w:autoSpaceDN w:val="0"/>
              <w:adjustRightInd w:val="0"/>
              <w:spacing w:before="31"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Use non-sparking tools.</w:t>
            </w:r>
          </w:p>
        </w:tc>
      </w:tr>
      <w:tr w:rsidR="00C20048" w:rsidRPr="00113BA4" w14:paraId="4AF9C03B"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19BF01E"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P243</w:t>
            </w:r>
          </w:p>
        </w:tc>
        <w:tc>
          <w:tcPr>
            <w:tcW w:w="7015" w:type="dxa"/>
            <w:tcBorders>
              <w:top w:val="nil"/>
              <w:left w:val="single" w:sz="5" w:space="0" w:color="000000"/>
              <w:bottom w:val="single" w:sz="5" w:space="0" w:color="000000"/>
              <w:right w:val="single" w:sz="5" w:space="0" w:color="000000"/>
            </w:tcBorders>
          </w:tcPr>
          <w:p w14:paraId="6657A249" w14:textId="77777777" w:rsidR="00C20048" w:rsidRPr="00E11AF3" w:rsidRDefault="00C20048" w:rsidP="00C20048">
            <w:pPr>
              <w:widowControl w:val="0"/>
              <w:autoSpaceDE w:val="0"/>
              <w:autoSpaceDN w:val="0"/>
              <w:adjustRightInd w:val="0"/>
              <w:spacing w:before="31"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Take action to prevent static discharges.</w:t>
            </w:r>
          </w:p>
        </w:tc>
      </w:tr>
      <w:tr w:rsidR="00C20048" w:rsidRPr="00113BA4" w14:paraId="682DDCD3"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A507EFB"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P244</w:t>
            </w:r>
          </w:p>
        </w:tc>
        <w:tc>
          <w:tcPr>
            <w:tcW w:w="7015" w:type="dxa"/>
            <w:tcBorders>
              <w:top w:val="nil"/>
              <w:left w:val="single" w:sz="5" w:space="0" w:color="000000"/>
              <w:bottom w:val="single" w:sz="5" w:space="0" w:color="000000"/>
              <w:right w:val="single" w:sz="5" w:space="0" w:color="000000"/>
            </w:tcBorders>
          </w:tcPr>
          <w:p w14:paraId="2D246470" w14:textId="77777777" w:rsidR="00C20048" w:rsidRPr="00E11AF3" w:rsidRDefault="00C20048" w:rsidP="00D4620E">
            <w:pPr>
              <w:widowControl w:val="0"/>
              <w:autoSpaceDE w:val="0"/>
              <w:autoSpaceDN w:val="0"/>
              <w:adjustRightInd w:val="0"/>
              <w:spacing w:before="31"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Keep valves and fittings free from oil and</w:t>
            </w:r>
            <w:r w:rsidR="00D4620E"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grease.</w:t>
            </w:r>
          </w:p>
        </w:tc>
      </w:tr>
      <w:tr w:rsidR="00C20048" w:rsidRPr="00113BA4" w14:paraId="61B20EB0"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27D7713"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P250</w:t>
            </w:r>
          </w:p>
        </w:tc>
        <w:tc>
          <w:tcPr>
            <w:tcW w:w="7015" w:type="dxa"/>
            <w:tcBorders>
              <w:top w:val="single" w:sz="5" w:space="0" w:color="000000"/>
              <w:left w:val="single" w:sz="5" w:space="0" w:color="000000"/>
              <w:bottom w:val="single" w:sz="5" w:space="0" w:color="000000"/>
              <w:right w:val="single" w:sz="5" w:space="0" w:color="000000"/>
            </w:tcBorders>
          </w:tcPr>
          <w:p w14:paraId="624DE75F" w14:textId="77777777" w:rsidR="00C20048" w:rsidRPr="00E11AF3" w:rsidRDefault="00C20048" w:rsidP="00C20048">
            <w:pPr>
              <w:widowControl w:val="0"/>
              <w:autoSpaceDE w:val="0"/>
              <w:autoSpaceDN w:val="0"/>
              <w:adjustRightInd w:val="0"/>
              <w:spacing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Do not subject to grinding/shock/friction/….</w:t>
            </w:r>
          </w:p>
        </w:tc>
      </w:tr>
      <w:tr w:rsidR="00C20048" w:rsidRPr="00113BA4" w14:paraId="6FF35673"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6EA545A"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P251</w:t>
            </w:r>
          </w:p>
        </w:tc>
        <w:tc>
          <w:tcPr>
            <w:tcW w:w="7015" w:type="dxa"/>
            <w:tcBorders>
              <w:top w:val="nil"/>
              <w:left w:val="single" w:sz="5" w:space="0" w:color="000000"/>
              <w:bottom w:val="single" w:sz="5" w:space="0" w:color="000000"/>
              <w:right w:val="single" w:sz="5" w:space="0" w:color="000000"/>
            </w:tcBorders>
          </w:tcPr>
          <w:p w14:paraId="66B2AF13" w14:textId="77777777" w:rsidR="00C20048" w:rsidRPr="00E11AF3" w:rsidRDefault="00C20048" w:rsidP="00C20048">
            <w:pPr>
              <w:widowControl w:val="0"/>
              <w:autoSpaceDE w:val="0"/>
              <w:autoSpaceDN w:val="0"/>
              <w:adjustRightInd w:val="0"/>
              <w:spacing w:before="1" w:line="207" w:lineRule="exact"/>
              <w:ind w:left="59"/>
              <w:rPr>
                <w:rFonts w:ascii="Verdana" w:eastAsia="Arial Unicode MS" w:hAnsi="Verdana" w:cs="Times New Roman Italic"/>
                <w:i/>
                <w:iCs/>
                <w:color w:val="000000" w:themeColor="text1"/>
                <w:sz w:val="16"/>
                <w:szCs w:val="16"/>
                <w:lang w:val="en-US"/>
              </w:rPr>
            </w:pPr>
            <w:r w:rsidRPr="00E11AF3">
              <w:rPr>
                <w:rFonts w:ascii="Verdana" w:eastAsia="Arial Unicode MS" w:hAnsi="Verdana" w:cs="Times New Roman Italic"/>
                <w:i/>
                <w:iCs/>
                <w:color w:val="000000" w:themeColor="text1"/>
                <w:sz w:val="16"/>
                <w:szCs w:val="16"/>
                <w:lang w:val="en-US"/>
              </w:rPr>
              <w:t>Do not pierce or burn, even after use.</w:t>
            </w:r>
          </w:p>
        </w:tc>
      </w:tr>
      <w:tr w:rsidR="00C20048" w:rsidRPr="00113BA4" w14:paraId="5780C566"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5485EDB"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P260</w:t>
            </w:r>
          </w:p>
        </w:tc>
        <w:tc>
          <w:tcPr>
            <w:tcW w:w="7015" w:type="dxa"/>
            <w:tcBorders>
              <w:top w:val="single" w:sz="5" w:space="0" w:color="000000"/>
              <w:left w:val="single" w:sz="5" w:space="0" w:color="000000"/>
              <w:bottom w:val="single" w:sz="5" w:space="0" w:color="000000"/>
              <w:right w:val="single" w:sz="5" w:space="0" w:color="000000"/>
            </w:tcBorders>
          </w:tcPr>
          <w:p w14:paraId="246BD2C0" w14:textId="77777777" w:rsidR="00C20048" w:rsidRPr="00E11AF3" w:rsidRDefault="00C20048" w:rsidP="00D4620E">
            <w:pPr>
              <w:widowControl w:val="0"/>
              <w:autoSpaceDE w:val="0"/>
              <w:autoSpaceDN w:val="0"/>
              <w:adjustRightInd w:val="0"/>
              <w:spacing w:before="31"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Do not breathe</w:t>
            </w:r>
            <w:r w:rsidR="00D4620E" w:rsidRPr="00E11AF3">
              <w:rPr>
                <w:rFonts w:ascii="Verdana" w:eastAsia="Arial Unicode MS" w:hAnsi="Verdana" w:cs="Times New Roman Bold"/>
                <w:color w:val="000000" w:themeColor="text1"/>
                <w:sz w:val="16"/>
                <w:szCs w:val="16"/>
                <w:lang w:val="en-US"/>
              </w:rPr>
              <w:t xml:space="preserve"> </w:t>
            </w:r>
            <w:r w:rsidR="00E11AF3" w:rsidRPr="00E11AF3">
              <w:rPr>
                <w:rFonts w:ascii="Verdana" w:eastAsia="Arial Unicode MS" w:hAnsi="Verdana" w:cs="Times New Roman Bold"/>
                <w:color w:val="000000" w:themeColor="text1"/>
                <w:sz w:val="16"/>
                <w:szCs w:val="16"/>
                <w:lang w:val="en-US"/>
              </w:rPr>
              <w:t>dust/fume/gas/mist/vapo</w:t>
            </w:r>
            <w:r w:rsidRPr="00E11AF3">
              <w:rPr>
                <w:rFonts w:ascii="Verdana" w:eastAsia="Arial Unicode MS" w:hAnsi="Verdana" w:cs="Times New Roman Bold"/>
                <w:color w:val="000000" w:themeColor="text1"/>
                <w:sz w:val="16"/>
                <w:szCs w:val="16"/>
                <w:lang w:val="en-US"/>
              </w:rPr>
              <w:t>rs/spray.</w:t>
            </w:r>
          </w:p>
        </w:tc>
      </w:tr>
      <w:tr w:rsidR="00C20048" w:rsidRPr="00113BA4" w14:paraId="24A9719E"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221B5FF"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P261</w:t>
            </w:r>
          </w:p>
        </w:tc>
        <w:tc>
          <w:tcPr>
            <w:tcW w:w="7015" w:type="dxa"/>
            <w:tcBorders>
              <w:top w:val="single" w:sz="5" w:space="0" w:color="000000"/>
              <w:left w:val="single" w:sz="5" w:space="0" w:color="000000"/>
              <w:bottom w:val="single" w:sz="5" w:space="0" w:color="000000"/>
              <w:right w:val="single" w:sz="5" w:space="0" w:color="000000"/>
            </w:tcBorders>
          </w:tcPr>
          <w:p w14:paraId="624FA63E" w14:textId="77777777" w:rsidR="00C20048" w:rsidRPr="00E11AF3" w:rsidRDefault="00C20048" w:rsidP="00E11AF3">
            <w:pPr>
              <w:widowControl w:val="0"/>
              <w:autoSpaceDE w:val="0"/>
              <w:autoSpaceDN w:val="0"/>
              <w:adjustRightInd w:val="0"/>
              <w:spacing w:before="31"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Avoid breathing</w:t>
            </w:r>
            <w:r w:rsidR="00D4620E"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dust/fume/gas/mist/vapors/spray.</w:t>
            </w:r>
          </w:p>
        </w:tc>
      </w:tr>
      <w:tr w:rsidR="00C20048" w:rsidRPr="00113BA4" w14:paraId="2AF1F9D3"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37883C2"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P262</w:t>
            </w:r>
          </w:p>
        </w:tc>
        <w:tc>
          <w:tcPr>
            <w:tcW w:w="7015" w:type="dxa"/>
            <w:tcBorders>
              <w:top w:val="single" w:sz="5" w:space="0" w:color="000000"/>
              <w:left w:val="single" w:sz="5" w:space="0" w:color="000000"/>
              <w:bottom w:val="single" w:sz="5" w:space="0" w:color="000000"/>
              <w:right w:val="single" w:sz="5" w:space="0" w:color="000000"/>
            </w:tcBorders>
          </w:tcPr>
          <w:p w14:paraId="11635649" w14:textId="77777777" w:rsidR="00C20048" w:rsidRPr="00E11AF3" w:rsidRDefault="00C20048" w:rsidP="00C20048">
            <w:pPr>
              <w:widowControl w:val="0"/>
              <w:autoSpaceDE w:val="0"/>
              <w:autoSpaceDN w:val="0"/>
              <w:adjustRightInd w:val="0"/>
              <w:spacing w:before="2"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Do not get in eyes, on skin, or on clothing.</w:t>
            </w:r>
          </w:p>
        </w:tc>
      </w:tr>
      <w:tr w:rsidR="00C20048" w:rsidRPr="00113BA4" w14:paraId="776E7E0F"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009DC2F"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P263</w:t>
            </w:r>
          </w:p>
        </w:tc>
        <w:tc>
          <w:tcPr>
            <w:tcW w:w="7015" w:type="dxa"/>
            <w:tcBorders>
              <w:top w:val="nil"/>
              <w:left w:val="single" w:sz="5" w:space="0" w:color="000000"/>
              <w:bottom w:val="single" w:sz="5" w:space="0" w:color="000000"/>
              <w:right w:val="single" w:sz="5" w:space="0" w:color="000000"/>
            </w:tcBorders>
          </w:tcPr>
          <w:p w14:paraId="3550CA52" w14:textId="77777777" w:rsidR="00C20048" w:rsidRPr="00E11AF3" w:rsidRDefault="00C20048" w:rsidP="00D4620E">
            <w:pPr>
              <w:widowControl w:val="0"/>
              <w:autoSpaceDE w:val="0"/>
              <w:autoSpaceDN w:val="0"/>
              <w:adjustRightInd w:val="0"/>
              <w:spacing w:line="207" w:lineRule="exact"/>
              <w:ind w:left="59"/>
              <w:rPr>
                <w:rFonts w:ascii="Verdana" w:eastAsia="Arial Unicode MS" w:hAnsi="Verdana" w:cs="Times New Roman Italic"/>
                <w:i/>
                <w:iCs/>
                <w:color w:val="000000" w:themeColor="text1"/>
                <w:sz w:val="16"/>
                <w:szCs w:val="16"/>
                <w:lang w:val="en-US"/>
              </w:rPr>
            </w:pPr>
            <w:r w:rsidRPr="00E11AF3">
              <w:rPr>
                <w:rFonts w:ascii="Verdana" w:eastAsia="Arial Unicode MS" w:hAnsi="Verdana" w:cs="Times New Roman Italic"/>
                <w:i/>
                <w:iCs/>
                <w:color w:val="000000" w:themeColor="text1"/>
                <w:sz w:val="16"/>
                <w:szCs w:val="16"/>
                <w:lang w:val="en-US"/>
              </w:rPr>
              <w:t>Avoid contact during pregnancy and while</w:t>
            </w:r>
            <w:r w:rsidR="00D4620E" w:rsidRPr="00E11AF3">
              <w:rPr>
                <w:rFonts w:ascii="Verdana" w:eastAsia="Arial Unicode MS" w:hAnsi="Verdana" w:cs="Times New Roman Italic"/>
                <w:i/>
                <w:iCs/>
                <w:color w:val="000000" w:themeColor="text1"/>
                <w:sz w:val="16"/>
                <w:szCs w:val="16"/>
                <w:lang w:val="en-US"/>
              </w:rPr>
              <w:t xml:space="preserve"> </w:t>
            </w:r>
            <w:r w:rsidRPr="00E11AF3">
              <w:rPr>
                <w:rFonts w:ascii="Verdana" w:eastAsia="Arial Unicode MS" w:hAnsi="Verdana" w:cs="Times New Roman Italic"/>
                <w:i/>
                <w:iCs/>
                <w:color w:val="000000" w:themeColor="text1"/>
                <w:sz w:val="16"/>
                <w:szCs w:val="16"/>
                <w:lang w:val="en-US"/>
              </w:rPr>
              <w:t>nursing.</w:t>
            </w:r>
          </w:p>
        </w:tc>
      </w:tr>
      <w:tr w:rsidR="00C20048" w:rsidRPr="00E11AF3" w14:paraId="6655DB22"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4E6F038"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P264</w:t>
            </w:r>
          </w:p>
        </w:tc>
        <w:tc>
          <w:tcPr>
            <w:tcW w:w="7015" w:type="dxa"/>
            <w:tcBorders>
              <w:top w:val="nil"/>
              <w:left w:val="single" w:sz="5" w:space="0" w:color="000000"/>
              <w:bottom w:val="single" w:sz="5" w:space="0" w:color="000000"/>
              <w:right w:val="single" w:sz="5" w:space="0" w:color="000000"/>
            </w:tcBorders>
          </w:tcPr>
          <w:p w14:paraId="0A9A8E68" w14:textId="77777777" w:rsidR="00C20048" w:rsidRPr="00E11AF3" w:rsidRDefault="00C20048" w:rsidP="00C20048">
            <w:pPr>
              <w:widowControl w:val="0"/>
              <w:autoSpaceDE w:val="0"/>
              <w:autoSpaceDN w:val="0"/>
              <w:adjustRightInd w:val="0"/>
              <w:spacing w:before="29" w:line="207" w:lineRule="exact"/>
              <w:ind w:left="59"/>
              <w:rPr>
                <w:rFonts w:ascii="Verdana" w:eastAsia="Arial Unicode MS" w:hAnsi="Verdana" w:cs="Times New Roman Italic"/>
                <w:i/>
                <w:iCs/>
                <w:color w:val="000000" w:themeColor="text1"/>
                <w:sz w:val="16"/>
                <w:szCs w:val="16"/>
                <w:lang w:val="en-US"/>
              </w:rPr>
            </w:pPr>
            <w:r w:rsidRPr="00E11AF3">
              <w:rPr>
                <w:rFonts w:ascii="Verdana" w:eastAsia="Arial Unicode MS" w:hAnsi="Verdana" w:cs="Times New Roman Italic"/>
                <w:i/>
                <w:iCs/>
                <w:color w:val="000000" w:themeColor="text1"/>
                <w:sz w:val="16"/>
                <w:szCs w:val="16"/>
                <w:lang w:val="en-US"/>
              </w:rPr>
              <w:t>Wash ... thoroughly after handling.</w:t>
            </w:r>
          </w:p>
        </w:tc>
      </w:tr>
      <w:tr w:rsidR="00C20048" w:rsidRPr="00113BA4" w14:paraId="5246ECBC"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6C49FC4"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P270</w:t>
            </w:r>
          </w:p>
        </w:tc>
        <w:tc>
          <w:tcPr>
            <w:tcW w:w="7015" w:type="dxa"/>
            <w:tcBorders>
              <w:top w:val="nil"/>
              <w:left w:val="single" w:sz="5" w:space="0" w:color="000000"/>
              <w:bottom w:val="single" w:sz="5" w:space="0" w:color="000000"/>
              <w:right w:val="single" w:sz="5" w:space="0" w:color="000000"/>
            </w:tcBorders>
          </w:tcPr>
          <w:p w14:paraId="4031D1B5" w14:textId="77777777" w:rsidR="00C20048" w:rsidRPr="00E11AF3" w:rsidRDefault="00C20048" w:rsidP="00D4620E">
            <w:pPr>
              <w:widowControl w:val="0"/>
              <w:autoSpaceDE w:val="0"/>
              <w:autoSpaceDN w:val="0"/>
              <w:adjustRightInd w:val="0"/>
              <w:spacing w:before="33" w:line="207" w:lineRule="exact"/>
              <w:ind w:left="63"/>
              <w:rPr>
                <w:rFonts w:ascii="Verdana" w:eastAsia="Arial Unicode MS" w:hAnsi="Verdana" w:cs="Times New Roman Italic"/>
                <w:i/>
                <w:iCs/>
                <w:color w:val="000000" w:themeColor="text1"/>
                <w:sz w:val="16"/>
                <w:szCs w:val="16"/>
                <w:lang w:val="en-US"/>
              </w:rPr>
            </w:pPr>
            <w:r w:rsidRPr="00E11AF3">
              <w:rPr>
                <w:rFonts w:ascii="Verdana" w:eastAsia="Arial Unicode MS" w:hAnsi="Verdana" w:cs="Times New Roman Bold"/>
                <w:color w:val="000000" w:themeColor="text1"/>
                <w:sz w:val="16"/>
                <w:szCs w:val="16"/>
                <w:lang w:val="en-US"/>
              </w:rPr>
              <w:t>Do not eat, drink or smoke when using this</w:t>
            </w:r>
            <w:r w:rsidR="00D4620E"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product.</w:t>
            </w:r>
          </w:p>
        </w:tc>
      </w:tr>
      <w:tr w:rsidR="00C20048" w:rsidRPr="00113BA4" w14:paraId="13702D33"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5F4DC4A"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P271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DB3BD41" w14:textId="77777777" w:rsidR="00C20048" w:rsidRPr="00E11AF3" w:rsidRDefault="00C20048" w:rsidP="00C20048">
            <w:pPr>
              <w:pStyle w:val="Texto"/>
              <w:ind w:firstLine="0"/>
              <w:rPr>
                <w:rFonts w:ascii="Verdana" w:hAnsi="Verdana"/>
                <w:b/>
                <w:color w:val="000000" w:themeColor="text1"/>
                <w:sz w:val="16"/>
                <w:szCs w:val="16"/>
                <w:lang w:val="en-US"/>
              </w:rPr>
            </w:pPr>
            <w:r w:rsidRPr="00E11AF3">
              <w:rPr>
                <w:rFonts w:ascii="Verdana" w:eastAsia="Arial Unicode MS" w:hAnsi="Verdana" w:cs="Times New Roman Bold"/>
                <w:color w:val="000000" w:themeColor="text1"/>
                <w:sz w:val="16"/>
                <w:szCs w:val="16"/>
                <w:lang w:val="en-US"/>
              </w:rPr>
              <w:t>Use only outdoors or in a well-ventilated area</w:t>
            </w:r>
          </w:p>
        </w:tc>
      </w:tr>
      <w:tr w:rsidR="00C20048" w:rsidRPr="00113BA4" w14:paraId="29B899C2"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182B50C"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P272</w:t>
            </w:r>
          </w:p>
        </w:tc>
        <w:tc>
          <w:tcPr>
            <w:tcW w:w="7015" w:type="dxa"/>
            <w:tcBorders>
              <w:top w:val="single" w:sz="5" w:space="0" w:color="000000"/>
              <w:left w:val="single" w:sz="5" w:space="0" w:color="000000"/>
              <w:bottom w:val="single" w:sz="5" w:space="0" w:color="000000"/>
              <w:right w:val="single" w:sz="5" w:space="0" w:color="000000"/>
            </w:tcBorders>
          </w:tcPr>
          <w:p w14:paraId="1E687E0E" w14:textId="77777777" w:rsidR="00C20048" w:rsidRPr="00E11AF3" w:rsidRDefault="00C20048" w:rsidP="00D4620E">
            <w:pPr>
              <w:widowControl w:val="0"/>
              <w:autoSpaceDE w:val="0"/>
              <w:autoSpaceDN w:val="0"/>
              <w:adjustRightInd w:val="0"/>
              <w:spacing w:before="33"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Contaminated work clothing should not be</w:t>
            </w:r>
            <w:r w:rsidR="00D4620E"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allowed out of the workplace.</w:t>
            </w:r>
          </w:p>
        </w:tc>
      </w:tr>
      <w:tr w:rsidR="00C20048" w:rsidRPr="00113BA4" w14:paraId="2296ABE1"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9EF6392"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P273</w:t>
            </w:r>
          </w:p>
        </w:tc>
        <w:tc>
          <w:tcPr>
            <w:tcW w:w="7015" w:type="dxa"/>
            <w:tcBorders>
              <w:top w:val="single" w:sz="5" w:space="0" w:color="000000"/>
              <w:left w:val="single" w:sz="5" w:space="0" w:color="000000"/>
              <w:bottom w:val="single" w:sz="5" w:space="0" w:color="000000"/>
              <w:right w:val="single" w:sz="5" w:space="0" w:color="000000"/>
            </w:tcBorders>
          </w:tcPr>
          <w:p w14:paraId="5FCBA570" w14:textId="77777777" w:rsidR="00C20048" w:rsidRPr="00E11AF3" w:rsidRDefault="00C20048" w:rsidP="00C20048">
            <w:pPr>
              <w:widowControl w:val="0"/>
              <w:autoSpaceDE w:val="0"/>
              <w:autoSpaceDN w:val="0"/>
              <w:adjustRightInd w:val="0"/>
              <w:spacing w:before="33"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Avoid release to the environment.</w:t>
            </w:r>
          </w:p>
        </w:tc>
      </w:tr>
      <w:tr w:rsidR="00C20048" w:rsidRPr="00113BA4" w14:paraId="42866723"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94CA9B0" w14:textId="77777777" w:rsidR="00C20048" w:rsidRPr="00E11AF3" w:rsidRDefault="00C20048" w:rsidP="00C20048">
            <w:pPr>
              <w:pStyle w:val="Texto"/>
              <w:rPr>
                <w:rFonts w:ascii="Verdana" w:hAnsi="Verdana"/>
                <w:b/>
                <w:color w:val="000000" w:themeColor="text1"/>
                <w:sz w:val="16"/>
                <w:szCs w:val="16"/>
              </w:rPr>
            </w:pPr>
            <w:r w:rsidRPr="00E11AF3">
              <w:rPr>
                <w:rFonts w:ascii="Verdana" w:hAnsi="Verdana"/>
                <w:b/>
                <w:color w:val="000000" w:themeColor="text1"/>
                <w:sz w:val="16"/>
                <w:szCs w:val="16"/>
              </w:rPr>
              <w:t>P280</w:t>
            </w:r>
          </w:p>
        </w:tc>
        <w:tc>
          <w:tcPr>
            <w:tcW w:w="7015" w:type="dxa"/>
            <w:tcBorders>
              <w:top w:val="nil"/>
              <w:left w:val="single" w:sz="5" w:space="0" w:color="000000"/>
              <w:bottom w:val="single" w:sz="5" w:space="0" w:color="000000"/>
              <w:right w:val="single" w:sz="5" w:space="0" w:color="000000"/>
            </w:tcBorders>
          </w:tcPr>
          <w:p w14:paraId="5D167B56" w14:textId="77777777" w:rsidR="00C20048" w:rsidRPr="00E11AF3" w:rsidRDefault="00D4620E" w:rsidP="00D4620E">
            <w:pPr>
              <w:widowControl w:val="0"/>
              <w:autoSpaceDE w:val="0"/>
              <w:autoSpaceDN w:val="0"/>
              <w:adjustRightInd w:val="0"/>
              <w:spacing w:before="31" w:line="207" w:lineRule="exact"/>
              <w:ind w:left="63"/>
              <w:rPr>
                <w:rFonts w:ascii="Verdana" w:eastAsia="Arial Unicode MS" w:hAnsi="Verdana" w:cs="Times New Roman Italic"/>
                <w:i/>
                <w:iCs/>
                <w:color w:val="000000" w:themeColor="text1"/>
                <w:spacing w:val="1"/>
                <w:sz w:val="16"/>
                <w:szCs w:val="16"/>
                <w:lang w:val="en-US"/>
              </w:rPr>
            </w:pPr>
            <w:r w:rsidRPr="00E11AF3">
              <w:rPr>
                <w:rFonts w:ascii="Verdana" w:eastAsia="Arial Unicode MS" w:hAnsi="Verdana" w:cs="Times New Roman Bold"/>
                <w:color w:val="000000" w:themeColor="text1"/>
                <w:sz w:val="16"/>
                <w:szCs w:val="16"/>
                <w:lang w:val="en-US"/>
              </w:rPr>
              <w:t>Wear protective gloves/protective clothing/eye protection/face protection.</w:t>
            </w:r>
          </w:p>
        </w:tc>
      </w:tr>
      <w:tr w:rsidR="00D4620E" w:rsidRPr="00113BA4" w14:paraId="5EE012A0"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92F7BD6" w14:textId="77777777" w:rsidR="00D4620E" w:rsidRPr="00E11AF3" w:rsidRDefault="00D4620E" w:rsidP="00D4620E">
            <w:pPr>
              <w:pStyle w:val="Texto"/>
              <w:rPr>
                <w:rFonts w:ascii="Verdana" w:hAnsi="Verdana"/>
                <w:b/>
                <w:color w:val="000000" w:themeColor="text1"/>
                <w:sz w:val="16"/>
                <w:szCs w:val="16"/>
              </w:rPr>
            </w:pPr>
            <w:r w:rsidRPr="00E11AF3">
              <w:rPr>
                <w:rFonts w:ascii="Verdana" w:hAnsi="Verdana"/>
                <w:b/>
                <w:color w:val="000000" w:themeColor="text1"/>
                <w:sz w:val="16"/>
                <w:szCs w:val="16"/>
              </w:rPr>
              <w:t>P282</w:t>
            </w:r>
          </w:p>
        </w:tc>
        <w:tc>
          <w:tcPr>
            <w:tcW w:w="7015" w:type="dxa"/>
            <w:tcBorders>
              <w:top w:val="single" w:sz="5" w:space="0" w:color="000000"/>
              <w:left w:val="single" w:sz="5" w:space="0" w:color="000000"/>
              <w:bottom w:val="single" w:sz="5" w:space="0" w:color="000000"/>
              <w:right w:val="single" w:sz="5" w:space="0" w:color="000000"/>
            </w:tcBorders>
          </w:tcPr>
          <w:p w14:paraId="6DAE9D93" w14:textId="77777777" w:rsidR="00D4620E" w:rsidRPr="00E11AF3" w:rsidRDefault="00D4620E" w:rsidP="00D4620E">
            <w:pPr>
              <w:widowControl w:val="0"/>
              <w:autoSpaceDE w:val="0"/>
              <w:autoSpaceDN w:val="0"/>
              <w:adjustRightInd w:val="0"/>
              <w:spacing w:before="33"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Wear cold insulating gloves and either face shield or eye protection.</w:t>
            </w:r>
          </w:p>
        </w:tc>
      </w:tr>
      <w:tr w:rsidR="00D4620E" w:rsidRPr="00113BA4" w14:paraId="66E0EFE2"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53778A3" w14:textId="77777777" w:rsidR="00D4620E" w:rsidRPr="00E11AF3" w:rsidRDefault="00D4620E" w:rsidP="00D4620E">
            <w:pPr>
              <w:pStyle w:val="Texto"/>
              <w:rPr>
                <w:rFonts w:ascii="Verdana" w:hAnsi="Verdana"/>
                <w:b/>
                <w:color w:val="000000" w:themeColor="text1"/>
                <w:sz w:val="16"/>
                <w:szCs w:val="16"/>
              </w:rPr>
            </w:pPr>
            <w:r w:rsidRPr="00E11AF3">
              <w:rPr>
                <w:rFonts w:ascii="Verdana" w:hAnsi="Verdana"/>
                <w:b/>
                <w:color w:val="000000" w:themeColor="text1"/>
                <w:sz w:val="16"/>
                <w:szCs w:val="16"/>
              </w:rPr>
              <w:t>P283</w:t>
            </w:r>
          </w:p>
        </w:tc>
        <w:tc>
          <w:tcPr>
            <w:tcW w:w="7015" w:type="dxa"/>
            <w:tcBorders>
              <w:top w:val="single" w:sz="5" w:space="0" w:color="000000"/>
              <w:left w:val="single" w:sz="5" w:space="0" w:color="000000"/>
              <w:bottom w:val="single" w:sz="5" w:space="0" w:color="000000"/>
              <w:right w:val="single" w:sz="5" w:space="0" w:color="000000"/>
            </w:tcBorders>
          </w:tcPr>
          <w:p w14:paraId="4C1BF05D" w14:textId="77777777" w:rsidR="00D4620E" w:rsidRPr="00E11AF3" w:rsidRDefault="00D4620E" w:rsidP="00D4620E">
            <w:pPr>
              <w:widowControl w:val="0"/>
              <w:autoSpaceDE w:val="0"/>
              <w:autoSpaceDN w:val="0"/>
              <w:adjustRightInd w:val="0"/>
              <w:spacing w:before="31" w:line="207" w:lineRule="exact"/>
              <w:ind w:left="63"/>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Wear fire resistant or flame retardant clothing.</w:t>
            </w:r>
          </w:p>
        </w:tc>
      </w:tr>
      <w:tr w:rsidR="00D4620E" w:rsidRPr="00113BA4" w14:paraId="2DB6615E"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E5F919C" w14:textId="77777777" w:rsidR="00D4620E" w:rsidRPr="00E11AF3" w:rsidRDefault="00D4620E" w:rsidP="00D4620E">
            <w:pPr>
              <w:pStyle w:val="Texto"/>
              <w:rPr>
                <w:rFonts w:ascii="Verdana" w:hAnsi="Verdana"/>
                <w:b/>
                <w:color w:val="000000" w:themeColor="text1"/>
                <w:sz w:val="16"/>
                <w:szCs w:val="16"/>
              </w:rPr>
            </w:pPr>
            <w:r w:rsidRPr="00E11AF3">
              <w:rPr>
                <w:rFonts w:ascii="Verdana" w:hAnsi="Verdana"/>
                <w:b/>
                <w:color w:val="000000" w:themeColor="text1"/>
                <w:sz w:val="16"/>
                <w:szCs w:val="16"/>
              </w:rPr>
              <w:t>P284</w:t>
            </w:r>
          </w:p>
        </w:tc>
        <w:tc>
          <w:tcPr>
            <w:tcW w:w="7015" w:type="dxa"/>
            <w:tcBorders>
              <w:top w:val="nil"/>
              <w:left w:val="single" w:sz="5" w:space="0" w:color="000000"/>
              <w:bottom w:val="single" w:sz="5" w:space="0" w:color="000000"/>
              <w:right w:val="single" w:sz="5" w:space="0" w:color="000000"/>
            </w:tcBorders>
          </w:tcPr>
          <w:p w14:paraId="1361E5B7" w14:textId="77777777" w:rsidR="00D4620E" w:rsidRPr="00E11AF3" w:rsidRDefault="00D4620E" w:rsidP="00D4620E">
            <w:pPr>
              <w:widowControl w:val="0"/>
              <w:autoSpaceDE w:val="0"/>
              <w:autoSpaceDN w:val="0"/>
              <w:adjustRightInd w:val="0"/>
              <w:spacing w:before="31" w:line="207" w:lineRule="exact"/>
              <w:ind w:left="63"/>
              <w:rPr>
                <w:rFonts w:ascii="Verdana" w:eastAsia="Arial Unicode MS" w:hAnsi="Verdana"/>
                <w:color w:val="000000" w:themeColor="text1"/>
                <w:sz w:val="16"/>
                <w:szCs w:val="16"/>
                <w:lang w:val="en-US"/>
              </w:rPr>
            </w:pPr>
            <w:r w:rsidRPr="00E11AF3">
              <w:rPr>
                <w:rFonts w:ascii="Verdana" w:eastAsia="Arial Unicode MS" w:hAnsi="Verdana" w:cs="Times New Roman Bold"/>
                <w:color w:val="000000" w:themeColor="text1"/>
                <w:sz w:val="16"/>
                <w:szCs w:val="16"/>
                <w:lang w:val="en-US"/>
              </w:rPr>
              <w:t>[In case of inadequate ventilation] wear respiratory protection.</w:t>
            </w:r>
          </w:p>
        </w:tc>
      </w:tr>
      <w:tr w:rsidR="00D4620E" w:rsidRPr="00113BA4" w14:paraId="3233D4CB"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8C21C5A" w14:textId="77777777" w:rsidR="00D4620E" w:rsidRPr="00E11AF3" w:rsidRDefault="00D4620E" w:rsidP="00D4620E">
            <w:pPr>
              <w:pStyle w:val="Texto"/>
              <w:rPr>
                <w:rFonts w:ascii="Verdana" w:hAnsi="Verdana"/>
                <w:b/>
                <w:color w:val="000000" w:themeColor="text1"/>
                <w:sz w:val="16"/>
                <w:szCs w:val="16"/>
              </w:rPr>
            </w:pPr>
            <w:r w:rsidRPr="00E11AF3">
              <w:rPr>
                <w:rFonts w:ascii="Verdana" w:hAnsi="Verdana"/>
                <w:b/>
                <w:color w:val="000000" w:themeColor="text1"/>
                <w:sz w:val="16"/>
                <w:szCs w:val="16"/>
              </w:rPr>
              <w:t>P231 + P232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9C6944B" w14:textId="77777777" w:rsidR="00D4620E" w:rsidRPr="00E11AF3" w:rsidRDefault="00D4620E" w:rsidP="00D4620E">
            <w:pPr>
              <w:widowControl w:val="0"/>
              <w:autoSpaceDE w:val="0"/>
              <w:autoSpaceDN w:val="0"/>
              <w:adjustRightInd w:val="0"/>
              <w:spacing w:before="26" w:line="207" w:lineRule="exact"/>
              <w:ind w:left="63"/>
              <w:rPr>
                <w:rFonts w:ascii="Verdana" w:hAnsi="Verdana" w:cs="Arial"/>
                <w:b/>
                <w:color w:val="000000" w:themeColor="text1"/>
                <w:sz w:val="16"/>
                <w:szCs w:val="16"/>
                <w:lang w:val="en-US"/>
              </w:rPr>
            </w:pPr>
            <w:r w:rsidRPr="00E11AF3">
              <w:rPr>
                <w:rFonts w:ascii="Verdana" w:eastAsia="Arial Unicode MS" w:hAnsi="Verdana" w:cs="Times New Roman Bold"/>
                <w:color w:val="000000" w:themeColor="text1"/>
                <w:sz w:val="16"/>
                <w:szCs w:val="16"/>
                <w:lang w:val="en-US"/>
              </w:rPr>
              <w:t>Handle and store contents under inert gas/Protect from moisture.</w:t>
            </w:r>
          </w:p>
        </w:tc>
      </w:tr>
    </w:tbl>
    <w:p w14:paraId="09773788" w14:textId="77777777" w:rsidR="008E1AF5" w:rsidRPr="00E11AF3" w:rsidRDefault="008E1AF5" w:rsidP="003D073A">
      <w:pPr>
        <w:pStyle w:val="Texto"/>
        <w:rPr>
          <w:rFonts w:ascii="Verdana" w:hAnsi="Verdana"/>
          <w:color w:val="000000" w:themeColor="text1"/>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672"/>
        <w:gridCol w:w="4672"/>
      </w:tblGrid>
      <w:tr w:rsidR="00D4620E" w:rsidRPr="00113BA4" w14:paraId="4AC95AAA" w14:textId="77777777" w:rsidTr="00D4620E">
        <w:trPr>
          <w:trHeight w:val="20"/>
        </w:trPr>
        <w:tc>
          <w:tcPr>
            <w:tcW w:w="8712" w:type="dxa"/>
            <w:tcBorders>
              <w:top w:val="single" w:sz="6" w:space="0" w:color="auto"/>
              <w:left w:val="single" w:sz="6" w:space="0" w:color="auto"/>
              <w:bottom w:val="single" w:sz="6" w:space="0" w:color="auto"/>
              <w:right w:val="single" w:sz="6" w:space="0" w:color="auto"/>
            </w:tcBorders>
            <w:shd w:val="pct20" w:color="auto" w:fill="auto"/>
            <w:noWrap/>
          </w:tcPr>
          <w:p w14:paraId="3D9A1055" w14:textId="77777777" w:rsidR="00D4620E" w:rsidRPr="00E11AF3" w:rsidRDefault="00D4620E" w:rsidP="00585F38">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Consejos</w:t>
            </w:r>
            <w:r w:rsidRPr="00E11AF3">
              <w:rPr>
                <w:rFonts w:ascii="Verdana" w:hAnsi="Verdana"/>
                <w:color w:val="000000" w:themeColor="text1"/>
                <w:sz w:val="16"/>
                <w:szCs w:val="16"/>
              </w:rPr>
              <w:t xml:space="preserve"> </w:t>
            </w:r>
            <w:r w:rsidRPr="00E11AF3">
              <w:rPr>
                <w:rFonts w:ascii="Verdana" w:hAnsi="Verdana"/>
                <w:b/>
                <w:color w:val="000000" w:themeColor="text1"/>
                <w:sz w:val="16"/>
                <w:szCs w:val="16"/>
              </w:rPr>
              <w:t>de Prudencia de Intervención/Respuesta</w:t>
            </w:r>
          </w:p>
        </w:tc>
        <w:tc>
          <w:tcPr>
            <w:tcW w:w="8712" w:type="dxa"/>
            <w:tcBorders>
              <w:top w:val="single" w:sz="6" w:space="0" w:color="auto"/>
              <w:left w:val="single" w:sz="6" w:space="0" w:color="auto"/>
              <w:bottom w:val="single" w:sz="6" w:space="0" w:color="auto"/>
              <w:right w:val="single" w:sz="6" w:space="0" w:color="auto"/>
            </w:tcBorders>
            <w:shd w:val="pct20" w:color="auto" w:fill="auto"/>
          </w:tcPr>
          <w:p w14:paraId="5A7161FF" w14:textId="77777777" w:rsidR="00D4620E" w:rsidRPr="00E11AF3" w:rsidRDefault="00D4620E" w:rsidP="00585F38">
            <w:pPr>
              <w:pStyle w:val="Texto"/>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Precautionary Statements of Intervention/Response</w:t>
            </w:r>
          </w:p>
        </w:tc>
      </w:tr>
    </w:tbl>
    <w:p w14:paraId="29A7FC3C" w14:textId="77777777" w:rsidR="003D073A" w:rsidRPr="00E11AF3" w:rsidRDefault="003D073A" w:rsidP="00585F38">
      <w:pPr>
        <w:pStyle w:val="Texto"/>
        <w:jc w:val="center"/>
        <w:rPr>
          <w:rFonts w:ascii="Verdana" w:hAnsi="Verdana"/>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17ACB63F" w14:textId="77777777">
        <w:trPr>
          <w:trHeight w:val="20"/>
          <w:tblHeader/>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2C84406C" w14:textId="77777777" w:rsidR="003D073A" w:rsidRPr="00E11AF3" w:rsidRDefault="003D073A" w:rsidP="00585F38">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68A832AB" w14:textId="77777777" w:rsidR="003D073A" w:rsidRPr="00E11AF3" w:rsidRDefault="003D073A" w:rsidP="00585F38">
            <w:pPr>
              <w:pStyle w:val="Texto"/>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 de prudencia</w:t>
            </w:r>
          </w:p>
        </w:tc>
      </w:tr>
      <w:tr w:rsidR="003D073A" w:rsidRPr="00E11AF3" w14:paraId="7D2310E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7D8467B"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F14D459"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ingestión</w:t>
            </w:r>
          </w:p>
        </w:tc>
      </w:tr>
      <w:tr w:rsidR="003D073A" w:rsidRPr="00E11AF3" w14:paraId="477EF0D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54B6A92"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9442CF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la piel</w:t>
            </w:r>
          </w:p>
        </w:tc>
      </w:tr>
      <w:tr w:rsidR="003D073A" w:rsidRPr="00E11AF3" w14:paraId="1983031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BE9C5D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P303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25888C1"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la piel (o el pelo)</w:t>
            </w:r>
          </w:p>
        </w:tc>
      </w:tr>
      <w:tr w:rsidR="003D073A" w:rsidRPr="00E11AF3" w14:paraId="46AF05A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21A854A"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P304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E7842FE"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inhalación</w:t>
            </w:r>
          </w:p>
        </w:tc>
      </w:tr>
      <w:tr w:rsidR="003D073A" w:rsidRPr="00E11AF3" w14:paraId="7F41B30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379C44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P305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16B5FA9"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los ojos</w:t>
            </w:r>
          </w:p>
        </w:tc>
      </w:tr>
      <w:tr w:rsidR="003D073A" w:rsidRPr="00E11AF3" w14:paraId="2FA3042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67D1AB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P306</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8758603"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ropa</w:t>
            </w:r>
          </w:p>
        </w:tc>
      </w:tr>
    </w:tbl>
    <w:p w14:paraId="1BE2DE3A"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6B60676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974284A"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P308</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83A9B31"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exposición demostrada o supuesta</w:t>
            </w:r>
          </w:p>
        </w:tc>
      </w:tr>
      <w:tr w:rsidR="003D073A" w:rsidRPr="00E11AF3" w14:paraId="33492A6B"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C6B30D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P310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73D3C8F"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Llamar inmediatamente a un centro de toxicología o médico</w:t>
            </w:r>
          </w:p>
        </w:tc>
      </w:tr>
      <w:tr w:rsidR="003D073A" w:rsidRPr="00E11AF3" w14:paraId="19950BC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8ED170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P311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A982374"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Llamar a un centro de toxicología o médico</w:t>
            </w:r>
          </w:p>
        </w:tc>
      </w:tr>
      <w:tr w:rsidR="003D073A" w:rsidRPr="00E11AF3" w14:paraId="0076C59F"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5F1CE0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P312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87A8CC2"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Llamar un centro de toxicología o médico si la persona se encuentra mal</w:t>
            </w:r>
          </w:p>
        </w:tc>
      </w:tr>
      <w:tr w:rsidR="003D073A" w:rsidRPr="00E11AF3" w14:paraId="1506315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78821C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P313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C83BD68"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Consultar a un médico</w:t>
            </w:r>
          </w:p>
        </w:tc>
      </w:tr>
      <w:tr w:rsidR="003D073A" w:rsidRPr="00E11AF3" w14:paraId="703ABB82"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99FF2D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P314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833A48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Consultar a un médico si la persona se encuentra mal</w:t>
            </w:r>
          </w:p>
        </w:tc>
      </w:tr>
      <w:tr w:rsidR="003D073A" w:rsidRPr="00E11AF3" w14:paraId="0B76DF6A"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838518E"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P315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39D7AA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Buscar asistencia médica inmediata</w:t>
            </w:r>
          </w:p>
        </w:tc>
      </w:tr>
      <w:tr w:rsidR="003D073A" w:rsidRPr="00E11AF3" w14:paraId="1E855746"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A65A652"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P320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8AA7633"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Es necesario un tratamiento específico urgente (véase... en esta etiqueta)</w:t>
            </w:r>
          </w:p>
        </w:tc>
      </w:tr>
      <w:tr w:rsidR="003D073A" w:rsidRPr="00E11AF3" w14:paraId="48262BB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C71DC9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P321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729581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Tratamiento específico (véase... en esta etiqueta)</w:t>
            </w:r>
          </w:p>
        </w:tc>
      </w:tr>
      <w:tr w:rsidR="003D073A" w:rsidRPr="00E11AF3" w14:paraId="3884B33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B683437"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7A82447"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Enjuagarse la boca</w:t>
            </w:r>
          </w:p>
        </w:tc>
      </w:tr>
      <w:tr w:rsidR="003D073A" w:rsidRPr="00E11AF3" w14:paraId="689CFE9A"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5DB8B96"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286CE16"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No provocar el vómito</w:t>
            </w:r>
          </w:p>
        </w:tc>
      </w:tr>
      <w:tr w:rsidR="003D073A" w:rsidRPr="00E11AF3" w14:paraId="0C93264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9E04743"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C1AD611"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irritación cutánea</w:t>
            </w:r>
          </w:p>
        </w:tc>
      </w:tr>
      <w:tr w:rsidR="003D073A" w:rsidRPr="00E11AF3" w14:paraId="4B6D75C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42FBB4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62F30B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irritación cutánea o sarpullido</w:t>
            </w:r>
          </w:p>
        </w:tc>
      </w:tr>
      <w:tr w:rsidR="003D073A" w:rsidRPr="00E11AF3" w14:paraId="45F7514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14B8F09"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ABB13E8"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Sumergir en agua fría o envolver en vendas húmedas</w:t>
            </w:r>
          </w:p>
        </w:tc>
      </w:tr>
      <w:tr w:rsidR="003D073A" w:rsidRPr="00E11AF3" w14:paraId="564740E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BF5A16D"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93EB8E0"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Cepillar las partículas sueltas depositadas en la piel</w:t>
            </w:r>
          </w:p>
        </w:tc>
      </w:tr>
      <w:tr w:rsidR="003D073A" w:rsidRPr="00E11AF3" w14:paraId="462BCD6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6914AAA"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P336</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EEA1B73"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Descongelar las partes congeladas con agua tibia. No frotar la parte afectada</w:t>
            </w:r>
          </w:p>
        </w:tc>
      </w:tr>
      <w:tr w:rsidR="003D073A" w:rsidRPr="00E11AF3" w14:paraId="577503D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9733B2A"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P337</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4B178D2"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Si la irritación ocular persiste</w:t>
            </w:r>
          </w:p>
        </w:tc>
      </w:tr>
      <w:tr w:rsidR="003D073A" w:rsidRPr="00E11AF3" w14:paraId="2F5EDF9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F20B974"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P338</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5775E0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Quitar los lentes de contacto, cuando estén presentes y pueda hacerse con facilidad. Proseguir con el lavado</w:t>
            </w:r>
          </w:p>
        </w:tc>
      </w:tr>
      <w:tr w:rsidR="003D073A" w:rsidRPr="00E11AF3" w14:paraId="1D37B04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5B3EA9C"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P340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23C4534"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Transportar a la persona al aire libre y mantenerla en una posición que le facilite la respiración</w:t>
            </w:r>
          </w:p>
        </w:tc>
      </w:tr>
      <w:tr w:rsidR="003D073A" w:rsidRPr="00E11AF3" w14:paraId="0A9C017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C71C20B"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P342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32E19AE"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 caso de síntomas respiratorios</w:t>
            </w:r>
          </w:p>
        </w:tc>
      </w:tr>
      <w:tr w:rsidR="003D073A" w:rsidRPr="00E11AF3" w14:paraId="1F27EC3C"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DF07F6E"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P351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E5572F5"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Enjuagar con agua cuidadosamente durante varios minutos</w:t>
            </w:r>
          </w:p>
        </w:tc>
      </w:tr>
      <w:tr w:rsidR="003D073A" w:rsidRPr="00E11AF3" w14:paraId="0AD4CA48"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99E7B5C"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P352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FEF4FCA"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Lavar con abundante agua /…</w:t>
            </w:r>
          </w:p>
        </w:tc>
      </w:tr>
      <w:tr w:rsidR="003D073A" w:rsidRPr="00E11AF3" w14:paraId="63F3A938"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060F417"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P353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280D838"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Enjuagar la piel con agua o ducharse</w:t>
            </w:r>
          </w:p>
        </w:tc>
      </w:tr>
      <w:tr w:rsidR="003D073A" w:rsidRPr="00E11AF3" w14:paraId="526F4F7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5AFB11F"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P360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02ABBB2"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Enjuagar inmediatamente con agua abundante la ropa y la piel contaminadas antes de quitarse la ropa</w:t>
            </w:r>
          </w:p>
        </w:tc>
      </w:tr>
      <w:tr w:rsidR="003D073A" w:rsidRPr="00E11AF3" w14:paraId="600B281D"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347693C"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P361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59CEBB4"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Quitar inmediatamente toda la ropa contaminada</w:t>
            </w:r>
          </w:p>
        </w:tc>
      </w:tr>
      <w:tr w:rsidR="003D073A" w:rsidRPr="00E11AF3" w14:paraId="6306036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70EC491"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P362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C97B4F5"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Quitar la ropa contaminada</w:t>
            </w:r>
          </w:p>
        </w:tc>
      </w:tr>
      <w:tr w:rsidR="003D073A" w:rsidRPr="00E11AF3" w14:paraId="48B6F50C"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8BC7B20"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P363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1CC6120"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Lavar la ropa contaminada antes de volverla a usar</w:t>
            </w:r>
          </w:p>
        </w:tc>
      </w:tr>
      <w:tr w:rsidR="003D073A" w:rsidRPr="00E11AF3" w14:paraId="7EF5BC1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DE3A0E8"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P364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0A0AC11"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Y lavarla antes de volver a usar</w:t>
            </w:r>
          </w:p>
        </w:tc>
      </w:tr>
      <w:tr w:rsidR="003D073A" w:rsidRPr="00E11AF3" w14:paraId="5E033F1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43E0691"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A8EA957"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incendio</w:t>
            </w:r>
          </w:p>
        </w:tc>
      </w:tr>
      <w:tr w:rsidR="003D073A" w:rsidRPr="00E11AF3" w14:paraId="2E898C7B"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D97BF41"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190E40E"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un incendio de grandes proporciones</w:t>
            </w:r>
          </w:p>
        </w:tc>
      </w:tr>
      <w:tr w:rsidR="003D073A" w:rsidRPr="00E11AF3" w14:paraId="68D3245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DDF28A4"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5271EBE"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Riesgo de explosión</w:t>
            </w:r>
          </w:p>
        </w:tc>
      </w:tr>
      <w:tr w:rsidR="003D073A" w:rsidRPr="00E11AF3" w14:paraId="1933285C"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725AB65"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B2D055A"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No apagar el fuego cuando éste afecta a la carga</w:t>
            </w:r>
          </w:p>
        </w:tc>
      </w:tr>
      <w:tr w:rsidR="003D073A" w:rsidRPr="00E11AF3" w14:paraId="71427B8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AA02304"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C6C493D"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Combatir el incendio a distancia debido al riesgo de explosión</w:t>
            </w:r>
          </w:p>
        </w:tc>
      </w:tr>
      <w:tr w:rsidR="003D073A" w:rsidRPr="00E11AF3" w14:paraId="3208361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E88F59B"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P376</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7430AF6"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Detener la fuga si puede hacerse sin riesgo</w:t>
            </w:r>
          </w:p>
        </w:tc>
      </w:tr>
      <w:tr w:rsidR="003D073A" w:rsidRPr="00E11AF3" w14:paraId="4DE8728A"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00EF495"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P377</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8C9B9C4"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Fuga de gas inflamado. No apagar las llamas del gas inflamado si no puede hacerse sin riesgo</w:t>
            </w:r>
          </w:p>
        </w:tc>
      </w:tr>
      <w:tr w:rsidR="003D073A" w:rsidRPr="00E11AF3" w14:paraId="54B30E1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97EF38B"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b/>
                <w:color w:val="000000" w:themeColor="text1"/>
                <w:sz w:val="16"/>
                <w:szCs w:val="16"/>
              </w:rPr>
              <w:t>P378</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6520C6A" w14:textId="77777777" w:rsidR="003D073A" w:rsidRPr="00E11AF3" w:rsidRDefault="003D073A" w:rsidP="00585F38">
            <w:pPr>
              <w:pStyle w:val="Texto"/>
              <w:spacing w:line="230" w:lineRule="exact"/>
              <w:ind w:firstLine="0"/>
              <w:rPr>
                <w:rFonts w:ascii="Verdana" w:hAnsi="Verdana"/>
                <w:b/>
                <w:color w:val="000000" w:themeColor="text1"/>
                <w:sz w:val="16"/>
                <w:szCs w:val="16"/>
              </w:rPr>
            </w:pPr>
            <w:r w:rsidRPr="00E11AF3">
              <w:rPr>
                <w:rFonts w:ascii="Verdana" w:hAnsi="Verdana"/>
                <w:color w:val="000000" w:themeColor="text1"/>
                <w:sz w:val="16"/>
                <w:szCs w:val="16"/>
              </w:rPr>
              <w:t>Utilizar... para la extinción</w:t>
            </w:r>
          </w:p>
        </w:tc>
      </w:tr>
      <w:tr w:rsidR="003D073A" w:rsidRPr="00E11AF3" w14:paraId="6236518F"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43011B8"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P380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324B4BB" w14:textId="77777777" w:rsidR="003D073A" w:rsidRPr="00E11AF3" w:rsidRDefault="003D073A" w:rsidP="003D073A">
            <w:pPr>
              <w:pStyle w:val="Texto"/>
              <w:ind w:firstLine="0"/>
              <w:rPr>
                <w:rFonts w:ascii="Verdana" w:hAnsi="Verdana"/>
                <w:b/>
                <w:color w:val="000000" w:themeColor="text1"/>
                <w:sz w:val="16"/>
                <w:szCs w:val="16"/>
              </w:rPr>
            </w:pPr>
            <w:r w:rsidRPr="00E11AF3">
              <w:rPr>
                <w:rFonts w:ascii="Verdana" w:hAnsi="Verdana"/>
                <w:color w:val="000000" w:themeColor="text1"/>
                <w:sz w:val="16"/>
                <w:szCs w:val="16"/>
              </w:rPr>
              <w:t>Evacuar la zona</w:t>
            </w:r>
          </w:p>
        </w:tc>
      </w:tr>
    </w:tbl>
    <w:p w14:paraId="58E3BCE1" w14:textId="77777777" w:rsidR="007D2BE8" w:rsidRPr="00E11AF3" w:rsidRDefault="007D2BE8">
      <w:pP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568D697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3D1ED17"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P381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7814DAB"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fuga, eliminar todas las fuentes de ignición</w:t>
            </w:r>
          </w:p>
        </w:tc>
      </w:tr>
      <w:tr w:rsidR="003D073A" w:rsidRPr="00E11AF3" w14:paraId="2EA6E0A8"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A130978"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P390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75EE5E9"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Absorber el vertido para prevenir daños materiales</w:t>
            </w:r>
          </w:p>
        </w:tc>
      </w:tr>
      <w:tr w:rsidR="003D073A" w:rsidRPr="00E11AF3" w14:paraId="3F8DCEA7"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3054BAC"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P391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D34D9A2"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Recoger los vertidos</w:t>
            </w:r>
          </w:p>
        </w:tc>
      </w:tr>
      <w:tr w:rsidR="003D073A" w:rsidRPr="00E11AF3" w14:paraId="1279166B"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E3DBC5A"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P301 + P310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16FA0CF"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ingestión, llamar inmediatamente a un centro de toxicología o médico /...</w:t>
            </w:r>
          </w:p>
        </w:tc>
      </w:tr>
      <w:tr w:rsidR="003D073A" w:rsidRPr="00E11AF3" w14:paraId="6C09C60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A5DCBF4"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P301 + P312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B663B9E"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ingestión, llamar a un centro de toxicología o médico /… si la persona se</w:t>
            </w:r>
            <w:r w:rsidR="00ED7749" w:rsidRPr="00E11AF3">
              <w:rPr>
                <w:rFonts w:ascii="Verdana" w:hAnsi="Verdana"/>
                <w:color w:val="000000" w:themeColor="text1"/>
                <w:sz w:val="16"/>
                <w:szCs w:val="16"/>
              </w:rPr>
              <w:t xml:space="preserve"> </w:t>
            </w:r>
            <w:r w:rsidRPr="00E11AF3">
              <w:rPr>
                <w:rFonts w:ascii="Verdana" w:hAnsi="Verdana"/>
                <w:color w:val="000000" w:themeColor="text1"/>
                <w:sz w:val="16"/>
                <w:szCs w:val="16"/>
              </w:rPr>
              <w:t>encuentra mal</w:t>
            </w:r>
          </w:p>
        </w:tc>
      </w:tr>
      <w:tr w:rsidR="003D073A" w:rsidRPr="00E11AF3" w14:paraId="425B204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E0006FD"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P302 + P352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218F425"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la piel, lavar con abundante agua /…</w:t>
            </w:r>
          </w:p>
        </w:tc>
      </w:tr>
      <w:tr w:rsidR="003D073A" w:rsidRPr="00E11AF3" w14:paraId="189DAC0A"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CF25947"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P304 + P312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857BA95"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inhalación, llamar a un centro de toxicología o médico /… si la persona se</w:t>
            </w:r>
            <w:r w:rsidR="00ED7749" w:rsidRPr="00E11AF3">
              <w:rPr>
                <w:rFonts w:ascii="Verdana" w:hAnsi="Verdana"/>
                <w:color w:val="000000" w:themeColor="text1"/>
                <w:sz w:val="16"/>
                <w:szCs w:val="16"/>
              </w:rPr>
              <w:t xml:space="preserve"> </w:t>
            </w:r>
            <w:r w:rsidRPr="00E11AF3">
              <w:rPr>
                <w:rFonts w:ascii="Verdana" w:hAnsi="Verdana"/>
                <w:color w:val="000000" w:themeColor="text1"/>
                <w:sz w:val="16"/>
                <w:szCs w:val="16"/>
              </w:rPr>
              <w:t>encuentra mal</w:t>
            </w:r>
          </w:p>
        </w:tc>
      </w:tr>
      <w:tr w:rsidR="003D073A" w:rsidRPr="00E11AF3" w14:paraId="7B58659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3DDC12A"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P304 + P340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D4857AE"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inhalación, transportar la persona al aire libre y mantenerla en una posición que le facilite la respiración</w:t>
            </w:r>
          </w:p>
        </w:tc>
      </w:tr>
      <w:tr w:rsidR="003D073A" w:rsidRPr="00E11AF3" w14:paraId="3ACEAE5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93DE7E3"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P306 + P360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6F5B287"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la ropa, enjuagar inmediatamente con agua abundante la ropa y la piel contaminadas antes de quitarse la ropa</w:t>
            </w:r>
          </w:p>
        </w:tc>
      </w:tr>
      <w:tr w:rsidR="003D073A" w:rsidRPr="00E11AF3" w14:paraId="14BC493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602725B"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P308 + P311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6E9DC7C"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exposición demostrada o supuesta, llamar a un centro de toxicología o médico</w:t>
            </w:r>
          </w:p>
        </w:tc>
      </w:tr>
      <w:tr w:rsidR="003D073A" w:rsidRPr="00E11AF3" w14:paraId="679B6A2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65126A9"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P308 + P313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244E1E8"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exposición demostrada o supuesta, consultar a un médico</w:t>
            </w:r>
          </w:p>
        </w:tc>
      </w:tr>
      <w:tr w:rsidR="003D073A" w:rsidRPr="00E11AF3" w14:paraId="60DE33F6"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0454BF0"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P332 + P313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D7F1F3E"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irritación cutánea, consultar a un médico</w:t>
            </w:r>
          </w:p>
        </w:tc>
      </w:tr>
      <w:tr w:rsidR="003D073A" w:rsidRPr="00E11AF3" w14:paraId="326DFD52"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77C452D"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P333 + P313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5769CE7"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irritación cutánea o sarpullido, consultar a un médico</w:t>
            </w:r>
          </w:p>
        </w:tc>
      </w:tr>
      <w:tr w:rsidR="003D073A" w:rsidRPr="00E11AF3" w14:paraId="533CC65F"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09BFD7E"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P336 + P315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B58A849"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Descongelar las partes congeladas con agua tibia. No frotar la parte afectada. Buscar asistencia médica inmediata</w:t>
            </w:r>
          </w:p>
        </w:tc>
      </w:tr>
      <w:tr w:rsidR="003D073A" w:rsidRPr="00E11AF3" w14:paraId="1CD716F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D92F9C9"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P342 + P311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A85749A"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síntomas respiratorios, llamar a un centro de toxicología o médico /...</w:t>
            </w:r>
          </w:p>
        </w:tc>
      </w:tr>
      <w:tr w:rsidR="003D073A" w:rsidRPr="00E11AF3" w14:paraId="64823A8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29874C6"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P361 + P364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DC47326"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Quitar inmediatamente toda la ropa contaminada y lavarla antes de volver a usar</w:t>
            </w:r>
          </w:p>
        </w:tc>
      </w:tr>
      <w:tr w:rsidR="003D073A" w:rsidRPr="00E11AF3" w14:paraId="0FBCDC1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30BD642"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P362 + P364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82788EE"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Quitar la ropa contaminada y lavarla antes de volver a usar</w:t>
            </w:r>
          </w:p>
        </w:tc>
      </w:tr>
      <w:tr w:rsidR="003D073A" w:rsidRPr="00E11AF3" w14:paraId="548D554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B553394"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P370 + P376</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EA895F2"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incendio, detener la fuga si puede hacerse sin riesgo</w:t>
            </w:r>
          </w:p>
        </w:tc>
      </w:tr>
      <w:tr w:rsidR="003D073A" w:rsidRPr="00E11AF3" w14:paraId="7BC38A66"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D0E7CDC"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b/>
                <w:color w:val="000000" w:themeColor="text1"/>
                <w:sz w:val="16"/>
                <w:szCs w:val="16"/>
              </w:rPr>
              <w:t>P370 + P378</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FD8D080"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incendio, utilizar... para la extinción</w:t>
            </w:r>
          </w:p>
        </w:tc>
      </w:tr>
      <w:tr w:rsidR="003D073A" w:rsidRPr="00E11AF3" w14:paraId="4E45E796"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7A16B56"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P301 + P330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P331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69F7485"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ingestión, enjuagar la boca. No provocar el vómito</w:t>
            </w:r>
          </w:p>
        </w:tc>
      </w:tr>
      <w:tr w:rsidR="003D073A" w:rsidRPr="00E11AF3" w14:paraId="39D2FC0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AD23417"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P302 + P335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P334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D2544F4"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la piel, cepillar las partículas sueltas depositadas en la piel; sumergir en agua fría o envolver en vendas húmedas</w:t>
            </w:r>
          </w:p>
        </w:tc>
      </w:tr>
      <w:tr w:rsidR="003D073A" w:rsidRPr="00E11AF3" w14:paraId="5D5DCECE"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E1AE1D8"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P303 + P361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P353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185704BF"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la piel o el pelo, quitar inmediatamente toda la ropa contaminada. Enjuagar la piel con agua o ducharse</w:t>
            </w:r>
          </w:p>
        </w:tc>
      </w:tr>
      <w:tr w:rsidR="003D073A" w:rsidRPr="00E11AF3" w14:paraId="0E1EFB7D"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2D3903F"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P305 + P351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P338</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951B1CE"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contacto con los ojos: Enjuagar con agua cuidadosamente durante varios minutos. Quitar los lentes de contacto cuando estén presentes y pueda hacerse con facilidad. Proseguir con el lavado</w:t>
            </w:r>
          </w:p>
        </w:tc>
      </w:tr>
      <w:tr w:rsidR="003D073A" w:rsidRPr="00E11AF3" w14:paraId="6243E467"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5A2A11B"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P370 + P380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P375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B0B7993"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incendio: Evacuar la zona. Combatir el incendio a distancia debido al riesgo de explosión</w:t>
            </w:r>
          </w:p>
        </w:tc>
      </w:tr>
      <w:tr w:rsidR="003D073A" w:rsidRPr="00E11AF3" w14:paraId="2D52112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19E21C0"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P371 + P380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P375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A81B6E4"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un incendio de grandes proporciones y si se trata de grandes cantidades: Evacuar la zona y combatir el incendio a distancia debido al riesgo de explosión</w:t>
            </w:r>
          </w:p>
        </w:tc>
      </w:tr>
      <w:tr w:rsidR="003D073A" w:rsidRPr="00E11AF3" w14:paraId="770D317D"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0682A0E"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P370 + P372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P380 + P373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72239B8"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incendio: Riesgo de explosión. Evacuar la zona. No apagar el fuego cuando éste afecta a la carga</w:t>
            </w:r>
          </w:p>
        </w:tc>
      </w:tr>
      <w:tr w:rsidR="003D073A" w:rsidRPr="00E11AF3" w14:paraId="77726A73"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0308D1C" w14:textId="77777777" w:rsidR="003D073A" w:rsidRPr="00E11AF3" w:rsidRDefault="003D073A" w:rsidP="004B0022">
            <w:pPr>
              <w:pStyle w:val="Texto"/>
              <w:spacing w:after="90" w:line="247" w:lineRule="exact"/>
              <w:ind w:firstLine="0"/>
              <w:jc w:val="left"/>
              <w:rPr>
                <w:rFonts w:ascii="Verdana" w:hAnsi="Verdana"/>
                <w:b/>
                <w:color w:val="000000" w:themeColor="text1"/>
                <w:sz w:val="16"/>
                <w:szCs w:val="16"/>
              </w:rPr>
            </w:pPr>
            <w:r w:rsidRPr="00E11AF3">
              <w:rPr>
                <w:rFonts w:ascii="Verdana" w:hAnsi="Verdana"/>
                <w:b/>
                <w:color w:val="000000" w:themeColor="text1"/>
                <w:sz w:val="16"/>
                <w:szCs w:val="16"/>
              </w:rPr>
              <w:t xml:space="preserve">P370 + P380 + </w:t>
            </w:r>
            <w:r w:rsidR="00ED7749"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P 375 [+ P378]</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1A23905" w14:textId="77777777" w:rsidR="003D073A" w:rsidRPr="00E11AF3" w:rsidRDefault="003D073A" w:rsidP="004B0022">
            <w:pPr>
              <w:pStyle w:val="Texto"/>
              <w:spacing w:after="90" w:line="247" w:lineRule="exact"/>
              <w:ind w:firstLine="0"/>
              <w:rPr>
                <w:rFonts w:ascii="Verdana" w:hAnsi="Verdana"/>
                <w:b/>
                <w:color w:val="000000" w:themeColor="text1"/>
                <w:sz w:val="16"/>
                <w:szCs w:val="16"/>
              </w:rPr>
            </w:pPr>
            <w:r w:rsidRPr="00E11AF3">
              <w:rPr>
                <w:rFonts w:ascii="Verdana" w:hAnsi="Verdana"/>
                <w:color w:val="000000" w:themeColor="text1"/>
                <w:sz w:val="16"/>
                <w:szCs w:val="16"/>
              </w:rPr>
              <w:t>En caso de incendio. Evacuar la zona. Combatir el incendio a distancia debido al riesgo de explosión. [Utilizar… en la extinción]</w:t>
            </w:r>
          </w:p>
        </w:tc>
      </w:tr>
    </w:tbl>
    <w:p w14:paraId="7B6AC4DF" w14:textId="77777777" w:rsidR="003D073A" w:rsidRPr="00E11AF3" w:rsidRDefault="003D073A" w:rsidP="005D6AF3">
      <w:pPr>
        <w:pStyle w:val="Texto"/>
        <w:spacing w:after="0" w:line="14" w:lineRule="exact"/>
        <w:rPr>
          <w:rFonts w:ascii="Verdana" w:hAnsi="Verdana"/>
          <w:color w:val="000000" w:themeColor="text1"/>
          <w:sz w:val="16"/>
          <w:szCs w:val="16"/>
        </w:rPr>
      </w:pPr>
    </w:p>
    <w:p w14:paraId="4A0F8C08" w14:textId="77777777" w:rsidR="00D4620E" w:rsidRPr="00E11AF3" w:rsidRDefault="00D4620E" w:rsidP="00585F38">
      <w:pPr>
        <w:pStyle w:val="Texto"/>
        <w:spacing w:line="300" w:lineRule="exact"/>
        <w:rPr>
          <w:rFonts w:ascii="Verdana" w:hAnsi="Verdana"/>
          <w:color w:val="000000" w:themeColor="text1"/>
          <w:sz w:val="16"/>
          <w:szCs w:val="16"/>
        </w:rPr>
      </w:pPr>
    </w:p>
    <w:tbl>
      <w:tblPr>
        <w:tblW w:w="5000" w:type="pct"/>
        <w:tblLayout w:type="fixed"/>
        <w:tblCellMar>
          <w:left w:w="72" w:type="dxa"/>
          <w:right w:w="72" w:type="dxa"/>
        </w:tblCellMar>
        <w:tblLook w:val="04A0" w:firstRow="1" w:lastRow="0" w:firstColumn="1" w:lastColumn="0" w:noHBand="0" w:noVBand="1"/>
      </w:tblPr>
      <w:tblGrid>
        <w:gridCol w:w="4672"/>
        <w:gridCol w:w="4672"/>
      </w:tblGrid>
      <w:tr w:rsidR="00D4620E" w:rsidRPr="00113BA4" w14:paraId="6D2985A8" w14:textId="77777777" w:rsidTr="00D4620E">
        <w:trPr>
          <w:trHeight w:val="20"/>
        </w:trPr>
        <w:tc>
          <w:tcPr>
            <w:tcW w:w="8712" w:type="dxa"/>
            <w:tcBorders>
              <w:top w:val="single" w:sz="6" w:space="0" w:color="auto"/>
              <w:left w:val="single" w:sz="6" w:space="0" w:color="auto"/>
              <w:bottom w:val="single" w:sz="6" w:space="0" w:color="auto"/>
              <w:right w:val="single" w:sz="6" w:space="0" w:color="auto"/>
            </w:tcBorders>
            <w:shd w:val="pct20" w:color="auto" w:fill="auto"/>
            <w:noWrap/>
            <w:hideMark/>
          </w:tcPr>
          <w:p w14:paraId="517BF3D5" w14:textId="77777777" w:rsidR="00D4620E" w:rsidRPr="00E11AF3" w:rsidRDefault="00D4620E" w:rsidP="00D4620E">
            <w:pPr>
              <w:spacing w:after="101" w:line="216" w:lineRule="exact"/>
              <w:jc w:val="center"/>
              <w:rPr>
                <w:rFonts w:ascii="Verdana" w:hAnsi="Verdana" w:cs="Arial"/>
                <w:b/>
                <w:color w:val="000000" w:themeColor="text1"/>
                <w:sz w:val="16"/>
                <w:szCs w:val="16"/>
              </w:rPr>
            </w:pPr>
            <w:r w:rsidRPr="00E11AF3">
              <w:rPr>
                <w:rFonts w:ascii="Verdana" w:hAnsi="Verdana" w:cs="Arial"/>
                <w:b/>
                <w:color w:val="000000" w:themeColor="text1"/>
                <w:sz w:val="16"/>
                <w:szCs w:val="16"/>
              </w:rPr>
              <w:lastRenderedPageBreak/>
              <w:t>Consejos</w:t>
            </w:r>
            <w:r w:rsidRPr="00E11AF3">
              <w:rPr>
                <w:rFonts w:ascii="Verdana" w:hAnsi="Verdana" w:cs="Arial"/>
                <w:color w:val="000000" w:themeColor="text1"/>
                <w:sz w:val="16"/>
                <w:szCs w:val="16"/>
              </w:rPr>
              <w:t xml:space="preserve"> </w:t>
            </w:r>
            <w:r w:rsidRPr="00E11AF3">
              <w:rPr>
                <w:rFonts w:ascii="Verdana" w:hAnsi="Verdana" w:cs="Arial"/>
                <w:b/>
                <w:color w:val="000000" w:themeColor="text1"/>
                <w:sz w:val="16"/>
                <w:szCs w:val="16"/>
              </w:rPr>
              <w:t>de Prudencia de Intervención/Respuesta</w:t>
            </w:r>
          </w:p>
        </w:tc>
        <w:tc>
          <w:tcPr>
            <w:tcW w:w="8712" w:type="dxa"/>
            <w:tcBorders>
              <w:top w:val="single" w:sz="6" w:space="0" w:color="auto"/>
              <w:left w:val="single" w:sz="6" w:space="0" w:color="auto"/>
              <w:bottom w:val="single" w:sz="6" w:space="0" w:color="auto"/>
              <w:right w:val="single" w:sz="6" w:space="0" w:color="auto"/>
            </w:tcBorders>
            <w:shd w:val="pct20" w:color="auto" w:fill="auto"/>
            <w:hideMark/>
          </w:tcPr>
          <w:p w14:paraId="1B4625EC" w14:textId="77777777" w:rsidR="00D4620E" w:rsidRPr="00E11AF3" w:rsidRDefault="00D4620E" w:rsidP="00D4620E">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Precautionary Statements of Intervention/Response</w:t>
            </w:r>
          </w:p>
        </w:tc>
      </w:tr>
    </w:tbl>
    <w:p w14:paraId="6CF95D56" w14:textId="77777777" w:rsidR="00D4620E" w:rsidRPr="00E11AF3" w:rsidRDefault="00D4620E" w:rsidP="00D4620E">
      <w:pPr>
        <w:spacing w:after="101" w:line="216" w:lineRule="exact"/>
        <w:ind w:firstLine="288"/>
        <w:jc w:val="center"/>
        <w:rPr>
          <w:rFonts w:ascii="Verdana" w:hAnsi="Verdana" w:cs="Arial"/>
          <w:color w:val="000000" w:themeColor="text1"/>
          <w:sz w:val="16"/>
          <w:szCs w:val="16"/>
          <w:lang w:val="en-US"/>
        </w:rPr>
      </w:pPr>
    </w:p>
    <w:tbl>
      <w:tblPr>
        <w:tblW w:w="8715" w:type="dxa"/>
        <w:tblInd w:w="144" w:type="dxa"/>
        <w:tblLayout w:type="fixed"/>
        <w:tblCellMar>
          <w:left w:w="72" w:type="dxa"/>
          <w:right w:w="72" w:type="dxa"/>
        </w:tblCellMar>
        <w:tblLook w:val="04A0" w:firstRow="1" w:lastRow="0" w:firstColumn="1" w:lastColumn="0" w:noHBand="0" w:noVBand="1"/>
      </w:tblPr>
      <w:tblGrid>
        <w:gridCol w:w="1698"/>
        <w:gridCol w:w="7017"/>
      </w:tblGrid>
      <w:tr w:rsidR="00D4620E" w:rsidRPr="00E11AF3" w14:paraId="1544E9A2" w14:textId="77777777" w:rsidTr="00D4620E">
        <w:trPr>
          <w:trHeight w:val="20"/>
          <w:tblHeader/>
        </w:trPr>
        <w:tc>
          <w:tcPr>
            <w:tcW w:w="1697" w:type="dxa"/>
            <w:tcBorders>
              <w:top w:val="single" w:sz="6" w:space="0" w:color="auto"/>
              <w:left w:val="single" w:sz="6" w:space="0" w:color="auto"/>
              <w:bottom w:val="single" w:sz="6" w:space="0" w:color="auto"/>
              <w:right w:val="single" w:sz="6" w:space="0" w:color="auto"/>
            </w:tcBorders>
            <w:shd w:val="pct20" w:color="auto" w:fill="auto"/>
            <w:noWrap/>
            <w:hideMark/>
          </w:tcPr>
          <w:p w14:paraId="357EAE3E" w14:textId="77777777" w:rsidR="00D4620E" w:rsidRPr="00E11AF3" w:rsidRDefault="00D4620E" w:rsidP="00D4620E">
            <w:pPr>
              <w:spacing w:after="101" w:line="216" w:lineRule="exact"/>
              <w:jc w:val="center"/>
              <w:rPr>
                <w:rFonts w:ascii="Verdana" w:hAnsi="Verdana" w:cs="Arial"/>
                <w:b/>
                <w:i/>
                <w:color w:val="000000" w:themeColor="text1"/>
                <w:sz w:val="16"/>
                <w:szCs w:val="16"/>
                <w:lang w:val="en-US"/>
              </w:rPr>
            </w:pPr>
            <w:r w:rsidRPr="00E11AF3">
              <w:rPr>
                <w:rFonts w:ascii="Verdana" w:hAnsi="Verdana" w:cs="Arial"/>
                <w:b/>
                <w:i/>
                <w:color w:val="000000" w:themeColor="text1"/>
                <w:sz w:val="16"/>
                <w:szCs w:val="16"/>
                <w:lang w:val="en-US"/>
              </w:rPr>
              <w:t xml:space="preserve">Code </w:t>
            </w:r>
          </w:p>
        </w:tc>
        <w:tc>
          <w:tcPr>
            <w:tcW w:w="7015" w:type="dxa"/>
            <w:tcBorders>
              <w:top w:val="single" w:sz="6" w:space="0" w:color="auto"/>
              <w:left w:val="single" w:sz="6" w:space="0" w:color="auto"/>
              <w:bottom w:val="single" w:sz="6" w:space="0" w:color="auto"/>
              <w:right w:val="single" w:sz="6" w:space="0" w:color="auto"/>
            </w:tcBorders>
            <w:shd w:val="pct20" w:color="auto" w:fill="auto"/>
            <w:hideMark/>
          </w:tcPr>
          <w:p w14:paraId="57EF600E" w14:textId="77777777" w:rsidR="00D4620E" w:rsidRPr="00E11AF3" w:rsidRDefault="00D4620E" w:rsidP="00D4620E">
            <w:pPr>
              <w:spacing w:after="101" w:line="216" w:lineRule="exact"/>
              <w:jc w:val="center"/>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Precautionary Statement</w:t>
            </w:r>
          </w:p>
        </w:tc>
      </w:tr>
      <w:tr w:rsidR="00D4620E" w:rsidRPr="00E11AF3" w14:paraId="61F86FAA" w14:textId="77777777" w:rsidTr="00D4620E">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hideMark/>
          </w:tcPr>
          <w:p w14:paraId="0FC39896" w14:textId="77777777" w:rsidR="00D4620E" w:rsidRPr="00E11AF3" w:rsidRDefault="00D4620E" w:rsidP="00D4620E">
            <w:pPr>
              <w:spacing w:after="101" w:line="216" w:lineRule="exact"/>
              <w:jc w:val="both"/>
              <w:rPr>
                <w:rFonts w:ascii="Verdana" w:hAnsi="Verdana" w:cs="Arial"/>
                <w:b/>
                <w:i/>
                <w:color w:val="000000" w:themeColor="text1"/>
                <w:sz w:val="16"/>
                <w:szCs w:val="16"/>
                <w:lang w:val="en-US"/>
              </w:rPr>
            </w:pPr>
            <w:r w:rsidRPr="00E11AF3">
              <w:rPr>
                <w:rFonts w:ascii="Verdana" w:hAnsi="Verdana" w:cs="Arial"/>
                <w:b/>
                <w:i/>
                <w:color w:val="000000" w:themeColor="text1"/>
                <w:sz w:val="16"/>
                <w:szCs w:val="16"/>
                <w:lang w:val="en-US"/>
              </w:rPr>
              <w:t>P301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DC176D3"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swallowed:</w:t>
            </w:r>
          </w:p>
        </w:tc>
      </w:tr>
      <w:tr w:rsidR="00D4620E" w:rsidRPr="00E11AF3" w14:paraId="499CA031" w14:textId="77777777" w:rsidTr="00D4620E">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hideMark/>
          </w:tcPr>
          <w:p w14:paraId="12E0C5FF" w14:textId="77777777" w:rsidR="00D4620E" w:rsidRPr="00E11AF3" w:rsidRDefault="00D4620E" w:rsidP="00D4620E">
            <w:pPr>
              <w:spacing w:after="101" w:line="216" w:lineRule="exact"/>
              <w:jc w:val="both"/>
              <w:rPr>
                <w:rFonts w:ascii="Verdana" w:hAnsi="Verdana" w:cs="Arial"/>
                <w:b/>
                <w:i/>
                <w:color w:val="000000" w:themeColor="text1"/>
                <w:sz w:val="16"/>
                <w:szCs w:val="16"/>
                <w:lang w:val="en-US"/>
              </w:rPr>
            </w:pPr>
            <w:r w:rsidRPr="00E11AF3">
              <w:rPr>
                <w:rFonts w:ascii="Verdana" w:hAnsi="Verdana" w:cs="Arial"/>
                <w:b/>
                <w:i/>
                <w:color w:val="000000" w:themeColor="text1"/>
                <w:sz w:val="16"/>
                <w:szCs w:val="16"/>
                <w:lang w:val="en-US"/>
              </w:rPr>
              <w:t>P302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4187711"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on skin:</w:t>
            </w:r>
          </w:p>
        </w:tc>
      </w:tr>
      <w:tr w:rsidR="00D4620E" w:rsidRPr="00113BA4" w14:paraId="660C0E72" w14:textId="77777777" w:rsidTr="00D4620E">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hideMark/>
          </w:tcPr>
          <w:p w14:paraId="18BA498D" w14:textId="77777777" w:rsidR="00D4620E" w:rsidRPr="00E11AF3" w:rsidRDefault="00D4620E" w:rsidP="00D4620E">
            <w:pPr>
              <w:spacing w:after="101" w:line="216" w:lineRule="exact"/>
              <w:jc w:val="both"/>
              <w:rPr>
                <w:rFonts w:ascii="Verdana" w:hAnsi="Verdana" w:cs="Arial"/>
                <w:b/>
                <w:i/>
                <w:color w:val="000000" w:themeColor="text1"/>
                <w:sz w:val="16"/>
                <w:szCs w:val="16"/>
                <w:lang w:val="en-US"/>
              </w:rPr>
            </w:pPr>
            <w:r w:rsidRPr="00E11AF3">
              <w:rPr>
                <w:rFonts w:ascii="Verdana" w:hAnsi="Verdana" w:cs="Arial"/>
                <w:b/>
                <w:i/>
                <w:color w:val="000000" w:themeColor="text1"/>
                <w:sz w:val="16"/>
                <w:szCs w:val="16"/>
                <w:lang w:val="en-US"/>
              </w:rPr>
              <w:t>P303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DA46038"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ON SKIN (or hair):</w:t>
            </w:r>
          </w:p>
        </w:tc>
      </w:tr>
      <w:tr w:rsidR="00D4620E" w:rsidRPr="00E11AF3" w14:paraId="2C21C003" w14:textId="77777777" w:rsidTr="00D4620E">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hideMark/>
          </w:tcPr>
          <w:p w14:paraId="77931DE7" w14:textId="77777777" w:rsidR="00D4620E" w:rsidRPr="00E11AF3" w:rsidRDefault="00D4620E" w:rsidP="00D4620E">
            <w:pPr>
              <w:spacing w:after="101" w:line="216" w:lineRule="exact"/>
              <w:jc w:val="both"/>
              <w:rPr>
                <w:rFonts w:ascii="Verdana" w:hAnsi="Verdana" w:cs="Arial"/>
                <w:b/>
                <w:i/>
                <w:color w:val="000000" w:themeColor="text1"/>
                <w:sz w:val="16"/>
                <w:szCs w:val="16"/>
                <w:lang w:val="en-US"/>
              </w:rPr>
            </w:pPr>
            <w:r w:rsidRPr="00E11AF3">
              <w:rPr>
                <w:rFonts w:ascii="Verdana" w:hAnsi="Verdana" w:cs="Arial"/>
                <w:b/>
                <w:i/>
                <w:color w:val="000000" w:themeColor="text1"/>
                <w:sz w:val="16"/>
                <w:szCs w:val="16"/>
                <w:lang w:val="en-US"/>
              </w:rPr>
              <w:t>P304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1EF15BC"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inhaled:</w:t>
            </w:r>
          </w:p>
        </w:tc>
      </w:tr>
      <w:tr w:rsidR="00D4620E" w:rsidRPr="00E11AF3" w14:paraId="2A39DA9B" w14:textId="77777777" w:rsidTr="00D4620E">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hideMark/>
          </w:tcPr>
          <w:p w14:paraId="25D01074" w14:textId="77777777" w:rsidR="00D4620E" w:rsidRPr="00E11AF3" w:rsidRDefault="00D4620E" w:rsidP="00D4620E">
            <w:pPr>
              <w:spacing w:after="101" w:line="216" w:lineRule="exact"/>
              <w:jc w:val="both"/>
              <w:rPr>
                <w:rFonts w:ascii="Verdana" w:hAnsi="Verdana" w:cs="Arial"/>
                <w:b/>
                <w:i/>
                <w:color w:val="000000" w:themeColor="text1"/>
                <w:sz w:val="16"/>
                <w:szCs w:val="16"/>
                <w:lang w:val="en-US"/>
              </w:rPr>
            </w:pPr>
            <w:r w:rsidRPr="00E11AF3">
              <w:rPr>
                <w:rFonts w:ascii="Verdana" w:hAnsi="Verdana" w:cs="Arial"/>
                <w:b/>
                <w:i/>
                <w:color w:val="000000" w:themeColor="text1"/>
                <w:sz w:val="16"/>
                <w:szCs w:val="16"/>
                <w:lang w:val="en-US"/>
              </w:rPr>
              <w:t>P305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A13F20E" w14:textId="77777777" w:rsidR="00D4620E" w:rsidRPr="00E11AF3" w:rsidRDefault="00D4620E" w:rsidP="00D4620E">
            <w:pPr>
              <w:widowControl w:val="0"/>
              <w:autoSpaceDE w:val="0"/>
              <w:autoSpaceDN w:val="0"/>
              <w:adjustRightInd w:val="0"/>
              <w:spacing w:before="31" w:line="207" w:lineRule="exact"/>
              <w:jc w:val="both"/>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rPr>
              <w:t>If in eyes:</w:t>
            </w:r>
          </w:p>
        </w:tc>
      </w:tr>
      <w:tr w:rsidR="00D4620E" w:rsidRPr="00E11AF3" w14:paraId="2B00FDF2" w14:textId="77777777" w:rsidTr="00D4620E">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hideMark/>
          </w:tcPr>
          <w:p w14:paraId="088425C8" w14:textId="77777777" w:rsidR="00D4620E" w:rsidRPr="00E11AF3" w:rsidRDefault="00D4620E" w:rsidP="00D4620E">
            <w:pPr>
              <w:spacing w:after="101" w:line="216" w:lineRule="exact"/>
              <w:jc w:val="both"/>
              <w:rPr>
                <w:rFonts w:ascii="Verdana" w:hAnsi="Verdana" w:cs="Arial"/>
                <w:b/>
                <w:i/>
                <w:color w:val="000000" w:themeColor="text1"/>
                <w:sz w:val="16"/>
                <w:szCs w:val="16"/>
                <w:lang w:val="en-US"/>
              </w:rPr>
            </w:pPr>
            <w:r w:rsidRPr="00E11AF3">
              <w:rPr>
                <w:rFonts w:ascii="Verdana" w:hAnsi="Verdana" w:cs="Arial"/>
                <w:b/>
                <w:i/>
                <w:color w:val="000000" w:themeColor="text1"/>
                <w:sz w:val="16"/>
                <w:szCs w:val="16"/>
                <w:lang w:val="en-US"/>
              </w:rPr>
              <w:t>P306</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0AA2958"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on clothing:</w:t>
            </w:r>
          </w:p>
        </w:tc>
      </w:tr>
    </w:tbl>
    <w:p w14:paraId="601AF2BF" w14:textId="77777777" w:rsidR="00D4620E" w:rsidRPr="00E11AF3" w:rsidRDefault="00D4620E" w:rsidP="00D4620E">
      <w:pPr>
        <w:rPr>
          <w:rFonts w:ascii="Verdana" w:hAnsi="Verdana"/>
          <w:color w:val="000000" w:themeColor="text1"/>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1698"/>
        <w:gridCol w:w="7017"/>
      </w:tblGrid>
      <w:tr w:rsidR="00D4620E" w:rsidRPr="00E11AF3" w14:paraId="00767F3C"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04DF6E52"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P308</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0A97E69B"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exposed or concerned:</w:t>
            </w:r>
          </w:p>
        </w:tc>
      </w:tr>
      <w:tr w:rsidR="00D4620E" w:rsidRPr="00113BA4" w14:paraId="73942350"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CFBD9BE"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P310</w:t>
            </w:r>
          </w:p>
        </w:tc>
        <w:tc>
          <w:tcPr>
            <w:tcW w:w="7017" w:type="dxa"/>
            <w:tcBorders>
              <w:top w:val="single" w:sz="5" w:space="0" w:color="000000"/>
              <w:left w:val="single" w:sz="5" w:space="0" w:color="000000"/>
              <w:bottom w:val="single" w:sz="5" w:space="0" w:color="000000"/>
              <w:right w:val="single" w:sz="5" w:space="0" w:color="000000"/>
            </w:tcBorders>
          </w:tcPr>
          <w:p w14:paraId="44DD29A9" w14:textId="77777777" w:rsidR="00D4620E" w:rsidRPr="00E11AF3" w:rsidRDefault="00D4620E" w:rsidP="00D4620E">
            <w:pPr>
              <w:widowControl w:val="0"/>
              <w:autoSpaceDE w:val="0"/>
              <w:autoSpaceDN w:val="0"/>
              <w:adjustRightInd w:val="0"/>
              <w:spacing w:before="26" w:line="207" w:lineRule="exact"/>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Immediately call a POISON CENTER/doctor/…</w:t>
            </w:r>
          </w:p>
        </w:tc>
      </w:tr>
      <w:tr w:rsidR="00D4620E" w:rsidRPr="00113BA4" w14:paraId="0DC1A4BF"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51BBBFC"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P311</w:t>
            </w:r>
          </w:p>
        </w:tc>
        <w:tc>
          <w:tcPr>
            <w:tcW w:w="7017" w:type="dxa"/>
            <w:tcBorders>
              <w:top w:val="nil"/>
              <w:left w:val="single" w:sz="5" w:space="0" w:color="000000"/>
              <w:bottom w:val="single" w:sz="5" w:space="0" w:color="000000"/>
              <w:right w:val="single" w:sz="5" w:space="0" w:color="000000"/>
            </w:tcBorders>
          </w:tcPr>
          <w:p w14:paraId="64077934" w14:textId="77777777" w:rsidR="00D4620E" w:rsidRPr="00E11AF3" w:rsidRDefault="00D4620E" w:rsidP="00D4620E">
            <w:pPr>
              <w:widowControl w:val="0"/>
              <w:autoSpaceDE w:val="0"/>
              <w:autoSpaceDN w:val="0"/>
              <w:adjustRightInd w:val="0"/>
              <w:spacing w:before="27" w:line="207" w:lineRule="exact"/>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Call a POISON CENTER/doctor/…</w:t>
            </w:r>
          </w:p>
        </w:tc>
      </w:tr>
      <w:tr w:rsidR="00D4620E" w:rsidRPr="00113BA4" w14:paraId="3902620F"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8D9F998"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P312</w:t>
            </w:r>
          </w:p>
        </w:tc>
        <w:tc>
          <w:tcPr>
            <w:tcW w:w="7017" w:type="dxa"/>
            <w:tcBorders>
              <w:top w:val="nil"/>
              <w:left w:val="single" w:sz="5" w:space="0" w:color="000000"/>
              <w:bottom w:val="single" w:sz="5" w:space="0" w:color="000000"/>
              <w:right w:val="single" w:sz="5" w:space="0" w:color="000000"/>
            </w:tcBorders>
          </w:tcPr>
          <w:p w14:paraId="3D491DA0" w14:textId="77777777" w:rsidR="00D4620E" w:rsidRPr="00E11AF3" w:rsidRDefault="00D4620E" w:rsidP="00D4620E">
            <w:pPr>
              <w:widowControl w:val="0"/>
              <w:autoSpaceDE w:val="0"/>
              <w:autoSpaceDN w:val="0"/>
              <w:adjustRightInd w:val="0"/>
              <w:spacing w:before="31" w:line="207" w:lineRule="exact"/>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Call a POISON CENTER/doctor/…if you feel unwell.</w:t>
            </w:r>
          </w:p>
        </w:tc>
      </w:tr>
      <w:tr w:rsidR="00D4620E" w:rsidRPr="00E11AF3" w14:paraId="5FB45236"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B78B89C"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P313</w:t>
            </w:r>
          </w:p>
        </w:tc>
        <w:tc>
          <w:tcPr>
            <w:tcW w:w="7017" w:type="dxa"/>
            <w:tcBorders>
              <w:top w:val="nil"/>
              <w:left w:val="single" w:sz="5" w:space="0" w:color="000000"/>
              <w:bottom w:val="single" w:sz="5" w:space="0" w:color="000000"/>
              <w:right w:val="single" w:sz="5" w:space="0" w:color="000000"/>
            </w:tcBorders>
          </w:tcPr>
          <w:p w14:paraId="514F065F" w14:textId="77777777" w:rsidR="00D4620E" w:rsidRPr="00E11AF3" w:rsidRDefault="00D4620E" w:rsidP="00D4620E">
            <w:pPr>
              <w:widowControl w:val="0"/>
              <w:autoSpaceDE w:val="0"/>
              <w:autoSpaceDN w:val="0"/>
              <w:adjustRightInd w:val="0"/>
              <w:spacing w:before="31" w:line="207" w:lineRule="exact"/>
              <w:rPr>
                <w:rFonts w:ascii="Verdana" w:eastAsia="Arial Unicode MS" w:hAnsi="Verdana" w:cs="Times New Roman Bold"/>
                <w:color w:val="000000" w:themeColor="text1"/>
                <w:sz w:val="16"/>
                <w:szCs w:val="16"/>
                <w:lang w:val="en-US" w:eastAsia="en-US"/>
              </w:rPr>
            </w:pPr>
            <w:r w:rsidRPr="00E11AF3">
              <w:rPr>
                <w:rFonts w:ascii="Verdana" w:eastAsia="Arial Unicode MS" w:hAnsi="Verdana" w:cs="Times New Roman Bold"/>
                <w:color w:val="000000" w:themeColor="text1"/>
                <w:sz w:val="16"/>
                <w:szCs w:val="16"/>
                <w:lang w:val="en-US"/>
              </w:rPr>
              <w:t>Get medical advice/attention.</w:t>
            </w:r>
          </w:p>
        </w:tc>
      </w:tr>
      <w:tr w:rsidR="00D4620E" w:rsidRPr="00113BA4" w14:paraId="7A6CD6DE"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3C2CA72"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P314</w:t>
            </w:r>
          </w:p>
        </w:tc>
        <w:tc>
          <w:tcPr>
            <w:tcW w:w="7017" w:type="dxa"/>
            <w:tcBorders>
              <w:top w:val="nil"/>
              <w:left w:val="single" w:sz="5" w:space="0" w:color="000000"/>
              <w:bottom w:val="single" w:sz="5" w:space="0" w:color="000000"/>
              <w:right w:val="single" w:sz="5" w:space="0" w:color="000000"/>
            </w:tcBorders>
          </w:tcPr>
          <w:p w14:paraId="02DD2F51" w14:textId="77777777" w:rsidR="00D4620E" w:rsidRPr="00E11AF3" w:rsidRDefault="00D4620E" w:rsidP="00D4620E">
            <w:pPr>
              <w:widowControl w:val="0"/>
              <w:autoSpaceDE w:val="0"/>
              <w:autoSpaceDN w:val="0"/>
              <w:adjustRightInd w:val="0"/>
              <w:spacing w:before="26"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Get medical advice/attention if you feel unwell.</w:t>
            </w:r>
          </w:p>
        </w:tc>
      </w:tr>
      <w:tr w:rsidR="00D4620E" w:rsidRPr="00113BA4" w14:paraId="2C2D09C7"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C7BF571"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P315</w:t>
            </w:r>
          </w:p>
        </w:tc>
        <w:tc>
          <w:tcPr>
            <w:tcW w:w="7017" w:type="dxa"/>
            <w:tcBorders>
              <w:top w:val="nil"/>
              <w:left w:val="single" w:sz="5" w:space="0" w:color="000000"/>
              <w:bottom w:val="single" w:sz="5" w:space="0" w:color="000000"/>
              <w:right w:val="single" w:sz="5" w:space="0" w:color="000000"/>
            </w:tcBorders>
          </w:tcPr>
          <w:p w14:paraId="7A83C517" w14:textId="77777777" w:rsidR="00D4620E" w:rsidRPr="00E11AF3" w:rsidRDefault="00D4620E" w:rsidP="00D4620E">
            <w:pPr>
              <w:widowControl w:val="0"/>
              <w:autoSpaceDE w:val="0"/>
              <w:autoSpaceDN w:val="0"/>
              <w:adjustRightInd w:val="0"/>
              <w:spacing w:before="26"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Get immediate medical advice/attention.</w:t>
            </w:r>
          </w:p>
        </w:tc>
      </w:tr>
      <w:tr w:rsidR="00D4620E" w:rsidRPr="00113BA4" w14:paraId="6EFDDA00"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6DCEC09"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P320</w:t>
            </w:r>
          </w:p>
        </w:tc>
        <w:tc>
          <w:tcPr>
            <w:tcW w:w="7017" w:type="dxa"/>
            <w:tcBorders>
              <w:top w:val="single" w:sz="5" w:space="0" w:color="000000"/>
              <w:left w:val="single" w:sz="5" w:space="0" w:color="000000"/>
              <w:bottom w:val="single" w:sz="5" w:space="0" w:color="000000"/>
              <w:right w:val="single" w:sz="5" w:space="0" w:color="000000"/>
            </w:tcBorders>
          </w:tcPr>
          <w:p w14:paraId="7457FFD1" w14:textId="77777777" w:rsidR="00D4620E" w:rsidRPr="00E11AF3" w:rsidRDefault="00D4620E" w:rsidP="00D4620E">
            <w:pPr>
              <w:widowControl w:val="0"/>
              <w:autoSpaceDE w:val="0"/>
              <w:autoSpaceDN w:val="0"/>
              <w:adjustRightInd w:val="0"/>
              <w:spacing w:before="27" w:line="207" w:lineRule="exact"/>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Specific treatment is urgent (see ... on this label).</w:t>
            </w:r>
          </w:p>
        </w:tc>
      </w:tr>
      <w:tr w:rsidR="00D4620E" w:rsidRPr="00113BA4" w14:paraId="4337AD9B"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BA1338E"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P321</w:t>
            </w:r>
          </w:p>
        </w:tc>
        <w:tc>
          <w:tcPr>
            <w:tcW w:w="7017" w:type="dxa"/>
            <w:tcBorders>
              <w:top w:val="nil"/>
              <w:left w:val="single" w:sz="5" w:space="0" w:color="000000"/>
              <w:bottom w:val="single" w:sz="5" w:space="0" w:color="000000"/>
              <w:right w:val="single" w:sz="5" w:space="0" w:color="000000"/>
            </w:tcBorders>
          </w:tcPr>
          <w:p w14:paraId="12438450" w14:textId="77777777" w:rsidR="00D4620E" w:rsidRPr="00E11AF3" w:rsidRDefault="00D4620E" w:rsidP="00D4620E">
            <w:pPr>
              <w:widowControl w:val="0"/>
              <w:autoSpaceDE w:val="0"/>
              <w:autoSpaceDN w:val="0"/>
              <w:adjustRightInd w:val="0"/>
              <w:spacing w:line="206"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Specific treatment (see ... on this label).</w:t>
            </w:r>
          </w:p>
        </w:tc>
      </w:tr>
      <w:tr w:rsidR="00D4620E" w:rsidRPr="00E11AF3" w14:paraId="439F2AD5" w14:textId="77777777" w:rsidTr="00D4620E">
        <w:trPr>
          <w:trHeight w:val="399"/>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4A0BE428"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P330</w:t>
            </w:r>
          </w:p>
        </w:tc>
        <w:tc>
          <w:tcPr>
            <w:tcW w:w="7017" w:type="dxa"/>
            <w:tcBorders>
              <w:top w:val="nil"/>
              <w:left w:val="single" w:sz="5" w:space="0" w:color="000000"/>
              <w:bottom w:val="single" w:sz="5" w:space="0" w:color="000000"/>
              <w:right w:val="single" w:sz="5" w:space="0" w:color="000000"/>
            </w:tcBorders>
          </w:tcPr>
          <w:p w14:paraId="453CABFF" w14:textId="77777777" w:rsidR="00D4620E" w:rsidRPr="00E11AF3" w:rsidRDefault="00D4620E" w:rsidP="00D4620E">
            <w:pPr>
              <w:widowControl w:val="0"/>
              <w:autoSpaceDE w:val="0"/>
              <w:autoSpaceDN w:val="0"/>
              <w:adjustRightInd w:val="0"/>
              <w:spacing w:before="26"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Rinse mouth.</w:t>
            </w:r>
          </w:p>
        </w:tc>
      </w:tr>
      <w:tr w:rsidR="00D4620E" w:rsidRPr="00E11AF3" w14:paraId="12730C6A"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4C3AF503"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P331</w:t>
            </w:r>
          </w:p>
        </w:tc>
        <w:tc>
          <w:tcPr>
            <w:tcW w:w="7017" w:type="dxa"/>
            <w:tcBorders>
              <w:top w:val="single" w:sz="5" w:space="0" w:color="000000"/>
              <w:left w:val="single" w:sz="5" w:space="0" w:color="000000"/>
              <w:bottom w:val="single" w:sz="5" w:space="0" w:color="000000"/>
              <w:right w:val="single" w:sz="5" w:space="0" w:color="000000"/>
            </w:tcBorders>
          </w:tcPr>
          <w:p w14:paraId="0CD64072" w14:textId="77777777" w:rsidR="00D4620E" w:rsidRPr="00E11AF3" w:rsidRDefault="00D4620E" w:rsidP="00D4620E">
            <w:pPr>
              <w:widowControl w:val="0"/>
              <w:autoSpaceDE w:val="0"/>
              <w:autoSpaceDN w:val="0"/>
              <w:adjustRightInd w:val="0"/>
              <w:spacing w:before="31" w:line="207" w:lineRule="exact"/>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Do NOT induce vomiting.</w:t>
            </w:r>
          </w:p>
        </w:tc>
      </w:tr>
      <w:tr w:rsidR="00D4620E" w:rsidRPr="00E11AF3" w14:paraId="304D4196"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2AFFE6B"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P332</w:t>
            </w:r>
          </w:p>
        </w:tc>
        <w:tc>
          <w:tcPr>
            <w:tcW w:w="7017" w:type="dxa"/>
            <w:tcBorders>
              <w:top w:val="nil"/>
              <w:left w:val="single" w:sz="5" w:space="0" w:color="000000"/>
              <w:bottom w:val="single" w:sz="5" w:space="0" w:color="000000"/>
              <w:right w:val="single" w:sz="5" w:space="0" w:color="000000"/>
            </w:tcBorders>
          </w:tcPr>
          <w:p w14:paraId="14C04CC1" w14:textId="77777777" w:rsidR="00D4620E" w:rsidRPr="00E11AF3" w:rsidRDefault="00D4620E" w:rsidP="00D4620E">
            <w:pPr>
              <w:widowControl w:val="0"/>
              <w:autoSpaceDE w:val="0"/>
              <w:autoSpaceDN w:val="0"/>
              <w:adjustRightInd w:val="0"/>
              <w:spacing w:before="2"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If skin irritation occurs:</w:t>
            </w:r>
          </w:p>
        </w:tc>
      </w:tr>
      <w:tr w:rsidR="00D4620E" w:rsidRPr="00113BA4" w14:paraId="578B6DC5"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ED9D72F"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P333</w:t>
            </w:r>
          </w:p>
        </w:tc>
        <w:tc>
          <w:tcPr>
            <w:tcW w:w="7017" w:type="dxa"/>
            <w:tcBorders>
              <w:top w:val="nil"/>
              <w:left w:val="single" w:sz="5" w:space="0" w:color="000000"/>
              <w:bottom w:val="single" w:sz="5" w:space="0" w:color="000000"/>
              <w:right w:val="single" w:sz="5" w:space="0" w:color="000000"/>
            </w:tcBorders>
          </w:tcPr>
          <w:p w14:paraId="2620E8B0" w14:textId="77777777" w:rsidR="00D4620E" w:rsidRPr="00E11AF3" w:rsidRDefault="00D4620E" w:rsidP="00D4620E">
            <w:pPr>
              <w:widowControl w:val="0"/>
              <w:autoSpaceDE w:val="0"/>
              <w:autoSpaceDN w:val="0"/>
              <w:adjustRightInd w:val="0"/>
              <w:spacing w:before="26"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If skin irritation or rash occurs</w:t>
            </w:r>
          </w:p>
        </w:tc>
      </w:tr>
      <w:tr w:rsidR="00D4620E" w:rsidRPr="00113BA4" w14:paraId="63B79659"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AFF037F"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P334</w:t>
            </w:r>
          </w:p>
        </w:tc>
        <w:tc>
          <w:tcPr>
            <w:tcW w:w="7017" w:type="dxa"/>
            <w:tcBorders>
              <w:top w:val="nil"/>
              <w:left w:val="single" w:sz="5" w:space="0" w:color="000000"/>
              <w:bottom w:val="single" w:sz="5" w:space="0" w:color="000000"/>
              <w:right w:val="single" w:sz="5" w:space="0" w:color="000000"/>
            </w:tcBorders>
          </w:tcPr>
          <w:p w14:paraId="4435EC50" w14:textId="77777777" w:rsidR="00D4620E" w:rsidRPr="00E11AF3" w:rsidRDefault="00D4620E" w:rsidP="00D4620E">
            <w:pPr>
              <w:widowControl w:val="0"/>
              <w:autoSpaceDE w:val="0"/>
              <w:autoSpaceDN w:val="0"/>
              <w:adjustRightInd w:val="0"/>
              <w:spacing w:before="27"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Immerse in cool water [or wrap in wet bandages].</w:t>
            </w:r>
          </w:p>
        </w:tc>
      </w:tr>
      <w:tr w:rsidR="00D4620E" w:rsidRPr="00113BA4" w14:paraId="33A2FB71"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50FB3A5"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P335</w:t>
            </w:r>
          </w:p>
        </w:tc>
        <w:tc>
          <w:tcPr>
            <w:tcW w:w="7017" w:type="dxa"/>
            <w:tcBorders>
              <w:top w:val="nil"/>
              <w:left w:val="single" w:sz="5" w:space="0" w:color="000000"/>
              <w:bottom w:val="single" w:sz="5" w:space="0" w:color="000000"/>
              <w:right w:val="single" w:sz="5" w:space="0" w:color="000000"/>
            </w:tcBorders>
          </w:tcPr>
          <w:p w14:paraId="166B7638" w14:textId="77777777" w:rsidR="00D4620E" w:rsidRPr="00E11AF3" w:rsidRDefault="00D4620E" w:rsidP="00D4620E">
            <w:pPr>
              <w:widowControl w:val="0"/>
              <w:autoSpaceDE w:val="0"/>
              <w:autoSpaceDN w:val="0"/>
              <w:adjustRightInd w:val="0"/>
              <w:spacing w:before="26"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Brush off loose particles from skin.</w:t>
            </w:r>
          </w:p>
        </w:tc>
      </w:tr>
      <w:tr w:rsidR="00D4620E" w:rsidRPr="00113BA4" w14:paraId="13D997EA"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0E94E144"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P336</w:t>
            </w:r>
          </w:p>
        </w:tc>
        <w:tc>
          <w:tcPr>
            <w:tcW w:w="7017" w:type="dxa"/>
            <w:tcBorders>
              <w:top w:val="nil"/>
              <w:left w:val="single" w:sz="5" w:space="0" w:color="000000"/>
              <w:bottom w:val="single" w:sz="5" w:space="0" w:color="000000"/>
              <w:right w:val="single" w:sz="5" w:space="0" w:color="000000"/>
            </w:tcBorders>
          </w:tcPr>
          <w:p w14:paraId="00929E90" w14:textId="77777777" w:rsidR="00D4620E" w:rsidRPr="00E11AF3" w:rsidRDefault="00D4620E" w:rsidP="00D4620E">
            <w:pPr>
              <w:widowControl w:val="0"/>
              <w:autoSpaceDE w:val="0"/>
              <w:autoSpaceDN w:val="0"/>
              <w:adjustRightInd w:val="0"/>
              <w:spacing w:before="28"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Thaw frosted parts with lukewarm water.  Do not rub affected area.</w:t>
            </w:r>
          </w:p>
        </w:tc>
      </w:tr>
      <w:tr w:rsidR="00D4620E" w:rsidRPr="00E11AF3" w14:paraId="3D5F317D"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DA595D2"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P337</w:t>
            </w:r>
          </w:p>
        </w:tc>
        <w:tc>
          <w:tcPr>
            <w:tcW w:w="7017" w:type="dxa"/>
            <w:tcBorders>
              <w:top w:val="nil"/>
              <w:left w:val="single" w:sz="5" w:space="0" w:color="000000"/>
              <w:bottom w:val="single" w:sz="5" w:space="0" w:color="000000"/>
              <w:right w:val="single" w:sz="5" w:space="0" w:color="000000"/>
            </w:tcBorders>
          </w:tcPr>
          <w:p w14:paraId="747165E6" w14:textId="77777777" w:rsidR="00D4620E" w:rsidRPr="00E11AF3" w:rsidRDefault="00D4620E" w:rsidP="00D4620E">
            <w:pPr>
              <w:widowControl w:val="0"/>
              <w:autoSpaceDE w:val="0"/>
              <w:autoSpaceDN w:val="0"/>
              <w:adjustRightInd w:val="0"/>
              <w:spacing w:before="29" w:line="207" w:lineRule="exact"/>
              <w:rPr>
                <w:rFonts w:ascii="Verdana" w:eastAsia="Arial Unicode MS" w:hAnsi="Verdana"/>
                <w:color w:val="000000" w:themeColor="text1"/>
                <w:sz w:val="16"/>
                <w:szCs w:val="16"/>
                <w:lang w:val="en-US"/>
              </w:rPr>
            </w:pPr>
            <w:r w:rsidRPr="00E11AF3">
              <w:rPr>
                <w:rFonts w:ascii="Verdana" w:eastAsia="Arial Unicode MS" w:hAnsi="Verdana"/>
                <w:color w:val="000000" w:themeColor="text1"/>
                <w:sz w:val="16"/>
                <w:szCs w:val="16"/>
                <w:lang w:val="en-US"/>
              </w:rPr>
              <w:t>If eye irritation persists:</w:t>
            </w:r>
          </w:p>
        </w:tc>
      </w:tr>
      <w:tr w:rsidR="00D4620E" w:rsidRPr="00E11AF3" w14:paraId="08244BF6"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07FA4D20"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P338</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286D6765"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Remove contact lenses, if present and easy to do. Continue rinsing.</w:t>
            </w:r>
          </w:p>
        </w:tc>
      </w:tr>
      <w:tr w:rsidR="00D4620E" w:rsidRPr="00113BA4" w14:paraId="672A36B6"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7382CDAB"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P340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7C1906E3"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Remove person to fresh air and keep comfortable for breathing.</w:t>
            </w:r>
          </w:p>
        </w:tc>
      </w:tr>
      <w:tr w:rsidR="00D4620E" w:rsidRPr="00E11AF3" w14:paraId="38E625C8"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981D4E2"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P342</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64D0CA1A"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experiencing respiratory symptoms:</w:t>
            </w:r>
          </w:p>
        </w:tc>
      </w:tr>
      <w:tr w:rsidR="00D4620E" w:rsidRPr="00113BA4" w14:paraId="5DBAB644"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7044376E"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P351</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040F65A2" w14:textId="77777777" w:rsidR="00D4620E" w:rsidRPr="00E11AF3" w:rsidRDefault="00D4620E"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Rinse cautiously with water for several minutes.</w:t>
            </w:r>
          </w:p>
        </w:tc>
      </w:tr>
      <w:tr w:rsidR="00D4620E" w:rsidRPr="00113BA4" w14:paraId="086DF1D9"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EEF344E"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P352</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19B679DE" w14:textId="77777777" w:rsidR="00D4620E" w:rsidRPr="00E11AF3" w:rsidRDefault="00D4620E"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Wash with plenty of water/...</w:t>
            </w:r>
          </w:p>
        </w:tc>
      </w:tr>
      <w:tr w:rsidR="00D4620E" w:rsidRPr="00113BA4" w14:paraId="22BB9A00"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7CE3CE25"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P353</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A686A1C"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Rinse skin with water [or shower].</w:t>
            </w:r>
          </w:p>
        </w:tc>
      </w:tr>
      <w:tr w:rsidR="00D4620E" w:rsidRPr="00113BA4" w14:paraId="4AF47A1A"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20FC613"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P360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022E72BD" w14:textId="77777777" w:rsidR="00D4620E" w:rsidRPr="00E11AF3" w:rsidRDefault="008C0BD5" w:rsidP="008C0BD5">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Rinse immediately contaminated clothing and skin with plenty of water before removing clothes.</w:t>
            </w:r>
          </w:p>
        </w:tc>
      </w:tr>
      <w:tr w:rsidR="00D4620E" w:rsidRPr="00113BA4" w14:paraId="0F7FE78D"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FFD0F31"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P361</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A3C89D1"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Take off immediately all contaminated clothing.</w:t>
            </w:r>
          </w:p>
        </w:tc>
      </w:tr>
      <w:tr w:rsidR="00D4620E" w:rsidRPr="00E11AF3" w14:paraId="23A7867D"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8E2D0C8"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P362</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70706A36"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Take off contaminated clothing.</w:t>
            </w:r>
          </w:p>
        </w:tc>
      </w:tr>
      <w:tr w:rsidR="00D4620E" w:rsidRPr="00113BA4" w14:paraId="3412E248"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CDF4066"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lastRenderedPageBreak/>
              <w:t>P363</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BB684D6"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Wash contaminated clothing before reuse.</w:t>
            </w:r>
          </w:p>
        </w:tc>
      </w:tr>
      <w:tr w:rsidR="00D4620E" w:rsidRPr="00113BA4" w14:paraId="53C248CF"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37FA425"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P364</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62C8FDED"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And wash it before reuse.</w:t>
            </w:r>
          </w:p>
        </w:tc>
      </w:tr>
      <w:tr w:rsidR="00D4620E" w:rsidRPr="00E11AF3" w14:paraId="4AA7F35B"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F7013A0"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69ADC693"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 case of fire:</w:t>
            </w:r>
          </w:p>
        </w:tc>
      </w:tr>
      <w:tr w:rsidR="00D4620E" w:rsidRPr="00113BA4" w14:paraId="5325B98B"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82FD0DD"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P371</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D6C69DA"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 case of major fire and large quantities:</w:t>
            </w:r>
          </w:p>
        </w:tc>
      </w:tr>
      <w:tr w:rsidR="00D4620E" w:rsidRPr="00E11AF3" w14:paraId="1EE06FC0"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94BF22B"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P372</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2196524F"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Explosion risk.</w:t>
            </w:r>
          </w:p>
        </w:tc>
      </w:tr>
      <w:tr w:rsidR="00D4620E" w:rsidRPr="00113BA4" w14:paraId="6D1C5318"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32BE46E"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P373</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65E714F8"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DO NOT fight fire when fire reaches explosives.</w:t>
            </w:r>
          </w:p>
        </w:tc>
      </w:tr>
      <w:tr w:rsidR="00D4620E" w:rsidRPr="00113BA4" w14:paraId="7957E96C"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72ACBA39"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P375</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67711C4F"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Fight fire remotely due to the risk of explosion.</w:t>
            </w:r>
          </w:p>
        </w:tc>
      </w:tr>
      <w:tr w:rsidR="00D4620E" w:rsidRPr="00113BA4" w14:paraId="4E39FCE9"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CA2D590"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P376</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DE7BC92"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Stop leak if safe to do so.</w:t>
            </w:r>
          </w:p>
        </w:tc>
      </w:tr>
      <w:tr w:rsidR="00D4620E" w:rsidRPr="00113BA4" w14:paraId="337C7B07"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1A8689D"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P377</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54C20D13" w14:textId="77777777" w:rsidR="00D4620E" w:rsidRPr="00E11AF3" w:rsidRDefault="008C0BD5" w:rsidP="008C0BD5">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Leaking gas fire: Do not extinguish, unless leak can be stopped safely.</w:t>
            </w:r>
          </w:p>
        </w:tc>
      </w:tr>
      <w:tr w:rsidR="00D4620E" w:rsidRPr="00E11AF3" w14:paraId="6231AFAC"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49888F50" w14:textId="77777777" w:rsidR="00D4620E" w:rsidRPr="00E11AF3" w:rsidRDefault="00D4620E" w:rsidP="00D4620E">
            <w:pPr>
              <w:spacing w:after="101" w:line="230"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P378</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16EECCC0" w14:textId="77777777" w:rsidR="00D4620E" w:rsidRPr="00E11AF3" w:rsidRDefault="008C0BD5" w:rsidP="00D4620E">
            <w:pPr>
              <w:spacing w:after="101" w:line="230"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Use ... to extinguish.</w:t>
            </w:r>
          </w:p>
        </w:tc>
      </w:tr>
      <w:tr w:rsidR="00D4620E" w:rsidRPr="00E11AF3" w14:paraId="40C30D4F" w14:textId="77777777" w:rsidTr="00D4620E">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72D5618" w14:textId="77777777" w:rsidR="00D4620E" w:rsidRPr="00E11AF3" w:rsidRDefault="00D4620E" w:rsidP="00D4620E">
            <w:pPr>
              <w:spacing w:after="101" w:line="216" w:lineRule="exact"/>
              <w:jc w:val="both"/>
              <w:rPr>
                <w:rFonts w:ascii="Verdana" w:hAnsi="Verdana" w:cs="Arial"/>
                <w:b/>
                <w:color w:val="000000" w:themeColor="text1"/>
                <w:sz w:val="16"/>
                <w:szCs w:val="16"/>
                <w:lang w:val="en-US"/>
              </w:rPr>
            </w:pPr>
            <w:r w:rsidRPr="00E11AF3">
              <w:rPr>
                <w:rFonts w:ascii="Verdana" w:hAnsi="Verdana" w:cs="Arial"/>
                <w:b/>
                <w:color w:val="000000" w:themeColor="text1"/>
                <w:sz w:val="16"/>
                <w:szCs w:val="16"/>
                <w:lang w:val="en-US"/>
              </w:rPr>
              <w:t>P380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114C8CD2" w14:textId="77777777" w:rsidR="00D4620E" w:rsidRPr="00E11AF3" w:rsidRDefault="008C0BD5" w:rsidP="00D4620E">
            <w:pPr>
              <w:spacing w:after="101" w:line="216"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Evacuate area.</w:t>
            </w:r>
          </w:p>
        </w:tc>
      </w:tr>
    </w:tbl>
    <w:p w14:paraId="15E2724F" w14:textId="77777777" w:rsidR="00D4620E" w:rsidRPr="00E11AF3" w:rsidRDefault="00D4620E" w:rsidP="00D4620E">
      <w:pPr>
        <w:rPr>
          <w:rFonts w:ascii="Verdana" w:hAnsi="Verdana"/>
          <w:color w:val="000000" w:themeColor="text1"/>
          <w:sz w:val="16"/>
          <w:szCs w:val="16"/>
        </w:rPr>
      </w:pPr>
    </w:p>
    <w:tbl>
      <w:tblPr>
        <w:tblW w:w="8715" w:type="dxa"/>
        <w:tblInd w:w="144" w:type="dxa"/>
        <w:tblLayout w:type="fixed"/>
        <w:tblCellMar>
          <w:left w:w="72" w:type="dxa"/>
          <w:right w:w="72" w:type="dxa"/>
        </w:tblCellMar>
        <w:tblLook w:val="04A0" w:firstRow="1" w:lastRow="0" w:firstColumn="1" w:lastColumn="0" w:noHBand="0" w:noVBand="1"/>
      </w:tblPr>
      <w:tblGrid>
        <w:gridCol w:w="1698"/>
        <w:gridCol w:w="7017"/>
      </w:tblGrid>
      <w:tr w:rsidR="00D4620E" w:rsidRPr="00113BA4" w14:paraId="1CABC306"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B47F5AD" w14:textId="77777777" w:rsidR="00D4620E" w:rsidRPr="00E11AF3" w:rsidRDefault="00D4620E" w:rsidP="00D4620E">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P381</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02A8B170" w14:textId="77777777" w:rsidR="00D4620E" w:rsidRPr="00E11AF3" w:rsidRDefault="008C0BD5" w:rsidP="00D4620E">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 case of leakage, eliminate all ignition sources</w:t>
            </w:r>
          </w:p>
        </w:tc>
      </w:tr>
      <w:tr w:rsidR="00D4620E" w:rsidRPr="00113BA4" w14:paraId="554FC117"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04656C8A" w14:textId="77777777" w:rsidR="00D4620E" w:rsidRPr="00E11AF3" w:rsidRDefault="00D4620E" w:rsidP="00D4620E">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P390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201ACD2" w14:textId="77777777" w:rsidR="00D4620E" w:rsidRPr="00E11AF3" w:rsidRDefault="008C0BD5" w:rsidP="00D4620E">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Absorb spillage to prevent material damage.</w:t>
            </w:r>
          </w:p>
        </w:tc>
      </w:tr>
      <w:tr w:rsidR="008C0BD5" w:rsidRPr="00E11AF3" w14:paraId="0D1A870B"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FAF7029" w14:textId="77777777" w:rsidR="008C0BD5" w:rsidRPr="00E11AF3" w:rsidRDefault="008C0BD5" w:rsidP="008C0BD5">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P391</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386EC8CF" w14:textId="77777777" w:rsidR="008C0BD5" w:rsidRPr="00E11AF3" w:rsidRDefault="008C0BD5" w:rsidP="008C0BD5">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Collect spillage.</w:t>
            </w:r>
          </w:p>
        </w:tc>
      </w:tr>
      <w:tr w:rsidR="008C0BD5" w:rsidRPr="00113BA4" w14:paraId="166FAECC"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4DBB5C4E" w14:textId="77777777" w:rsidR="008C0BD5" w:rsidRPr="00E11AF3" w:rsidRDefault="008C0BD5" w:rsidP="008C0BD5">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P301 + P310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27D0F5BA" w14:textId="77777777" w:rsidR="008C0BD5" w:rsidRPr="00E11AF3" w:rsidRDefault="008C0BD5" w:rsidP="008C0BD5">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SWALLOWED:  Immediately call a POISON CENTER/doctor/…</w:t>
            </w:r>
          </w:p>
        </w:tc>
      </w:tr>
      <w:tr w:rsidR="008C0BD5" w:rsidRPr="00113BA4" w14:paraId="21545839"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59193DC" w14:textId="77777777" w:rsidR="008C0BD5" w:rsidRPr="00E11AF3" w:rsidRDefault="008C0BD5" w:rsidP="008C0BD5">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P301 + P312</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CE25143" w14:textId="77777777" w:rsidR="008C0BD5" w:rsidRPr="00E11AF3" w:rsidRDefault="008C0BD5" w:rsidP="008C0BD5">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SWALLOWED:  Call a POISON CENTER/doctor/…if you feel unwell.</w:t>
            </w:r>
          </w:p>
        </w:tc>
      </w:tr>
      <w:tr w:rsidR="00290560" w:rsidRPr="00113BA4" w14:paraId="232E3490"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BC9573A"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P302 + P352</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362421B7"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ON SKIN:  Wash with plenty of water/...</w:t>
            </w:r>
          </w:p>
        </w:tc>
      </w:tr>
      <w:tr w:rsidR="00290560" w:rsidRPr="00113BA4" w14:paraId="7588E441"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EA32BF0"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P304 + P312</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14D975CD"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INHALED:  Call a POISON CENTER/doctor/…if you feel unwell.</w:t>
            </w:r>
          </w:p>
        </w:tc>
      </w:tr>
      <w:tr w:rsidR="00290560" w:rsidRPr="00113BA4" w14:paraId="4CB21C91"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FA986F4"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P304 + P340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45AB0380" w14:textId="77777777" w:rsidR="00290560" w:rsidRPr="00E11AF3" w:rsidRDefault="00290560" w:rsidP="00290560">
            <w:pPr>
              <w:widowControl w:val="0"/>
              <w:autoSpaceDE w:val="0"/>
              <w:autoSpaceDN w:val="0"/>
              <w:adjustRightInd w:val="0"/>
              <w:spacing w:before="31" w:line="207" w:lineRule="exact"/>
              <w:ind w:left="62"/>
              <w:rPr>
                <w:rFonts w:ascii="Verdana" w:hAnsi="Verdana" w:cs="Arial"/>
                <w:color w:val="000000" w:themeColor="text1"/>
                <w:sz w:val="16"/>
                <w:szCs w:val="16"/>
                <w:lang w:val="en-US"/>
              </w:rPr>
            </w:pPr>
            <w:r w:rsidRPr="00E11AF3">
              <w:rPr>
                <w:rFonts w:ascii="Verdana" w:eastAsia="Arial Unicode MS" w:hAnsi="Verdana" w:cs="Times New Roman Bold"/>
                <w:color w:val="000000" w:themeColor="text1"/>
                <w:sz w:val="16"/>
                <w:szCs w:val="16"/>
                <w:lang w:val="en-US"/>
              </w:rPr>
              <w:t>IF INHALED:  Remove person to fresh air and keep comfortable for breathing.</w:t>
            </w:r>
          </w:p>
        </w:tc>
      </w:tr>
      <w:tr w:rsidR="00290560" w:rsidRPr="00113BA4" w14:paraId="6CD138CB"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7FEC30F"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P306 + P360</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338E153B"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ON CLOTHING:  Rinse immediately contaminated clothing and skin with plenty of water before removing clothes.</w:t>
            </w:r>
          </w:p>
        </w:tc>
      </w:tr>
      <w:tr w:rsidR="00290560" w:rsidRPr="00113BA4" w14:paraId="34E7C1C5"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17CC513"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P308 + P311</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1AA13129"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exposed or concerned:  Call a POISON CENTER/doctor/...</w:t>
            </w:r>
          </w:p>
        </w:tc>
      </w:tr>
      <w:tr w:rsidR="00290560" w:rsidRPr="00113BA4" w14:paraId="7B2D6B4D"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A016E2B"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P308 + P313</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63EC4C06"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exposed or concerned:  Get medical advice/attention.</w:t>
            </w:r>
          </w:p>
        </w:tc>
      </w:tr>
      <w:tr w:rsidR="00290560" w:rsidRPr="00113BA4" w14:paraId="62E898CD"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87A631C"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P332 + P313</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2A38DFA5"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skin irritation occurs:  Get medical advice/attention.</w:t>
            </w:r>
          </w:p>
        </w:tc>
      </w:tr>
      <w:tr w:rsidR="00290560" w:rsidRPr="00113BA4" w14:paraId="7A68E2FA"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03AE4D7"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P333 + P313</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3E69C2F4"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skin irritation or rash occurs:  Get medical advice/attention.</w:t>
            </w:r>
          </w:p>
        </w:tc>
      </w:tr>
      <w:tr w:rsidR="00290560" w:rsidRPr="00E11AF3" w14:paraId="002A45B1"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24D896F2"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P336 + P315</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24237AC9" w14:textId="77777777" w:rsidR="00290560" w:rsidRPr="00E11AF3" w:rsidRDefault="00290560" w:rsidP="00290560">
            <w:pPr>
              <w:spacing w:after="90" w:line="247" w:lineRule="exact"/>
              <w:jc w:val="both"/>
              <w:rPr>
                <w:rFonts w:ascii="Verdana" w:hAnsi="Verdana" w:cs="Arial"/>
                <w:color w:val="000000" w:themeColor="text1"/>
                <w:sz w:val="16"/>
                <w:szCs w:val="16"/>
              </w:rPr>
            </w:pPr>
            <w:r w:rsidRPr="00E11AF3">
              <w:rPr>
                <w:rFonts w:ascii="Verdana" w:hAnsi="Verdana" w:cs="Arial"/>
                <w:color w:val="000000" w:themeColor="text1"/>
                <w:sz w:val="16"/>
                <w:szCs w:val="16"/>
                <w:lang w:val="en-US"/>
              </w:rPr>
              <w:t xml:space="preserve">Thaw frosted parts with lukewarm water.  Do not rub affected area.  </w:t>
            </w:r>
            <w:proofErr w:type="spellStart"/>
            <w:r w:rsidRPr="00E11AF3">
              <w:rPr>
                <w:rFonts w:ascii="Verdana" w:hAnsi="Verdana" w:cs="Arial"/>
                <w:color w:val="000000" w:themeColor="text1"/>
                <w:sz w:val="16"/>
                <w:szCs w:val="16"/>
              </w:rPr>
              <w:t>Get</w:t>
            </w:r>
            <w:proofErr w:type="spellEnd"/>
            <w:r w:rsidRPr="00E11AF3">
              <w:rPr>
                <w:rFonts w:ascii="Verdana" w:hAnsi="Verdana" w:cs="Arial"/>
                <w:color w:val="000000" w:themeColor="text1"/>
                <w:sz w:val="16"/>
                <w:szCs w:val="16"/>
              </w:rPr>
              <w:t xml:space="preserve"> </w:t>
            </w:r>
            <w:proofErr w:type="spellStart"/>
            <w:r w:rsidR="00E50EC3" w:rsidRPr="00E11AF3">
              <w:rPr>
                <w:rFonts w:ascii="Verdana" w:hAnsi="Verdana" w:cs="Arial"/>
                <w:color w:val="000000" w:themeColor="text1"/>
                <w:sz w:val="16"/>
                <w:szCs w:val="16"/>
              </w:rPr>
              <w:t>i</w:t>
            </w:r>
            <w:r w:rsidRPr="00E11AF3">
              <w:rPr>
                <w:rFonts w:ascii="Verdana" w:hAnsi="Verdana" w:cs="Arial"/>
                <w:color w:val="000000" w:themeColor="text1"/>
                <w:sz w:val="16"/>
                <w:szCs w:val="16"/>
              </w:rPr>
              <w:t>mmediate</w:t>
            </w:r>
            <w:proofErr w:type="spellEnd"/>
            <w:r w:rsidRPr="00E11AF3">
              <w:rPr>
                <w:rFonts w:ascii="Verdana" w:hAnsi="Verdana" w:cs="Arial"/>
                <w:color w:val="000000" w:themeColor="text1"/>
                <w:sz w:val="16"/>
                <w:szCs w:val="16"/>
              </w:rPr>
              <w:t xml:space="preserve"> medical </w:t>
            </w:r>
            <w:proofErr w:type="spellStart"/>
            <w:r w:rsidRPr="00E11AF3">
              <w:rPr>
                <w:rFonts w:ascii="Verdana" w:hAnsi="Verdana" w:cs="Arial"/>
                <w:color w:val="000000" w:themeColor="text1"/>
                <w:sz w:val="16"/>
                <w:szCs w:val="16"/>
              </w:rPr>
              <w:t>advice</w:t>
            </w:r>
            <w:proofErr w:type="spellEnd"/>
            <w:r w:rsidRPr="00E11AF3">
              <w:rPr>
                <w:rFonts w:ascii="Verdana" w:hAnsi="Verdana" w:cs="Arial"/>
                <w:color w:val="000000" w:themeColor="text1"/>
                <w:sz w:val="16"/>
                <w:szCs w:val="16"/>
              </w:rPr>
              <w:t>/</w:t>
            </w:r>
            <w:proofErr w:type="spellStart"/>
            <w:r w:rsidRPr="00E11AF3">
              <w:rPr>
                <w:rFonts w:ascii="Verdana" w:hAnsi="Verdana" w:cs="Arial"/>
                <w:color w:val="000000" w:themeColor="text1"/>
                <w:sz w:val="16"/>
                <w:szCs w:val="16"/>
              </w:rPr>
              <w:t>attention</w:t>
            </w:r>
            <w:proofErr w:type="spellEnd"/>
          </w:p>
        </w:tc>
      </w:tr>
      <w:tr w:rsidR="00290560" w:rsidRPr="00113BA4" w14:paraId="013F024C" w14:textId="77777777" w:rsidTr="006708DB">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70C05484"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P342 + P311</w:t>
            </w:r>
          </w:p>
        </w:tc>
        <w:tc>
          <w:tcPr>
            <w:tcW w:w="7017" w:type="dxa"/>
            <w:tcBorders>
              <w:top w:val="single" w:sz="5" w:space="0" w:color="000000"/>
              <w:left w:val="single" w:sz="5" w:space="0" w:color="000000"/>
              <w:bottom w:val="single" w:sz="5" w:space="0" w:color="000000"/>
              <w:right w:val="single" w:sz="5" w:space="0" w:color="000000"/>
            </w:tcBorders>
          </w:tcPr>
          <w:p w14:paraId="1D773528" w14:textId="77777777" w:rsidR="00290560" w:rsidRPr="00E11AF3" w:rsidRDefault="00290560" w:rsidP="00E50EC3">
            <w:pPr>
              <w:widowControl w:val="0"/>
              <w:autoSpaceDE w:val="0"/>
              <w:autoSpaceDN w:val="0"/>
              <w:adjustRightInd w:val="0"/>
              <w:spacing w:before="31" w:line="207" w:lineRule="exact"/>
              <w:ind w:left="62"/>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If experiencing respiratory symptoms:  Call a</w:t>
            </w:r>
            <w:r w:rsidR="00E50EC3"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POISON CENTER/doctor/...</w:t>
            </w:r>
          </w:p>
        </w:tc>
      </w:tr>
      <w:tr w:rsidR="00290560" w:rsidRPr="00113BA4" w14:paraId="0DB77F79" w14:textId="77777777" w:rsidTr="006708DB">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947CB04"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P361 + P364</w:t>
            </w:r>
          </w:p>
        </w:tc>
        <w:tc>
          <w:tcPr>
            <w:tcW w:w="7017" w:type="dxa"/>
            <w:tcBorders>
              <w:top w:val="single" w:sz="5" w:space="0" w:color="000000"/>
              <w:left w:val="single" w:sz="5" w:space="0" w:color="000000"/>
              <w:bottom w:val="single" w:sz="5" w:space="0" w:color="000000"/>
              <w:right w:val="single" w:sz="5" w:space="0" w:color="000000"/>
            </w:tcBorders>
          </w:tcPr>
          <w:p w14:paraId="02443525" w14:textId="77777777" w:rsidR="00290560" w:rsidRPr="00E11AF3" w:rsidRDefault="00290560" w:rsidP="00E50EC3">
            <w:pPr>
              <w:widowControl w:val="0"/>
              <w:autoSpaceDE w:val="0"/>
              <w:autoSpaceDN w:val="0"/>
              <w:adjustRightInd w:val="0"/>
              <w:spacing w:before="26" w:line="207" w:lineRule="exact"/>
              <w:ind w:left="62"/>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Take off immediately all contaminated clothing and</w:t>
            </w:r>
            <w:r w:rsidR="00E50EC3"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wash it before reuse.</w:t>
            </w:r>
          </w:p>
        </w:tc>
      </w:tr>
      <w:tr w:rsidR="00290560" w:rsidRPr="00113BA4" w14:paraId="590BEA45"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53A1ECD2"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P362 + P364</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0607170C" w14:textId="77777777" w:rsidR="00290560" w:rsidRPr="00E11AF3" w:rsidRDefault="00290560" w:rsidP="00E50EC3">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Take off contaminated clothing and wash it before</w:t>
            </w:r>
            <w:r w:rsidR="00E50EC3" w:rsidRPr="00E11AF3">
              <w:rPr>
                <w:rFonts w:ascii="Verdana" w:hAnsi="Verdana" w:cs="Arial"/>
                <w:color w:val="000000" w:themeColor="text1"/>
                <w:sz w:val="16"/>
                <w:szCs w:val="16"/>
                <w:lang w:val="en-US"/>
              </w:rPr>
              <w:t xml:space="preserve"> </w:t>
            </w:r>
            <w:r w:rsidRPr="00E11AF3">
              <w:rPr>
                <w:rFonts w:ascii="Verdana" w:hAnsi="Verdana" w:cs="Arial"/>
                <w:color w:val="000000" w:themeColor="text1"/>
                <w:sz w:val="16"/>
                <w:szCs w:val="16"/>
                <w:lang w:val="en-US"/>
              </w:rPr>
              <w:t>reuse.</w:t>
            </w:r>
          </w:p>
        </w:tc>
      </w:tr>
      <w:tr w:rsidR="00290560" w:rsidRPr="00113BA4" w14:paraId="642A3B8C"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39273AC6"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P370 + P376</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31069260"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 case of fire:  Stop leak if safe to do so.</w:t>
            </w:r>
          </w:p>
        </w:tc>
      </w:tr>
      <w:tr w:rsidR="00290560" w:rsidRPr="00113BA4" w14:paraId="43A9E6F6"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433B5F6C" w14:textId="77777777" w:rsidR="00290560" w:rsidRPr="00E11AF3" w:rsidRDefault="00290560" w:rsidP="00290560">
            <w:pPr>
              <w:spacing w:after="90" w:line="247" w:lineRule="exact"/>
              <w:jc w:val="both"/>
              <w:rPr>
                <w:rFonts w:ascii="Verdana" w:hAnsi="Verdana" w:cs="Arial"/>
                <w:b/>
                <w:color w:val="000000" w:themeColor="text1"/>
                <w:sz w:val="16"/>
                <w:szCs w:val="16"/>
              </w:rPr>
            </w:pPr>
            <w:r w:rsidRPr="00E11AF3">
              <w:rPr>
                <w:rFonts w:ascii="Verdana" w:hAnsi="Verdana" w:cs="Arial"/>
                <w:b/>
                <w:color w:val="000000" w:themeColor="text1"/>
                <w:sz w:val="16"/>
                <w:szCs w:val="16"/>
              </w:rPr>
              <w:t>P370 + P378</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57C88BD9" w14:textId="77777777" w:rsidR="00290560" w:rsidRPr="00E11AF3" w:rsidRDefault="00290560" w:rsidP="00290560">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 case of fire:  Use ... to extinguish.</w:t>
            </w:r>
          </w:p>
        </w:tc>
      </w:tr>
      <w:tr w:rsidR="00290560" w:rsidRPr="00113BA4" w14:paraId="3B67C91A" w14:textId="77777777" w:rsidTr="006708DB">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80E511E"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t>P301 + P330 +  P331</w:t>
            </w:r>
          </w:p>
        </w:tc>
        <w:tc>
          <w:tcPr>
            <w:tcW w:w="7017" w:type="dxa"/>
            <w:tcBorders>
              <w:top w:val="single" w:sz="5" w:space="0" w:color="000000"/>
              <w:left w:val="single" w:sz="5" w:space="0" w:color="000000"/>
              <w:bottom w:val="single" w:sz="5" w:space="0" w:color="000000"/>
              <w:right w:val="single" w:sz="5" w:space="0" w:color="000000"/>
            </w:tcBorders>
          </w:tcPr>
          <w:p w14:paraId="084ADF5E" w14:textId="77777777" w:rsidR="00290560" w:rsidRPr="00E11AF3" w:rsidRDefault="00290560" w:rsidP="00E50EC3">
            <w:pPr>
              <w:widowControl w:val="0"/>
              <w:autoSpaceDE w:val="0"/>
              <w:autoSpaceDN w:val="0"/>
              <w:adjustRightInd w:val="0"/>
              <w:spacing w:before="31" w:line="207" w:lineRule="exact"/>
              <w:ind w:left="62"/>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IF SWALLOWED:  Rinse mouth.  Do NOT induce</w:t>
            </w:r>
            <w:r w:rsidR="00E50EC3"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vomiting.</w:t>
            </w:r>
          </w:p>
        </w:tc>
      </w:tr>
      <w:tr w:rsidR="00290560" w:rsidRPr="00113BA4" w14:paraId="23EE8132" w14:textId="77777777" w:rsidTr="006708DB">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179ACDE1"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t>P302 + P335 +  P334</w:t>
            </w:r>
          </w:p>
        </w:tc>
        <w:tc>
          <w:tcPr>
            <w:tcW w:w="7017" w:type="dxa"/>
            <w:tcBorders>
              <w:top w:val="single" w:sz="5" w:space="0" w:color="000000"/>
              <w:left w:val="single" w:sz="5" w:space="0" w:color="000000"/>
              <w:bottom w:val="single" w:sz="5" w:space="0" w:color="000000"/>
              <w:right w:val="single" w:sz="5" w:space="0" w:color="000000"/>
            </w:tcBorders>
          </w:tcPr>
          <w:p w14:paraId="28D8E5A4" w14:textId="77777777" w:rsidR="00290560" w:rsidRPr="00E11AF3" w:rsidRDefault="00290560" w:rsidP="00E50EC3">
            <w:pPr>
              <w:widowControl w:val="0"/>
              <w:autoSpaceDE w:val="0"/>
              <w:autoSpaceDN w:val="0"/>
              <w:adjustRightInd w:val="0"/>
              <w:spacing w:before="26" w:line="207" w:lineRule="exact"/>
              <w:ind w:left="62"/>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IF ON SKIN: Brush off loose particles from skin.</w:t>
            </w:r>
            <w:r w:rsidR="00E50EC3"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Immerse in cool water [or wrap in wet bandages].</w:t>
            </w:r>
          </w:p>
        </w:tc>
      </w:tr>
      <w:tr w:rsidR="00290560" w:rsidRPr="00E11AF3" w14:paraId="0588BC9D" w14:textId="77777777" w:rsidTr="006708DB">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0FDF32FC"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lastRenderedPageBreak/>
              <w:t>P303 + P361 +  P353</w:t>
            </w:r>
          </w:p>
        </w:tc>
        <w:tc>
          <w:tcPr>
            <w:tcW w:w="7017" w:type="dxa"/>
            <w:tcBorders>
              <w:top w:val="nil"/>
              <w:left w:val="single" w:sz="5" w:space="0" w:color="000000"/>
              <w:bottom w:val="single" w:sz="5" w:space="0" w:color="000000"/>
              <w:right w:val="single" w:sz="5" w:space="0" w:color="000000"/>
            </w:tcBorders>
          </w:tcPr>
          <w:p w14:paraId="00B39C88" w14:textId="77777777" w:rsidR="00290560" w:rsidRPr="00E11AF3" w:rsidRDefault="00290560" w:rsidP="00E50EC3">
            <w:pPr>
              <w:widowControl w:val="0"/>
              <w:autoSpaceDE w:val="0"/>
              <w:autoSpaceDN w:val="0"/>
              <w:adjustRightInd w:val="0"/>
              <w:spacing w:before="31" w:line="207" w:lineRule="exact"/>
              <w:ind w:left="62"/>
              <w:rPr>
                <w:rFonts w:ascii="Verdana" w:eastAsia="Arial Unicode MS" w:hAnsi="Verdana" w:cs="Times New Roman Bold"/>
                <w:color w:val="000000" w:themeColor="text1"/>
                <w:sz w:val="16"/>
                <w:szCs w:val="16"/>
              </w:rPr>
            </w:pPr>
            <w:r w:rsidRPr="00E11AF3">
              <w:rPr>
                <w:rFonts w:ascii="Verdana" w:eastAsia="Arial Unicode MS" w:hAnsi="Verdana" w:cs="Times New Roman Bold"/>
                <w:color w:val="000000" w:themeColor="text1"/>
                <w:sz w:val="16"/>
                <w:szCs w:val="16"/>
                <w:lang w:val="en-US"/>
              </w:rPr>
              <w:t>IF ON SKIN (or hair):  Take off immediately all</w:t>
            </w:r>
            <w:r w:rsidR="00E50EC3"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contaminated clothing.  Rinse skin with water [or</w:t>
            </w:r>
            <w:r w:rsidR="00E50EC3" w:rsidRPr="00E11AF3">
              <w:rPr>
                <w:rFonts w:ascii="Verdana" w:eastAsia="Arial Unicode MS" w:hAnsi="Verdana" w:cs="Times New Roman Bold"/>
                <w:color w:val="000000" w:themeColor="text1"/>
                <w:sz w:val="16"/>
                <w:szCs w:val="16"/>
                <w:lang w:val="en-US"/>
              </w:rPr>
              <w:t xml:space="preserve"> </w:t>
            </w:r>
            <w:proofErr w:type="spellStart"/>
            <w:r w:rsidRPr="00E11AF3">
              <w:rPr>
                <w:rFonts w:ascii="Verdana" w:eastAsia="Arial Unicode MS" w:hAnsi="Verdana" w:cs="Times New Roman Bold"/>
                <w:color w:val="000000" w:themeColor="text1"/>
                <w:sz w:val="16"/>
                <w:szCs w:val="16"/>
              </w:rPr>
              <w:t>shower</w:t>
            </w:r>
            <w:proofErr w:type="spellEnd"/>
            <w:r w:rsidRPr="00E11AF3">
              <w:rPr>
                <w:rFonts w:ascii="Verdana" w:eastAsia="Arial Unicode MS" w:hAnsi="Verdana" w:cs="Times New Roman Bold"/>
                <w:color w:val="000000" w:themeColor="text1"/>
                <w:sz w:val="16"/>
                <w:szCs w:val="16"/>
              </w:rPr>
              <w:t>].</w:t>
            </w:r>
          </w:p>
        </w:tc>
      </w:tr>
      <w:tr w:rsidR="00290560" w:rsidRPr="00E11AF3" w14:paraId="208AC2A4"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9B89725"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t>P305 + P351 +  P338</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698B500C" w14:textId="77777777" w:rsidR="00290560" w:rsidRPr="00E11AF3" w:rsidRDefault="00290560" w:rsidP="00E50EC3">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IF IN EYES:  Rinse cautiously with water for several</w:t>
            </w:r>
            <w:r w:rsidR="00E50EC3" w:rsidRPr="00E11AF3">
              <w:rPr>
                <w:rFonts w:ascii="Verdana" w:hAnsi="Verdana" w:cs="Arial"/>
                <w:color w:val="000000" w:themeColor="text1"/>
                <w:sz w:val="16"/>
                <w:szCs w:val="16"/>
                <w:lang w:val="en-US"/>
              </w:rPr>
              <w:t xml:space="preserve"> </w:t>
            </w:r>
            <w:r w:rsidRPr="00E11AF3">
              <w:rPr>
                <w:rFonts w:ascii="Verdana" w:hAnsi="Verdana" w:cs="Arial"/>
                <w:color w:val="000000" w:themeColor="text1"/>
                <w:sz w:val="16"/>
                <w:szCs w:val="16"/>
                <w:lang w:val="en-US"/>
              </w:rPr>
              <w:t>minutes.  Remove contact lenses, if present and easy</w:t>
            </w:r>
            <w:r w:rsidR="00E50EC3" w:rsidRPr="00E11AF3">
              <w:rPr>
                <w:rFonts w:ascii="Verdana" w:hAnsi="Verdana" w:cs="Arial"/>
                <w:color w:val="000000" w:themeColor="text1"/>
                <w:sz w:val="16"/>
                <w:szCs w:val="16"/>
                <w:lang w:val="en-US"/>
              </w:rPr>
              <w:t xml:space="preserve"> </w:t>
            </w:r>
            <w:r w:rsidRPr="00E11AF3">
              <w:rPr>
                <w:rFonts w:ascii="Verdana" w:hAnsi="Verdana" w:cs="Arial"/>
                <w:color w:val="000000" w:themeColor="text1"/>
                <w:sz w:val="16"/>
                <w:szCs w:val="16"/>
                <w:lang w:val="en-US"/>
              </w:rPr>
              <w:t>to do.  Continue rinsing.</w:t>
            </w:r>
          </w:p>
        </w:tc>
      </w:tr>
      <w:tr w:rsidR="00290560" w:rsidRPr="00113BA4" w14:paraId="0ABFA442"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0659BEBC"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t>P370 + P380 +  P375</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3BF6EBC4" w14:textId="77777777" w:rsidR="00290560" w:rsidRPr="00E11AF3" w:rsidRDefault="00290560" w:rsidP="00E50EC3">
            <w:pPr>
              <w:spacing w:after="90" w:line="247" w:lineRule="exact"/>
              <w:jc w:val="both"/>
              <w:rPr>
                <w:rFonts w:ascii="Verdana" w:hAnsi="Verdana" w:cs="Arial"/>
                <w:color w:val="000000" w:themeColor="text1"/>
                <w:sz w:val="16"/>
                <w:szCs w:val="16"/>
                <w:lang w:val="en-US"/>
              </w:rPr>
            </w:pPr>
            <w:r w:rsidRPr="00E11AF3">
              <w:rPr>
                <w:rFonts w:ascii="Verdana" w:hAnsi="Verdana" w:cs="Arial"/>
                <w:color w:val="000000" w:themeColor="text1"/>
                <w:sz w:val="16"/>
                <w:szCs w:val="16"/>
                <w:lang w:val="en-US"/>
              </w:rPr>
              <w:t>In case of fire:  Evacuate area.  Fight fire remotely</w:t>
            </w:r>
            <w:r w:rsidR="00E50EC3" w:rsidRPr="00E11AF3">
              <w:rPr>
                <w:rFonts w:ascii="Verdana" w:hAnsi="Verdana" w:cs="Arial"/>
                <w:color w:val="000000" w:themeColor="text1"/>
                <w:sz w:val="16"/>
                <w:szCs w:val="16"/>
                <w:lang w:val="en-US"/>
              </w:rPr>
              <w:t xml:space="preserve"> </w:t>
            </w:r>
            <w:r w:rsidRPr="00E11AF3">
              <w:rPr>
                <w:rFonts w:ascii="Verdana" w:hAnsi="Verdana" w:cs="Arial"/>
                <w:color w:val="000000" w:themeColor="text1"/>
                <w:sz w:val="16"/>
                <w:szCs w:val="16"/>
                <w:lang w:val="en-US"/>
              </w:rPr>
              <w:t>due to the risk of explosion.</w:t>
            </w:r>
          </w:p>
        </w:tc>
      </w:tr>
      <w:tr w:rsidR="00290560" w:rsidRPr="00113BA4" w14:paraId="295BDCDE"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750D3A96"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t>P371 + P380 +  P375</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178D78B1" w14:textId="77777777" w:rsidR="00290560" w:rsidRPr="00E11AF3" w:rsidRDefault="00290560" w:rsidP="00E50EC3">
            <w:pPr>
              <w:widowControl w:val="0"/>
              <w:autoSpaceDE w:val="0"/>
              <w:autoSpaceDN w:val="0"/>
              <w:adjustRightInd w:val="0"/>
              <w:spacing w:before="31" w:line="207" w:lineRule="exact"/>
              <w:ind w:left="62"/>
              <w:rPr>
                <w:rFonts w:ascii="Verdana" w:hAnsi="Verdana" w:cs="Arial"/>
                <w:color w:val="000000" w:themeColor="text1"/>
                <w:sz w:val="16"/>
                <w:szCs w:val="16"/>
                <w:lang w:val="en-US"/>
              </w:rPr>
            </w:pPr>
            <w:r w:rsidRPr="00E11AF3">
              <w:rPr>
                <w:rFonts w:ascii="Verdana" w:eastAsia="Arial Unicode MS" w:hAnsi="Verdana" w:cs="Times New Roman Bold"/>
                <w:color w:val="000000" w:themeColor="text1"/>
                <w:sz w:val="16"/>
                <w:szCs w:val="16"/>
                <w:lang w:val="en-US"/>
              </w:rPr>
              <w:t>In case of major fire and large quantities:  Evacuate</w:t>
            </w:r>
            <w:r w:rsidR="00E50EC3" w:rsidRPr="00E11AF3">
              <w:rPr>
                <w:rFonts w:ascii="Verdana" w:eastAsia="Arial Unicode MS" w:hAnsi="Verdana" w:cs="Times New Roman Bold"/>
                <w:color w:val="000000" w:themeColor="text1"/>
                <w:sz w:val="16"/>
                <w:szCs w:val="16"/>
                <w:lang w:val="en-US"/>
              </w:rPr>
              <w:t xml:space="preserve"> </w:t>
            </w:r>
            <w:r w:rsidRPr="00E11AF3">
              <w:rPr>
                <w:rFonts w:ascii="Verdana" w:eastAsia="Arial Unicode MS" w:hAnsi="Verdana" w:cs="Times New Roman Bold"/>
                <w:color w:val="000000" w:themeColor="text1"/>
                <w:sz w:val="16"/>
                <w:szCs w:val="16"/>
                <w:lang w:val="en-US"/>
              </w:rPr>
              <w:t>area.  Fight fire remotely due to the risk of explosion.</w:t>
            </w:r>
          </w:p>
        </w:tc>
      </w:tr>
      <w:tr w:rsidR="00290560" w:rsidRPr="00113BA4" w14:paraId="03FF2A80"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4434FDD3"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t>P370 + P372 +  P380 + P373</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3FFA64F0" w14:textId="77777777" w:rsidR="00290560" w:rsidRPr="00E11AF3" w:rsidRDefault="00E50EC3" w:rsidP="00E50EC3">
            <w:pPr>
              <w:widowControl w:val="0"/>
              <w:autoSpaceDE w:val="0"/>
              <w:autoSpaceDN w:val="0"/>
              <w:adjustRightInd w:val="0"/>
              <w:spacing w:before="31" w:line="207" w:lineRule="exact"/>
              <w:ind w:left="62"/>
              <w:rPr>
                <w:rFonts w:ascii="Verdana" w:hAnsi="Verdana" w:cs="Arial"/>
                <w:color w:val="000000" w:themeColor="text1"/>
                <w:sz w:val="16"/>
                <w:szCs w:val="16"/>
                <w:lang w:val="en-US"/>
              </w:rPr>
            </w:pPr>
            <w:r w:rsidRPr="00E11AF3">
              <w:rPr>
                <w:rFonts w:ascii="Verdana" w:eastAsia="Arial Unicode MS" w:hAnsi="Verdana" w:cs="Times New Roman Bold"/>
                <w:color w:val="000000" w:themeColor="text1"/>
                <w:sz w:val="16"/>
                <w:szCs w:val="16"/>
                <w:lang w:val="en-US"/>
              </w:rPr>
              <w:t>In case of fire:  Explosion risk. Evacuate area. DO NOT fight fire when fire reaches explosives.</w:t>
            </w:r>
          </w:p>
        </w:tc>
      </w:tr>
      <w:tr w:rsidR="00290560" w:rsidRPr="00E11AF3" w14:paraId="089E4BB1" w14:textId="77777777" w:rsidTr="008C0BD5">
        <w:trPr>
          <w:trHeight w:val="20"/>
        </w:trPr>
        <w:tc>
          <w:tcPr>
            <w:tcW w:w="1698" w:type="dxa"/>
            <w:tcBorders>
              <w:top w:val="single" w:sz="6" w:space="0" w:color="auto"/>
              <w:left w:val="single" w:sz="6" w:space="0" w:color="auto"/>
              <w:bottom w:val="single" w:sz="6" w:space="0" w:color="auto"/>
              <w:right w:val="single" w:sz="6" w:space="0" w:color="auto"/>
            </w:tcBorders>
            <w:shd w:val="clear" w:color="auto" w:fill="FFFFFF"/>
            <w:hideMark/>
          </w:tcPr>
          <w:p w14:paraId="6F0E25C5" w14:textId="77777777" w:rsidR="00290560" w:rsidRPr="00E11AF3" w:rsidRDefault="00290560" w:rsidP="00290560">
            <w:pPr>
              <w:spacing w:after="90" w:line="247" w:lineRule="exact"/>
              <w:rPr>
                <w:rFonts w:ascii="Verdana" w:hAnsi="Verdana" w:cs="Arial"/>
                <w:b/>
                <w:color w:val="000000" w:themeColor="text1"/>
                <w:sz w:val="16"/>
                <w:szCs w:val="16"/>
              </w:rPr>
            </w:pPr>
            <w:r w:rsidRPr="00E11AF3">
              <w:rPr>
                <w:rFonts w:ascii="Verdana" w:hAnsi="Verdana" w:cs="Arial"/>
                <w:b/>
                <w:color w:val="000000" w:themeColor="text1"/>
                <w:sz w:val="16"/>
                <w:szCs w:val="16"/>
              </w:rPr>
              <w:t>P370 + P380 +  P 375 [+ P378]</w:t>
            </w:r>
          </w:p>
        </w:tc>
        <w:tc>
          <w:tcPr>
            <w:tcW w:w="7017" w:type="dxa"/>
            <w:tcBorders>
              <w:top w:val="single" w:sz="6" w:space="0" w:color="auto"/>
              <w:left w:val="single" w:sz="6" w:space="0" w:color="auto"/>
              <w:bottom w:val="single" w:sz="6" w:space="0" w:color="auto"/>
              <w:right w:val="single" w:sz="6" w:space="0" w:color="auto"/>
            </w:tcBorders>
            <w:shd w:val="clear" w:color="auto" w:fill="FFFFFF"/>
          </w:tcPr>
          <w:p w14:paraId="0CCBFC64" w14:textId="77777777" w:rsidR="00290560" w:rsidRPr="00E11AF3" w:rsidRDefault="00E50EC3" w:rsidP="00E50EC3">
            <w:pPr>
              <w:widowControl w:val="0"/>
              <w:autoSpaceDE w:val="0"/>
              <w:autoSpaceDN w:val="0"/>
              <w:adjustRightInd w:val="0"/>
              <w:spacing w:before="31" w:line="207" w:lineRule="exact"/>
              <w:ind w:left="62"/>
              <w:rPr>
                <w:rFonts w:ascii="Verdana" w:hAnsi="Verdana" w:cs="Arial"/>
                <w:color w:val="000000" w:themeColor="text1"/>
                <w:sz w:val="16"/>
                <w:szCs w:val="16"/>
                <w:lang w:val="en-US"/>
              </w:rPr>
            </w:pPr>
            <w:r w:rsidRPr="00E11AF3">
              <w:rPr>
                <w:rFonts w:ascii="Verdana" w:eastAsia="Arial Unicode MS" w:hAnsi="Verdana" w:cs="Times New Roman Bold"/>
                <w:color w:val="000000" w:themeColor="text1"/>
                <w:sz w:val="16"/>
                <w:szCs w:val="16"/>
                <w:lang w:val="en-US"/>
              </w:rPr>
              <w:t>In case of fire:  Evacuate area.  Fight fire remotely due to the risk of explosion. [Use…to extinguish].</w:t>
            </w:r>
          </w:p>
        </w:tc>
      </w:tr>
    </w:tbl>
    <w:p w14:paraId="3BCA8417" w14:textId="77777777" w:rsidR="00D4620E" w:rsidRPr="00E11AF3" w:rsidRDefault="00D4620E" w:rsidP="00585F38">
      <w:pPr>
        <w:pStyle w:val="Texto"/>
        <w:spacing w:line="300" w:lineRule="exact"/>
        <w:rPr>
          <w:rFonts w:ascii="Verdana" w:hAnsi="Verdana"/>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E50EC3" w:rsidRPr="00E11AF3" w14:paraId="01855E1C" w14:textId="77777777" w:rsidTr="00E50EC3">
        <w:trPr>
          <w:trHeight w:val="20"/>
        </w:trPr>
        <w:tc>
          <w:tcPr>
            <w:tcW w:w="4356" w:type="dxa"/>
            <w:tcBorders>
              <w:top w:val="single" w:sz="4" w:space="0" w:color="auto"/>
              <w:left w:val="single" w:sz="4" w:space="0" w:color="auto"/>
              <w:bottom w:val="single" w:sz="4" w:space="0" w:color="auto"/>
              <w:right w:val="single" w:sz="4" w:space="0" w:color="auto"/>
            </w:tcBorders>
            <w:shd w:val="clear" w:color="auto" w:fill="C0C0C0"/>
            <w:noWrap/>
          </w:tcPr>
          <w:p w14:paraId="633A486F" w14:textId="77777777" w:rsidR="00E50EC3" w:rsidRPr="00E11AF3" w:rsidRDefault="00E50EC3" w:rsidP="00D4620E">
            <w:pPr>
              <w:pStyle w:val="Texto"/>
              <w:rPr>
                <w:rFonts w:ascii="Verdana" w:hAnsi="Verdana"/>
                <w:b/>
                <w:color w:val="000000" w:themeColor="text1"/>
                <w:sz w:val="16"/>
                <w:szCs w:val="16"/>
              </w:rPr>
            </w:pPr>
            <w:r w:rsidRPr="00E11AF3">
              <w:rPr>
                <w:rFonts w:ascii="Verdana" w:hAnsi="Verdana"/>
                <w:b/>
                <w:color w:val="000000" w:themeColor="text1"/>
                <w:sz w:val="16"/>
                <w:szCs w:val="16"/>
              </w:rPr>
              <w:t>Consejos</w:t>
            </w:r>
            <w:r w:rsidRPr="00E11AF3">
              <w:rPr>
                <w:rFonts w:ascii="Verdana" w:hAnsi="Verdana"/>
                <w:color w:val="000000" w:themeColor="text1"/>
                <w:sz w:val="16"/>
                <w:szCs w:val="16"/>
              </w:rPr>
              <w:t xml:space="preserve"> </w:t>
            </w:r>
            <w:r w:rsidRPr="00E11AF3">
              <w:rPr>
                <w:rFonts w:ascii="Verdana" w:hAnsi="Verdana"/>
                <w:b/>
                <w:color w:val="000000" w:themeColor="text1"/>
                <w:sz w:val="16"/>
                <w:szCs w:val="16"/>
              </w:rPr>
              <w:t>de prudencia de Almacenamiento</w:t>
            </w:r>
          </w:p>
        </w:tc>
        <w:tc>
          <w:tcPr>
            <w:tcW w:w="4356" w:type="dxa"/>
            <w:tcBorders>
              <w:top w:val="single" w:sz="4" w:space="0" w:color="auto"/>
              <w:left w:val="single" w:sz="4" w:space="0" w:color="auto"/>
              <w:bottom w:val="single" w:sz="4" w:space="0" w:color="auto"/>
              <w:right w:val="single" w:sz="4" w:space="0" w:color="auto"/>
            </w:tcBorders>
            <w:shd w:val="clear" w:color="auto" w:fill="C0C0C0"/>
          </w:tcPr>
          <w:p w14:paraId="4DF9C19C" w14:textId="77777777" w:rsidR="00E50EC3" w:rsidRPr="00E11AF3" w:rsidRDefault="00E50EC3" w:rsidP="00E50EC3">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Precautionary Statements for Storage</w:t>
            </w:r>
          </w:p>
        </w:tc>
      </w:tr>
    </w:tbl>
    <w:p w14:paraId="747802E1" w14:textId="77777777" w:rsidR="00D4620E" w:rsidRPr="00E11AF3" w:rsidRDefault="00D4620E" w:rsidP="00585F38">
      <w:pPr>
        <w:pStyle w:val="Texto"/>
        <w:spacing w:line="300" w:lineRule="exact"/>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474E0A13" w14:textId="77777777">
        <w:trPr>
          <w:trHeight w:val="20"/>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3B13601C" w14:textId="77777777" w:rsidR="003D073A" w:rsidRPr="00E11AF3" w:rsidRDefault="003D073A" w:rsidP="00585F38">
            <w:pPr>
              <w:pStyle w:val="Texto"/>
              <w:spacing w:line="30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715AE69D" w14:textId="77777777" w:rsidR="003D073A" w:rsidRPr="00E11AF3" w:rsidRDefault="003D073A" w:rsidP="00585F38">
            <w:pPr>
              <w:pStyle w:val="Texto"/>
              <w:spacing w:line="30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 de prudencia</w:t>
            </w:r>
          </w:p>
        </w:tc>
      </w:tr>
      <w:tr w:rsidR="003D073A" w:rsidRPr="00E11AF3" w14:paraId="09B4735D"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7E54A41"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25E60CD"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conforme a…</w:t>
            </w:r>
          </w:p>
        </w:tc>
      </w:tr>
      <w:tr w:rsidR="003D073A" w:rsidRPr="00E11AF3" w14:paraId="261E5A0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ABA76EC"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E712829"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en un lugar seco</w:t>
            </w:r>
          </w:p>
        </w:tc>
      </w:tr>
      <w:tr w:rsidR="003D073A" w:rsidRPr="00E11AF3" w14:paraId="1A05B43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56F992C"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55431C2"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en un lugar bien ventilado</w:t>
            </w:r>
          </w:p>
        </w:tc>
      </w:tr>
      <w:tr w:rsidR="003D073A" w:rsidRPr="00E11AF3" w14:paraId="7A8ED464"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7DFB2E4"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BDEB9E9"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en un recipiente cerrado</w:t>
            </w:r>
          </w:p>
        </w:tc>
      </w:tr>
      <w:tr w:rsidR="003D073A" w:rsidRPr="00E11AF3" w14:paraId="7E88C68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476FBBC"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3A43B6D"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Guardar bajo llave</w:t>
            </w:r>
          </w:p>
        </w:tc>
      </w:tr>
      <w:tr w:rsidR="003D073A" w:rsidRPr="00E11AF3" w14:paraId="21FB23EC"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034DB51"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P406</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6CEAE21"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en un recipiente resistente a la corrosión/en un recipiente... con revestimiento interior resistente</w:t>
            </w:r>
          </w:p>
        </w:tc>
      </w:tr>
      <w:tr w:rsidR="003D073A" w:rsidRPr="00E11AF3" w14:paraId="67E070FF"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A9DD8D8"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P407</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494B494"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Dejar un espacio de aire entre pilas o bandejas</w:t>
            </w:r>
          </w:p>
        </w:tc>
      </w:tr>
      <w:tr w:rsidR="003D073A" w:rsidRPr="00E11AF3" w14:paraId="13D7FC3B"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85BE1AC"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P410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7ED40B3"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Proteger de la luz solar</w:t>
            </w:r>
          </w:p>
        </w:tc>
      </w:tr>
      <w:tr w:rsidR="003D073A" w:rsidRPr="00E11AF3" w14:paraId="3188858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FF417CF"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P411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324238C4"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a una temperatura que no exceda de ...</w:t>
            </w:r>
            <w:proofErr w:type="spellStart"/>
            <w:r w:rsidRPr="00E11AF3">
              <w:rPr>
                <w:rFonts w:ascii="Verdana" w:hAnsi="Verdana"/>
                <w:color w:val="000000" w:themeColor="text1"/>
                <w:sz w:val="16"/>
                <w:szCs w:val="16"/>
              </w:rPr>
              <w:t>ºC</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ºF</w:t>
            </w:r>
            <w:proofErr w:type="spellEnd"/>
          </w:p>
        </w:tc>
      </w:tr>
      <w:tr w:rsidR="003D073A" w:rsidRPr="00E11AF3" w14:paraId="13516998"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5D767895"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P412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4FCDA5A"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 xml:space="preserve">No exponer a una temperatura superior a 50 </w:t>
            </w:r>
            <w:proofErr w:type="spellStart"/>
            <w:r w:rsidRPr="00E11AF3">
              <w:rPr>
                <w:rFonts w:ascii="Verdana" w:hAnsi="Verdana"/>
                <w:color w:val="000000" w:themeColor="text1"/>
                <w:sz w:val="16"/>
                <w:szCs w:val="16"/>
              </w:rPr>
              <w:t>ºC</w:t>
            </w:r>
            <w:proofErr w:type="spellEnd"/>
            <w:r w:rsidRPr="00E11AF3">
              <w:rPr>
                <w:rFonts w:ascii="Verdana" w:hAnsi="Verdana"/>
                <w:color w:val="000000" w:themeColor="text1"/>
                <w:sz w:val="16"/>
                <w:szCs w:val="16"/>
              </w:rPr>
              <w:t xml:space="preserve"> / 122 </w:t>
            </w:r>
            <w:proofErr w:type="spellStart"/>
            <w:r w:rsidRPr="00E11AF3">
              <w:rPr>
                <w:rFonts w:ascii="Verdana" w:hAnsi="Verdana"/>
                <w:color w:val="000000" w:themeColor="text1"/>
                <w:sz w:val="16"/>
                <w:szCs w:val="16"/>
              </w:rPr>
              <w:t>ºF</w:t>
            </w:r>
            <w:proofErr w:type="spellEnd"/>
          </w:p>
        </w:tc>
      </w:tr>
      <w:tr w:rsidR="003D073A" w:rsidRPr="00E11AF3" w14:paraId="0C3D8A8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54C96DB"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P413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6441098"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las cantidades a granel de más de... kg /... libras a una temperatura que no exceda de ...</w:t>
            </w:r>
            <w:proofErr w:type="spellStart"/>
            <w:r w:rsidRPr="00E11AF3">
              <w:rPr>
                <w:rFonts w:ascii="Verdana" w:hAnsi="Verdana"/>
                <w:color w:val="000000" w:themeColor="text1"/>
                <w:sz w:val="16"/>
                <w:szCs w:val="16"/>
              </w:rPr>
              <w:t>ºC</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ºF</w:t>
            </w:r>
            <w:proofErr w:type="spellEnd"/>
          </w:p>
        </w:tc>
      </w:tr>
      <w:tr w:rsidR="003D073A" w:rsidRPr="00E11AF3" w14:paraId="586BADD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FF87227"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P420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9400779"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separadamente</w:t>
            </w:r>
          </w:p>
        </w:tc>
      </w:tr>
      <w:tr w:rsidR="003D073A" w:rsidRPr="00E11AF3" w14:paraId="72097739"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5F8AE67"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P402 + P404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0478015"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en un lugar seco y en un recipiente cerrado</w:t>
            </w:r>
          </w:p>
        </w:tc>
      </w:tr>
      <w:tr w:rsidR="003D073A" w:rsidRPr="00E11AF3" w14:paraId="411002B7"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02FBE7D"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P403 + P233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2ABBA1E"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en un lugar bien ventilado. Mantener el recipiente herméticamente cerrado</w:t>
            </w:r>
          </w:p>
        </w:tc>
      </w:tr>
      <w:tr w:rsidR="003D073A" w:rsidRPr="00E11AF3" w14:paraId="6E522411"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E44FD06"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P403 + P235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7ABA126"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Almacenar en un lugar bien ventilado. Mantener fresco</w:t>
            </w:r>
          </w:p>
        </w:tc>
      </w:tr>
      <w:tr w:rsidR="003D073A" w:rsidRPr="00E11AF3" w14:paraId="27A1F90A"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03E8447"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P410 + P403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59658B68"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Proteger de la luz solar. Almacenar en un lugar bien ventilado</w:t>
            </w:r>
          </w:p>
        </w:tc>
      </w:tr>
      <w:tr w:rsidR="003D073A" w:rsidRPr="00E11AF3" w14:paraId="0A3FA8E5"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BDBA976"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P410 + P412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500C985"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 xml:space="preserve">Proteger de la luz solar. No exponer a una temperatura superior a 50 </w:t>
            </w:r>
            <w:proofErr w:type="spellStart"/>
            <w:r w:rsidRPr="00E11AF3">
              <w:rPr>
                <w:rFonts w:ascii="Verdana" w:hAnsi="Verdana"/>
                <w:color w:val="000000" w:themeColor="text1"/>
                <w:sz w:val="16"/>
                <w:szCs w:val="16"/>
              </w:rPr>
              <w:t>ºC</w:t>
            </w:r>
            <w:proofErr w:type="spellEnd"/>
            <w:r w:rsidRPr="00E11AF3">
              <w:rPr>
                <w:rFonts w:ascii="Verdana" w:hAnsi="Verdana"/>
                <w:color w:val="000000" w:themeColor="text1"/>
                <w:sz w:val="16"/>
                <w:szCs w:val="16"/>
              </w:rPr>
              <w:t xml:space="preserve"> / 122 </w:t>
            </w:r>
            <w:proofErr w:type="spellStart"/>
            <w:r w:rsidRPr="00E11AF3">
              <w:rPr>
                <w:rFonts w:ascii="Verdana" w:hAnsi="Verdana"/>
                <w:color w:val="000000" w:themeColor="text1"/>
                <w:sz w:val="16"/>
                <w:szCs w:val="16"/>
              </w:rPr>
              <w:t>ºF</w:t>
            </w:r>
            <w:proofErr w:type="spellEnd"/>
          </w:p>
        </w:tc>
      </w:tr>
    </w:tbl>
    <w:p w14:paraId="473F07CC" w14:textId="77777777" w:rsidR="003D073A" w:rsidRPr="00E11AF3" w:rsidRDefault="003D073A" w:rsidP="00585F38">
      <w:pPr>
        <w:pStyle w:val="Texto"/>
        <w:spacing w:line="300" w:lineRule="exact"/>
        <w:ind w:firstLine="0"/>
        <w:jc w:val="cente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176AED" w:rsidRPr="00E11AF3" w14:paraId="1ADEB5C3" w14:textId="77777777" w:rsidTr="006708DB">
        <w:trPr>
          <w:trHeight w:val="20"/>
        </w:trPr>
        <w:tc>
          <w:tcPr>
            <w:tcW w:w="4356" w:type="dxa"/>
            <w:tcBorders>
              <w:top w:val="single" w:sz="4" w:space="0" w:color="auto"/>
              <w:left w:val="single" w:sz="4" w:space="0" w:color="auto"/>
              <w:bottom w:val="single" w:sz="4" w:space="0" w:color="auto"/>
              <w:right w:val="single" w:sz="4" w:space="0" w:color="auto"/>
            </w:tcBorders>
            <w:shd w:val="clear" w:color="auto" w:fill="C0C0C0"/>
            <w:noWrap/>
          </w:tcPr>
          <w:p w14:paraId="581AF633" w14:textId="77777777" w:rsidR="00176AED" w:rsidRPr="00E11AF3" w:rsidRDefault="00176AED" w:rsidP="00176AED">
            <w:pPr>
              <w:pStyle w:val="Texto"/>
              <w:spacing w:line="30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Consejos</w:t>
            </w:r>
            <w:r w:rsidRPr="00E11AF3">
              <w:rPr>
                <w:rFonts w:ascii="Verdana" w:hAnsi="Verdana"/>
                <w:color w:val="000000" w:themeColor="text1"/>
                <w:sz w:val="16"/>
                <w:szCs w:val="16"/>
              </w:rPr>
              <w:t xml:space="preserve"> </w:t>
            </w:r>
            <w:r w:rsidRPr="00E11AF3">
              <w:rPr>
                <w:rFonts w:ascii="Verdana" w:hAnsi="Verdana"/>
                <w:b/>
                <w:color w:val="000000" w:themeColor="text1"/>
                <w:sz w:val="16"/>
                <w:szCs w:val="16"/>
              </w:rPr>
              <w:t>de prudencia de Almacenamiento</w:t>
            </w:r>
          </w:p>
        </w:tc>
        <w:tc>
          <w:tcPr>
            <w:tcW w:w="4356" w:type="dxa"/>
            <w:tcBorders>
              <w:top w:val="single" w:sz="4" w:space="0" w:color="auto"/>
              <w:left w:val="single" w:sz="4" w:space="0" w:color="auto"/>
              <w:bottom w:val="single" w:sz="4" w:space="0" w:color="auto"/>
              <w:right w:val="single" w:sz="4" w:space="0" w:color="auto"/>
            </w:tcBorders>
            <w:shd w:val="clear" w:color="auto" w:fill="C0C0C0"/>
          </w:tcPr>
          <w:p w14:paraId="1D63DB3F" w14:textId="77777777" w:rsidR="00176AED" w:rsidRPr="00E11AF3" w:rsidRDefault="00176AED" w:rsidP="00176AED">
            <w:pPr>
              <w:pStyle w:val="Texto"/>
              <w:spacing w:line="300" w:lineRule="exact"/>
              <w:jc w:val="center"/>
              <w:rPr>
                <w:rFonts w:ascii="Verdana" w:hAnsi="Verdana"/>
                <w:b/>
                <w:color w:val="000000" w:themeColor="text1"/>
                <w:sz w:val="16"/>
                <w:szCs w:val="16"/>
              </w:rPr>
            </w:pPr>
            <w:proofErr w:type="spellStart"/>
            <w:r w:rsidRPr="00E11AF3">
              <w:rPr>
                <w:rFonts w:ascii="Verdana" w:hAnsi="Verdana"/>
                <w:b/>
                <w:color w:val="000000" w:themeColor="text1"/>
                <w:sz w:val="16"/>
                <w:szCs w:val="16"/>
              </w:rPr>
              <w:t>Precautionary</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Statements</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for</w:t>
            </w:r>
            <w:proofErr w:type="spellEnd"/>
            <w:r w:rsidRPr="00E11AF3">
              <w:rPr>
                <w:rFonts w:ascii="Verdana" w:hAnsi="Verdana"/>
                <w:b/>
                <w:color w:val="000000" w:themeColor="text1"/>
                <w:sz w:val="16"/>
                <w:szCs w:val="16"/>
              </w:rPr>
              <w:t xml:space="preserve"> Storage</w:t>
            </w:r>
          </w:p>
        </w:tc>
      </w:tr>
    </w:tbl>
    <w:p w14:paraId="6CEFC451" w14:textId="77777777" w:rsidR="00176AED" w:rsidRPr="00E11AF3" w:rsidRDefault="00176AED" w:rsidP="00176AED">
      <w:pPr>
        <w:pStyle w:val="Texto"/>
        <w:ind w:firstLine="0"/>
        <w:jc w:val="cente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176AED" w:rsidRPr="00E11AF3" w14:paraId="508CF44D"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454B4665" w14:textId="77777777" w:rsidR="00176AED" w:rsidRPr="00E11AF3" w:rsidRDefault="00176AED" w:rsidP="00176AED">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Code</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73D86AFA" w14:textId="77777777" w:rsidR="00176AED" w:rsidRPr="00E11AF3" w:rsidRDefault="00176AED" w:rsidP="00176AED">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Precautionary Statement</w:t>
            </w:r>
          </w:p>
        </w:tc>
      </w:tr>
      <w:tr w:rsidR="00176AED" w:rsidRPr="00E11AF3" w14:paraId="43A50BF1"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A851500"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P401</w:t>
            </w:r>
          </w:p>
        </w:tc>
        <w:tc>
          <w:tcPr>
            <w:tcW w:w="7015" w:type="dxa"/>
            <w:tcBorders>
              <w:top w:val="single" w:sz="5" w:space="0" w:color="000000"/>
              <w:left w:val="single" w:sz="5" w:space="0" w:color="000000"/>
              <w:bottom w:val="single" w:sz="5" w:space="0" w:color="000000"/>
              <w:right w:val="single" w:sz="5" w:space="0" w:color="000000"/>
            </w:tcBorders>
          </w:tcPr>
          <w:p w14:paraId="6E837178" w14:textId="77777777" w:rsidR="00176AED" w:rsidRPr="00E11AF3" w:rsidRDefault="00176AED" w:rsidP="00176AED">
            <w:pPr>
              <w:widowControl w:val="0"/>
              <w:autoSpaceDE w:val="0"/>
              <w:autoSpaceDN w:val="0"/>
              <w:adjustRightInd w:val="0"/>
              <w:spacing w:before="60"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in accordance with…</w:t>
            </w:r>
          </w:p>
        </w:tc>
      </w:tr>
      <w:tr w:rsidR="00176AED" w:rsidRPr="00113BA4" w14:paraId="603559FD"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DC8066D"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P402</w:t>
            </w:r>
          </w:p>
        </w:tc>
        <w:tc>
          <w:tcPr>
            <w:tcW w:w="7015" w:type="dxa"/>
            <w:tcBorders>
              <w:top w:val="single" w:sz="5" w:space="0" w:color="000000"/>
              <w:left w:val="single" w:sz="5" w:space="0" w:color="000000"/>
              <w:bottom w:val="single" w:sz="5" w:space="0" w:color="000000"/>
              <w:right w:val="single" w:sz="5" w:space="0" w:color="000000"/>
            </w:tcBorders>
          </w:tcPr>
          <w:p w14:paraId="6DAB5052" w14:textId="77777777" w:rsidR="00176AED" w:rsidRPr="00E11AF3" w:rsidRDefault="00176AED" w:rsidP="00176AED">
            <w:pPr>
              <w:widowControl w:val="0"/>
              <w:autoSpaceDE w:val="0"/>
              <w:autoSpaceDN w:val="0"/>
              <w:adjustRightInd w:val="0"/>
              <w:spacing w:before="59"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in a dry place.</w:t>
            </w:r>
          </w:p>
        </w:tc>
      </w:tr>
      <w:tr w:rsidR="00176AED" w:rsidRPr="00113BA4" w14:paraId="6826D799"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9CA3704"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P403</w:t>
            </w:r>
          </w:p>
        </w:tc>
        <w:tc>
          <w:tcPr>
            <w:tcW w:w="7015" w:type="dxa"/>
            <w:tcBorders>
              <w:top w:val="single" w:sz="5" w:space="0" w:color="000000"/>
              <w:left w:val="single" w:sz="5" w:space="0" w:color="000000"/>
              <w:bottom w:val="single" w:sz="5" w:space="0" w:color="000000"/>
              <w:right w:val="single" w:sz="5" w:space="0" w:color="000000"/>
            </w:tcBorders>
          </w:tcPr>
          <w:p w14:paraId="5DAD9B2C" w14:textId="77777777" w:rsidR="00176AED" w:rsidRPr="00E11AF3" w:rsidRDefault="00176AED" w:rsidP="00176AED">
            <w:pPr>
              <w:widowControl w:val="0"/>
              <w:autoSpaceDE w:val="0"/>
              <w:autoSpaceDN w:val="0"/>
              <w:adjustRightInd w:val="0"/>
              <w:spacing w:before="45"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in a well-ventilated place.</w:t>
            </w:r>
          </w:p>
        </w:tc>
      </w:tr>
      <w:tr w:rsidR="00176AED" w:rsidRPr="00113BA4" w14:paraId="621C155C"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52A0903"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P404</w:t>
            </w:r>
          </w:p>
        </w:tc>
        <w:tc>
          <w:tcPr>
            <w:tcW w:w="7015" w:type="dxa"/>
            <w:tcBorders>
              <w:top w:val="nil"/>
              <w:left w:val="single" w:sz="5" w:space="0" w:color="000000"/>
              <w:bottom w:val="single" w:sz="5" w:space="0" w:color="000000"/>
              <w:right w:val="single" w:sz="5" w:space="0" w:color="000000"/>
            </w:tcBorders>
          </w:tcPr>
          <w:p w14:paraId="28A8784E" w14:textId="77777777" w:rsidR="00176AED" w:rsidRPr="00E11AF3" w:rsidRDefault="00176AED" w:rsidP="00176AED">
            <w:pPr>
              <w:widowControl w:val="0"/>
              <w:autoSpaceDE w:val="0"/>
              <w:autoSpaceDN w:val="0"/>
              <w:adjustRightInd w:val="0"/>
              <w:rPr>
                <w:rFonts w:ascii="Verdana" w:eastAsia="Arial Unicode MS" w:hAnsi="Verdana"/>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in a closed container.</w:t>
            </w:r>
          </w:p>
        </w:tc>
      </w:tr>
      <w:tr w:rsidR="00176AED" w:rsidRPr="00E11AF3" w14:paraId="4E8A7BCE"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A6C6022"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P405</w:t>
            </w:r>
          </w:p>
        </w:tc>
        <w:tc>
          <w:tcPr>
            <w:tcW w:w="7015" w:type="dxa"/>
            <w:tcBorders>
              <w:top w:val="nil"/>
              <w:left w:val="single" w:sz="5" w:space="0" w:color="000000"/>
              <w:bottom w:val="single" w:sz="5" w:space="0" w:color="000000"/>
              <w:right w:val="single" w:sz="5" w:space="0" w:color="000000"/>
            </w:tcBorders>
          </w:tcPr>
          <w:p w14:paraId="5AB0DFE7" w14:textId="77777777" w:rsidR="00176AED" w:rsidRPr="00E11AF3" w:rsidRDefault="00176AED" w:rsidP="00176AED">
            <w:pPr>
              <w:widowControl w:val="0"/>
              <w:autoSpaceDE w:val="0"/>
              <w:autoSpaceDN w:val="0"/>
              <w:adjustRightInd w:val="0"/>
              <w:rPr>
                <w:rFonts w:ascii="Verdana" w:eastAsia="Arial Unicode MS" w:hAnsi="Verdana"/>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locked up.</w:t>
            </w:r>
          </w:p>
        </w:tc>
      </w:tr>
      <w:tr w:rsidR="00176AED" w:rsidRPr="00113BA4" w14:paraId="02DB943B"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1BC7457"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P406</w:t>
            </w:r>
          </w:p>
        </w:tc>
        <w:tc>
          <w:tcPr>
            <w:tcW w:w="7015" w:type="dxa"/>
            <w:tcBorders>
              <w:top w:val="single" w:sz="5" w:space="0" w:color="000000"/>
              <w:left w:val="single" w:sz="5" w:space="0" w:color="000000"/>
              <w:bottom w:val="single" w:sz="5" w:space="0" w:color="000000"/>
              <w:right w:val="single" w:sz="5" w:space="0" w:color="000000"/>
            </w:tcBorders>
          </w:tcPr>
          <w:p w14:paraId="25C7F3AA" w14:textId="77777777" w:rsidR="00176AED" w:rsidRPr="00E11AF3" w:rsidRDefault="00176AED" w:rsidP="00176AED">
            <w:pPr>
              <w:widowControl w:val="0"/>
              <w:autoSpaceDE w:val="0"/>
              <w:autoSpaceDN w:val="0"/>
              <w:adjustRightInd w:val="0"/>
              <w:spacing w:before="60"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in a corrosion resistant/...container with a resistant inner liner.</w:t>
            </w:r>
          </w:p>
        </w:tc>
      </w:tr>
      <w:tr w:rsidR="00176AED" w:rsidRPr="00113BA4" w14:paraId="75033E5A"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CD25C3F"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P407</w:t>
            </w:r>
          </w:p>
        </w:tc>
        <w:tc>
          <w:tcPr>
            <w:tcW w:w="7015" w:type="dxa"/>
            <w:tcBorders>
              <w:top w:val="single" w:sz="5" w:space="0" w:color="000000"/>
              <w:left w:val="single" w:sz="5" w:space="0" w:color="000000"/>
              <w:bottom w:val="single" w:sz="5" w:space="0" w:color="000000"/>
              <w:right w:val="single" w:sz="5" w:space="0" w:color="000000"/>
            </w:tcBorders>
          </w:tcPr>
          <w:p w14:paraId="6D29BB4C" w14:textId="77777777" w:rsidR="00176AED" w:rsidRPr="00E11AF3" w:rsidRDefault="00176AED" w:rsidP="00176AED">
            <w:pPr>
              <w:widowControl w:val="0"/>
              <w:autoSpaceDE w:val="0"/>
              <w:autoSpaceDN w:val="0"/>
              <w:adjustRightInd w:val="0"/>
              <w:spacing w:before="60"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Maintain air gap between stacks or pallets.</w:t>
            </w:r>
          </w:p>
        </w:tc>
      </w:tr>
      <w:tr w:rsidR="00176AED" w:rsidRPr="00E11AF3" w14:paraId="118E85F6"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87C0AB1"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P410</w:t>
            </w:r>
          </w:p>
        </w:tc>
        <w:tc>
          <w:tcPr>
            <w:tcW w:w="7015" w:type="dxa"/>
            <w:tcBorders>
              <w:top w:val="nil"/>
              <w:left w:val="single" w:sz="5" w:space="0" w:color="000000"/>
              <w:bottom w:val="single" w:sz="5" w:space="0" w:color="000000"/>
              <w:right w:val="single" w:sz="5" w:space="0" w:color="000000"/>
            </w:tcBorders>
          </w:tcPr>
          <w:p w14:paraId="69B2F5D9" w14:textId="77777777" w:rsidR="00176AED" w:rsidRPr="00E11AF3" w:rsidRDefault="00176AED" w:rsidP="00176AED">
            <w:pPr>
              <w:widowControl w:val="0"/>
              <w:autoSpaceDE w:val="0"/>
              <w:autoSpaceDN w:val="0"/>
              <w:adjustRightInd w:val="0"/>
              <w:spacing w:line="207" w:lineRule="exact"/>
              <w:ind w:left="48"/>
              <w:rPr>
                <w:rFonts w:ascii="Verdana" w:eastAsia="Arial Unicode MS" w:hAnsi="Verdana" w:cs="Times New Roman Italic"/>
                <w:i/>
                <w:iCs/>
                <w:color w:val="000000" w:themeColor="text1"/>
                <w:sz w:val="16"/>
                <w:szCs w:val="16"/>
                <w:lang w:val="en-US"/>
              </w:rPr>
            </w:pPr>
            <w:r w:rsidRPr="00E11AF3">
              <w:rPr>
                <w:rFonts w:ascii="Verdana" w:eastAsia="Arial Unicode MS" w:hAnsi="Verdana" w:cs="Times New Roman Bold"/>
                <w:color w:val="000000" w:themeColor="text1"/>
                <w:sz w:val="16"/>
                <w:szCs w:val="16"/>
                <w:lang w:val="en-US"/>
              </w:rPr>
              <w:t>Protect from sunlight.</w:t>
            </w:r>
          </w:p>
        </w:tc>
      </w:tr>
      <w:tr w:rsidR="00176AED" w:rsidRPr="00113BA4" w14:paraId="68CB9192"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23B5F913"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P411</w:t>
            </w:r>
          </w:p>
        </w:tc>
        <w:tc>
          <w:tcPr>
            <w:tcW w:w="7015" w:type="dxa"/>
            <w:tcBorders>
              <w:top w:val="nil"/>
              <w:left w:val="single" w:sz="5" w:space="0" w:color="000000"/>
              <w:bottom w:val="single" w:sz="5" w:space="0" w:color="000000"/>
              <w:right w:val="single" w:sz="5" w:space="0" w:color="000000"/>
            </w:tcBorders>
          </w:tcPr>
          <w:p w14:paraId="1721050D" w14:textId="77777777" w:rsidR="00176AED" w:rsidRPr="00E11AF3" w:rsidRDefault="00176AED" w:rsidP="00176AED">
            <w:pPr>
              <w:widowControl w:val="0"/>
              <w:autoSpaceDE w:val="0"/>
              <w:autoSpaceDN w:val="0"/>
              <w:adjustRightInd w:val="0"/>
              <w:spacing w:before="1" w:line="207" w:lineRule="exact"/>
              <w:rPr>
                <w:rFonts w:ascii="Verdana" w:eastAsia="Arial Unicode MS" w:hAnsi="Verdana"/>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at temperatures not exceeding …°C/…°F.</w:t>
            </w:r>
          </w:p>
        </w:tc>
      </w:tr>
      <w:tr w:rsidR="00176AED" w:rsidRPr="00113BA4" w14:paraId="033DAEF9"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649C83AD"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P412</w:t>
            </w:r>
          </w:p>
        </w:tc>
        <w:tc>
          <w:tcPr>
            <w:tcW w:w="7015" w:type="dxa"/>
            <w:tcBorders>
              <w:top w:val="single" w:sz="5" w:space="0" w:color="000000"/>
              <w:left w:val="single" w:sz="5" w:space="0" w:color="000000"/>
              <w:bottom w:val="single" w:sz="5" w:space="0" w:color="000000"/>
              <w:right w:val="single" w:sz="5" w:space="0" w:color="000000"/>
            </w:tcBorders>
          </w:tcPr>
          <w:p w14:paraId="6374646E" w14:textId="77777777" w:rsidR="00176AED" w:rsidRPr="00E11AF3" w:rsidRDefault="00176AED" w:rsidP="00176AED">
            <w:pPr>
              <w:widowControl w:val="0"/>
              <w:autoSpaceDE w:val="0"/>
              <w:autoSpaceDN w:val="0"/>
              <w:adjustRightInd w:val="0"/>
              <w:spacing w:before="60"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Do not expose to temperatures exceeding 50 °C/122 °F.</w:t>
            </w:r>
          </w:p>
        </w:tc>
      </w:tr>
      <w:tr w:rsidR="00176AED" w:rsidRPr="00113BA4" w14:paraId="069269AD"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06E4638"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P413</w:t>
            </w:r>
          </w:p>
        </w:tc>
        <w:tc>
          <w:tcPr>
            <w:tcW w:w="7015" w:type="dxa"/>
            <w:tcBorders>
              <w:top w:val="single" w:sz="5" w:space="0" w:color="000000"/>
              <w:left w:val="single" w:sz="5" w:space="0" w:color="000000"/>
              <w:bottom w:val="single" w:sz="5" w:space="0" w:color="000000"/>
              <w:right w:val="single" w:sz="5" w:space="0" w:color="000000"/>
            </w:tcBorders>
          </w:tcPr>
          <w:p w14:paraId="5188C24A" w14:textId="77777777" w:rsidR="00176AED" w:rsidRPr="00E11AF3" w:rsidRDefault="00176AED" w:rsidP="00176AED">
            <w:pPr>
              <w:widowControl w:val="0"/>
              <w:autoSpaceDE w:val="0"/>
              <w:autoSpaceDN w:val="0"/>
              <w:adjustRightInd w:val="0"/>
              <w:spacing w:before="62"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bulk masses greater than … kg/…</w:t>
            </w:r>
            <w:proofErr w:type="spellStart"/>
            <w:r w:rsidRPr="00E11AF3">
              <w:rPr>
                <w:rFonts w:ascii="Verdana" w:eastAsia="Arial Unicode MS" w:hAnsi="Verdana" w:cs="Times New Roman Bold"/>
                <w:color w:val="000000" w:themeColor="text1"/>
                <w:sz w:val="16"/>
                <w:szCs w:val="16"/>
                <w:lang w:val="en-US"/>
              </w:rPr>
              <w:t>lbs</w:t>
            </w:r>
            <w:proofErr w:type="spellEnd"/>
            <w:r w:rsidRPr="00E11AF3">
              <w:rPr>
                <w:rFonts w:ascii="Verdana" w:eastAsia="Arial Unicode MS" w:hAnsi="Verdana" w:cs="Times New Roman Bold"/>
                <w:color w:val="000000" w:themeColor="text1"/>
                <w:sz w:val="16"/>
                <w:szCs w:val="16"/>
                <w:lang w:val="en-US"/>
              </w:rPr>
              <w:t xml:space="preserve"> at temperatures not exceeding …°C/…°F.</w:t>
            </w:r>
          </w:p>
        </w:tc>
      </w:tr>
      <w:tr w:rsidR="00176AED" w:rsidRPr="00E11AF3" w14:paraId="4EB87660"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9ECCEB1"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P420</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CC222A8" w14:textId="77777777" w:rsidR="00176AED" w:rsidRPr="00E11AF3" w:rsidRDefault="00E82549" w:rsidP="00176AED">
            <w:pPr>
              <w:pStyle w:val="Texto"/>
              <w:ind w:firstLine="0"/>
              <w:jc w:val="left"/>
              <w:rPr>
                <w:rFonts w:ascii="Verdana" w:hAnsi="Verdana"/>
                <w:color w:val="000000" w:themeColor="text1"/>
                <w:sz w:val="16"/>
                <w:szCs w:val="16"/>
                <w:lang w:val="en-US"/>
              </w:rPr>
            </w:pPr>
            <w:r w:rsidRPr="00E11AF3">
              <w:rPr>
                <w:rFonts w:ascii="Verdana" w:hAnsi="Verdana"/>
                <w:color w:val="000000" w:themeColor="text1"/>
                <w:sz w:val="16"/>
                <w:szCs w:val="16"/>
                <w:lang w:val="en-US"/>
              </w:rPr>
              <w:t>Store separately.</w:t>
            </w:r>
          </w:p>
        </w:tc>
      </w:tr>
      <w:tr w:rsidR="00176AED" w:rsidRPr="00113BA4" w14:paraId="69D04226"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5A21792"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P402 + P404</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066EF596" w14:textId="77777777" w:rsidR="00176AED" w:rsidRPr="00E11AF3" w:rsidRDefault="00E82549" w:rsidP="00176AED">
            <w:pPr>
              <w:pStyle w:val="Texto"/>
              <w:ind w:firstLine="0"/>
              <w:jc w:val="left"/>
              <w:rPr>
                <w:rFonts w:ascii="Verdana" w:hAnsi="Verdana"/>
                <w:color w:val="000000" w:themeColor="text1"/>
                <w:sz w:val="16"/>
                <w:szCs w:val="16"/>
                <w:lang w:val="en-US"/>
              </w:rPr>
            </w:pPr>
            <w:r w:rsidRPr="00E11AF3">
              <w:rPr>
                <w:rFonts w:ascii="Verdana" w:hAnsi="Verdana"/>
                <w:color w:val="000000" w:themeColor="text1"/>
                <w:sz w:val="16"/>
                <w:szCs w:val="16"/>
                <w:lang w:val="en-US"/>
              </w:rPr>
              <w:t>Store in a dry place.  Store in a closed container.</w:t>
            </w:r>
          </w:p>
        </w:tc>
      </w:tr>
      <w:tr w:rsidR="00176AED" w:rsidRPr="00E11AF3" w14:paraId="2EA81A6E"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58690A8"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P403 + P233</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668699A" w14:textId="77777777" w:rsidR="00176AED" w:rsidRPr="00E11AF3" w:rsidRDefault="00E82549" w:rsidP="00E82549">
            <w:pPr>
              <w:widowControl w:val="0"/>
              <w:autoSpaceDE w:val="0"/>
              <w:autoSpaceDN w:val="0"/>
              <w:adjustRightInd w:val="0"/>
              <w:spacing w:before="46" w:line="207" w:lineRule="exact"/>
              <w:ind w:left="48"/>
              <w:rPr>
                <w:rFonts w:ascii="Verdana" w:hAnsi="Verdana" w:cs="Arial"/>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in a well-ventilated place.  Keep container tightly closed.</w:t>
            </w:r>
          </w:p>
        </w:tc>
      </w:tr>
      <w:tr w:rsidR="00176AED" w:rsidRPr="00E11AF3" w14:paraId="46359636"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20AAD81" w14:textId="77777777" w:rsidR="00176AED" w:rsidRPr="00E11AF3" w:rsidRDefault="00176AED" w:rsidP="00176AED">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P403 + P235</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6EAEE289" w14:textId="77777777" w:rsidR="00176AED" w:rsidRPr="00E11AF3" w:rsidRDefault="00E82549" w:rsidP="00176AED">
            <w:pPr>
              <w:pStyle w:val="Texto"/>
              <w:ind w:firstLine="0"/>
              <w:jc w:val="left"/>
              <w:rPr>
                <w:rFonts w:ascii="Verdana" w:hAnsi="Verdana"/>
                <w:color w:val="000000" w:themeColor="text1"/>
                <w:sz w:val="16"/>
                <w:szCs w:val="16"/>
                <w:lang w:val="en-US"/>
              </w:rPr>
            </w:pPr>
            <w:r w:rsidRPr="00E11AF3">
              <w:rPr>
                <w:rFonts w:ascii="Verdana" w:eastAsia="Arial Unicode MS" w:hAnsi="Verdana" w:cs="Times New Roman Bold"/>
                <w:color w:val="000000" w:themeColor="text1"/>
                <w:sz w:val="16"/>
                <w:szCs w:val="16"/>
                <w:lang w:val="en-US"/>
              </w:rPr>
              <w:t>Store in a well-ventilated place.  Keep cool.</w:t>
            </w:r>
          </w:p>
        </w:tc>
      </w:tr>
      <w:tr w:rsidR="00E82549" w:rsidRPr="00113BA4" w14:paraId="6EE923F3"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10D06A84" w14:textId="77777777" w:rsidR="00E82549" w:rsidRPr="00E11AF3" w:rsidRDefault="00E82549" w:rsidP="00E82549">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P410 + P403</w:t>
            </w:r>
          </w:p>
        </w:tc>
        <w:tc>
          <w:tcPr>
            <w:tcW w:w="7015" w:type="dxa"/>
            <w:tcBorders>
              <w:top w:val="single" w:sz="5" w:space="0" w:color="000000"/>
              <w:left w:val="single" w:sz="5" w:space="0" w:color="000000"/>
              <w:bottom w:val="single" w:sz="5" w:space="0" w:color="000000"/>
              <w:right w:val="single" w:sz="5" w:space="0" w:color="000000"/>
            </w:tcBorders>
          </w:tcPr>
          <w:p w14:paraId="2692F5B7" w14:textId="77777777" w:rsidR="00E82549" w:rsidRPr="00E11AF3" w:rsidRDefault="00E82549" w:rsidP="00E82549">
            <w:pPr>
              <w:widowControl w:val="0"/>
              <w:autoSpaceDE w:val="0"/>
              <w:autoSpaceDN w:val="0"/>
              <w:adjustRightInd w:val="0"/>
              <w:spacing w:before="45"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Protect from sunlight.  Store in a well-ventilated place.</w:t>
            </w:r>
          </w:p>
        </w:tc>
      </w:tr>
      <w:tr w:rsidR="00E82549" w:rsidRPr="00113BA4" w14:paraId="4C5B903D"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01152382" w14:textId="77777777" w:rsidR="00E82549" w:rsidRPr="00E11AF3" w:rsidRDefault="00E82549" w:rsidP="00E82549">
            <w:pPr>
              <w:pStyle w:val="Texto"/>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P410 + P412</w:t>
            </w:r>
          </w:p>
        </w:tc>
        <w:tc>
          <w:tcPr>
            <w:tcW w:w="7015" w:type="dxa"/>
            <w:tcBorders>
              <w:top w:val="single" w:sz="5" w:space="0" w:color="000000"/>
              <w:left w:val="single" w:sz="5" w:space="0" w:color="000000"/>
              <w:bottom w:val="single" w:sz="5" w:space="0" w:color="000000"/>
              <w:right w:val="single" w:sz="5" w:space="0" w:color="000000"/>
            </w:tcBorders>
          </w:tcPr>
          <w:p w14:paraId="22FFDA04" w14:textId="77777777" w:rsidR="00E82549" w:rsidRPr="00E11AF3" w:rsidRDefault="00E82549" w:rsidP="00E82549">
            <w:pPr>
              <w:widowControl w:val="0"/>
              <w:autoSpaceDE w:val="0"/>
              <w:autoSpaceDN w:val="0"/>
              <w:adjustRightInd w:val="0"/>
              <w:spacing w:before="46" w:line="207" w:lineRule="exact"/>
              <w:ind w:left="48"/>
              <w:rPr>
                <w:rFonts w:ascii="Verdana" w:eastAsia="Arial Unicode MS" w:hAnsi="Verdana" w:cs="Times New Roman Bold"/>
                <w:color w:val="000000" w:themeColor="text1"/>
                <w:sz w:val="16"/>
                <w:szCs w:val="16"/>
                <w:lang w:val="en-US"/>
              </w:rPr>
            </w:pPr>
            <w:r w:rsidRPr="00E11AF3">
              <w:rPr>
                <w:rFonts w:ascii="Verdana" w:eastAsia="Arial Unicode MS" w:hAnsi="Verdana" w:cs="Times New Roman Bold"/>
                <w:color w:val="000000" w:themeColor="text1"/>
                <w:sz w:val="16"/>
                <w:szCs w:val="16"/>
                <w:lang w:val="en-US"/>
              </w:rPr>
              <w:t>Protect from sunlight.  Do not expose to temperatures exceeding 50 °C/122 °F.</w:t>
            </w:r>
          </w:p>
        </w:tc>
      </w:tr>
    </w:tbl>
    <w:p w14:paraId="6FB94FC2" w14:textId="77777777" w:rsidR="00176AED" w:rsidRPr="00E11AF3" w:rsidRDefault="00176AED" w:rsidP="00585F38">
      <w:pPr>
        <w:pStyle w:val="Texto"/>
        <w:spacing w:line="300" w:lineRule="exact"/>
        <w:ind w:firstLine="0"/>
        <w:jc w:val="center"/>
        <w:rPr>
          <w:rFonts w:ascii="Verdana" w:hAnsi="Verdana"/>
          <w:color w:val="000000" w:themeColor="text1"/>
          <w:sz w:val="16"/>
          <w:szCs w:val="16"/>
          <w:lang w:val="en-US"/>
        </w:rPr>
      </w:pPr>
    </w:p>
    <w:p w14:paraId="3335B4AC" w14:textId="77777777" w:rsidR="00176AED" w:rsidRPr="00E11AF3" w:rsidRDefault="00176AED" w:rsidP="00585F38">
      <w:pPr>
        <w:pStyle w:val="Texto"/>
        <w:spacing w:line="300" w:lineRule="exact"/>
        <w:ind w:firstLine="0"/>
        <w:jc w:val="center"/>
        <w:rPr>
          <w:rFonts w:ascii="Verdana" w:hAnsi="Verdana"/>
          <w:color w:val="000000" w:themeColor="text1"/>
          <w:sz w:val="16"/>
          <w:szCs w:val="16"/>
          <w:lang w:val="en-US"/>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E82549" w:rsidRPr="00E11AF3" w14:paraId="0268E9FA" w14:textId="77777777" w:rsidTr="00E82549">
        <w:trPr>
          <w:trHeight w:val="20"/>
        </w:trPr>
        <w:tc>
          <w:tcPr>
            <w:tcW w:w="4356" w:type="dxa"/>
            <w:tcBorders>
              <w:top w:val="single" w:sz="6" w:space="0" w:color="auto"/>
              <w:left w:val="single" w:sz="6" w:space="0" w:color="auto"/>
              <w:bottom w:val="single" w:sz="6" w:space="0" w:color="auto"/>
              <w:right w:val="single" w:sz="4" w:space="0" w:color="auto"/>
            </w:tcBorders>
            <w:shd w:val="pct20" w:color="auto" w:fill="auto"/>
            <w:noWrap/>
          </w:tcPr>
          <w:p w14:paraId="2E60F33E" w14:textId="77777777" w:rsidR="00E82549" w:rsidRPr="00E11AF3" w:rsidRDefault="00E82549" w:rsidP="00585F38">
            <w:pPr>
              <w:pStyle w:val="Texto"/>
              <w:spacing w:line="30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Consejos de prudencia de Eliminación</w:t>
            </w:r>
          </w:p>
        </w:tc>
        <w:tc>
          <w:tcPr>
            <w:tcW w:w="4356" w:type="dxa"/>
            <w:tcBorders>
              <w:top w:val="single" w:sz="6" w:space="0" w:color="auto"/>
              <w:left w:val="single" w:sz="4" w:space="0" w:color="auto"/>
              <w:bottom w:val="single" w:sz="6" w:space="0" w:color="auto"/>
              <w:right w:val="single" w:sz="6" w:space="0" w:color="auto"/>
            </w:tcBorders>
            <w:shd w:val="pct20" w:color="auto" w:fill="auto"/>
          </w:tcPr>
          <w:p w14:paraId="5860534F" w14:textId="77777777" w:rsidR="00E82549" w:rsidRPr="00E11AF3" w:rsidRDefault="00E82549" w:rsidP="00585F38">
            <w:pPr>
              <w:pStyle w:val="Texto"/>
              <w:spacing w:line="300" w:lineRule="exact"/>
              <w:ind w:firstLine="0"/>
              <w:jc w:val="center"/>
              <w:rPr>
                <w:rFonts w:ascii="Verdana" w:hAnsi="Verdana"/>
                <w:b/>
                <w:color w:val="000000" w:themeColor="text1"/>
                <w:sz w:val="16"/>
                <w:szCs w:val="16"/>
              </w:rPr>
            </w:pPr>
            <w:proofErr w:type="spellStart"/>
            <w:r w:rsidRPr="00E11AF3">
              <w:rPr>
                <w:rFonts w:ascii="Verdana" w:hAnsi="Verdana"/>
                <w:b/>
                <w:color w:val="000000" w:themeColor="text1"/>
                <w:sz w:val="16"/>
                <w:szCs w:val="16"/>
              </w:rPr>
              <w:t>Precautionary</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Statements</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of</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Disposal</w:t>
            </w:r>
            <w:proofErr w:type="spellEnd"/>
          </w:p>
        </w:tc>
      </w:tr>
    </w:tbl>
    <w:p w14:paraId="0DE4BAFE" w14:textId="77777777" w:rsidR="003D073A" w:rsidRPr="00E11AF3" w:rsidRDefault="003D073A" w:rsidP="00585F38">
      <w:pPr>
        <w:pStyle w:val="Texto"/>
        <w:spacing w:line="300" w:lineRule="exact"/>
        <w:ind w:firstLine="0"/>
        <w:jc w:val="center"/>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3D073A" w:rsidRPr="00E11AF3" w14:paraId="4EE6396E" w14:textId="77777777">
        <w:trPr>
          <w:trHeight w:val="20"/>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1AE66B55" w14:textId="77777777" w:rsidR="003D073A" w:rsidRPr="00E11AF3" w:rsidRDefault="003D073A" w:rsidP="00585F38">
            <w:pPr>
              <w:pStyle w:val="Texto"/>
              <w:spacing w:line="30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Código</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14B06A2F" w14:textId="77777777" w:rsidR="003D073A" w:rsidRPr="00E11AF3" w:rsidRDefault="003D073A" w:rsidP="00585F38">
            <w:pPr>
              <w:pStyle w:val="Texto"/>
              <w:spacing w:line="30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Consejo de prudencia</w:t>
            </w:r>
          </w:p>
        </w:tc>
      </w:tr>
      <w:tr w:rsidR="003D073A" w:rsidRPr="00E11AF3" w14:paraId="59FFE33D"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1361F2E"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P501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45708F8"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Eliminar el contenido / recipiente</w:t>
            </w:r>
          </w:p>
        </w:tc>
      </w:tr>
      <w:tr w:rsidR="003D073A" w:rsidRPr="00E11AF3" w14:paraId="33E837C0" w14:textId="77777777">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48BD907F"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P502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2B5D4336" w14:textId="77777777" w:rsidR="003D073A" w:rsidRPr="00E11AF3" w:rsidRDefault="003D073A" w:rsidP="00585F38">
            <w:pPr>
              <w:pStyle w:val="Texto"/>
              <w:spacing w:line="300" w:lineRule="exact"/>
              <w:ind w:firstLine="0"/>
              <w:rPr>
                <w:rFonts w:ascii="Verdana" w:hAnsi="Verdana"/>
                <w:b/>
                <w:color w:val="000000" w:themeColor="text1"/>
                <w:sz w:val="16"/>
                <w:szCs w:val="16"/>
              </w:rPr>
            </w:pPr>
            <w:r w:rsidRPr="00E11AF3">
              <w:rPr>
                <w:rFonts w:ascii="Verdana" w:hAnsi="Verdana"/>
                <w:color w:val="000000" w:themeColor="text1"/>
                <w:sz w:val="16"/>
                <w:szCs w:val="16"/>
              </w:rPr>
              <w:t>Pedir información al fabricante o proveedor sobre la recuperación o el reciclado</w:t>
            </w:r>
          </w:p>
        </w:tc>
      </w:tr>
    </w:tbl>
    <w:p w14:paraId="6EAF7F03" w14:textId="77777777" w:rsidR="003D073A" w:rsidRPr="00E11AF3" w:rsidRDefault="003D073A" w:rsidP="00585F38">
      <w:pPr>
        <w:pStyle w:val="Texto"/>
        <w:spacing w:line="300" w:lineRule="exact"/>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4356"/>
        <w:gridCol w:w="4356"/>
      </w:tblGrid>
      <w:tr w:rsidR="00E82549" w:rsidRPr="00E11AF3" w14:paraId="7128ADAC" w14:textId="77777777" w:rsidTr="006708DB">
        <w:trPr>
          <w:trHeight w:val="20"/>
        </w:trPr>
        <w:tc>
          <w:tcPr>
            <w:tcW w:w="4356" w:type="dxa"/>
            <w:tcBorders>
              <w:top w:val="single" w:sz="6" w:space="0" w:color="auto"/>
              <w:left w:val="single" w:sz="6" w:space="0" w:color="auto"/>
              <w:bottom w:val="single" w:sz="6" w:space="0" w:color="auto"/>
              <w:right w:val="single" w:sz="4" w:space="0" w:color="auto"/>
            </w:tcBorders>
            <w:shd w:val="pct20" w:color="auto" w:fill="auto"/>
            <w:noWrap/>
          </w:tcPr>
          <w:p w14:paraId="5DA8941E" w14:textId="77777777" w:rsidR="00E82549" w:rsidRPr="00E11AF3" w:rsidRDefault="00E82549" w:rsidP="00E82549">
            <w:pPr>
              <w:pStyle w:val="Texto"/>
              <w:rPr>
                <w:rFonts w:ascii="Verdana" w:hAnsi="Verdana"/>
                <w:b/>
                <w:color w:val="000000" w:themeColor="text1"/>
                <w:sz w:val="16"/>
                <w:szCs w:val="16"/>
              </w:rPr>
            </w:pPr>
            <w:r w:rsidRPr="00E11AF3">
              <w:rPr>
                <w:rFonts w:ascii="Verdana" w:hAnsi="Verdana"/>
                <w:b/>
                <w:color w:val="000000" w:themeColor="text1"/>
                <w:sz w:val="16"/>
                <w:szCs w:val="16"/>
              </w:rPr>
              <w:t>Consejos de prudencia de Eliminación</w:t>
            </w:r>
          </w:p>
        </w:tc>
        <w:tc>
          <w:tcPr>
            <w:tcW w:w="4356" w:type="dxa"/>
            <w:tcBorders>
              <w:top w:val="single" w:sz="6" w:space="0" w:color="auto"/>
              <w:left w:val="single" w:sz="4" w:space="0" w:color="auto"/>
              <w:bottom w:val="single" w:sz="6" w:space="0" w:color="auto"/>
              <w:right w:val="single" w:sz="6" w:space="0" w:color="auto"/>
            </w:tcBorders>
            <w:shd w:val="pct20" w:color="auto" w:fill="auto"/>
          </w:tcPr>
          <w:p w14:paraId="274730D2" w14:textId="77777777" w:rsidR="00E82549" w:rsidRPr="00E11AF3" w:rsidRDefault="00E82549" w:rsidP="00E82549">
            <w:pPr>
              <w:pStyle w:val="Texto"/>
              <w:rPr>
                <w:rFonts w:ascii="Verdana" w:hAnsi="Verdana"/>
                <w:b/>
                <w:color w:val="000000" w:themeColor="text1"/>
                <w:sz w:val="16"/>
                <w:szCs w:val="16"/>
              </w:rPr>
            </w:pPr>
            <w:proofErr w:type="spellStart"/>
            <w:r w:rsidRPr="00E11AF3">
              <w:rPr>
                <w:rFonts w:ascii="Verdana" w:hAnsi="Verdana"/>
                <w:b/>
                <w:color w:val="000000" w:themeColor="text1"/>
                <w:sz w:val="16"/>
                <w:szCs w:val="16"/>
              </w:rPr>
              <w:t>Precautionary</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Statements</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of</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Disposal</w:t>
            </w:r>
            <w:proofErr w:type="spellEnd"/>
          </w:p>
        </w:tc>
      </w:tr>
    </w:tbl>
    <w:p w14:paraId="409B80F7" w14:textId="77777777" w:rsidR="00E82549" w:rsidRPr="00E11AF3" w:rsidRDefault="00E82549" w:rsidP="00E82549">
      <w:pPr>
        <w:pStyle w:val="Texto"/>
        <w:rPr>
          <w:rFonts w:ascii="Verdana" w:hAnsi="Verdana"/>
          <w:color w:val="000000" w:themeColor="text1"/>
          <w:sz w:val="16"/>
          <w:szCs w:val="16"/>
        </w:rPr>
      </w:pPr>
    </w:p>
    <w:tbl>
      <w:tblPr>
        <w:tblW w:w="8712" w:type="dxa"/>
        <w:tblInd w:w="144" w:type="dxa"/>
        <w:tblLayout w:type="fixed"/>
        <w:tblCellMar>
          <w:left w:w="72" w:type="dxa"/>
          <w:right w:w="72" w:type="dxa"/>
        </w:tblCellMar>
        <w:tblLook w:val="0000" w:firstRow="0" w:lastRow="0" w:firstColumn="0" w:lastColumn="0" w:noHBand="0" w:noVBand="0"/>
      </w:tblPr>
      <w:tblGrid>
        <w:gridCol w:w="1697"/>
        <w:gridCol w:w="7015"/>
      </w:tblGrid>
      <w:tr w:rsidR="00E82549" w:rsidRPr="00E11AF3" w14:paraId="3216D0CC"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pct20" w:color="auto" w:fill="auto"/>
            <w:noWrap/>
          </w:tcPr>
          <w:p w14:paraId="28AF69B6" w14:textId="77777777" w:rsidR="00E82549" w:rsidRPr="00E11AF3" w:rsidRDefault="00E82549" w:rsidP="00E82549">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Code </w:t>
            </w:r>
          </w:p>
        </w:tc>
        <w:tc>
          <w:tcPr>
            <w:tcW w:w="7015" w:type="dxa"/>
            <w:tcBorders>
              <w:top w:val="single" w:sz="6" w:space="0" w:color="auto"/>
              <w:left w:val="single" w:sz="6" w:space="0" w:color="auto"/>
              <w:bottom w:val="single" w:sz="6" w:space="0" w:color="auto"/>
              <w:right w:val="single" w:sz="6" w:space="0" w:color="auto"/>
            </w:tcBorders>
            <w:shd w:val="pct20" w:color="auto" w:fill="auto"/>
          </w:tcPr>
          <w:p w14:paraId="6C7726C2" w14:textId="77777777" w:rsidR="00E82549" w:rsidRPr="00E11AF3" w:rsidRDefault="00E82549" w:rsidP="00E82549">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Precautionary Statement</w:t>
            </w:r>
          </w:p>
        </w:tc>
      </w:tr>
      <w:tr w:rsidR="00E82549" w:rsidRPr="00113BA4" w14:paraId="3AA58DE7"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3054E060" w14:textId="77777777" w:rsidR="00E82549" w:rsidRPr="00E11AF3" w:rsidRDefault="00E82549" w:rsidP="00E82549">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P501</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43309A8B" w14:textId="77777777" w:rsidR="00E82549" w:rsidRPr="00E11AF3" w:rsidRDefault="00E82549" w:rsidP="00E82549">
            <w:pPr>
              <w:pStyle w:val="Texto"/>
              <w:ind w:firstLine="0"/>
              <w:rPr>
                <w:rFonts w:ascii="Verdana" w:hAnsi="Verdana"/>
                <w:b/>
                <w:color w:val="000000" w:themeColor="text1"/>
                <w:sz w:val="16"/>
                <w:szCs w:val="16"/>
                <w:lang w:val="en-US"/>
              </w:rPr>
            </w:pPr>
            <w:r w:rsidRPr="00E11AF3">
              <w:rPr>
                <w:rFonts w:ascii="Verdana" w:hAnsi="Verdana"/>
                <w:color w:val="000000" w:themeColor="text1"/>
                <w:sz w:val="16"/>
                <w:szCs w:val="16"/>
                <w:lang w:val="en-US"/>
              </w:rPr>
              <w:t>Dispose of contents/container to ...</w:t>
            </w:r>
          </w:p>
        </w:tc>
      </w:tr>
      <w:tr w:rsidR="00E82549" w:rsidRPr="00113BA4" w14:paraId="64397B79" w14:textId="77777777" w:rsidTr="006708DB">
        <w:trPr>
          <w:trHeight w:val="20"/>
        </w:trPr>
        <w:tc>
          <w:tcPr>
            <w:tcW w:w="1697" w:type="dxa"/>
            <w:tcBorders>
              <w:top w:val="single" w:sz="6" w:space="0" w:color="auto"/>
              <w:left w:val="single" w:sz="6" w:space="0" w:color="auto"/>
              <w:bottom w:val="single" w:sz="6" w:space="0" w:color="auto"/>
              <w:right w:val="single" w:sz="6" w:space="0" w:color="auto"/>
            </w:tcBorders>
            <w:shd w:val="clear" w:color="auto" w:fill="FFFFFF"/>
          </w:tcPr>
          <w:p w14:paraId="7C41B4BA" w14:textId="77777777" w:rsidR="00E82549" w:rsidRPr="00E11AF3" w:rsidRDefault="00E82549" w:rsidP="00E82549">
            <w:pPr>
              <w:pStyle w:val="Texto"/>
              <w:rPr>
                <w:rFonts w:ascii="Verdana" w:hAnsi="Verdana"/>
                <w:b/>
                <w:color w:val="000000" w:themeColor="text1"/>
                <w:sz w:val="16"/>
                <w:szCs w:val="16"/>
                <w:lang w:val="en-US"/>
              </w:rPr>
            </w:pPr>
            <w:r w:rsidRPr="00E11AF3">
              <w:rPr>
                <w:rFonts w:ascii="Verdana" w:hAnsi="Verdana"/>
                <w:b/>
                <w:color w:val="000000" w:themeColor="text1"/>
                <w:sz w:val="16"/>
                <w:szCs w:val="16"/>
                <w:lang w:val="en-US"/>
              </w:rPr>
              <w:t>P502</w:t>
            </w:r>
          </w:p>
        </w:tc>
        <w:tc>
          <w:tcPr>
            <w:tcW w:w="7015" w:type="dxa"/>
            <w:tcBorders>
              <w:top w:val="single" w:sz="6" w:space="0" w:color="auto"/>
              <w:left w:val="single" w:sz="6" w:space="0" w:color="auto"/>
              <w:bottom w:val="single" w:sz="6" w:space="0" w:color="auto"/>
              <w:right w:val="single" w:sz="6" w:space="0" w:color="auto"/>
            </w:tcBorders>
            <w:shd w:val="clear" w:color="auto" w:fill="FFFFFF"/>
          </w:tcPr>
          <w:p w14:paraId="7FBF2D4A" w14:textId="77777777" w:rsidR="00E82549" w:rsidRPr="00E11AF3" w:rsidRDefault="00E82549" w:rsidP="00E82549">
            <w:pPr>
              <w:widowControl w:val="0"/>
              <w:autoSpaceDE w:val="0"/>
              <w:autoSpaceDN w:val="0"/>
              <w:adjustRightInd w:val="0"/>
              <w:spacing w:before="55" w:line="207" w:lineRule="exact"/>
              <w:ind w:left="48"/>
              <w:rPr>
                <w:rFonts w:ascii="Verdana" w:hAnsi="Verdana" w:cs="Arial"/>
                <w:b/>
                <w:color w:val="000000" w:themeColor="text1"/>
                <w:sz w:val="16"/>
                <w:szCs w:val="16"/>
                <w:lang w:val="en-US"/>
              </w:rPr>
            </w:pPr>
            <w:r w:rsidRPr="00E11AF3">
              <w:rPr>
                <w:rFonts w:ascii="Verdana" w:eastAsia="Arial Unicode MS" w:hAnsi="Verdana" w:cs="Times New Roman Bold"/>
                <w:color w:val="000000" w:themeColor="text1"/>
                <w:sz w:val="16"/>
                <w:szCs w:val="16"/>
                <w:lang w:val="en-US"/>
              </w:rPr>
              <w:t>Refer to manufacturer or supplier for information on recovery or recycling</w:t>
            </w:r>
          </w:p>
        </w:tc>
      </w:tr>
    </w:tbl>
    <w:p w14:paraId="0C42BA16" w14:textId="77777777" w:rsidR="00E82549" w:rsidRPr="00E11AF3" w:rsidRDefault="00E82549" w:rsidP="00E82549">
      <w:pPr>
        <w:pStyle w:val="Texto"/>
        <w:rPr>
          <w:rFonts w:ascii="Verdana" w:hAnsi="Verdana"/>
          <w:color w:val="000000" w:themeColor="text1"/>
          <w:sz w:val="16"/>
          <w:szCs w:val="16"/>
          <w:lang w:val="en-US"/>
        </w:rPr>
      </w:pPr>
    </w:p>
    <w:p w14:paraId="76E98B65" w14:textId="77777777" w:rsidR="00E82549" w:rsidRPr="00E11AF3" w:rsidRDefault="00E82549" w:rsidP="00585F38">
      <w:pPr>
        <w:pStyle w:val="Texto"/>
        <w:spacing w:line="300" w:lineRule="exact"/>
        <w:rPr>
          <w:rFonts w:ascii="Verdana" w:hAnsi="Verdana"/>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E82549" w:rsidRPr="00113BA4" w14:paraId="1D285278" w14:textId="77777777" w:rsidTr="00E82549">
        <w:tc>
          <w:tcPr>
            <w:tcW w:w="4416" w:type="dxa"/>
          </w:tcPr>
          <w:p w14:paraId="7895A4BD" w14:textId="77777777" w:rsidR="00E82549" w:rsidRPr="00E11AF3" w:rsidRDefault="00E82549" w:rsidP="006708DB">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D.4</w:t>
            </w:r>
            <w:r w:rsidRPr="00E11AF3">
              <w:rPr>
                <w:rFonts w:ascii="Verdana" w:hAnsi="Verdana"/>
                <w:color w:val="000000" w:themeColor="text1"/>
                <w:sz w:val="16"/>
                <w:szCs w:val="16"/>
              </w:rPr>
              <w:t xml:space="preserve"> Cuando en el texto aparecen tres puntos suspensivos (...) en los consejos de prudencia, indica que todas las condiciones aplicables no se mencionan, en tales casos, el fabricante, importador o responsable puede elegir las otras condiciones que apliquen. Por ejemplo, en "Utilizar un material / de ventilación / iluminación eléctrica / ... / Antideflagrante", el uso de "..." indica que necesite otros equipos que se determine.</w:t>
            </w:r>
          </w:p>
        </w:tc>
        <w:tc>
          <w:tcPr>
            <w:tcW w:w="4416" w:type="dxa"/>
          </w:tcPr>
          <w:p w14:paraId="1FDDDB07" w14:textId="77777777" w:rsidR="00E82549" w:rsidRPr="00E11AF3" w:rsidRDefault="00E82549" w:rsidP="006708DB">
            <w:pPr>
              <w:pStyle w:val="Texto"/>
              <w:spacing w:line="3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D.4 </w:t>
            </w:r>
            <w:r w:rsidRPr="00E11AF3">
              <w:rPr>
                <w:rFonts w:ascii="Verdana" w:hAnsi="Verdana"/>
                <w:color w:val="000000" w:themeColor="text1"/>
                <w:sz w:val="16"/>
                <w:szCs w:val="16"/>
                <w:lang w:val="en-US"/>
              </w:rPr>
              <w:t xml:space="preserve">When an ellipsis appears in the text (…) in the precautionary statements, it indicates that all the applicable conditions are not mentioned, in such cases, the manufacturer, importer or party responsible can choose the other conditions that apply. For example, in “Use a material/ventilation/ electrical illumination/…/ flame resistant,” the use of “…” indicates that other equipment is needed, that is determined. </w:t>
            </w:r>
          </w:p>
        </w:tc>
      </w:tr>
    </w:tbl>
    <w:p w14:paraId="2EF07E8A" w14:textId="77777777" w:rsidR="006708DB" w:rsidRPr="00E11AF3" w:rsidRDefault="006708DB" w:rsidP="00585F38">
      <w:pPr>
        <w:pStyle w:val="ANOTACION"/>
        <w:rPr>
          <w:rFonts w:ascii="Verdana" w:hAnsi="Verdana"/>
          <w:color w:val="000000" w:themeColor="text1"/>
          <w:sz w:val="16"/>
          <w:szCs w:val="16"/>
          <w:lang w:val="en-US"/>
        </w:rPr>
      </w:pPr>
    </w:p>
    <w:p w14:paraId="5B334FC5" w14:textId="77777777" w:rsidR="00E11AF3" w:rsidRPr="00E11AF3" w:rsidRDefault="00E11AF3" w:rsidP="00585F38">
      <w:pPr>
        <w:pStyle w:val="ANOTACION"/>
        <w:rPr>
          <w:rFonts w:ascii="Verdana" w:hAnsi="Verdana"/>
          <w:color w:val="000000" w:themeColor="text1"/>
          <w:sz w:val="16"/>
          <w:szCs w:val="16"/>
          <w:lang w:val="en-US"/>
        </w:rPr>
      </w:pPr>
    </w:p>
    <w:p w14:paraId="5A881806" w14:textId="77777777" w:rsidR="00E11AF3" w:rsidRPr="00E11AF3" w:rsidRDefault="00E11AF3" w:rsidP="00585F38">
      <w:pPr>
        <w:pStyle w:val="ANOTACION"/>
        <w:rPr>
          <w:rFonts w:ascii="Verdana" w:hAnsi="Verdana"/>
          <w:color w:val="000000" w:themeColor="text1"/>
          <w:sz w:val="16"/>
          <w:szCs w:val="16"/>
          <w:lang w:val="en-US"/>
        </w:rPr>
      </w:pPr>
    </w:p>
    <w:p w14:paraId="320E87C1" w14:textId="77777777" w:rsidR="00E11AF3" w:rsidRPr="00E11AF3" w:rsidRDefault="00E11AF3" w:rsidP="00585F38">
      <w:pPr>
        <w:pStyle w:val="ANOTACION"/>
        <w:rPr>
          <w:rFonts w:ascii="Verdana" w:hAnsi="Verdana"/>
          <w:color w:val="000000" w:themeColor="text1"/>
          <w:sz w:val="16"/>
          <w:szCs w:val="16"/>
          <w:lang w:val="en-US"/>
        </w:rPr>
      </w:pPr>
    </w:p>
    <w:p w14:paraId="727ACE54" w14:textId="77777777" w:rsidR="00E11AF3" w:rsidRPr="00E11AF3" w:rsidRDefault="00E11AF3" w:rsidP="00585F38">
      <w:pPr>
        <w:pStyle w:val="ANOTACION"/>
        <w:rPr>
          <w:rFonts w:ascii="Verdana" w:hAnsi="Verdana"/>
          <w:color w:val="000000" w:themeColor="text1"/>
          <w:sz w:val="16"/>
          <w:szCs w:val="16"/>
          <w:lang w:val="en-US"/>
        </w:rPr>
      </w:pPr>
    </w:p>
    <w:p w14:paraId="6C4A56D6" w14:textId="77777777" w:rsidR="00E11AF3" w:rsidRPr="00E11AF3" w:rsidRDefault="00E11AF3" w:rsidP="00585F38">
      <w:pPr>
        <w:pStyle w:val="ANOTACION"/>
        <w:rPr>
          <w:rFonts w:ascii="Verdana" w:hAnsi="Verdana"/>
          <w:color w:val="000000" w:themeColor="text1"/>
          <w:sz w:val="16"/>
          <w:szCs w:val="16"/>
          <w:lang w:val="en-US"/>
        </w:rPr>
      </w:pPr>
    </w:p>
    <w:p w14:paraId="7AF2465A" w14:textId="77777777" w:rsidR="00E11AF3" w:rsidRPr="00E11AF3" w:rsidRDefault="00E11AF3" w:rsidP="00585F38">
      <w:pPr>
        <w:pStyle w:val="ANOTACION"/>
        <w:rPr>
          <w:rFonts w:ascii="Verdana" w:hAnsi="Verdana"/>
          <w:color w:val="000000" w:themeColor="text1"/>
          <w:sz w:val="16"/>
          <w:szCs w:val="16"/>
          <w:lang w:val="en-US"/>
        </w:rPr>
      </w:pPr>
    </w:p>
    <w:p w14:paraId="3B81D937" w14:textId="77777777" w:rsidR="00E11AF3" w:rsidRPr="00E11AF3" w:rsidRDefault="00E11AF3" w:rsidP="00585F38">
      <w:pPr>
        <w:pStyle w:val="ANOTACION"/>
        <w:rPr>
          <w:rFonts w:ascii="Verdana" w:hAnsi="Verdana"/>
          <w:color w:val="000000" w:themeColor="text1"/>
          <w:sz w:val="16"/>
          <w:szCs w:val="16"/>
          <w:lang w:val="en-US"/>
        </w:rPr>
      </w:pPr>
    </w:p>
    <w:p w14:paraId="7F76E9D2" w14:textId="77777777" w:rsidR="00E11AF3" w:rsidRPr="00E11AF3" w:rsidRDefault="00E11AF3" w:rsidP="00585F38">
      <w:pPr>
        <w:pStyle w:val="ANOTACION"/>
        <w:rPr>
          <w:rFonts w:ascii="Verdana" w:hAnsi="Verdana"/>
          <w:color w:val="000000" w:themeColor="text1"/>
          <w:sz w:val="16"/>
          <w:szCs w:val="16"/>
          <w:lang w:val="en-US"/>
        </w:rPr>
      </w:pPr>
    </w:p>
    <w:p w14:paraId="0FF50B23" w14:textId="77777777" w:rsidR="00E11AF3" w:rsidRPr="00E11AF3" w:rsidRDefault="00E11AF3" w:rsidP="00585F38">
      <w:pPr>
        <w:pStyle w:val="ANOTACION"/>
        <w:rPr>
          <w:rFonts w:ascii="Verdana" w:hAnsi="Verdana"/>
          <w:color w:val="000000" w:themeColor="text1"/>
          <w:sz w:val="16"/>
          <w:szCs w:val="16"/>
          <w:lang w:val="en-US"/>
        </w:rPr>
      </w:pPr>
    </w:p>
    <w:p w14:paraId="46B8FC48" w14:textId="77777777" w:rsidR="00E11AF3" w:rsidRPr="00E11AF3" w:rsidRDefault="00E11AF3" w:rsidP="00585F38">
      <w:pPr>
        <w:pStyle w:val="ANOTACION"/>
        <w:rPr>
          <w:rFonts w:ascii="Verdana" w:hAnsi="Verdana"/>
          <w:color w:val="000000" w:themeColor="text1"/>
          <w:sz w:val="16"/>
          <w:szCs w:val="16"/>
          <w:lang w:val="en-US"/>
        </w:rPr>
      </w:pPr>
    </w:p>
    <w:p w14:paraId="41B32355" w14:textId="77777777" w:rsidR="00E11AF3" w:rsidRPr="00E11AF3" w:rsidRDefault="00E11AF3" w:rsidP="00585F38">
      <w:pPr>
        <w:pStyle w:val="ANOTACION"/>
        <w:rPr>
          <w:rFonts w:ascii="Verdana" w:hAnsi="Verdana"/>
          <w:color w:val="000000" w:themeColor="text1"/>
          <w:sz w:val="16"/>
          <w:szCs w:val="16"/>
          <w:lang w:val="en-US"/>
        </w:rPr>
      </w:pPr>
    </w:p>
    <w:p w14:paraId="105F512B" w14:textId="77777777" w:rsidR="00E11AF3" w:rsidRPr="00E11AF3" w:rsidRDefault="00E11AF3" w:rsidP="00585F38">
      <w:pPr>
        <w:pStyle w:val="ANOTACION"/>
        <w:rPr>
          <w:rFonts w:ascii="Verdana" w:hAnsi="Verdana"/>
          <w:color w:val="000000" w:themeColor="text1"/>
          <w:sz w:val="16"/>
          <w:szCs w:val="16"/>
          <w:lang w:val="en-US"/>
        </w:rPr>
      </w:pPr>
    </w:p>
    <w:p w14:paraId="33B99791" w14:textId="77777777" w:rsidR="00E11AF3" w:rsidRPr="00E11AF3" w:rsidRDefault="00E11AF3" w:rsidP="00585F38">
      <w:pPr>
        <w:pStyle w:val="ANOTACION"/>
        <w:rPr>
          <w:rFonts w:ascii="Verdana" w:hAnsi="Verdana"/>
          <w:color w:val="000000" w:themeColor="text1"/>
          <w:sz w:val="16"/>
          <w:szCs w:val="16"/>
          <w:lang w:val="en-US"/>
        </w:rPr>
      </w:pPr>
    </w:p>
    <w:p w14:paraId="71F8714F" w14:textId="77777777" w:rsidR="00E11AF3" w:rsidRPr="00E11AF3" w:rsidRDefault="00E11AF3" w:rsidP="00585F38">
      <w:pPr>
        <w:pStyle w:val="ANOTACION"/>
        <w:rPr>
          <w:rFonts w:ascii="Verdana" w:hAnsi="Verdana"/>
          <w:color w:val="000000" w:themeColor="text1"/>
          <w:sz w:val="16"/>
          <w:szCs w:val="16"/>
          <w:lang w:val="en-US"/>
        </w:rPr>
      </w:pPr>
    </w:p>
    <w:p w14:paraId="631FE985" w14:textId="77777777" w:rsidR="00E11AF3" w:rsidRPr="00E11AF3" w:rsidRDefault="00E11AF3" w:rsidP="00585F38">
      <w:pPr>
        <w:pStyle w:val="ANOTACION"/>
        <w:rPr>
          <w:rFonts w:ascii="Verdana" w:hAnsi="Verdana"/>
          <w:color w:val="000000" w:themeColor="text1"/>
          <w:sz w:val="16"/>
          <w:szCs w:val="16"/>
          <w:lang w:val="en-US"/>
        </w:rPr>
      </w:pPr>
    </w:p>
    <w:p w14:paraId="5A4E7D0A" w14:textId="77777777" w:rsidR="00E11AF3" w:rsidRPr="00E11AF3" w:rsidRDefault="00E11AF3" w:rsidP="00585F38">
      <w:pPr>
        <w:pStyle w:val="ANOTACION"/>
        <w:rPr>
          <w:rFonts w:ascii="Verdana" w:hAnsi="Verdana"/>
          <w:color w:val="000000" w:themeColor="text1"/>
          <w:sz w:val="16"/>
          <w:szCs w:val="16"/>
          <w:lang w:val="en-US"/>
        </w:rPr>
      </w:pPr>
    </w:p>
    <w:p w14:paraId="101FCDCA" w14:textId="77777777" w:rsidR="00E11AF3" w:rsidRPr="00E11AF3" w:rsidRDefault="00E11AF3" w:rsidP="00585F38">
      <w:pPr>
        <w:pStyle w:val="ANOTACION"/>
        <w:rPr>
          <w:rFonts w:ascii="Verdana" w:hAnsi="Verdana"/>
          <w:color w:val="000000" w:themeColor="text1"/>
          <w:sz w:val="16"/>
          <w:szCs w:val="16"/>
          <w:lang w:val="en-US"/>
        </w:rPr>
      </w:pPr>
    </w:p>
    <w:p w14:paraId="2F267A1A" w14:textId="77777777" w:rsidR="00E11AF3" w:rsidRPr="00E11AF3" w:rsidRDefault="00E11AF3" w:rsidP="00585F38">
      <w:pPr>
        <w:pStyle w:val="ANOTACION"/>
        <w:rPr>
          <w:rFonts w:ascii="Verdana" w:hAnsi="Verdana"/>
          <w:color w:val="000000" w:themeColor="text1"/>
          <w:sz w:val="16"/>
          <w:szCs w:val="16"/>
          <w:lang w:val="en-US"/>
        </w:rPr>
      </w:pPr>
    </w:p>
    <w:p w14:paraId="7227085D" w14:textId="77777777" w:rsidR="00E11AF3" w:rsidRPr="00E11AF3" w:rsidRDefault="00E11AF3" w:rsidP="00585F38">
      <w:pPr>
        <w:pStyle w:val="ANOTACION"/>
        <w:rPr>
          <w:rFonts w:ascii="Verdana" w:hAnsi="Verdana"/>
          <w:color w:val="000000" w:themeColor="text1"/>
          <w:sz w:val="16"/>
          <w:szCs w:val="16"/>
          <w:lang w:val="en-US"/>
        </w:rPr>
      </w:pPr>
    </w:p>
    <w:p w14:paraId="5E78DE94" w14:textId="77777777" w:rsidR="00E11AF3" w:rsidRPr="00E11AF3" w:rsidRDefault="00E11AF3" w:rsidP="00585F38">
      <w:pPr>
        <w:pStyle w:val="ANOTACION"/>
        <w:rPr>
          <w:rFonts w:ascii="Verdana" w:hAnsi="Verdana"/>
          <w:color w:val="000000" w:themeColor="text1"/>
          <w:sz w:val="16"/>
          <w:szCs w:val="16"/>
          <w:lang w:val="en-US"/>
        </w:rPr>
      </w:pPr>
    </w:p>
    <w:p w14:paraId="5DFFCB46" w14:textId="77777777" w:rsidR="00E11AF3" w:rsidRPr="00E11AF3" w:rsidRDefault="00E11AF3" w:rsidP="00585F38">
      <w:pPr>
        <w:pStyle w:val="ANOTACION"/>
        <w:rPr>
          <w:rFonts w:ascii="Verdana" w:hAnsi="Verdana"/>
          <w:color w:val="000000" w:themeColor="text1"/>
          <w:sz w:val="16"/>
          <w:szCs w:val="16"/>
          <w:lang w:val="en-US"/>
        </w:rPr>
      </w:pPr>
    </w:p>
    <w:p w14:paraId="392631C5" w14:textId="77777777" w:rsidR="00E11AF3" w:rsidRPr="00E11AF3" w:rsidRDefault="00E11AF3" w:rsidP="00585F38">
      <w:pPr>
        <w:pStyle w:val="ANOTACION"/>
        <w:rPr>
          <w:rFonts w:ascii="Verdana" w:hAnsi="Verdana"/>
          <w:color w:val="000000" w:themeColor="text1"/>
          <w:sz w:val="16"/>
          <w:szCs w:val="16"/>
          <w:lang w:val="en-US"/>
        </w:rPr>
      </w:pPr>
    </w:p>
    <w:p w14:paraId="09501748" w14:textId="77777777" w:rsidR="00E11AF3" w:rsidRPr="00E11AF3" w:rsidRDefault="00E11AF3" w:rsidP="00585F38">
      <w:pPr>
        <w:pStyle w:val="ANOTACION"/>
        <w:rPr>
          <w:rFonts w:ascii="Verdana" w:hAnsi="Verdana"/>
          <w:color w:val="000000" w:themeColor="text1"/>
          <w:sz w:val="16"/>
          <w:szCs w:val="16"/>
          <w:lang w:val="en-US"/>
        </w:rPr>
      </w:pPr>
    </w:p>
    <w:p w14:paraId="6099C7EC" w14:textId="77777777" w:rsidR="00E11AF3" w:rsidRPr="00E11AF3" w:rsidRDefault="00E11AF3" w:rsidP="00585F38">
      <w:pPr>
        <w:pStyle w:val="ANOTACION"/>
        <w:rPr>
          <w:rFonts w:ascii="Verdana" w:hAnsi="Verdana"/>
          <w:color w:val="000000" w:themeColor="text1"/>
          <w:sz w:val="16"/>
          <w:szCs w:val="16"/>
          <w:lang w:val="en-US"/>
        </w:rPr>
      </w:pPr>
    </w:p>
    <w:p w14:paraId="06978D5E" w14:textId="77777777" w:rsidR="00E11AF3" w:rsidRPr="00E11AF3" w:rsidRDefault="00E11AF3" w:rsidP="00585F38">
      <w:pPr>
        <w:pStyle w:val="ANOTACION"/>
        <w:rPr>
          <w:rFonts w:ascii="Verdana" w:hAnsi="Verdana"/>
          <w:color w:val="000000" w:themeColor="text1"/>
          <w:sz w:val="16"/>
          <w:szCs w:val="16"/>
          <w:lang w:val="en-US"/>
        </w:rPr>
      </w:pPr>
    </w:p>
    <w:p w14:paraId="7F170073" w14:textId="77777777" w:rsidR="00E11AF3" w:rsidRPr="00E11AF3" w:rsidRDefault="00E11AF3" w:rsidP="00585F38">
      <w:pPr>
        <w:pStyle w:val="ANOTACION"/>
        <w:rPr>
          <w:rFonts w:ascii="Verdana" w:hAnsi="Verdana"/>
          <w:color w:val="000000" w:themeColor="text1"/>
          <w:sz w:val="16"/>
          <w:szCs w:val="16"/>
          <w:lang w:val="en-US"/>
        </w:rPr>
      </w:pPr>
    </w:p>
    <w:p w14:paraId="3079298C" w14:textId="77777777" w:rsidR="006708DB" w:rsidRPr="00E11AF3" w:rsidRDefault="006708DB" w:rsidP="00585F38">
      <w:pPr>
        <w:pStyle w:val="ANOTACION"/>
        <w:rPr>
          <w:rFonts w:ascii="Verdana" w:hAnsi="Verdana"/>
          <w:color w:val="000000" w:themeColor="text1"/>
          <w:sz w:val="16"/>
          <w:szCs w:val="16"/>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6708DB" w:rsidRPr="00E11AF3" w14:paraId="7639D782" w14:textId="77777777" w:rsidTr="007E5209">
        <w:tc>
          <w:tcPr>
            <w:tcW w:w="4680" w:type="dxa"/>
          </w:tcPr>
          <w:p w14:paraId="333BBDBF" w14:textId="77777777" w:rsidR="006708DB" w:rsidRPr="00E11AF3" w:rsidRDefault="006708DB" w:rsidP="006708DB">
            <w:pPr>
              <w:pStyle w:val="ANOTACION"/>
              <w:rPr>
                <w:rFonts w:ascii="Verdana" w:hAnsi="Verdana"/>
                <w:color w:val="000000" w:themeColor="text1"/>
                <w:sz w:val="16"/>
                <w:szCs w:val="16"/>
              </w:rPr>
            </w:pPr>
            <w:r w:rsidRPr="00E11AF3">
              <w:rPr>
                <w:rFonts w:ascii="Verdana" w:hAnsi="Verdana"/>
                <w:color w:val="000000" w:themeColor="text1"/>
                <w:sz w:val="16"/>
                <w:szCs w:val="16"/>
              </w:rPr>
              <w:lastRenderedPageBreak/>
              <w:t>Apéndice E</w:t>
            </w:r>
          </w:p>
        </w:tc>
        <w:tc>
          <w:tcPr>
            <w:tcW w:w="4680" w:type="dxa"/>
          </w:tcPr>
          <w:p w14:paraId="15EB12B8" w14:textId="77777777" w:rsidR="006708DB" w:rsidRPr="00E11AF3" w:rsidRDefault="006708DB" w:rsidP="006708DB">
            <w:pPr>
              <w:pStyle w:val="ANOTACION"/>
              <w:rPr>
                <w:rFonts w:ascii="Verdana" w:hAnsi="Verdana"/>
                <w:color w:val="000000" w:themeColor="text1"/>
                <w:sz w:val="16"/>
                <w:szCs w:val="16"/>
                <w:lang w:val="en-US"/>
              </w:rPr>
            </w:pPr>
            <w:r w:rsidRPr="00E11AF3">
              <w:rPr>
                <w:rFonts w:ascii="Verdana" w:hAnsi="Verdana"/>
                <w:color w:val="000000" w:themeColor="text1"/>
                <w:sz w:val="16"/>
                <w:szCs w:val="16"/>
                <w:lang w:val="en-US"/>
              </w:rPr>
              <w:t>Appendix E</w:t>
            </w:r>
          </w:p>
        </w:tc>
      </w:tr>
      <w:tr w:rsidR="006708DB" w:rsidRPr="00113BA4" w14:paraId="18483069" w14:textId="77777777" w:rsidTr="007E5209">
        <w:tc>
          <w:tcPr>
            <w:tcW w:w="4680" w:type="dxa"/>
          </w:tcPr>
          <w:p w14:paraId="240D9F0C" w14:textId="77777777" w:rsidR="006708DB" w:rsidRPr="00E11AF3" w:rsidRDefault="006708DB" w:rsidP="006708DB">
            <w:pPr>
              <w:pStyle w:val="ANOTACION"/>
              <w:rPr>
                <w:rFonts w:ascii="Verdana" w:hAnsi="Verdana"/>
                <w:color w:val="000000" w:themeColor="text1"/>
                <w:sz w:val="16"/>
                <w:szCs w:val="16"/>
              </w:rPr>
            </w:pPr>
            <w:r w:rsidRPr="00E11AF3">
              <w:rPr>
                <w:rFonts w:ascii="Verdana" w:hAnsi="Verdana"/>
                <w:color w:val="000000" w:themeColor="text1"/>
                <w:sz w:val="16"/>
                <w:szCs w:val="16"/>
              </w:rPr>
              <w:t>Instrucciones para la elaboración de hojas de datos de seguridad (HDS)</w:t>
            </w:r>
          </w:p>
        </w:tc>
        <w:tc>
          <w:tcPr>
            <w:tcW w:w="4680" w:type="dxa"/>
          </w:tcPr>
          <w:p w14:paraId="399B5CE9" w14:textId="77777777" w:rsidR="006708DB" w:rsidRPr="00E11AF3" w:rsidRDefault="006708DB" w:rsidP="006708DB">
            <w:pPr>
              <w:pStyle w:val="ANOTACION"/>
              <w:rPr>
                <w:rFonts w:ascii="Verdana" w:hAnsi="Verdana"/>
                <w:color w:val="000000" w:themeColor="text1"/>
                <w:sz w:val="16"/>
                <w:szCs w:val="16"/>
                <w:lang w:val="en-US"/>
              </w:rPr>
            </w:pPr>
            <w:r w:rsidRPr="00E11AF3">
              <w:rPr>
                <w:rFonts w:ascii="Verdana" w:hAnsi="Verdana"/>
                <w:color w:val="000000" w:themeColor="text1"/>
                <w:sz w:val="16"/>
                <w:szCs w:val="16"/>
                <w:lang w:val="en-US"/>
              </w:rPr>
              <w:t>Instructions for the preparation of Safety Data Sheets (SDS)</w:t>
            </w:r>
          </w:p>
        </w:tc>
      </w:tr>
      <w:tr w:rsidR="006708DB" w:rsidRPr="00113BA4" w14:paraId="785EBDD1" w14:textId="77777777" w:rsidTr="007E5209">
        <w:tc>
          <w:tcPr>
            <w:tcW w:w="4680" w:type="dxa"/>
          </w:tcPr>
          <w:p w14:paraId="2475F6DA"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E.1</w:t>
            </w:r>
            <w:r w:rsidRPr="00E11AF3">
              <w:rPr>
                <w:rFonts w:ascii="Verdana" w:hAnsi="Verdana"/>
                <w:b/>
                <w:color w:val="000000" w:themeColor="text1"/>
                <w:sz w:val="16"/>
                <w:szCs w:val="16"/>
              </w:rPr>
              <w:tab/>
              <w:t>Indicaciones generales para preparar una hoja de datos de seguridad, HDS</w:t>
            </w:r>
          </w:p>
        </w:tc>
        <w:tc>
          <w:tcPr>
            <w:tcW w:w="4680" w:type="dxa"/>
          </w:tcPr>
          <w:p w14:paraId="5C8BC057" w14:textId="77777777" w:rsidR="006708DB" w:rsidRPr="00E11AF3" w:rsidRDefault="006708DB" w:rsidP="006708DB">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E.1 General indications for preparing a Safety Data Sheet, SDS</w:t>
            </w:r>
          </w:p>
        </w:tc>
      </w:tr>
      <w:tr w:rsidR="006708DB" w:rsidRPr="00113BA4" w14:paraId="37A183F1" w14:textId="77777777" w:rsidTr="007E5209">
        <w:tc>
          <w:tcPr>
            <w:tcW w:w="4680" w:type="dxa"/>
          </w:tcPr>
          <w:p w14:paraId="65A4F090"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color w:val="000000" w:themeColor="text1"/>
                <w:sz w:val="16"/>
                <w:szCs w:val="16"/>
              </w:rPr>
              <w:t>La información de la hoja de datos de seguridad, HDS, deberá:</w:t>
            </w:r>
          </w:p>
        </w:tc>
        <w:tc>
          <w:tcPr>
            <w:tcW w:w="4680" w:type="dxa"/>
          </w:tcPr>
          <w:p w14:paraId="03ADA50D"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information on the Safety Data Sheet, SDS, must: </w:t>
            </w:r>
          </w:p>
        </w:tc>
      </w:tr>
      <w:tr w:rsidR="006708DB" w:rsidRPr="00E11AF3" w14:paraId="5DE1837C" w14:textId="77777777" w:rsidTr="007E5209">
        <w:tc>
          <w:tcPr>
            <w:tcW w:w="4680" w:type="dxa"/>
          </w:tcPr>
          <w:p w14:paraId="4A4F9270"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Estar en idioma español;</w:t>
            </w:r>
          </w:p>
        </w:tc>
        <w:tc>
          <w:tcPr>
            <w:tcW w:w="4680" w:type="dxa"/>
          </w:tcPr>
          <w:p w14:paraId="69B19D04"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Be in Spanish;</w:t>
            </w:r>
          </w:p>
        </w:tc>
      </w:tr>
      <w:tr w:rsidR="006708DB" w:rsidRPr="00113BA4" w14:paraId="071E5489" w14:textId="77777777" w:rsidTr="007E5209">
        <w:tc>
          <w:tcPr>
            <w:tcW w:w="4680" w:type="dxa"/>
          </w:tcPr>
          <w:p w14:paraId="2F7E0E81"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r>
            <w:r w:rsidRPr="00E11AF3">
              <w:rPr>
                <w:rFonts w:ascii="Verdana" w:hAnsi="Verdana"/>
                <w:color w:val="000000" w:themeColor="text1"/>
                <w:sz w:val="16"/>
                <w:szCs w:val="16"/>
              </w:rPr>
              <w:t>Ser clara y concisa;</w:t>
            </w:r>
          </w:p>
        </w:tc>
        <w:tc>
          <w:tcPr>
            <w:tcW w:w="4680" w:type="dxa"/>
          </w:tcPr>
          <w:p w14:paraId="11FF3844"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b) </w:t>
            </w:r>
            <w:r w:rsidRPr="00E11AF3">
              <w:rPr>
                <w:rFonts w:ascii="Verdana" w:hAnsi="Verdana"/>
                <w:color w:val="000000" w:themeColor="text1"/>
                <w:sz w:val="16"/>
                <w:szCs w:val="16"/>
                <w:lang w:val="en-US"/>
              </w:rPr>
              <w:t>Be clear and concise;</w:t>
            </w:r>
          </w:p>
        </w:tc>
      </w:tr>
      <w:tr w:rsidR="006708DB" w:rsidRPr="00113BA4" w14:paraId="0A942A67" w14:textId="77777777" w:rsidTr="007E5209">
        <w:tc>
          <w:tcPr>
            <w:tcW w:w="4680" w:type="dxa"/>
          </w:tcPr>
          <w:p w14:paraId="319DB85A"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r>
            <w:r w:rsidRPr="00E11AF3">
              <w:rPr>
                <w:rFonts w:ascii="Verdana" w:hAnsi="Verdana"/>
                <w:color w:val="000000" w:themeColor="text1"/>
                <w:sz w:val="16"/>
                <w:szCs w:val="16"/>
              </w:rPr>
              <w:t>Usar la simbología, acrónimos y abreviaturas, referidos en el Capítulo 5, de la presente Norma;</w:t>
            </w:r>
          </w:p>
        </w:tc>
        <w:tc>
          <w:tcPr>
            <w:tcW w:w="4680" w:type="dxa"/>
          </w:tcPr>
          <w:p w14:paraId="0AB63176"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c) </w:t>
            </w:r>
            <w:r w:rsidRPr="00E11AF3">
              <w:rPr>
                <w:rFonts w:ascii="Verdana" w:hAnsi="Verdana"/>
                <w:color w:val="000000" w:themeColor="text1"/>
                <w:sz w:val="16"/>
                <w:szCs w:val="16"/>
                <w:lang w:val="en-US"/>
              </w:rPr>
              <w:t xml:space="preserve">Use the symbols, acronyms and abbreviations referred to in Chapter 5 of this Standard; </w:t>
            </w:r>
          </w:p>
        </w:tc>
      </w:tr>
      <w:tr w:rsidR="006708DB" w:rsidRPr="00113BA4" w14:paraId="1BEA3B04" w14:textId="77777777" w:rsidTr="007E5209">
        <w:tc>
          <w:tcPr>
            <w:tcW w:w="4680" w:type="dxa"/>
          </w:tcPr>
          <w:p w14:paraId="712B5D2C"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r>
            <w:r w:rsidRPr="00E11AF3">
              <w:rPr>
                <w:rFonts w:ascii="Verdana" w:hAnsi="Verdana"/>
                <w:color w:val="000000" w:themeColor="text1"/>
                <w:sz w:val="16"/>
                <w:szCs w:val="16"/>
              </w:rPr>
              <w:t>Ser requisitada en su totalidad. En caso de no contar con ciertas propiedades o sea técnicamente imposible facilitarla, especificarla claramente en cada sección;</w:t>
            </w:r>
          </w:p>
        </w:tc>
        <w:tc>
          <w:tcPr>
            <w:tcW w:w="4680" w:type="dxa"/>
          </w:tcPr>
          <w:p w14:paraId="27A26430"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d) </w:t>
            </w:r>
            <w:r w:rsidRPr="00E11AF3">
              <w:rPr>
                <w:rFonts w:ascii="Verdana" w:hAnsi="Verdana"/>
                <w:color w:val="000000" w:themeColor="text1"/>
                <w:sz w:val="16"/>
                <w:szCs w:val="16"/>
                <w:lang w:val="en-US"/>
              </w:rPr>
              <w:t xml:space="preserve">Comply completely with all requirements. When certain properties are not available or are technically impossible to easily obtain, specify them clearly in each section; </w:t>
            </w:r>
          </w:p>
        </w:tc>
      </w:tr>
      <w:tr w:rsidR="006708DB" w:rsidRPr="00113BA4" w14:paraId="1B6DEDDA" w14:textId="77777777" w:rsidTr="007E5209">
        <w:tc>
          <w:tcPr>
            <w:tcW w:w="4680" w:type="dxa"/>
          </w:tcPr>
          <w:p w14:paraId="03E6B710"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e)</w:t>
            </w:r>
            <w:r w:rsidRPr="00E11AF3">
              <w:rPr>
                <w:rFonts w:ascii="Verdana" w:hAnsi="Verdana"/>
                <w:b/>
                <w:color w:val="000000" w:themeColor="text1"/>
                <w:sz w:val="16"/>
                <w:szCs w:val="16"/>
              </w:rPr>
              <w:tab/>
            </w:r>
            <w:r w:rsidRPr="00E11AF3">
              <w:rPr>
                <w:rFonts w:ascii="Verdana" w:hAnsi="Verdana"/>
                <w:color w:val="000000" w:themeColor="text1"/>
                <w:sz w:val="16"/>
                <w:szCs w:val="16"/>
              </w:rPr>
              <w:t>Contar con la fecha y número de emisión de la hoja de datos de seguridad, HDS, en su caso y la fecha de la revisión, así como la indicación sobre la versión que se sustituye;</w:t>
            </w:r>
          </w:p>
        </w:tc>
        <w:tc>
          <w:tcPr>
            <w:tcW w:w="4680" w:type="dxa"/>
          </w:tcPr>
          <w:p w14:paraId="4509938A"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e) </w:t>
            </w:r>
            <w:r w:rsidRPr="00E11AF3">
              <w:rPr>
                <w:rFonts w:ascii="Verdana" w:hAnsi="Verdana"/>
                <w:color w:val="000000" w:themeColor="text1"/>
                <w:sz w:val="16"/>
                <w:szCs w:val="16"/>
                <w:lang w:val="en-US"/>
              </w:rPr>
              <w:t xml:space="preserve">Have the date and issuance number of the Safety Data Sheet, SDS, when applicable and the revision date, as well as the indication on the version that is substituted; </w:t>
            </w:r>
          </w:p>
        </w:tc>
      </w:tr>
      <w:tr w:rsidR="006708DB" w:rsidRPr="00113BA4" w14:paraId="33C7BB6C" w14:textId="77777777" w:rsidTr="007E5209">
        <w:tc>
          <w:tcPr>
            <w:tcW w:w="4680" w:type="dxa"/>
          </w:tcPr>
          <w:p w14:paraId="634A7A11"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f)</w:t>
            </w:r>
            <w:r w:rsidRPr="00E11AF3">
              <w:rPr>
                <w:rFonts w:ascii="Verdana" w:hAnsi="Verdana"/>
                <w:b/>
                <w:color w:val="000000" w:themeColor="text1"/>
                <w:sz w:val="16"/>
                <w:szCs w:val="16"/>
              </w:rPr>
              <w:tab/>
            </w:r>
            <w:r w:rsidRPr="00E11AF3">
              <w:rPr>
                <w:rFonts w:ascii="Verdana" w:hAnsi="Verdana"/>
                <w:color w:val="000000" w:themeColor="text1"/>
                <w:sz w:val="16"/>
                <w:szCs w:val="16"/>
              </w:rPr>
              <w:t>Evitar el uso de expresiones vagas y equívocas;</w:t>
            </w:r>
          </w:p>
        </w:tc>
        <w:tc>
          <w:tcPr>
            <w:tcW w:w="4680" w:type="dxa"/>
          </w:tcPr>
          <w:p w14:paraId="3B39CF05"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f) </w:t>
            </w:r>
            <w:r w:rsidRPr="00E11AF3">
              <w:rPr>
                <w:rFonts w:ascii="Verdana" w:hAnsi="Verdana"/>
                <w:color w:val="000000" w:themeColor="text1"/>
                <w:sz w:val="16"/>
                <w:szCs w:val="16"/>
                <w:lang w:val="en-US"/>
              </w:rPr>
              <w:t xml:space="preserve">Avoid the use of vague and equivocal expressions; </w:t>
            </w:r>
          </w:p>
        </w:tc>
      </w:tr>
      <w:tr w:rsidR="006708DB" w:rsidRPr="00113BA4" w14:paraId="08DF6C40" w14:textId="77777777" w:rsidTr="007E5209">
        <w:tc>
          <w:tcPr>
            <w:tcW w:w="4680" w:type="dxa"/>
          </w:tcPr>
          <w:p w14:paraId="106DF874"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g)</w:t>
            </w:r>
            <w:r w:rsidRPr="00E11AF3">
              <w:rPr>
                <w:rFonts w:ascii="Verdana" w:hAnsi="Verdana"/>
                <w:b/>
                <w:color w:val="000000" w:themeColor="text1"/>
                <w:sz w:val="16"/>
                <w:szCs w:val="16"/>
              </w:rPr>
              <w:tab/>
            </w:r>
            <w:r w:rsidRPr="00E11AF3">
              <w:rPr>
                <w:rFonts w:ascii="Verdana" w:hAnsi="Verdana"/>
                <w:color w:val="000000" w:themeColor="text1"/>
                <w:sz w:val="16"/>
                <w:szCs w:val="16"/>
              </w:rPr>
              <w:t>Evitar utilizar frases como “puede ser peligroso”, “sin efectos sobre la salud”, “seguro en casi todas las condiciones de uso”, o “inocuo”;</w:t>
            </w:r>
          </w:p>
        </w:tc>
        <w:tc>
          <w:tcPr>
            <w:tcW w:w="4680" w:type="dxa"/>
          </w:tcPr>
          <w:p w14:paraId="65E121ED"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g) </w:t>
            </w:r>
            <w:r w:rsidRPr="00E11AF3">
              <w:rPr>
                <w:rFonts w:ascii="Verdana" w:hAnsi="Verdana"/>
                <w:color w:val="000000" w:themeColor="text1"/>
                <w:sz w:val="16"/>
                <w:szCs w:val="16"/>
                <w:lang w:val="en-US"/>
              </w:rPr>
              <w:t xml:space="preserve">Avoid using phrases such as “can be hazardous,” “without effects on health,” “safe in almost all conditions of use,” or “innocuous;” </w:t>
            </w:r>
          </w:p>
        </w:tc>
      </w:tr>
      <w:tr w:rsidR="006708DB" w:rsidRPr="00E11AF3" w14:paraId="2F41E121" w14:textId="77777777" w:rsidTr="007E5209">
        <w:tc>
          <w:tcPr>
            <w:tcW w:w="4680" w:type="dxa"/>
          </w:tcPr>
          <w:p w14:paraId="7E487CFB"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h)</w:t>
            </w:r>
            <w:r w:rsidRPr="00E11AF3">
              <w:rPr>
                <w:rFonts w:ascii="Verdana" w:hAnsi="Verdana"/>
                <w:b/>
                <w:color w:val="000000" w:themeColor="text1"/>
                <w:sz w:val="16"/>
                <w:szCs w:val="16"/>
              </w:rPr>
              <w:tab/>
            </w:r>
            <w:r w:rsidRPr="00E11AF3">
              <w:rPr>
                <w:rFonts w:ascii="Verdana" w:hAnsi="Verdana"/>
                <w:color w:val="000000" w:themeColor="text1"/>
                <w:sz w:val="16"/>
                <w:szCs w:val="16"/>
              </w:rPr>
              <w:t>Estar numerada en todas sus páginas, indicando el número total de páginas que la integran. Por ejemplo: “Página uno de tres” o “Página 1/3”, e</w:t>
            </w:r>
          </w:p>
        </w:tc>
        <w:tc>
          <w:tcPr>
            <w:tcW w:w="4680" w:type="dxa"/>
          </w:tcPr>
          <w:p w14:paraId="3DEFB00E"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h)</w:t>
            </w:r>
            <w:r w:rsidRPr="00E11AF3">
              <w:rPr>
                <w:rFonts w:ascii="Verdana" w:hAnsi="Verdana"/>
                <w:color w:val="000000" w:themeColor="text1"/>
                <w:sz w:val="16"/>
                <w:szCs w:val="16"/>
                <w:lang w:val="en-US"/>
              </w:rPr>
              <w:t xml:space="preserve"> Be numbered consecutively on all its pages, indicating the total number of pages that integrate it. For example: “Page one of three” or “Page 1/3,” and </w:t>
            </w:r>
          </w:p>
        </w:tc>
      </w:tr>
      <w:tr w:rsidR="006708DB" w:rsidRPr="00113BA4" w14:paraId="11EF4D5E" w14:textId="77777777" w:rsidTr="007E5209">
        <w:tc>
          <w:tcPr>
            <w:tcW w:w="4680" w:type="dxa"/>
          </w:tcPr>
          <w:p w14:paraId="0D6672E0"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Indicar en cada página el nombre de la sustancia o mezcla.</w:t>
            </w:r>
          </w:p>
        </w:tc>
        <w:tc>
          <w:tcPr>
            <w:tcW w:w="4680" w:type="dxa"/>
          </w:tcPr>
          <w:p w14:paraId="2E51C495" w14:textId="77777777" w:rsidR="006708DB" w:rsidRPr="00E11AF3" w:rsidRDefault="006708DB" w:rsidP="006708DB">
            <w:pPr>
              <w:pStyle w:val="Texto"/>
              <w:spacing w:after="69"/>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Indicate on each page the name of the substance or mixture. </w:t>
            </w:r>
          </w:p>
        </w:tc>
      </w:tr>
      <w:tr w:rsidR="006708DB" w:rsidRPr="00E11AF3" w14:paraId="08D1BDB0" w14:textId="77777777" w:rsidTr="007E5209">
        <w:tc>
          <w:tcPr>
            <w:tcW w:w="4680" w:type="dxa"/>
          </w:tcPr>
          <w:p w14:paraId="2477BC55"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E.2</w:t>
            </w:r>
            <w:r w:rsidRPr="00E11AF3">
              <w:rPr>
                <w:rFonts w:ascii="Verdana" w:hAnsi="Verdana"/>
                <w:b/>
                <w:color w:val="000000" w:themeColor="text1"/>
                <w:sz w:val="16"/>
                <w:szCs w:val="16"/>
              </w:rPr>
              <w:tab/>
              <w:t>Unidades</w:t>
            </w:r>
          </w:p>
        </w:tc>
        <w:tc>
          <w:tcPr>
            <w:tcW w:w="4680" w:type="dxa"/>
          </w:tcPr>
          <w:p w14:paraId="2080D0AA" w14:textId="77777777" w:rsidR="006708DB" w:rsidRPr="00E11AF3" w:rsidRDefault="006708DB" w:rsidP="006708DB">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E.2 Units</w:t>
            </w:r>
          </w:p>
        </w:tc>
      </w:tr>
      <w:tr w:rsidR="006708DB" w:rsidRPr="00113BA4" w14:paraId="3A5AAF10" w14:textId="77777777" w:rsidTr="007E5209">
        <w:tc>
          <w:tcPr>
            <w:tcW w:w="4680" w:type="dxa"/>
          </w:tcPr>
          <w:p w14:paraId="7166B7B1"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color w:val="000000" w:themeColor="text1"/>
                <w:sz w:val="16"/>
                <w:szCs w:val="16"/>
              </w:rPr>
              <w:t>Los números y cantidades deben expresarse en el Sistema Internacional de Unidades (SI).</w:t>
            </w:r>
          </w:p>
        </w:tc>
        <w:tc>
          <w:tcPr>
            <w:tcW w:w="4680" w:type="dxa"/>
          </w:tcPr>
          <w:p w14:paraId="0CA1E855" w14:textId="77777777" w:rsidR="006708DB" w:rsidRPr="00E11AF3" w:rsidRDefault="006708DB" w:rsidP="006708DB">
            <w:pPr>
              <w:pStyle w:val="Texto"/>
              <w:spacing w:after="69"/>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numbers and amounts must be expressed in the International </w:t>
            </w:r>
            <w:r w:rsidR="006200B3" w:rsidRPr="00E11AF3">
              <w:rPr>
                <w:rFonts w:ascii="Verdana" w:hAnsi="Verdana"/>
                <w:color w:val="000000" w:themeColor="text1"/>
                <w:sz w:val="16"/>
                <w:szCs w:val="16"/>
                <w:lang w:val="en-US"/>
              </w:rPr>
              <w:t xml:space="preserve">System of Units (SI). </w:t>
            </w:r>
          </w:p>
        </w:tc>
      </w:tr>
      <w:tr w:rsidR="006708DB" w:rsidRPr="00113BA4" w14:paraId="7804143B" w14:textId="77777777" w:rsidTr="007E5209">
        <w:tc>
          <w:tcPr>
            <w:tcW w:w="4680" w:type="dxa"/>
          </w:tcPr>
          <w:p w14:paraId="43FADCC4"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E.3</w:t>
            </w:r>
            <w:r w:rsidRPr="00E11AF3">
              <w:rPr>
                <w:rFonts w:ascii="Verdana" w:hAnsi="Verdana"/>
                <w:b/>
                <w:color w:val="000000" w:themeColor="text1"/>
                <w:sz w:val="16"/>
                <w:szCs w:val="16"/>
              </w:rPr>
              <w:tab/>
              <w:t>La información con que deberá contar cada sección es la siguiente:</w:t>
            </w:r>
          </w:p>
        </w:tc>
        <w:tc>
          <w:tcPr>
            <w:tcW w:w="4680" w:type="dxa"/>
          </w:tcPr>
          <w:p w14:paraId="09F430E2" w14:textId="77777777" w:rsidR="006708DB" w:rsidRPr="00E11AF3" w:rsidRDefault="006200B3" w:rsidP="006708DB">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E.3 The information provided in each section is the following: </w:t>
            </w:r>
          </w:p>
        </w:tc>
      </w:tr>
      <w:tr w:rsidR="006708DB" w:rsidRPr="00113BA4" w14:paraId="41B5C5DA" w14:textId="77777777" w:rsidTr="007E5209">
        <w:tc>
          <w:tcPr>
            <w:tcW w:w="4680" w:type="dxa"/>
          </w:tcPr>
          <w:p w14:paraId="4F891C3C"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t>SECCIÓN 1. Identificación de la sustancia química peligrosa o mezcla y del proveedor o fabricante</w:t>
            </w:r>
          </w:p>
        </w:tc>
        <w:tc>
          <w:tcPr>
            <w:tcW w:w="4680" w:type="dxa"/>
          </w:tcPr>
          <w:p w14:paraId="5A0D0CED" w14:textId="77777777" w:rsidR="006708DB" w:rsidRPr="00E11AF3" w:rsidRDefault="006200B3" w:rsidP="006200B3">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a) SECTION 1. Identification of the hazardous chemical substance or mixture and of the supplier or manufacturer </w:t>
            </w:r>
          </w:p>
        </w:tc>
      </w:tr>
      <w:tr w:rsidR="006708DB" w:rsidRPr="00113BA4" w14:paraId="25332D88" w14:textId="77777777" w:rsidTr="007E5209">
        <w:tc>
          <w:tcPr>
            <w:tcW w:w="4680" w:type="dxa"/>
          </w:tcPr>
          <w:p w14:paraId="7574094B"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Nombre de la sustancia química peligrosa o mezcla</w:t>
            </w:r>
          </w:p>
        </w:tc>
        <w:tc>
          <w:tcPr>
            <w:tcW w:w="4680" w:type="dxa"/>
          </w:tcPr>
          <w:p w14:paraId="7F957EEC" w14:textId="77777777" w:rsidR="006708DB" w:rsidRPr="00E11AF3" w:rsidRDefault="00E50F62" w:rsidP="006708DB">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 Name of the hazardous chemical substance or mixture </w:t>
            </w:r>
          </w:p>
        </w:tc>
      </w:tr>
      <w:tr w:rsidR="006708DB" w:rsidRPr="00113BA4" w14:paraId="777EF321" w14:textId="77777777" w:rsidTr="00E11AF3">
        <w:tc>
          <w:tcPr>
            <w:tcW w:w="4680" w:type="dxa"/>
            <w:shd w:val="clear" w:color="auto" w:fill="auto"/>
          </w:tcPr>
          <w:p w14:paraId="37666F62"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color w:val="000000" w:themeColor="text1"/>
                <w:sz w:val="16"/>
                <w:szCs w:val="16"/>
              </w:rPr>
              <w:t>Se refiere a la denominación de la sustancia química peligrosa o mezcla, que deberá ser idéntica a la que aparece en la señalización. Si se tiene una hoja de datos de seguridad genérica que cubre variantes menores de sustancias o mezclas, todos los nombres y variantes deberán ser listados en la hoja de datos de seguridad o mostrar claramente a todas las sustancias que contiene la mezcla, con concentraciones iguales o mayores a las referidas en la Tabla 1.</w:t>
            </w:r>
          </w:p>
        </w:tc>
        <w:tc>
          <w:tcPr>
            <w:tcW w:w="4680" w:type="dxa"/>
            <w:shd w:val="clear" w:color="auto" w:fill="auto"/>
          </w:tcPr>
          <w:p w14:paraId="6FCBC62F" w14:textId="77777777" w:rsidR="006708DB" w:rsidRPr="00E11AF3" w:rsidRDefault="00E50F62" w:rsidP="00983BF2">
            <w:pPr>
              <w:pStyle w:val="Texto"/>
              <w:spacing w:after="69"/>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Refers to the name of the hazardous chemical substance or mixture that must be identical to the name that appears</w:t>
            </w:r>
            <w:r w:rsidR="00983BF2" w:rsidRPr="00E11AF3">
              <w:rPr>
                <w:rFonts w:ascii="Verdana" w:hAnsi="Verdana"/>
                <w:color w:val="000000" w:themeColor="text1"/>
                <w:sz w:val="16"/>
                <w:szCs w:val="16"/>
                <w:lang w:val="en-US"/>
              </w:rPr>
              <w:t xml:space="preserve"> on</w:t>
            </w:r>
            <w:r w:rsidRPr="00E11AF3">
              <w:rPr>
                <w:rFonts w:ascii="Verdana" w:hAnsi="Verdana"/>
                <w:color w:val="000000" w:themeColor="text1"/>
                <w:sz w:val="16"/>
                <w:szCs w:val="16"/>
                <w:lang w:val="en-US"/>
              </w:rPr>
              <w:t xml:space="preserve"> the labelling elements. If there is a generic Safety Data Sheet that covers lesser variants of substances or mixtures, all the names and variants must be listed on the Safety Data Sheet or show clearly all the substances contained in the mixture, with equal or greater concentrations than those referred to in Table 1.  </w:t>
            </w:r>
            <w:r w:rsidR="00983BF2" w:rsidRPr="00E11AF3">
              <w:rPr>
                <w:rStyle w:val="FootnoteReference"/>
                <w:rFonts w:ascii="Verdana" w:hAnsi="Verdana"/>
                <w:color w:val="000000" w:themeColor="text1"/>
                <w:sz w:val="16"/>
                <w:szCs w:val="16"/>
                <w:lang w:val="en-US"/>
              </w:rPr>
              <w:footnoteReference w:id="1"/>
            </w:r>
          </w:p>
        </w:tc>
      </w:tr>
      <w:tr w:rsidR="006708DB" w:rsidRPr="00E11AF3" w14:paraId="07C42B20" w14:textId="77777777" w:rsidTr="007E5209">
        <w:tc>
          <w:tcPr>
            <w:tcW w:w="4680" w:type="dxa"/>
          </w:tcPr>
          <w:p w14:paraId="5C423525"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2)</w:t>
            </w:r>
            <w:r w:rsidRPr="00E11AF3">
              <w:rPr>
                <w:rFonts w:ascii="Verdana" w:hAnsi="Verdana"/>
                <w:b/>
                <w:color w:val="000000" w:themeColor="text1"/>
                <w:sz w:val="16"/>
                <w:szCs w:val="16"/>
              </w:rPr>
              <w:tab/>
              <w:t>Otros medios de identificación</w:t>
            </w:r>
          </w:p>
        </w:tc>
        <w:tc>
          <w:tcPr>
            <w:tcW w:w="4680" w:type="dxa"/>
          </w:tcPr>
          <w:p w14:paraId="72FDA587" w14:textId="77777777" w:rsidR="006708DB" w:rsidRPr="00E11AF3" w:rsidRDefault="00E50F62" w:rsidP="006708DB">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Other means of identification</w:t>
            </w:r>
          </w:p>
        </w:tc>
      </w:tr>
      <w:tr w:rsidR="006708DB" w:rsidRPr="00113BA4" w14:paraId="7A079DC9" w14:textId="77777777" w:rsidTr="007E5209">
        <w:tc>
          <w:tcPr>
            <w:tcW w:w="4680" w:type="dxa"/>
          </w:tcPr>
          <w:p w14:paraId="0BB72081" w14:textId="77777777" w:rsidR="006708DB" w:rsidRPr="00E11AF3" w:rsidRDefault="006708DB" w:rsidP="00E50F62">
            <w:pPr>
              <w:pStyle w:val="Texto"/>
              <w:spacing w:after="69" w:line="276" w:lineRule="auto"/>
              <w:ind w:firstLine="0"/>
              <w:rPr>
                <w:rFonts w:ascii="Verdana" w:hAnsi="Verdana"/>
                <w:color w:val="000000" w:themeColor="text1"/>
                <w:sz w:val="16"/>
                <w:szCs w:val="16"/>
              </w:rPr>
            </w:pPr>
            <w:r w:rsidRPr="00E11AF3">
              <w:rPr>
                <w:rFonts w:ascii="Verdana" w:hAnsi="Verdana"/>
                <w:color w:val="000000" w:themeColor="text1"/>
                <w:sz w:val="16"/>
                <w:szCs w:val="16"/>
              </w:rPr>
              <w:t>Significa que la sustancia química peligrosa o mezcla puede identificarse con otros nombres, números, códigos del proveedor o fabricante u otros identificadores únicos. Se deberán utilizar, cuando proceda, nombres o sinónimos con los que se conoce comúnmente a la misma sustancia.</w:t>
            </w:r>
          </w:p>
        </w:tc>
        <w:tc>
          <w:tcPr>
            <w:tcW w:w="4680" w:type="dxa"/>
          </w:tcPr>
          <w:p w14:paraId="0B6698FB" w14:textId="77777777" w:rsidR="006708DB" w:rsidRPr="00E11AF3" w:rsidRDefault="00E50F62" w:rsidP="00E50F62">
            <w:pPr>
              <w:widowControl w:val="0"/>
              <w:autoSpaceDE w:val="0"/>
              <w:autoSpaceDN w:val="0"/>
              <w:adjustRightInd w:val="0"/>
              <w:spacing w:line="276" w:lineRule="auto"/>
              <w:ind w:right="31"/>
              <w:jc w:val="both"/>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It means that the hazardous chemical substance or mixture can be identified with other names, numbers, codes of the supplier or manufacturer or other unique identifiers, Names or synonyms must be used, when applicable, with which the same substance is commonly known. </w:t>
            </w:r>
          </w:p>
        </w:tc>
      </w:tr>
      <w:tr w:rsidR="006708DB" w:rsidRPr="00113BA4" w14:paraId="4C724815" w14:textId="77777777" w:rsidTr="007E5209">
        <w:tc>
          <w:tcPr>
            <w:tcW w:w="4680" w:type="dxa"/>
          </w:tcPr>
          <w:p w14:paraId="113D289A"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Uso recomendado de la sustancia química peligrosa o mezcla, y restricciones de uso</w:t>
            </w:r>
          </w:p>
        </w:tc>
        <w:tc>
          <w:tcPr>
            <w:tcW w:w="4680" w:type="dxa"/>
          </w:tcPr>
          <w:p w14:paraId="724B43BB" w14:textId="77777777" w:rsidR="006708DB" w:rsidRPr="00E11AF3" w:rsidRDefault="00E50F62" w:rsidP="00E50F62">
            <w:pPr>
              <w:pStyle w:val="Texto"/>
              <w:spacing w:after="69"/>
              <w:ind w:firstLine="0"/>
              <w:rPr>
                <w:rFonts w:ascii="Verdana" w:hAnsi="Verdana"/>
                <w:b/>
                <w:color w:val="000000" w:themeColor="text1"/>
                <w:sz w:val="16"/>
                <w:szCs w:val="16"/>
                <w:lang w:val="en-US"/>
              </w:rPr>
            </w:pPr>
            <w:r w:rsidRPr="00E11AF3">
              <w:rPr>
                <w:rFonts w:ascii="Verdana" w:eastAsia="Arial Unicode MS" w:hAnsi="Verdana" w:cs="Times New Roman Bold Italic"/>
                <w:b/>
                <w:iCs/>
                <w:color w:val="000000" w:themeColor="text1"/>
                <w:sz w:val="16"/>
                <w:szCs w:val="16"/>
                <w:lang w:val="en-US"/>
              </w:rPr>
              <w:t xml:space="preserve">3) </w:t>
            </w:r>
            <w:r w:rsidR="006200B3" w:rsidRPr="00E11AF3">
              <w:rPr>
                <w:rFonts w:ascii="Verdana" w:eastAsia="Arial Unicode MS" w:hAnsi="Verdana" w:cs="Times New Roman Bold Italic"/>
                <w:b/>
                <w:iCs/>
                <w:color w:val="000000" w:themeColor="text1"/>
                <w:sz w:val="16"/>
                <w:szCs w:val="16"/>
                <w:lang w:val="en-US"/>
              </w:rPr>
              <w:t xml:space="preserve">Recommended use of the </w:t>
            </w:r>
            <w:r w:rsidRPr="00E11AF3">
              <w:rPr>
                <w:rFonts w:ascii="Verdana" w:eastAsia="Arial Unicode MS" w:hAnsi="Verdana" w:cs="Times New Roman Bold Italic"/>
                <w:b/>
                <w:iCs/>
                <w:color w:val="000000" w:themeColor="text1"/>
                <w:sz w:val="16"/>
                <w:szCs w:val="16"/>
                <w:lang w:val="en-US"/>
              </w:rPr>
              <w:t>hazardous chemical substance or mixture</w:t>
            </w:r>
            <w:r w:rsidR="006200B3" w:rsidRPr="00E11AF3">
              <w:rPr>
                <w:rFonts w:ascii="Verdana" w:eastAsia="Arial Unicode MS" w:hAnsi="Verdana" w:cs="Times New Roman Bold Italic"/>
                <w:b/>
                <w:iCs/>
                <w:color w:val="000000" w:themeColor="text1"/>
                <w:sz w:val="16"/>
                <w:szCs w:val="16"/>
                <w:lang w:val="en-US"/>
              </w:rPr>
              <w:t xml:space="preserve"> and restrictions on use</w:t>
            </w:r>
          </w:p>
        </w:tc>
      </w:tr>
      <w:tr w:rsidR="006708DB" w:rsidRPr="00113BA4" w14:paraId="52CE3016" w14:textId="77777777" w:rsidTr="007E5209">
        <w:tc>
          <w:tcPr>
            <w:tcW w:w="4680" w:type="dxa"/>
          </w:tcPr>
          <w:p w14:paraId="57441DE0" w14:textId="77777777" w:rsidR="006708DB" w:rsidRPr="00E11AF3" w:rsidRDefault="006708DB" w:rsidP="00E50F62">
            <w:pPr>
              <w:pStyle w:val="Texto"/>
              <w:spacing w:after="0" w:line="276" w:lineRule="auto"/>
              <w:ind w:firstLine="0"/>
              <w:rPr>
                <w:rFonts w:ascii="Verdana" w:hAnsi="Verdana"/>
                <w:color w:val="000000" w:themeColor="text1"/>
                <w:sz w:val="16"/>
                <w:szCs w:val="16"/>
              </w:rPr>
            </w:pPr>
            <w:r w:rsidRPr="00E11AF3">
              <w:rPr>
                <w:rFonts w:ascii="Verdana" w:hAnsi="Verdana"/>
                <w:color w:val="000000" w:themeColor="text1"/>
                <w:sz w:val="16"/>
                <w:szCs w:val="16"/>
              </w:rPr>
              <w:t>Se refiere a que deberá precisarse el uso para el que se prevé o recomienda la sustancia química peligrosa o mezcla. Se deberá incluir una breve descripción de sus funciones, por ejemplo, producto ignífugo, antioxidante, entre otros. Se deberá señalar cuando sea posible, las restricciones de su uso, con recomendaciones del proveedor o fabricante.</w:t>
            </w:r>
          </w:p>
        </w:tc>
        <w:tc>
          <w:tcPr>
            <w:tcW w:w="4680" w:type="dxa"/>
          </w:tcPr>
          <w:p w14:paraId="6B3B08D1" w14:textId="77777777" w:rsidR="006708DB" w:rsidRPr="00E11AF3" w:rsidRDefault="00E50F62" w:rsidP="00E50F62">
            <w:pPr>
              <w:widowControl w:val="0"/>
              <w:autoSpaceDE w:val="0"/>
              <w:autoSpaceDN w:val="0"/>
              <w:adjustRightInd w:val="0"/>
              <w:spacing w:line="276" w:lineRule="auto"/>
              <w:ind w:left="20" w:right="32" w:hanging="20"/>
              <w:jc w:val="both"/>
              <w:rPr>
                <w:rFonts w:ascii="Verdana" w:eastAsia="Arial Unicode MS" w:hAnsi="Verdana"/>
                <w:color w:val="000000" w:themeColor="text1"/>
                <w:sz w:val="16"/>
                <w:szCs w:val="16"/>
                <w:lang w:val="en-US"/>
              </w:rPr>
            </w:pPr>
            <w:r w:rsidRPr="00E11AF3">
              <w:rPr>
                <w:rFonts w:ascii="Verdana" w:eastAsia="Arial Unicode MS" w:hAnsi="Verdana"/>
                <w:color w:val="000000" w:themeColor="text1"/>
                <w:w w:val="104"/>
                <w:sz w:val="16"/>
                <w:szCs w:val="16"/>
                <w:lang w:val="en-US"/>
              </w:rPr>
              <w:t xml:space="preserve">Refers to the requirement for detailing the </w:t>
            </w:r>
            <w:r w:rsidR="00F95918" w:rsidRPr="00E11AF3">
              <w:rPr>
                <w:rFonts w:ascii="Verdana" w:eastAsia="Arial Unicode MS" w:hAnsi="Verdana"/>
                <w:color w:val="000000" w:themeColor="text1"/>
                <w:w w:val="104"/>
                <w:sz w:val="16"/>
                <w:szCs w:val="16"/>
                <w:lang w:val="en-US"/>
              </w:rPr>
              <w:t xml:space="preserve">use </w:t>
            </w:r>
            <w:r w:rsidRPr="00E11AF3">
              <w:rPr>
                <w:rFonts w:ascii="Verdana" w:eastAsia="Arial Unicode MS" w:hAnsi="Verdana"/>
                <w:color w:val="000000" w:themeColor="text1"/>
                <w:w w:val="104"/>
                <w:sz w:val="16"/>
                <w:szCs w:val="16"/>
                <w:lang w:val="en-US"/>
              </w:rPr>
              <w:t xml:space="preserve">for which the hazardous chemical substance or mixture is detailed or recommended. It must include </w:t>
            </w:r>
            <w:r w:rsidR="006200B3" w:rsidRPr="00E11AF3">
              <w:rPr>
                <w:rFonts w:ascii="Verdana" w:eastAsia="Arial Unicode MS" w:hAnsi="Verdana"/>
                <w:color w:val="000000" w:themeColor="text1"/>
                <w:w w:val="104"/>
                <w:sz w:val="16"/>
                <w:szCs w:val="16"/>
                <w:lang w:val="en-US"/>
              </w:rPr>
              <w:t xml:space="preserve">a brief </w:t>
            </w:r>
            <w:r w:rsidR="006200B3" w:rsidRPr="00E11AF3">
              <w:rPr>
                <w:rFonts w:ascii="Verdana" w:eastAsia="Arial Unicode MS" w:hAnsi="Verdana"/>
                <w:color w:val="000000" w:themeColor="text1"/>
                <w:spacing w:val="1"/>
                <w:sz w:val="16"/>
                <w:szCs w:val="16"/>
                <w:lang w:val="en-US"/>
              </w:rPr>
              <w:t>description of what it actually does,</w:t>
            </w:r>
            <w:r w:rsidRPr="00E11AF3">
              <w:rPr>
                <w:rFonts w:ascii="Verdana" w:eastAsia="Arial Unicode MS" w:hAnsi="Verdana"/>
                <w:color w:val="000000" w:themeColor="text1"/>
                <w:spacing w:val="1"/>
                <w:sz w:val="16"/>
                <w:szCs w:val="16"/>
                <w:lang w:val="en-US"/>
              </w:rPr>
              <w:t xml:space="preserve"> for example,</w:t>
            </w:r>
            <w:r w:rsidR="006200B3" w:rsidRPr="00E11AF3">
              <w:rPr>
                <w:rFonts w:ascii="Verdana" w:eastAsia="Arial Unicode MS" w:hAnsi="Verdana"/>
                <w:color w:val="000000" w:themeColor="text1"/>
                <w:spacing w:val="1"/>
                <w:sz w:val="16"/>
                <w:szCs w:val="16"/>
                <w:lang w:val="en-US"/>
              </w:rPr>
              <w:t xml:space="preserve"> flame retar</w:t>
            </w:r>
            <w:r w:rsidRPr="00E11AF3">
              <w:rPr>
                <w:rFonts w:ascii="Verdana" w:eastAsia="Arial Unicode MS" w:hAnsi="Verdana"/>
                <w:color w:val="000000" w:themeColor="text1"/>
                <w:spacing w:val="1"/>
                <w:sz w:val="16"/>
                <w:szCs w:val="16"/>
                <w:lang w:val="en-US"/>
              </w:rPr>
              <w:t>dant, anti-oxidant, etc. The r</w:t>
            </w:r>
            <w:r w:rsidR="006200B3" w:rsidRPr="00E11AF3">
              <w:rPr>
                <w:rFonts w:ascii="Verdana" w:eastAsia="Arial Unicode MS" w:hAnsi="Verdana"/>
                <w:color w:val="000000" w:themeColor="text1"/>
                <w:spacing w:val="1"/>
                <w:sz w:val="16"/>
                <w:szCs w:val="16"/>
                <w:lang w:val="en-US"/>
              </w:rPr>
              <w:t xml:space="preserve">estrictions on use should, as far </w:t>
            </w:r>
            <w:r w:rsidR="006200B3" w:rsidRPr="00E11AF3">
              <w:rPr>
                <w:rFonts w:ascii="Verdana" w:eastAsia="Arial Unicode MS" w:hAnsi="Verdana"/>
                <w:color w:val="000000" w:themeColor="text1"/>
                <w:sz w:val="16"/>
                <w:szCs w:val="16"/>
                <w:lang w:val="en-US"/>
              </w:rPr>
              <w:t>as possible, be stated including non-statutory recommendations by the supplier</w:t>
            </w:r>
            <w:r w:rsidRPr="00E11AF3">
              <w:rPr>
                <w:rFonts w:ascii="Verdana" w:eastAsia="Arial Unicode MS" w:hAnsi="Verdana"/>
                <w:color w:val="000000" w:themeColor="text1"/>
                <w:sz w:val="16"/>
                <w:szCs w:val="16"/>
                <w:lang w:val="en-US"/>
              </w:rPr>
              <w:t xml:space="preserve"> or manufacturer.</w:t>
            </w:r>
          </w:p>
        </w:tc>
      </w:tr>
      <w:tr w:rsidR="006708DB" w:rsidRPr="00113BA4" w14:paraId="3B2594F7" w14:textId="77777777" w:rsidTr="007E5209">
        <w:tc>
          <w:tcPr>
            <w:tcW w:w="4680" w:type="dxa"/>
          </w:tcPr>
          <w:p w14:paraId="4B17A710"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t>Datos del proveedor o fabricante</w:t>
            </w:r>
          </w:p>
        </w:tc>
        <w:tc>
          <w:tcPr>
            <w:tcW w:w="4680" w:type="dxa"/>
          </w:tcPr>
          <w:p w14:paraId="6571004E" w14:textId="77777777" w:rsidR="006708DB" w:rsidRPr="00E11AF3" w:rsidRDefault="006200B3" w:rsidP="006708DB">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4) Details of the Supplier or manufacturer</w:t>
            </w:r>
          </w:p>
        </w:tc>
      </w:tr>
      <w:tr w:rsidR="006708DB" w:rsidRPr="00113BA4" w14:paraId="2BE033AE" w14:textId="77777777" w:rsidTr="007E5209">
        <w:tc>
          <w:tcPr>
            <w:tcW w:w="4680" w:type="dxa"/>
          </w:tcPr>
          <w:p w14:paraId="2BD09F66"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color w:val="000000" w:themeColor="text1"/>
                <w:sz w:val="16"/>
                <w:szCs w:val="16"/>
              </w:rPr>
              <w:t>En este rubro se deberá incluir el nombre, la dirección completa y el(los) número(s) de (los) teléfono(s) del proveedor o fabricante, entre otros datos.</w:t>
            </w:r>
          </w:p>
        </w:tc>
        <w:tc>
          <w:tcPr>
            <w:tcW w:w="4680" w:type="dxa"/>
          </w:tcPr>
          <w:p w14:paraId="7D7FD375" w14:textId="77777777" w:rsidR="006708DB" w:rsidRPr="00E11AF3" w:rsidRDefault="00E50F62" w:rsidP="006708DB">
            <w:pPr>
              <w:pStyle w:val="Texto"/>
              <w:spacing w:after="69"/>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this section, the name, the complete address and the telephone number(s) of the supplier or manufacturer, etc. must be included. </w:t>
            </w:r>
          </w:p>
        </w:tc>
      </w:tr>
      <w:tr w:rsidR="006708DB" w:rsidRPr="00E11AF3" w14:paraId="53CF2CE2" w14:textId="77777777" w:rsidTr="007E5209">
        <w:tc>
          <w:tcPr>
            <w:tcW w:w="4680" w:type="dxa"/>
          </w:tcPr>
          <w:p w14:paraId="532B5D92" w14:textId="77777777" w:rsidR="006708DB" w:rsidRPr="00E11AF3" w:rsidRDefault="006708DB" w:rsidP="006708DB">
            <w:pPr>
              <w:pStyle w:val="Texto"/>
              <w:spacing w:after="69"/>
              <w:ind w:firstLine="0"/>
              <w:rPr>
                <w:rFonts w:ascii="Verdana" w:hAnsi="Verdana"/>
                <w:b/>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t>Número de teléfono en caso de emergencia</w:t>
            </w:r>
          </w:p>
        </w:tc>
        <w:tc>
          <w:tcPr>
            <w:tcW w:w="4680" w:type="dxa"/>
          </w:tcPr>
          <w:p w14:paraId="41B18F31" w14:textId="77777777" w:rsidR="006708DB" w:rsidRPr="00E11AF3" w:rsidRDefault="006200B3" w:rsidP="006708DB">
            <w:pPr>
              <w:pStyle w:val="Texto"/>
              <w:spacing w:after="69"/>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5) Emergency telephone number </w:t>
            </w:r>
          </w:p>
        </w:tc>
      </w:tr>
      <w:tr w:rsidR="006708DB" w:rsidRPr="00113BA4" w14:paraId="1BCF891C" w14:textId="77777777" w:rsidTr="007E5209">
        <w:tc>
          <w:tcPr>
            <w:tcW w:w="4680" w:type="dxa"/>
          </w:tcPr>
          <w:p w14:paraId="4DF9AB06" w14:textId="77777777" w:rsidR="006708DB" w:rsidRPr="00E11AF3" w:rsidRDefault="00E50F62" w:rsidP="006708DB">
            <w:pPr>
              <w:pStyle w:val="Texto"/>
              <w:spacing w:after="69"/>
              <w:ind w:firstLine="0"/>
              <w:rPr>
                <w:rFonts w:ascii="Verdana" w:hAnsi="Verdana"/>
                <w:color w:val="000000" w:themeColor="text1"/>
                <w:sz w:val="16"/>
                <w:szCs w:val="16"/>
              </w:rPr>
            </w:pPr>
            <w:r w:rsidRPr="00E11AF3">
              <w:rPr>
                <w:rFonts w:ascii="Verdana" w:hAnsi="Verdana"/>
                <w:color w:val="000000" w:themeColor="text1"/>
                <w:sz w:val="16"/>
                <w:szCs w:val="16"/>
              </w:rPr>
              <w:t>S</w:t>
            </w:r>
            <w:r w:rsidR="006708DB" w:rsidRPr="00E11AF3">
              <w:rPr>
                <w:rFonts w:ascii="Verdana" w:hAnsi="Verdana"/>
                <w:color w:val="000000" w:themeColor="text1"/>
                <w:sz w:val="16"/>
                <w:szCs w:val="16"/>
              </w:rPr>
              <w:t>e refiere a que se deberán anotar los números de los teléfonos dentro del territorio nacional de los servicios de información para casos de emergencia disponibles.</w:t>
            </w:r>
          </w:p>
        </w:tc>
        <w:tc>
          <w:tcPr>
            <w:tcW w:w="4680" w:type="dxa"/>
          </w:tcPr>
          <w:p w14:paraId="7E22E59C" w14:textId="77777777" w:rsidR="006708DB" w:rsidRPr="00E11AF3" w:rsidRDefault="00E50F62" w:rsidP="006708DB">
            <w:pPr>
              <w:pStyle w:val="Texto"/>
              <w:spacing w:after="69"/>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Refers to the requirement for noting the telephone numbers available within national territory of the information services for emergency situations. </w:t>
            </w:r>
            <w:r w:rsidR="007B3623" w:rsidRPr="00E11AF3">
              <w:rPr>
                <w:rStyle w:val="FootnoteReference"/>
                <w:rFonts w:ascii="Verdana" w:hAnsi="Verdana"/>
                <w:color w:val="000000" w:themeColor="text1"/>
                <w:sz w:val="16"/>
                <w:szCs w:val="16"/>
                <w:lang w:val="en-US"/>
              </w:rPr>
              <w:footnoteReference w:id="2"/>
            </w:r>
          </w:p>
        </w:tc>
      </w:tr>
      <w:tr w:rsidR="006708DB" w:rsidRPr="00113BA4" w14:paraId="217E4109" w14:textId="77777777" w:rsidTr="007E5209">
        <w:tc>
          <w:tcPr>
            <w:tcW w:w="4680" w:type="dxa"/>
          </w:tcPr>
          <w:p w14:paraId="03CBBF55" w14:textId="77777777" w:rsidR="006708DB" w:rsidRPr="00E11AF3" w:rsidRDefault="006708DB" w:rsidP="006708DB">
            <w:pPr>
              <w:pStyle w:val="Texto"/>
              <w:spacing w:after="69"/>
              <w:ind w:firstLine="0"/>
              <w:rPr>
                <w:rFonts w:ascii="Verdana" w:hAnsi="Verdana"/>
                <w:color w:val="000000" w:themeColor="text1"/>
                <w:sz w:val="16"/>
                <w:szCs w:val="16"/>
              </w:rPr>
            </w:pPr>
            <w:r w:rsidRPr="00E11AF3">
              <w:rPr>
                <w:rFonts w:ascii="Verdana" w:hAnsi="Verdana"/>
                <w:color w:val="000000" w:themeColor="text1"/>
                <w:sz w:val="16"/>
                <w:szCs w:val="16"/>
              </w:rPr>
              <w:t>Se deberá contar con datos de los servicios de información para casos de emergencia, e indicar claramente, en su caso, los horarios de atención y días disponibles, por ejemplo, lunes a viernes de 8:00 a 18:00, o 24 horas, durante el año, y en los tipos específicos de servicios que proporciona, como urgencias médicas o transporte de emergencia, entre otros.</w:t>
            </w:r>
          </w:p>
        </w:tc>
        <w:tc>
          <w:tcPr>
            <w:tcW w:w="4680" w:type="dxa"/>
          </w:tcPr>
          <w:p w14:paraId="3A77D049" w14:textId="77777777" w:rsidR="006708DB" w:rsidRPr="00E11AF3" w:rsidRDefault="00E50F62" w:rsidP="006708DB">
            <w:pPr>
              <w:pStyle w:val="Texto"/>
              <w:spacing w:after="69"/>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There must be details of the information for emergency services and indicate clearly, when applicable, the available hours of attention and days, for example, Monday through Friday from 8:00 to 18:00, or 24 hours, during the year, and on all the specific types of services provided, such as medical emergencies or emergency transport, etc. </w:t>
            </w:r>
          </w:p>
        </w:tc>
      </w:tr>
      <w:tr w:rsidR="006708DB" w:rsidRPr="00E11AF3" w14:paraId="234EFADD" w14:textId="77777777" w:rsidTr="007E5209">
        <w:tc>
          <w:tcPr>
            <w:tcW w:w="4680" w:type="dxa"/>
          </w:tcPr>
          <w:p w14:paraId="0391B8CF" w14:textId="77777777" w:rsidR="006708DB" w:rsidRPr="00E11AF3" w:rsidRDefault="006708DB" w:rsidP="006708DB">
            <w:pPr>
              <w:pStyle w:val="Texto"/>
              <w:spacing w:after="67" w:line="208" w:lineRule="exact"/>
              <w:ind w:firstLine="0"/>
              <w:rPr>
                <w:rFonts w:ascii="Verdana" w:hAnsi="Verdana"/>
                <w:b/>
                <w:color w:val="000000" w:themeColor="text1"/>
                <w:sz w:val="16"/>
                <w:szCs w:val="16"/>
              </w:rPr>
            </w:pPr>
            <w:r w:rsidRPr="00E11AF3">
              <w:rPr>
                <w:rFonts w:ascii="Verdana" w:hAnsi="Verdana"/>
                <w:b/>
                <w:color w:val="000000" w:themeColor="text1"/>
                <w:sz w:val="16"/>
                <w:szCs w:val="16"/>
              </w:rPr>
              <w:t>b)</w:t>
            </w:r>
            <w:r w:rsidRPr="00E11AF3">
              <w:rPr>
                <w:rFonts w:ascii="Verdana" w:hAnsi="Verdana"/>
                <w:b/>
                <w:color w:val="000000" w:themeColor="text1"/>
                <w:sz w:val="16"/>
                <w:szCs w:val="16"/>
              </w:rPr>
              <w:tab/>
              <w:t>SECCIÓN 2. Identificación de los peligros</w:t>
            </w:r>
          </w:p>
        </w:tc>
        <w:tc>
          <w:tcPr>
            <w:tcW w:w="4680" w:type="dxa"/>
          </w:tcPr>
          <w:p w14:paraId="086B9C11" w14:textId="77777777" w:rsidR="006708DB" w:rsidRPr="00E11AF3" w:rsidRDefault="006200B3" w:rsidP="006708DB">
            <w:pPr>
              <w:pStyle w:val="Texto"/>
              <w:spacing w:after="67" w:line="208"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b) SECTION 2. Hazard identification</w:t>
            </w:r>
          </w:p>
        </w:tc>
      </w:tr>
      <w:tr w:rsidR="006708DB" w:rsidRPr="00113BA4" w14:paraId="5AFAE706" w14:textId="77777777" w:rsidTr="007E5209">
        <w:tc>
          <w:tcPr>
            <w:tcW w:w="4680" w:type="dxa"/>
          </w:tcPr>
          <w:p w14:paraId="27FABD17" w14:textId="77777777" w:rsidR="006708DB" w:rsidRPr="00E11AF3" w:rsidRDefault="006708DB" w:rsidP="006708DB">
            <w:pPr>
              <w:pStyle w:val="Texto"/>
              <w:spacing w:after="67" w:line="200"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Clasificación de la sustancia química peligrosa o mezcla</w:t>
            </w:r>
          </w:p>
        </w:tc>
        <w:tc>
          <w:tcPr>
            <w:tcW w:w="4680" w:type="dxa"/>
          </w:tcPr>
          <w:p w14:paraId="5934D5CC" w14:textId="77777777" w:rsidR="006708DB" w:rsidRPr="00E11AF3" w:rsidRDefault="006200B3" w:rsidP="006708DB">
            <w:pPr>
              <w:pStyle w:val="Texto"/>
              <w:spacing w:after="67" w:line="20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 Classification of the hazardous chemical substance or mixture </w:t>
            </w:r>
          </w:p>
        </w:tc>
      </w:tr>
      <w:tr w:rsidR="006708DB" w:rsidRPr="00113BA4" w14:paraId="32102A7F" w14:textId="77777777" w:rsidTr="007E5209">
        <w:tc>
          <w:tcPr>
            <w:tcW w:w="4680" w:type="dxa"/>
          </w:tcPr>
          <w:p w14:paraId="667DAAF1"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color w:val="000000" w:themeColor="text1"/>
                <w:sz w:val="16"/>
                <w:szCs w:val="16"/>
              </w:rPr>
              <w:t>Se refiere a que la sustancia química peligrosa o mezcla se deberá clasificar de acuerdo con los peligros físicos y para la salud aplicables, de conformidad con lo que prevén los Apéndices A y B, de esta Norma.</w:t>
            </w:r>
          </w:p>
        </w:tc>
        <w:tc>
          <w:tcPr>
            <w:tcW w:w="4680" w:type="dxa"/>
          </w:tcPr>
          <w:p w14:paraId="7E13D09D" w14:textId="77777777" w:rsidR="006708DB" w:rsidRPr="00E11AF3" w:rsidRDefault="0074278D" w:rsidP="006708DB">
            <w:pPr>
              <w:pStyle w:val="Texto"/>
              <w:spacing w:after="67"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Refers to the hazardous chemical substance or mixture must be classified according to the applicable physical hazards and health hazards, according to that detailed in Appendices A and B, of this Standard. </w:t>
            </w:r>
          </w:p>
          <w:p w14:paraId="59371AE8" w14:textId="77777777" w:rsidR="00A25C1C" w:rsidRPr="00E11AF3" w:rsidRDefault="00A25C1C" w:rsidP="006708DB">
            <w:pPr>
              <w:pStyle w:val="Texto"/>
              <w:spacing w:after="67" w:line="200" w:lineRule="exact"/>
              <w:ind w:firstLine="0"/>
              <w:rPr>
                <w:rFonts w:ascii="Verdana" w:hAnsi="Verdana"/>
                <w:color w:val="000000" w:themeColor="text1"/>
                <w:sz w:val="16"/>
                <w:szCs w:val="16"/>
                <w:lang w:val="en-US"/>
              </w:rPr>
            </w:pPr>
          </w:p>
        </w:tc>
      </w:tr>
      <w:tr w:rsidR="006708DB" w:rsidRPr="00113BA4" w14:paraId="23910B95" w14:textId="77777777" w:rsidTr="00E11AF3">
        <w:tc>
          <w:tcPr>
            <w:tcW w:w="4680" w:type="dxa"/>
          </w:tcPr>
          <w:p w14:paraId="313B1969"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La clasificación se deberá comunicar indicando la clase y categoría / subcategoría de peligro. Cuando en una misma clase de peligro existan clasificaciones distintas, con la misma indicación de peligro, la clasificación deberá reflejar dicha diferenciación. Por ejemplo, en el caso de toxicidad aguda, la clasificación varía en función de la vía de exposición de la manera siguiente: toxicidad aguda por ingestión, Categoría 1; toxicidad aguda por contacto cutáneo, Categoría 1, y toxicidad aguda por inhalación, Categoría 1. Si una sustancia química peligrosa o mezcla pertenece a más de una categoría </w:t>
            </w:r>
            <w:r w:rsidRPr="00E11AF3">
              <w:rPr>
                <w:rFonts w:ascii="Verdana" w:hAnsi="Verdana"/>
                <w:color w:val="000000" w:themeColor="text1"/>
                <w:sz w:val="16"/>
                <w:szCs w:val="16"/>
              </w:rPr>
              <w:lastRenderedPageBreak/>
              <w:t>dentro de una misma clase de peligro, para la que existe algún tipo de diferenciación, deberán indicarse todas las clasificaciones.</w:t>
            </w:r>
          </w:p>
        </w:tc>
        <w:tc>
          <w:tcPr>
            <w:tcW w:w="4680" w:type="dxa"/>
            <w:shd w:val="clear" w:color="auto" w:fill="auto"/>
          </w:tcPr>
          <w:p w14:paraId="434AB1BA" w14:textId="77777777" w:rsidR="006708DB" w:rsidRPr="00E11AF3" w:rsidRDefault="0074278D" w:rsidP="006708DB">
            <w:pPr>
              <w:pStyle w:val="Texto"/>
              <w:spacing w:after="67"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 xml:space="preserve">The classification must be communicated indicating the hazard class and category/ subcategory. When in a single hazard class distinct classifications exist, with the same hazard indication, the classification must reflect said differentiation. For example, in the case of acute toxicity, the classification varies depending on the exposure route in the following way: Acute toxicity, ingestion, Category 1; acute toxicity, cutaneous contact, Category 1 and acute toxicity, inhalation, Category 1. If a hazardous chemical substance or mixture belongs to more than one category within a </w:t>
            </w:r>
            <w:r w:rsidRPr="00E11AF3">
              <w:rPr>
                <w:rFonts w:ascii="Verdana" w:hAnsi="Verdana"/>
                <w:color w:val="000000" w:themeColor="text1"/>
                <w:sz w:val="16"/>
                <w:szCs w:val="16"/>
                <w:lang w:val="en-US"/>
              </w:rPr>
              <w:lastRenderedPageBreak/>
              <w:t xml:space="preserve">single hazard class, so that some type of differentiation exists, </w:t>
            </w:r>
            <w:r w:rsidR="00A25C1C" w:rsidRPr="00E11AF3">
              <w:rPr>
                <w:rFonts w:ascii="Verdana" w:hAnsi="Verdana"/>
                <w:color w:val="000000" w:themeColor="text1"/>
                <w:sz w:val="16"/>
                <w:szCs w:val="16"/>
                <w:lang w:val="en-US"/>
              </w:rPr>
              <w:t xml:space="preserve">then </w:t>
            </w:r>
            <w:r w:rsidRPr="00E11AF3">
              <w:rPr>
                <w:rFonts w:ascii="Verdana" w:hAnsi="Verdana"/>
                <w:color w:val="000000" w:themeColor="text1"/>
                <w:sz w:val="16"/>
                <w:szCs w:val="16"/>
                <w:lang w:val="en-US"/>
              </w:rPr>
              <w:t xml:space="preserve">all the classifications must be indicated. </w:t>
            </w:r>
          </w:p>
        </w:tc>
      </w:tr>
      <w:tr w:rsidR="006708DB" w:rsidRPr="00113BA4" w14:paraId="6D2101A4" w14:textId="77777777" w:rsidTr="007E5209">
        <w:tc>
          <w:tcPr>
            <w:tcW w:w="4680" w:type="dxa"/>
          </w:tcPr>
          <w:p w14:paraId="0E7612E5" w14:textId="77777777" w:rsidR="006708DB" w:rsidRPr="00E11AF3" w:rsidRDefault="006708DB" w:rsidP="006708DB">
            <w:pPr>
              <w:pStyle w:val="Texto"/>
              <w:spacing w:after="67" w:line="200"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2)</w:t>
            </w:r>
            <w:r w:rsidRPr="00E11AF3">
              <w:rPr>
                <w:rFonts w:ascii="Verdana" w:hAnsi="Verdana"/>
                <w:b/>
                <w:color w:val="000000" w:themeColor="text1"/>
                <w:sz w:val="16"/>
                <w:szCs w:val="16"/>
              </w:rPr>
              <w:tab/>
              <w:t>Elementos de la señalización, incluidas los consejos de prudencia y pictogramas de precaución</w:t>
            </w:r>
          </w:p>
        </w:tc>
        <w:tc>
          <w:tcPr>
            <w:tcW w:w="4680" w:type="dxa"/>
          </w:tcPr>
          <w:p w14:paraId="62BFA4C5" w14:textId="77777777" w:rsidR="006708DB" w:rsidRPr="00E11AF3" w:rsidRDefault="006200B3" w:rsidP="006708DB">
            <w:pPr>
              <w:pStyle w:val="Texto"/>
              <w:spacing w:after="67" w:line="20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Labelling elements including the Precautionary statements and pictograms</w:t>
            </w:r>
          </w:p>
        </w:tc>
      </w:tr>
      <w:tr w:rsidR="006708DB" w:rsidRPr="00113BA4" w14:paraId="2756C329" w14:textId="77777777" w:rsidTr="007E5209">
        <w:tc>
          <w:tcPr>
            <w:tcW w:w="4680" w:type="dxa"/>
          </w:tcPr>
          <w:p w14:paraId="2648D5E2"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color w:val="000000" w:themeColor="text1"/>
                <w:sz w:val="16"/>
                <w:szCs w:val="16"/>
              </w:rPr>
              <w:t>Son los resultados obtenidos con base en la clasificación que incluyen los rubros siguientes:</w:t>
            </w:r>
          </w:p>
        </w:tc>
        <w:tc>
          <w:tcPr>
            <w:tcW w:w="4680" w:type="dxa"/>
          </w:tcPr>
          <w:p w14:paraId="534208C1" w14:textId="77777777" w:rsidR="006708DB" w:rsidRPr="00E11AF3" w:rsidRDefault="0074278D" w:rsidP="0074278D">
            <w:pPr>
              <w:pStyle w:val="Texto"/>
              <w:spacing w:after="67"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Are the results obtained based on the classification that include the following sections: </w:t>
            </w:r>
          </w:p>
        </w:tc>
      </w:tr>
      <w:tr w:rsidR="006708DB" w:rsidRPr="00113BA4" w14:paraId="483DEAC0" w14:textId="77777777" w:rsidTr="007E5209">
        <w:tc>
          <w:tcPr>
            <w:tcW w:w="4680" w:type="dxa"/>
          </w:tcPr>
          <w:p w14:paraId="4689B6B7"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La identificación de la sustancia química peligrosa o mezcla;</w:t>
            </w:r>
          </w:p>
        </w:tc>
        <w:tc>
          <w:tcPr>
            <w:tcW w:w="4680" w:type="dxa"/>
          </w:tcPr>
          <w:p w14:paraId="2C335483" w14:textId="77777777" w:rsidR="006708DB" w:rsidRPr="00E11AF3" w:rsidRDefault="0074278D" w:rsidP="006708DB">
            <w:pPr>
              <w:pStyle w:val="Texto"/>
              <w:spacing w:after="67" w:line="200"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identification of the hazardous chemical substance or mixture; </w:t>
            </w:r>
          </w:p>
        </w:tc>
      </w:tr>
      <w:tr w:rsidR="006708DB" w:rsidRPr="00113BA4" w14:paraId="5054B0C9" w14:textId="77777777" w:rsidTr="007E5209">
        <w:tc>
          <w:tcPr>
            <w:tcW w:w="4680" w:type="dxa"/>
          </w:tcPr>
          <w:p w14:paraId="0A639455"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El pictograma de precaución o nombre del símbolo de peligro;</w:t>
            </w:r>
          </w:p>
        </w:tc>
        <w:tc>
          <w:tcPr>
            <w:tcW w:w="4680" w:type="dxa"/>
          </w:tcPr>
          <w:p w14:paraId="293E266B" w14:textId="77777777" w:rsidR="006708DB" w:rsidRPr="00E11AF3" w:rsidRDefault="0074278D" w:rsidP="006708DB">
            <w:pPr>
              <w:pStyle w:val="Texto"/>
              <w:spacing w:after="67" w:line="2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The precautionary pictogram or name of the hazard symbol; </w:t>
            </w:r>
          </w:p>
        </w:tc>
      </w:tr>
      <w:tr w:rsidR="006708DB" w:rsidRPr="00E11AF3" w14:paraId="43312F5C" w14:textId="77777777" w:rsidTr="007E5209">
        <w:tc>
          <w:tcPr>
            <w:tcW w:w="4680" w:type="dxa"/>
          </w:tcPr>
          <w:p w14:paraId="5C0EE7A9"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La(s) palabra(s) de advertencia;</w:t>
            </w:r>
          </w:p>
        </w:tc>
        <w:tc>
          <w:tcPr>
            <w:tcW w:w="4680" w:type="dxa"/>
          </w:tcPr>
          <w:p w14:paraId="42DA13AA" w14:textId="77777777" w:rsidR="006708DB" w:rsidRPr="00E11AF3" w:rsidRDefault="0074278D" w:rsidP="006708DB">
            <w:pPr>
              <w:pStyle w:val="Texto"/>
              <w:spacing w:after="67" w:line="2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The Signal words; </w:t>
            </w:r>
          </w:p>
        </w:tc>
      </w:tr>
      <w:tr w:rsidR="006708DB" w:rsidRPr="00113BA4" w14:paraId="254EEA2D" w14:textId="77777777" w:rsidTr="007E5209">
        <w:tc>
          <w:tcPr>
            <w:tcW w:w="4680" w:type="dxa"/>
          </w:tcPr>
          <w:p w14:paraId="50F2A4A7"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El código de identificación H y su(s) indicación(es) de peligro, y</w:t>
            </w:r>
          </w:p>
        </w:tc>
        <w:tc>
          <w:tcPr>
            <w:tcW w:w="4680" w:type="dxa"/>
          </w:tcPr>
          <w:p w14:paraId="07A37868" w14:textId="77777777" w:rsidR="006708DB" w:rsidRPr="00E11AF3" w:rsidRDefault="0074278D" w:rsidP="006708DB">
            <w:pPr>
              <w:pStyle w:val="Texto"/>
              <w:spacing w:after="67" w:line="2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The identification code H and its hazard indications, and </w:t>
            </w:r>
          </w:p>
        </w:tc>
      </w:tr>
      <w:tr w:rsidR="006708DB" w:rsidRPr="00113BA4" w14:paraId="7A927A04" w14:textId="77777777" w:rsidTr="007E5209">
        <w:tc>
          <w:tcPr>
            <w:tcW w:w="4680" w:type="dxa"/>
          </w:tcPr>
          <w:p w14:paraId="5F7A8342"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b/>
                <w:color w:val="000000" w:themeColor="text1"/>
                <w:sz w:val="16"/>
                <w:szCs w:val="16"/>
              </w:rPr>
              <w:t>v.</w:t>
            </w:r>
            <w:r w:rsidRPr="00E11AF3">
              <w:rPr>
                <w:rFonts w:ascii="Verdana" w:hAnsi="Verdana"/>
                <w:b/>
                <w:color w:val="000000" w:themeColor="text1"/>
                <w:sz w:val="16"/>
                <w:szCs w:val="16"/>
              </w:rPr>
              <w:tab/>
            </w:r>
            <w:r w:rsidRPr="00E11AF3">
              <w:rPr>
                <w:rFonts w:ascii="Verdana" w:hAnsi="Verdana"/>
                <w:color w:val="000000" w:themeColor="text1"/>
                <w:sz w:val="16"/>
                <w:szCs w:val="16"/>
              </w:rPr>
              <w:t>El código de identificación P y su(s) consejos de prudencia.</w:t>
            </w:r>
          </w:p>
        </w:tc>
        <w:tc>
          <w:tcPr>
            <w:tcW w:w="4680" w:type="dxa"/>
          </w:tcPr>
          <w:p w14:paraId="7A0A5CAE" w14:textId="77777777" w:rsidR="006708DB" w:rsidRPr="00E11AF3" w:rsidRDefault="0074278D" w:rsidP="006708DB">
            <w:pPr>
              <w:pStyle w:val="Texto"/>
              <w:spacing w:after="67" w:line="2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 </w:t>
            </w:r>
            <w:r w:rsidRPr="00E11AF3">
              <w:rPr>
                <w:rFonts w:ascii="Verdana" w:hAnsi="Verdana"/>
                <w:color w:val="000000" w:themeColor="text1"/>
                <w:sz w:val="16"/>
                <w:szCs w:val="16"/>
                <w:lang w:val="en-US"/>
              </w:rPr>
              <w:t xml:space="preserve">The identification code P and its Precautionary statements. </w:t>
            </w:r>
          </w:p>
        </w:tc>
      </w:tr>
      <w:tr w:rsidR="006708DB" w:rsidRPr="00113BA4" w14:paraId="2BC543D6" w14:textId="77777777" w:rsidTr="007E5209">
        <w:tc>
          <w:tcPr>
            <w:tcW w:w="4680" w:type="dxa"/>
          </w:tcPr>
          <w:p w14:paraId="605FE090" w14:textId="77777777" w:rsidR="006708DB" w:rsidRPr="00E11AF3" w:rsidRDefault="006708DB" w:rsidP="006708DB">
            <w:pPr>
              <w:pStyle w:val="Texto"/>
              <w:spacing w:after="67" w:line="200"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Otros peligros que no contribuyen en la clasificación</w:t>
            </w:r>
          </w:p>
        </w:tc>
        <w:tc>
          <w:tcPr>
            <w:tcW w:w="4680" w:type="dxa"/>
          </w:tcPr>
          <w:p w14:paraId="5936F0EB" w14:textId="77777777" w:rsidR="00A25C1C" w:rsidRPr="00E11AF3" w:rsidRDefault="006200B3" w:rsidP="00A25C1C">
            <w:pPr>
              <w:pStyle w:val="Texto"/>
              <w:spacing w:after="67" w:line="20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Other hazards that do not contribute to the classification</w:t>
            </w:r>
          </w:p>
        </w:tc>
      </w:tr>
      <w:tr w:rsidR="006708DB" w:rsidRPr="00113BA4" w14:paraId="06EAA8C1" w14:textId="77777777" w:rsidTr="007E5209">
        <w:tc>
          <w:tcPr>
            <w:tcW w:w="4680" w:type="dxa"/>
          </w:tcPr>
          <w:p w14:paraId="49C821C3"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color w:val="000000" w:themeColor="text1"/>
                <w:sz w:val="16"/>
                <w:szCs w:val="16"/>
              </w:rPr>
              <w:t>Quiere decir que se deberá proporcionar la información sobre otros peligros que no conducen a una clasificación, pero que pueden contribuir a la peligrosidad de la sustancia química peligrosa o mezcla.</w:t>
            </w:r>
          </w:p>
        </w:tc>
        <w:tc>
          <w:tcPr>
            <w:tcW w:w="4680" w:type="dxa"/>
          </w:tcPr>
          <w:p w14:paraId="1DC41873" w14:textId="77777777" w:rsidR="006708DB" w:rsidRPr="00E11AF3" w:rsidRDefault="0074278D" w:rsidP="00A25C1C">
            <w:pPr>
              <w:pStyle w:val="Texto"/>
              <w:spacing w:after="67"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This means the information on other hazards on other hazards that do not result in </w:t>
            </w:r>
            <w:r w:rsidR="00A25C1C" w:rsidRPr="00E11AF3">
              <w:rPr>
                <w:rFonts w:ascii="Verdana" w:hAnsi="Verdana"/>
                <w:color w:val="000000" w:themeColor="text1"/>
                <w:sz w:val="16"/>
                <w:szCs w:val="16"/>
                <w:lang w:val="en-US"/>
              </w:rPr>
              <w:t>a</w:t>
            </w:r>
            <w:r w:rsidRPr="00E11AF3">
              <w:rPr>
                <w:rFonts w:ascii="Verdana" w:hAnsi="Verdana"/>
                <w:color w:val="000000" w:themeColor="text1"/>
                <w:sz w:val="16"/>
                <w:szCs w:val="16"/>
                <w:lang w:val="en-US"/>
              </w:rPr>
              <w:t xml:space="preserve"> classification must be provided, but </w:t>
            </w:r>
            <w:r w:rsidR="00A25C1C" w:rsidRPr="00E11AF3">
              <w:rPr>
                <w:rFonts w:ascii="Verdana" w:hAnsi="Verdana"/>
                <w:color w:val="000000" w:themeColor="text1"/>
                <w:sz w:val="16"/>
                <w:szCs w:val="16"/>
                <w:lang w:val="en-US"/>
              </w:rPr>
              <w:t xml:space="preserve">may </w:t>
            </w:r>
            <w:r w:rsidRPr="00E11AF3">
              <w:rPr>
                <w:rFonts w:ascii="Verdana" w:hAnsi="Verdana"/>
                <w:color w:val="000000" w:themeColor="text1"/>
                <w:sz w:val="16"/>
                <w:szCs w:val="16"/>
                <w:lang w:val="en-US"/>
              </w:rPr>
              <w:t>contribute to the</w:t>
            </w:r>
            <w:r w:rsidR="00A25C1C" w:rsidRPr="00E11AF3">
              <w:rPr>
                <w:rFonts w:ascii="Verdana" w:hAnsi="Verdana"/>
                <w:color w:val="000000" w:themeColor="text1"/>
                <w:sz w:val="16"/>
                <w:szCs w:val="16"/>
                <w:lang w:val="en-US"/>
              </w:rPr>
              <w:t xml:space="preserve"> overall</w:t>
            </w:r>
            <w:r w:rsidRPr="00E11AF3">
              <w:rPr>
                <w:rFonts w:ascii="Verdana" w:hAnsi="Verdana"/>
                <w:color w:val="000000" w:themeColor="text1"/>
                <w:sz w:val="16"/>
                <w:szCs w:val="16"/>
                <w:lang w:val="en-US"/>
              </w:rPr>
              <w:t xml:space="preserve"> hazards of the hazardous chemical substance or mixture. </w:t>
            </w:r>
          </w:p>
        </w:tc>
      </w:tr>
      <w:tr w:rsidR="006708DB" w:rsidRPr="00113BA4" w14:paraId="73F68BFF" w14:textId="77777777" w:rsidTr="007E5209">
        <w:tc>
          <w:tcPr>
            <w:tcW w:w="4680" w:type="dxa"/>
          </w:tcPr>
          <w:p w14:paraId="7358B7B2"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color w:val="000000" w:themeColor="text1"/>
                <w:sz w:val="16"/>
                <w:szCs w:val="16"/>
              </w:rPr>
              <w:t>Ejemplo, la formación de contaminantes en el aire durante las etapas de endurecimiento o elaboración de la sustancia química peligrosa o mezcla por la explosión de los polvos, por asfixia o por congelación. Resulta apropiada en caso de peligro de explosión de polvos usar la frase “puede formar una mezcla explosiva de polvo y aire si se dispersa”.</w:t>
            </w:r>
          </w:p>
        </w:tc>
        <w:tc>
          <w:tcPr>
            <w:tcW w:w="4680" w:type="dxa"/>
          </w:tcPr>
          <w:p w14:paraId="2D8C21B9" w14:textId="77777777" w:rsidR="006708DB" w:rsidRPr="00E11AF3" w:rsidRDefault="0074278D" w:rsidP="00F95918">
            <w:pPr>
              <w:pStyle w:val="Texto"/>
              <w:spacing w:after="67"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Example, the formation of </w:t>
            </w:r>
            <w:r w:rsidR="00F95918" w:rsidRPr="00E11AF3">
              <w:rPr>
                <w:rFonts w:ascii="Verdana" w:hAnsi="Verdana"/>
                <w:color w:val="000000" w:themeColor="text1"/>
                <w:sz w:val="16"/>
                <w:szCs w:val="16"/>
                <w:lang w:val="en-US"/>
              </w:rPr>
              <w:t>pollutants in the air</w:t>
            </w:r>
            <w:r w:rsidRPr="00E11AF3">
              <w:rPr>
                <w:rFonts w:ascii="Verdana" w:hAnsi="Verdana"/>
                <w:color w:val="000000" w:themeColor="text1"/>
                <w:sz w:val="16"/>
                <w:szCs w:val="16"/>
                <w:lang w:val="en-US"/>
              </w:rPr>
              <w:t xml:space="preserve"> during the stages of hardening or processing of the hazardous chemical substance or mixture by dust explosion hazards, suffocation, or freezing. It is appropriate, when there is a dust explosion hazard to use the phrase, “May form an explosive dust-air mixture if dispersed.”</w:t>
            </w:r>
          </w:p>
        </w:tc>
      </w:tr>
      <w:tr w:rsidR="006708DB" w:rsidRPr="00113BA4" w14:paraId="525280E2" w14:textId="77777777" w:rsidTr="007E5209">
        <w:tc>
          <w:tcPr>
            <w:tcW w:w="4680" w:type="dxa"/>
          </w:tcPr>
          <w:p w14:paraId="5465B504" w14:textId="77777777" w:rsidR="006708DB" w:rsidRPr="00E11AF3" w:rsidRDefault="006708DB" w:rsidP="006708DB">
            <w:pPr>
              <w:pStyle w:val="Texto"/>
              <w:spacing w:after="67" w:line="200" w:lineRule="exact"/>
              <w:ind w:firstLine="0"/>
              <w:rPr>
                <w:rFonts w:ascii="Verdana" w:hAnsi="Verdana"/>
                <w:b/>
                <w:color w:val="000000" w:themeColor="text1"/>
                <w:sz w:val="16"/>
                <w:szCs w:val="16"/>
              </w:rPr>
            </w:pPr>
            <w:r w:rsidRPr="00E11AF3">
              <w:rPr>
                <w:rFonts w:ascii="Verdana" w:hAnsi="Verdana"/>
                <w:b/>
                <w:color w:val="000000" w:themeColor="text1"/>
                <w:sz w:val="16"/>
                <w:szCs w:val="16"/>
              </w:rPr>
              <w:t>c)</w:t>
            </w:r>
            <w:r w:rsidRPr="00E11AF3">
              <w:rPr>
                <w:rFonts w:ascii="Verdana" w:hAnsi="Verdana"/>
                <w:b/>
                <w:color w:val="000000" w:themeColor="text1"/>
                <w:sz w:val="16"/>
                <w:szCs w:val="16"/>
              </w:rPr>
              <w:tab/>
              <w:t>SECCIÓN 3. Composición / información sobre los componentes</w:t>
            </w:r>
          </w:p>
        </w:tc>
        <w:tc>
          <w:tcPr>
            <w:tcW w:w="4680" w:type="dxa"/>
          </w:tcPr>
          <w:p w14:paraId="5CDE2C33" w14:textId="77777777" w:rsidR="00A25C1C" w:rsidRPr="00E11AF3" w:rsidRDefault="006200B3" w:rsidP="006708DB">
            <w:pPr>
              <w:pStyle w:val="Texto"/>
              <w:spacing w:after="67" w:line="20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c) SECTION 3. Composition/information on the ingredients</w:t>
            </w:r>
          </w:p>
        </w:tc>
      </w:tr>
      <w:tr w:rsidR="006708DB" w:rsidRPr="00113BA4" w14:paraId="43CC5114" w14:textId="77777777" w:rsidTr="007E5209">
        <w:tc>
          <w:tcPr>
            <w:tcW w:w="4680" w:type="dxa"/>
          </w:tcPr>
          <w:p w14:paraId="42274E92" w14:textId="77777777" w:rsidR="006708DB" w:rsidRPr="00E11AF3" w:rsidRDefault="006708DB" w:rsidP="006708DB">
            <w:pPr>
              <w:pStyle w:val="Texto"/>
              <w:spacing w:after="67" w:line="200" w:lineRule="exact"/>
              <w:ind w:firstLine="0"/>
              <w:rPr>
                <w:rFonts w:ascii="Verdana" w:hAnsi="Verdana"/>
                <w:color w:val="000000" w:themeColor="text1"/>
                <w:sz w:val="16"/>
                <w:szCs w:val="16"/>
              </w:rPr>
            </w:pPr>
            <w:r w:rsidRPr="00E11AF3">
              <w:rPr>
                <w:rFonts w:ascii="Verdana" w:hAnsi="Verdana"/>
                <w:color w:val="000000" w:themeColor="text1"/>
                <w:sz w:val="16"/>
                <w:szCs w:val="16"/>
              </w:rPr>
              <w:t>Se refiere a identificar el(los) componente(s) de la sustancia química peligrosa o mezcla. Se deberán señalar las impurezas y los aditivos estabilizadores que estén a su vez clasificados y que contribuyan a la clasificación de la sustancia de acuerdo con los valores límite de composición indicados en la Tabla 1, de la presente Norma y la clasificación de la sustancia.</w:t>
            </w:r>
          </w:p>
        </w:tc>
        <w:tc>
          <w:tcPr>
            <w:tcW w:w="4680" w:type="dxa"/>
          </w:tcPr>
          <w:p w14:paraId="78FE032A" w14:textId="77777777" w:rsidR="006708DB" w:rsidRPr="00E11AF3" w:rsidRDefault="0074278D" w:rsidP="00E25813">
            <w:pPr>
              <w:pStyle w:val="Texto"/>
              <w:spacing w:after="67"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Refers to identifying the ingredients of the hazardous chemical substance or mixture. The impurities and stabilizing additives must be </w:t>
            </w:r>
            <w:r w:rsidR="00A25C1C" w:rsidRPr="00E11AF3">
              <w:rPr>
                <w:rFonts w:ascii="Verdana" w:hAnsi="Verdana"/>
                <w:color w:val="000000" w:themeColor="text1"/>
                <w:sz w:val="16"/>
                <w:szCs w:val="16"/>
                <w:lang w:val="en-US"/>
              </w:rPr>
              <w:t>identified</w:t>
            </w:r>
            <w:r w:rsidRPr="00E11AF3">
              <w:rPr>
                <w:rFonts w:ascii="Verdana" w:hAnsi="Verdana"/>
                <w:color w:val="000000" w:themeColor="text1"/>
                <w:sz w:val="16"/>
                <w:szCs w:val="16"/>
                <w:lang w:val="en-US"/>
              </w:rPr>
              <w:t xml:space="preserve"> </w:t>
            </w:r>
            <w:r w:rsidR="00A25C1C" w:rsidRPr="00E11AF3">
              <w:rPr>
                <w:rFonts w:ascii="Verdana" w:hAnsi="Verdana"/>
                <w:color w:val="000000" w:themeColor="text1"/>
                <w:sz w:val="16"/>
                <w:szCs w:val="16"/>
                <w:lang w:val="en-US"/>
              </w:rPr>
              <w:t>which</w:t>
            </w:r>
            <w:r w:rsidRPr="00E11AF3">
              <w:rPr>
                <w:rFonts w:ascii="Verdana" w:hAnsi="Verdana"/>
                <w:color w:val="000000" w:themeColor="text1"/>
                <w:sz w:val="16"/>
                <w:szCs w:val="16"/>
                <w:lang w:val="en-US"/>
              </w:rPr>
              <w:t xml:space="preserve"> are also classified and </w:t>
            </w:r>
            <w:r w:rsidR="00A25C1C" w:rsidRPr="00E11AF3">
              <w:rPr>
                <w:rFonts w:ascii="Verdana" w:hAnsi="Verdana"/>
                <w:color w:val="000000" w:themeColor="text1"/>
                <w:sz w:val="16"/>
                <w:szCs w:val="16"/>
                <w:lang w:val="en-US"/>
              </w:rPr>
              <w:t>which</w:t>
            </w:r>
            <w:r w:rsidRPr="00E11AF3">
              <w:rPr>
                <w:rFonts w:ascii="Verdana" w:hAnsi="Verdana"/>
                <w:color w:val="000000" w:themeColor="text1"/>
                <w:sz w:val="16"/>
                <w:szCs w:val="16"/>
                <w:lang w:val="en-US"/>
              </w:rPr>
              <w:t xml:space="preserve"> contribute to the classification of the substance according to the composition limit values </w:t>
            </w:r>
            <w:r w:rsidR="0028754C" w:rsidRPr="00E11AF3">
              <w:rPr>
                <w:rFonts w:ascii="Verdana" w:hAnsi="Verdana"/>
                <w:color w:val="000000" w:themeColor="text1"/>
                <w:sz w:val="16"/>
                <w:szCs w:val="16"/>
                <w:lang w:val="en-US"/>
              </w:rPr>
              <w:t xml:space="preserve">indicated in Table A, of this Standard and the classification of the substance. </w:t>
            </w:r>
          </w:p>
        </w:tc>
      </w:tr>
      <w:tr w:rsidR="006708DB" w:rsidRPr="00113BA4" w14:paraId="767712C0" w14:textId="77777777" w:rsidTr="007E5209">
        <w:tc>
          <w:tcPr>
            <w:tcW w:w="4680" w:type="dxa"/>
          </w:tcPr>
          <w:p w14:paraId="104F389F" w14:textId="77777777" w:rsidR="006708DB" w:rsidRPr="00E11AF3" w:rsidRDefault="0074278D" w:rsidP="0074278D">
            <w:pPr>
              <w:pStyle w:val="Texto"/>
              <w:spacing w:after="67" w:line="200" w:lineRule="exact"/>
              <w:ind w:firstLine="0"/>
              <w:rPr>
                <w:rFonts w:ascii="Verdana" w:hAnsi="Verdana"/>
                <w:color w:val="000000" w:themeColor="text1"/>
                <w:sz w:val="16"/>
                <w:szCs w:val="16"/>
              </w:rPr>
            </w:pPr>
            <w:r w:rsidRPr="00E11AF3">
              <w:rPr>
                <w:rFonts w:ascii="Verdana" w:hAnsi="Verdana"/>
                <w:color w:val="000000" w:themeColor="text1"/>
                <w:sz w:val="16"/>
                <w:szCs w:val="16"/>
              </w:rPr>
              <w:t>E</w:t>
            </w:r>
            <w:r w:rsidR="006708DB" w:rsidRPr="00E11AF3">
              <w:rPr>
                <w:rFonts w:ascii="Verdana" w:hAnsi="Verdana"/>
                <w:color w:val="000000" w:themeColor="text1"/>
                <w:sz w:val="16"/>
                <w:szCs w:val="16"/>
              </w:rPr>
              <w:t>n caso de que sea información comercial confidencial (ICC), se deberá indicar la familia química y señalar que es secreto confidencial.</w:t>
            </w:r>
          </w:p>
        </w:tc>
        <w:tc>
          <w:tcPr>
            <w:tcW w:w="4680" w:type="dxa"/>
          </w:tcPr>
          <w:p w14:paraId="4A3BE2C2" w14:textId="77777777" w:rsidR="006708DB" w:rsidRPr="00E11AF3" w:rsidRDefault="00A47F11" w:rsidP="00744F63">
            <w:pPr>
              <w:pStyle w:val="Texto"/>
              <w:spacing w:after="67" w:line="2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With respect to confidential business information (CBI), the chemical family </w:t>
            </w:r>
            <w:r w:rsidR="00744F63">
              <w:rPr>
                <w:rFonts w:ascii="Verdana" w:hAnsi="Verdana"/>
                <w:color w:val="000000" w:themeColor="text1"/>
                <w:sz w:val="16"/>
                <w:szCs w:val="16"/>
                <w:lang w:val="en-US"/>
              </w:rPr>
              <w:t>must be indicated and stipulate</w:t>
            </w:r>
            <w:r w:rsidRPr="00E11AF3">
              <w:rPr>
                <w:rFonts w:ascii="Verdana" w:hAnsi="Verdana"/>
                <w:color w:val="000000" w:themeColor="text1"/>
                <w:sz w:val="16"/>
                <w:szCs w:val="16"/>
                <w:lang w:val="en-US"/>
              </w:rPr>
              <w:t xml:space="preserve"> </w:t>
            </w:r>
            <w:r w:rsidR="00744F63">
              <w:rPr>
                <w:rFonts w:ascii="Verdana" w:hAnsi="Verdana"/>
                <w:color w:val="000000" w:themeColor="text1"/>
                <w:sz w:val="16"/>
                <w:szCs w:val="16"/>
                <w:lang w:val="en-US"/>
              </w:rPr>
              <w:t>that</w:t>
            </w:r>
            <w:r w:rsidRPr="00E11AF3">
              <w:rPr>
                <w:rFonts w:ascii="Verdana" w:hAnsi="Verdana"/>
                <w:color w:val="000000" w:themeColor="text1"/>
                <w:sz w:val="16"/>
                <w:szCs w:val="16"/>
                <w:lang w:val="en-US"/>
              </w:rPr>
              <w:t xml:space="preserve"> it is a confidential secret. </w:t>
            </w:r>
          </w:p>
        </w:tc>
      </w:tr>
      <w:tr w:rsidR="006708DB" w:rsidRPr="00E11AF3" w14:paraId="47AEA4D7" w14:textId="77777777" w:rsidTr="007E5209">
        <w:tc>
          <w:tcPr>
            <w:tcW w:w="4680" w:type="dxa"/>
          </w:tcPr>
          <w:p w14:paraId="51174DA1" w14:textId="77777777" w:rsidR="006708DB" w:rsidRPr="00E11AF3" w:rsidRDefault="006708DB" w:rsidP="006708DB">
            <w:pPr>
              <w:pStyle w:val="Texto"/>
              <w:spacing w:after="67" w:line="204"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Para sustancias:</w:t>
            </w:r>
          </w:p>
        </w:tc>
        <w:tc>
          <w:tcPr>
            <w:tcW w:w="4680" w:type="dxa"/>
          </w:tcPr>
          <w:p w14:paraId="0609F953" w14:textId="77777777" w:rsidR="006708DB" w:rsidRPr="00E11AF3" w:rsidRDefault="006200B3" w:rsidP="006708DB">
            <w:pPr>
              <w:pStyle w:val="Texto"/>
              <w:spacing w:after="67" w:line="204"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 Substances: </w:t>
            </w:r>
          </w:p>
        </w:tc>
      </w:tr>
      <w:tr w:rsidR="006708DB" w:rsidRPr="00113BA4" w14:paraId="161E0FCC" w14:textId="77777777" w:rsidTr="007E5209">
        <w:tc>
          <w:tcPr>
            <w:tcW w:w="4680" w:type="dxa"/>
          </w:tcPr>
          <w:p w14:paraId="11F6B515" w14:textId="77777777" w:rsidR="006708DB" w:rsidRPr="00E11AF3" w:rsidRDefault="006708DB" w:rsidP="006708DB">
            <w:pPr>
              <w:pStyle w:val="Texto"/>
              <w:spacing w:after="67" w:line="204" w:lineRule="exact"/>
              <w:ind w:firstLine="0"/>
              <w:rPr>
                <w:rFonts w:ascii="Verdana" w:hAnsi="Verdana"/>
                <w:b/>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t>Identidad química de la sustancia</w:t>
            </w:r>
          </w:p>
        </w:tc>
        <w:tc>
          <w:tcPr>
            <w:tcW w:w="4680" w:type="dxa"/>
          </w:tcPr>
          <w:p w14:paraId="408DAC76" w14:textId="77777777" w:rsidR="00A25C1C" w:rsidRPr="00E11AF3" w:rsidRDefault="006200B3" w:rsidP="006708DB">
            <w:pPr>
              <w:pStyle w:val="Texto"/>
              <w:spacing w:after="67" w:line="204" w:lineRule="exact"/>
              <w:ind w:firstLine="0"/>
              <w:rPr>
                <w:rFonts w:ascii="Verdana" w:hAnsi="Verdana"/>
                <w:b/>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Chemical identity of the substance</w:t>
            </w:r>
          </w:p>
        </w:tc>
      </w:tr>
      <w:tr w:rsidR="006708DB" w:rsidRPr="00113BA4" w14:paraId="7DBE1924" w14:textId="77777777" w:rsidTr="007E5209">
        <w:tc>
          <w:tcPr>
            <w:tcW w:w="4680" w:type="dxa"/>
          </w:tcPr>
          <w:p w14:paraId="1A50D24A" w14:textId="77777777" w:rsidR="006708DB" w:rsidRPr="00E11AF3" w:rsidRDefault="006708DB" w:rsidP="006708DB">
            <w:pPr>
              <w:pStyle w:val="Texto"/>
              <w:spacing w:after="67" w:line="204"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colocar el nombre químico común o familia a la que pertenece la sustancia.</w:t>
            </w:r>
          </w:p>
        </w:tc>
        <w:tc>
          <w:tcPr>
            <w:tcW w:w="4680" w:type="dxa"/>
          </w:tcPr>
          <w:p w14:paraId="29A017CF" w14:textId="77777777" w:rsidR="006708DB" w:rsidRPr="00E11AF3" w:rsidRDefault="00A47F11" w:rsidP="006708DB">
            <w:pPr>
              <w:pStyle w:val="Texto"/>
              <w:spacing w:after="67" w:line="204"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common chemical name or family to which the substance belongs must be stated.</w:t>
            </w:r>
          </w:p>
        </w:tc>
      </w:tr>
      <w:tr w:rsidR="006708DB" w:rsidRPr="00113BA4" w14:paraId="0E9F84A8" w14:textId="77777777" w:rsidTr="007E5209">
        <w:tc>
          <w:tcPr>
            <w:tcW w:w="4680" w:type="dxa"/>
          </w:tcPr>
          <w:p w14:paraId="00D77C15" w14:textId="77777777" w:rsidR="006708DB" w:rsidRPr="00E11AF3" w:rsidRDefault="006708DB" w:rsidP="006708DB">
            <w:pPr>
              <w:pStyle w:val="Texto"/>
              <w:spacing w:after="67" w:line="204" w:lineRule="exact"/>
              <w:ind w:firstLine="0"/>
              <w:rPr>
                <w:rFonts w:ascii="Verdana" w:hAnsi="Verdana"/>
                <w:b/>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t>Nombre común, sinónimos de la sustancia química peligrosa o mezcla</w:t>
            </w:r>
          </w:p>
        </w:tc>
        <w:tc>
          <w:tcPr>
            <w:tcW w:w="4680" w:type="dxa"/>
          </w:tcPr>
          <w:p w14:paraId="65BFEACC" w14:textId="77777777" w:rsidR="006708DB" w:rsidRPr="00E11AF3" w:rsidRDefault="006200B3" w:rsidP="006708DB">
            <w:pPr>
              <w:pStyle w:val="Texto"/>
              <w:spacing w:after="67" w:line="204"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ii. Common name, synonyms of the hazardous chemical substance or mixture </w:t>
            </w:r>
          </w:p>
        </w:tc>
      </w:tr>
      <w:tr w:rsidR="006708DB" w:rsidRPr="00113BA4" w14:paraId="7FE1700D" w14:textId="77777777" w:rsidTr="007E5209">
        <w:tc>
          <w:tcPr>
            <w:tcW w:w="4680" w:type="dxa"/>
          </w:tcPr>
          <w:p w14:paraId="18B0D93B" w14:textId="77777777" w:rsidR="006708DB" w:rsidRPr="00E11AF3" w:rsidRDefault="006708DB" w:rsidP="006708DB">
            <w:pPr>
              <w:pStyle w:val="Texto"/>
              <w:spacing w:after="67" w:line="204"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anotar el “nombre químico común” con que se conoce a la sustancia química o mezcla. Puede anotarse el nombre asociado con el número CAS o el IUPAC, según convenga o ambos, así como sus sinónimos, éstos se pueden estar escritos en otro idioma.</w:t>
            </w:r>
          </w:p>
        </w:tc>
        <w:tc>
          <w:tcPr>
            <w:tcW w:w="4680" w:type="dxa"/>
          </w:tcPr>
          <w:p w14:paraId="538A68C0" w14:textId="77777777" w:rsidR="006708DB" w:rsidRPr="00E11AF3" w:rsidRDefault="00A47F11" w:rsidP="006708DB">
            <w:pPr>
              <w:pStyle w:val="Texto"/>
              <w:spacing w:after="67" w:line="204"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“common chemical name” with which the chemical substance or mixture is known must be noted. The name associated with the CAS or IUPAC number must be noted, whichever is convenient or both, as well as their synonyms, they can be written in another language. </w:t>
            </w:r>
          </w:p>
        </w:tc>
      </w:tr>
      <w:tr w:rsidR="006708DB" w:rsidRPr="00113BA4" w14:paraId="58A98055" w14:textId="77777777" w:rsidTr="007E5209">
        <w:tc>
          <w:tcPr>
            <w:tcW w:w="4680" w:type="dxa"/>
          </w:tcPr>
          <w:p w14:paraId="0694AEEB" w14:textId="77777777" w:rsidR="006708DB" w:rsidRPr="00E11AF3" w:rsidRDefault="006708DB" w:rsidP="006708DB">
            <w:pPr>
              <w:pStyle w:val="Texto"/>
              <w:spacing w:after="67" w:line="204" w:lineRule="exact"/>
              <w:ind w:firstLine="0"/>
              <w:rPr>
                <w:rFonts w:ascii="Verdana" w:hAnsi="Verdana"/>
                <w:b/>
                <w:color w:val="000000" w:themeColor="text1"/>
                <w:sz w:val="16"/>
                <w:szCs w:val="16"/>
                <w:lang w:val="es-MX"/>
              </w:rPr>
            </w:pPr>
            <w:proofErr w:type="spellStart"/>
            <w:r w:rsidRPr="00E11AF3">
              <w:rPr>
                <w:rFonts w:ascii="Verdana" w:hAnsi="Verdana"/>
                <w:b/>
                <w:color w:val="000000" w:themeColor="text1"/>
                <w:sz w:val="16"/>
                <w:szCs w:val="16"/>
                <w:lang w:val="es-MX"/>
              </w:rPr>
              <w:t>iii</w:t>
            </w:r>
            <w:proofErr w:type="spellEnd"/>
            <w:r w:rsidRPr="00E11AF3">
              <w:rPr>
                <w:rFonts w:ascii="Verdana" w:hAnsi="Verdana"/>
                <w:b/>
                <w:color w:val="000000" w:themeColor="text1"/>
                <w:sz w:val="16"/>
                <w:szCs w:val="16"/>
                <w:lang w:val="es-MX"/>
              </w:rPr>
              <w:t>.</w:t>
            </w:r>
            <w:r w:rsidRPr="00E11AF3">
              <w:rPr>
                <w:rFonts w:ascii="Verdana" w:hAnsi="Verdana"/>
                <w:b/>
                <w:color w:val="000000" w:themeColor="text1"/>
                <w:sz w:val="16"/>
                <w:szCs w:val="16"/>
                <w:lang w:val="es-MX"/>
              </w:rPr>
              <w:tab/>
              <w:t>Número CAS, número ONU, entre otros</w:t>
            </w:r>
          </w:p>
        </w:tc>
        <w:tc>
          <w:tcPr>
            <w:tcW w:w="4680" w:type="dxa"/>
          </w:tcPr>
          <w:p w14:paraId="11071B28" w14:textId="77777777" w:rsidR="006708DB" w:rsidRPr="00E11AF3" w:rsidRDefault="006200B3" w:rsidP="006708DB">
            <w:pPr>
              <w:pStyle w:val="Texto"/>
              <w:spacing w:after="67" w:line="204"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iii. CAS number, UN number, among others</w:t>
            </w:r>
          </w:p>
        </w:tc>
      </w:tr>
      <w:tr w:rsidR="006708DB" w:rsidRPr="00113BA4" w14:paraId="4D3D7ED0" w14:textId="77777777" w:rsidTr="007E5209">
        <w:tc>
          <w:tcPr>
            <w:tcW w:w="4680" w:type="dxa"/>
          </w:tcPr>
          <w:p w14:paraId="79AD1C8F" w14:textId="77777777" w:rsidR="006708DB" w:rsidRPr="00E11AF3" w:rsidRDefault="006708DB" w:rsidP="006708DB">
            <w:pPr>
              <w:pStyle w:val="Texto"/>
              <w:spacing w:after="67" w:line="204"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 xml:space="preserve">Se refiere a que se deberá anotar el número de registro del </w:t>
            </w:r>
            <w:r w:rsidRPr="00744F63">
              <w:rPr>
                <w:rFonts w:ascii="Verdana" w:hAnsi="Verdana"/>
                <w:color w:val="000000" w:themeColor="text1"/>
                <w:sz w:val="16"/>
                <w:szCs w:val="16"/>
                <w:lang w:val="es-MX"/>
              </w:rPr>
              <w:t xml:space="preserve">Chemical </w:t>
            </w:r>
            <w:proofErr w:type="spellStart"/>
            <w:r w:rsidRPr="00744F63">
              <w:rPr>
                <w:rFonts w:ascii="Verdana" w:hAnsi="Verdana"/>
                <w:color w:val="000000" w:themeColor="text1"/>
                <w:sz w:val="16"/>
                <w:szCs w:val="16"/>
                <w:lang w:val="es-MX"/>
              </w:rPr>
              <w:t>Abstract</w:t>
            </w:r>
            <w:proofErr w:type="spellEnd"/>
            <w:r w:rsidRPr="00744F63">
              <w:rPr>
                <w:rFonts w:ascii="Verdana" w:hAnsi="Verdana"/>
                <w:color w:val="000000" w:themeColor="text1"/>
                <w:sz w:val="16"/>
                <w:szCs w:val="16"/>
                <w:lang w:val="es-MX"/>
              </w:rPr>
              <w:t xml:space="preserve"> </w:t>
            </w:r>
            <w:proofErr w:type="spellStart"/>
            <w:r w:rsidRPr="00744F63">
              <w:rPr>
                <w:rFonts w:ascii="Verdana" w:hAnsi="Verdana"/>
                <w:color w:val="000000" w:themeColor="text1"/>
                <w:sz w:val="16"/>
                <w:szCs w:val="16"/>
                <w:lang w:val="es-MX"/>
              </w:rPr>
              <w:t>Service</w:t>
            </w:r>
            <w:proofErr w:type="spellEnd"/>
            <w:r w:rsidRPr="00744F63">
              <w:rPr>
                <w:rFonts w:ascii="Verdana" w:hAnsi="Verdana"/>
                <w:color w:val="000000" w:themeColor="text1"/>
                <w:sz w:val="16"/>
                <w:szCs w:val="16"/>
                <w:lang w:val="es-MX"/>
              </w:rPr>
              <w:t xml:space="preserve"> </w:t>
            </w:r>
            <w:r w:rsidRPr="00E11AF3">
              <w:rPr>
                <w:rFonts w:ascii="Verdana" w:hAnsi="Verdana"/>
                <w:color w:val="000000" w:themeColor="text1"/>
                <w:sz w:val="16"/>
                <w:szCs w:val="16"/>
              </w:rPr>
              <w:t>(CAS), el cual constituye un identificador químico único y deberá indicarse cuando exista. También pueden añadirse otros identificadores únicos específicos de un país o región, tales como el de la Comunidad Europea (CE), o de la Organización de Naciones Unidas (ONU), RTECS, entre otros.</w:t>
            </w:r>
          </w:p>
        </w:tc>
        <w:tc>
          <w:tcPr>
            <w:tcW w:w="4680" w:type="dxa"/>
          </w:tcPr>
          <w:p w14:paraId="012D986F" w14:textId="77777777" w:rsidR="006708DB" w:rsidRPr="00E11AF3" w:rsidRDefault="00A47F11" w:rsidP="006708DB">
            <w:pPr>
              <w:pStyle w:val="Texto"/>
              <w:spacing w:after="67" w:line="204"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Refers to the requirement of noting the (CAS) Chemical Abstract Service registry number, which constitutes a unique chemical identifier and must be indicated when it exists. Other unique identifiers can also be added specific to a country or region, such as that of the European Union (EU), or the United Nations Organization (UN), RTECS, etc. </w:t>
            </w:r>
          </w:p>
        </w:tc>
      </w:tr>
      <w:tr w:rsidR="006708DB" w:rsidRPr="00113BA4" w14:paraId="59394C43" w14:textId="77777777" w:rsidTr="007E5209">
        <w:tc>
          <w:tcPr>
            <w:tcW w:w="4680" w:type="dxa"/>
          </w:tcPr>
          <w:p w14:paraId="4B36DD03" w14:textId="77777777" w:rsidR="006708DB" w:rsidRPr="00E11AF3" w:rsidRDefault="006708DB" w:rsidP="006708DB">
            <w:pPr>
              <w:pStyle w:val="Texto"/>
              <w:spacing w:after="67" w:line="208" w:lineRule="exact"/>
              <w:ind w:firstLine="0"/>
              <w:rPr>
                <w:rFonts w:ascii="Verdana" w:hAnsi="Verdana"/>
                <w:b/>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t xml:space="preserve">Impurezas </w:t>
            </w:r>
            <w:r w:rsidRPr="00E11AF3">
              <w:rPr>
                <w:rFonts w:ascii="Verdana" w:hAnsi="Verdana"/>
                <w:color w:val="000000" w:themeColor="text1"/>
                <w:sz w:val="16"/>
                <w:szCs w:val="16"/>
              </w:rPr>
              <w:t>y</w:t>
            </w:r>
            <w:r w:rsidRPr="00E11AF3">
              <w:rPr>
                <w:rFonts w:ascii="Verdana" w:hAnsi="Verdana"/>
                <w:b/>
                <w:color w:val="000000" w:themeColor="text1"/>
                <w:sz w:val="16"/>
                <w:szCs w:val="16"/>
              </w:rPr>
              <w:t xml:space="preserve"> aditivos estabilizadores que estén a su vez clasificados y que contribuyan a la clasificación de la sustancia</w:t>
            </w:r>
          </w:p>
        </w:tc>
        <w:tc>
          <w:tcPr>
            <w:tcW w:w="4680" w:type="dxa"/>
          </w:tcPr>
          <w:p w14:paraId="12C98D2A" w14:textId="77777777" w:rsidR="00A25C1C" w:rsidRPr="00E11AF3" w:rsidRDefault="006200B3" w:rsidP="006708DB">
            <w:pPr>
              <w:pStyle w:val="Texto"/>
              <w:spacing w:after="67" w:line="208"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iv. Impurities and stabilizing additives which are themselves classified and which contribute to the classification of the substance</w:t>
            </w:r>
          </w:p>
        </w:tc>
      </w:tr>
      <w:tr w:rsidR="006708DB" w:rsidRPr="00113BA4" w14:paraId="0F7809D5" w14:textId="77777777" w:rsidTr="007E5209">
        <w:tc>
          <w:tcPr>
            <w:tcW w:w="4680" w:type="dxa"/>
          </w:tcPr>
          <w:p w14:paraId="062F958A" w14:textId="77777777" w:rsidR="006708DB" w:rsidRPr="00E11AF3" w:rsidRDefault="006708DB" w:rsidP="006708DB">
            <w:pPr>
              <w:pStyle w:val="Texto"/>
              <w:spacing w:after="67" w:line="208"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deberán anotar las impurezas y aditivos que estén a su vez clasificadas y que contribuyan a la clasificación de la sustancia.</w:t>
            </w:r>
          </w:p>
        </w:tc>
        <w:tc>
          <w:tcPr>
            <w:tcW w:w="4680" w:type="dxa"/>
          </w:tcPr>
          <w:p w14:paraId="6A887186" w14:textId="77777777" w:rsidR="006708DB" w:rsidRPr="00E11AF3" w:rsidRDefault="00A47F11" w:rsidP="006708DB">
            <w:pPr>
              <w:pStyle w:val="Texto"/>
              <w:spacing w:after="67" w:line="208"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Impurities and stabilizing additives which are themselves classified and which contribute to the classification of the substance must be noted.</w:t>
            </w:r>
          </w:p>
        </w:tc>
      </w:tr>
      <w:tr w:rsidR="006708DB" w:rsidRPr="00E11AF3" w14:paraId="6093E3ED" w14:textId="77777777" w:rsidTr="007E5209">
        <w:tc>
          <w:tcPr>
            <w:tcW w:w="4680" w:type="dxa"/>
          </w:tcPr>
          <w:p w14:paraId="0B1DF64A" w14:textId="77777777" w:rsidR="006708DB" w:rsidRPr="00E11AF3" w:rsidRDefault="006708DB" w:rsidP="006708DB">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Para mezclas</w:t>
            </w:r>
          </w:p>
        </w:tc>
        <w:tc>
          <w:tcPr>
            <w:tcW w:w="4680" w:type="dxa"/>
          </w:tcPr>
          <w:p w14:paraId="177E3A6B" w14:textId="77777777" w:rsidR="00A25C1C" w:rsidRPr="00E11AF3" w:rsidRDefault="006200B3" w:rsidP="007B5CA5">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Mixtures</w:t>
            </w:r>
          </w:p>
        </w:tc>
      </w:tr>
      <w:tr w:rsidR="006708DB" w:rsidRPr="00113BA4" w14:paraId="277B05BD" w14:textId="77777777" w:rsidTr="007E5209">
        <w:tc>
          <w:tcPr>
            <w:tcW w:w="4680" w:type="dxa"/>
          </w:tcPr>
          <w:p w14:paraId="249BD8C3"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Se deberá indicar el nombre químico, el número de identificación y la(s) concentración(es) de todas las sustancias químicas peligrosas para la salud que integran la mezcla, de conformidad con su valor límite de composición. Además, se podrán listar todas las sustancias que integran la mezcla, incluidas las no peligrosas.</w:t>
            </w:r>
          </w:p>
        </w:tc>
        <w:tc>
          <w:tcPr>
            <w:tcW w:w="4680" w:type="dxa"/>
          </w:tcPr>
          <w:p w14:paraId="09D76644" w14:textId="77777777" w:rsidR="006708DB" w:rsidRPr="00E11AF3" w:rsidRDefault="00A47F11" w:rsidP="00A47F11">
            <w:pPr>
              <w:pStyle w:val="Texto"/>
              <w:spacing w:line="232" w:lineRule="exact"/>
              <w:ind w:firstLine="0"/>
              <w:rPr>
                <w:rFonts w:ascii="Verdana" w:hAnsi="Verdana"/>
                <w:b/>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chemical </w:t>
            </w:r>
            <w:r w:rsidR="00A25C1C" w:rsidRPr="00E11AF3">
              <w:rPr>
                <w:rFonts w:ascii="Verdana" w:hAnsi="Verdana"/>
                <w:color w:val="000000" w:themeColor="text1"/>
                <w:sz w:val="16"/>
                <w:szCs w:val="16"/>
                <w:lang w:val="en-US"/>
              </w:rPr>
              <w:t>identity</w:t>
            </w:r>
            <w:r w:rsidRPr="00E11AF3">
              <w:rPr>
                <w:rFonts w:ascii="Verdana" w:hAnsi="Verdana"/>
                <w:color w:val="000000" w:themeColor="text1"/>
                <w:sz w:val="16"/>
                <w:szCs w:val="16"/>
                <w:lang w:val="en-US"/>
              </w:rPr>
              <w:t xml:space="preserve">, identification number and the concentration ranges of all </w:t>
            </w:r>
            <w:r w:rsidR="00A25C1C" w:rsidRPr="00E11AF3">
              <w:rPr>
                <w:rFonts w:ascii="Verdana" w:hAnsi="Verdana"/>
                <w:color w:val="000000" w:themeColor="text1"/>
                <w:sz w:val="16"/>
                <w:szCs w:val="16"/>
                <w:lang w:val="en-US"/>
              </w:rPr>
              <w:t xml:space="preserve">hazardous </w:t>
            </w:r>
            <w:r w:rsidRPr="00E11AF3">
              <w:rPr>
                <w:rFonts w:ascii="Verdana" w:hAnsi="Verdana"/>
                <w:color w:val="000000" w:themeColor="text1"/>
                <w:sz w:val="16"/>
                <w:szCs w:val="16"/>
                <w:lang w:val="en-US"/>
              </w:rPr>
              <w:t xml:space="preserve">chemical substances </w:t>
            </w:r>
            <w:r w:rsidR="007B5CA5" w:rsidRPr="00E11AF3">
              <w:rPr>
                <w:rFonts w:ascii="Verdana" w:hAnsi="Verdana"/>
                <w:color w:val="000000" w:themeColor="text1"/>
                <w:sz w:val="16"/>
                <w:szCs w:val="16"/>
                <w:lang w:val="en-US"/>
              </w:rPr>
              <w:t xml:space="preserve">which are </w:t>
            </w:r>
            <w:r w:rsidRPr="00E11AF3">
              <w:rPr>
                <w:rFonts w:ascii="Verdana" w:hAnsi="Verdana"/>
                <w:color w:val="000000" w:themeColor="text1"/>
                <w:sz w:val="16"/>
                <w:szCs w:val="16"/>
                <w:lang w:val="en-US"/>
              </w:rPr>
              <w:t xml:space="preserve">hazardous to health that are ingredients in the mixture, according to their composition limit value. In addition, all the substances that integrate the mixture can be listed, including those that are not hazardous. </w:t>
            </w:r>
          </w:p>
        </w:tc>
      </w:tr>
      <w:tr w:rsidR="006708DB" w:rsidRPr="00113BA4" w14:paraId="497FAB6C" w14:textId="77777777" w:rsidTr="007E5209">
        <w:tc>
          <w:tcPr>
            <w:tcW w:w="4680" w:type="dxa"/>
          </w:tcPr>
          <w:p w14:paraId="3597DEA1" w14:textId="77777777" w:rsidR="006708DB" w:rsidRPr="00E11AF3" w:rsidRDefault="006708DB" w:rsidP="006708DB">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Las composiciones de las sustancias químicas peligrosas que integran la mezcla deberán anotarse en orden decreciente, en porcentajes o rangos de porcentaje de masa o volumen.</w:t>
            </w:r>
          </w:p>
        </w:tc>
        <w:tc>
          <w:tcPr>
            <w:tcW w:w="4680" w:type="dxa"/>
          </w:tcPr>
          <w:p w14:paraId="1E449E75" w14:textId="77777777" w:rsidR="006708DB" w:rsidRPr="00E11AF3" w:rsidRDefault="00A47F11" w:rsidP="007B5CA5">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The compositions of the hazardous chemical substance</w:t>
            </w:r>
            <w:r w:rsidR="007B5CA5"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that integrate the mixture must be noted in </w:t>
            </w:r>
            <w:r w:rsidR="007B5CA5" w:rsidRPr="00E11AF3">
              <w:rPr>
                <w:rFonts w:ascii="Verdana" w:hAnsi="Verdana"/>
                <w:color w:val="000000" w:themeColor="text1"/>
                <w:sz w:val="16"/>
                <w:szCs w:val="16"/>
                <w:lang w:val="en-US"/>
              </w:rPr>
              <w:t>descending</w:t>
            </w:r>
            <w:r w:rsidRPr="00E11AF3">
              <w:rPr>
                <w:rFonts w:ascii="Verdana" w:hAnsi="Verdana"/>
                <w:color w:val="000000" w:themeColor="text1"/>
                <w:sz w:val="16"/>
                <w:szCs w:val="16"/>
                <w:lang w:val="en-US"/>
              </w:rPr>
              <w:t xml:space="preserve"> order, </w:t>
            </w:r>
            <w:r w:rsidR="007B5CA5" w:rsidRPr="00E11AF3">
              <w:rPr>
                <w:rFonts w:ascii="Verdana" w:hAnsi="Verdana"/>
                <w:color w:val="000000" w:themeColor="text1"/>
                <w:sz w:val="16"/>
                <w:szCs w:val="16"/>
                <w:lang w:val="en-US"/>
              </w:rPr>
              <w:t>by</w:t>
            </w:r>
            <w:r w:rsidRPr="00E11AF3">
              <w:rPr>
                <w:rFonts w:ascii="Verdana" w:hAnsi="Verdana"/>
                <w:color w:val="000000" w:themeColor="text1"/>
                <w:sz w:val="16"/>
                <w:szCs w:val="16"/>
                <w:lang w:val="en-US"/>
              </w:rPr>
              <w:t xml:space="preserve"> percentages or percentage ranges of mass or volume. </w:t>
            </w:r>
          </w:p>
        </w:tc>
      </w:tr>
      <w:tr w:rsidR="006708DB" w:rsidRPr="00113BA4" w14:paraId="61A7F70D" w14:textId="77777777" w:rsidTr="007E5209">
        <w:tc>
          <w:tcPr>
            <w:tcW w:w="4680" w:type="dxa"/>
          </w:tcPr>
          <w:p w14:paraId="41E01B90" w14:textId="77777777" w:rsidR="006708DB" w:rsidRPr="00E11AF3" w:rsidRDefault="006708DB" w:rsidP="006708DB">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Cuando se utiliza un rango de porcentajes, los efectos peligrosos para la salud deberán ser los que correspondan a la composición más elevada de cada sustancia química peligrosa que integra la mezcla, siempre y cuando no se conozcan los efectos de la mezcla en su conjunto.</w:t>
            </w:r>
          </w:p>
        </w:tc>
        <w:tc>
          <w:tcPr>
            <w:tcW w:w="4680" w:type="dxa"/>
          </w:tcPr>
          <w:p w14:paraId="4D8E282C" w14:textId="77777777" w:rsidR="007B5CA5" w:rsidRPr="00E11AF3" w:rsidRDefault="00A47F11" w:rsidP="007B5CA5">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007B5CA5" w:rsidRPr="00E11AF3">
              <w:rPr>
                <w:rFonts w:ascii="Verdana" w:hAnsi="Verdana"/>
                <w:color w:val="000000" w:themeColor="text1"/>
                <w:sz w:val="16"/>
                <w:szCs w:val="16"/>
                <w:lang w:val="en-US"/>
              </w:rPr>
              <w:t xml:space="preserve">When using a percentage </w:t>
            </w:r>
            <w:r w:rsidRPr="00E11AF3">
              <w:rPr>
                <w:rFonts w:ascii="Verdana" w:hAnsi="Verdana"/>
                <w:color w:val="000000" w:themeColor="text1"/>
                <w:sz w:val="16"/>
                <w:szCs w:val="16"/>
                <w:lang w:val="en-US"/>
              </w:rPr>
              <w:t xml:space="preserve">range, the </w:t>
            </w:r>
            <w:r w:rsidR="007B5CA5" w:rsidRPr="00E11AF3">
              <w:rPr>
                <w:rFonts w:ascii="Verdana" w:hAnsi="Verdana"/>
                <w:color w:val="000000" w:themeColor="text1"/>
                <w:sz w:val="16"/>
                <w:szCs w:val="16"/>
                <w:lang w:val="en-US"/>
              </w:rPr>
              <w:t xml:space="preserve">health </w:t>
            </w:r>
            <w:r w:rsidRPr="00E11AF3">
              <w:rPr>
                <w:rFonts w:ascii="Verdana" w:hAnsi="Verdana"/>
                <w:color w:val="000000" w:themeColor="text1"/>
                <w:sz w:val="16"/>
                <w:szCs w:val="16"/>
                <w:lang w:val="en-US"/>
              </w:rPr>
              <w:t xml:space="preserve">hazardous effects must be those that correspond to the </w:t>
            </w:r>
            <w:r w:rsidR="007B5CA5" w:rsidRPr="00E11AF3">
              <w:rPr>
                <w:rFonts w:ascii="Verdana" w:hAnsi="Verdana"/>
                <w:color w:val="000000" w:themeColor="text1"/>
                <w:sz w:val="16"/>
                <w:szCs w:val="16"/>
                <w:lang w:val="en-US"/>
              </w:rPr>
              <w:t>highest</w:t>
            </w:r>
            <w:r w:rsidRPr="00E11AF3">
              <w:rPr>
                <w:rFonts w:ascii="Verdana" w:hAnsi="Verdana"/>
                <w:color w:val="000000" w:themeColor="text1"/>
                <w:sz w:val="16"/>
                <w:szCs w:val="16"/>
                <w:lang w:val="en-US"/>
              </w:rPr>
              <w:t xml:space="preserve"> </w:t>
            </w:r>
            <w:r w:rsidR="007B5CA5" w:rsidRPr="00E11AF3">
              <w:rPr>
                <w:rFonts w:ascii="Verdana" w:hAnsi="Verdana"/>
                <w:color w:val="000000" w:themeColor="text1"/>
                <w:sz w:val="16"/>
                <w:szCs w:val="16"/>
                <w:lang w:val="en-US"/>
              </w:rPr>
              <w:t>concentration</w:t>
            </w:r>
            <w:r w:rsidRPr="00E11AF3">
              <w:rPr>
                <w:rFonts w:ascii="Verdana" w:hAnsi="Verdana"/>
                <w:color w:val="000000" w:themeColor="text1"/>
                <w:sz w:val="16"/>
                <w:szCs w:val="16"/>
                <w:lang w:val="en-US"/>
              </w:rPr>
              <w:t xml:space="preserve"> of each hazardous chemical substance or mixture that integrate the mixture, provided </w:t>
            </w:r>
            <w:r w:rsidR="007B5CA5" w:rsidRPr="00E11AF3">
              <w:rPr>
                <w:rFonts w:ascii="Verdana" w:hAnsi="Verdana"/>
                <w:color w:val="000000" w:themeColor="text1"/>
                <w:sz w:val="16"/>
                <w:szCs w:val="16"/>
                <w:lang w:val="en-US"/>
              </w:rPr>
              <w:t xml:space="preserve">that </w:t>
            </w:r>
            <w:r w:rsidRPr="00E11AF3">
              <w:rPr>
                <w:rFonts w:ascii="Verdana" w:hAnsi="Verdana"/>
                <w:color w:val="000000" w:themeColor="text1"/>
                <w:sz w:val="16"/>
                <w:szCs w:val="16"/>
                <w:lang w:val="en-US"/>
              </w:rPr>
              <w:t>the effects of their combined mixture</w:t>
            </w:r>
            <w:r w:rsidR="007B5CA5" w:rsidRPr="00E11AF3">
              <w:rPr>
                <w:rFonts w:ascii="Verdana" w:hAnsi="Verdana"/>
                <w:color w:val="000000" w:themeColor="text1"/>
                <w:sz w:val="16"/>
                <w:szCs w:val="16"/>
                <w:lang w:val="en-US"/>
              </w:rPr>
              <w:t xml:space="preserve"> as a whole</w:t>
            </w:r>
            <w:r w:rsidRPr="00E11AF3">
              <w:rPr>
                <w:rFonts w:ascii="Verdana" w:hAnsi="Verdana"/>
                <w:color w:val="000000" w:themeColor="text1"/>
                <w:sz w:val="16"/>
                <w:szCs w:val="16"/>
                <w:lang w:val="en-US"/>
              </w:rPr>
              <w:t xml:space="preserve"> are unknown. </w:t>
            </w:r>
          </w:p>
        </w:tc>
      </w:tr>
      <w:tr w:rsidR="006708DB" w:rsidRPr="00113BA4" w14:paraId="4C835D38" w14:textId="77777777" w:rsidTr="007E5209">
        <w:tc>
          <w:tcPr>
            <w:tcW w:w="4680" w:type="dxa"/>
          </w:tcPr>
          <w:p w14:paraId="03BD8A1D" w14:textId="77777777" w:rsidR="006708DB" w:rsidRPr="00E11AF3" w:rsidRDefault="006708DB" w:rsidP="006708DB">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d)</w:t>
            </w:r>
            <w:r w:rsidRPr="00E11AF3">
              <w:rPr>
                <w:rFonts w:ascii="Verdana" w:hAnsi="Verdana"/>
                <w:b/>
                <w:color w:val="000000" w:themeColor="text1"/>
                <w:sz w:val="16"/>
                <w:szCs w:val="16"/>
              </w:rPr>
              <w:tab/>
              <w:t>SECCIÓN 4. Primeros auxilios</w:t>
            </w:r>
          </w:p>
        </w:tc>
        <w:tc>
          <w:tcPr>
            <w:tcW w:w="4680" w:type="dxa"/>
          </w:tcPr>
          <w:p w14:paraId="19682C97" w14:textId="77777777" w:rsidR="006708DB" w:rsidRPr="00E11AF3" w:rsidRDefault="006200B3" w:rsidP="006708DB">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d) SECTION 4. First aid measures</w:t>
            </w:r>
          </w:p>
        </w:tc>
      </w:tr>
      <w:tr w:rsidR="006708DB" w:rsidRPr="00113BA4" w14:paraId="54D51823" w14:textId="77777777" w:rsidTr="007E5209">
        <w:tc>
          <w:tcPr>
            <w:tcW w:w="4680" w:type="dxa"/>
          </w:tcPr>
          <w:p w14:paraId="669C084E"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deberán precisar las instrucciones para prestar los primeros auxilios y, en su caso, para la atención médica. También se deberá proporcionar la información sobre los efectos agudos con base en las vía(s) de ingreso al organismo de la sustancia química, e indicar el tratamiento inmediato, así como mencionar los efectos crónicos y la vigilancia médica específica que se requiere.</w:t>
            </w:r>
          </w:p>
        </w:tc>
        <w:tc>
          <w:tcPr>
            <w:tcW w:w="4680" w:type="dxa"/>
          </w:tcPr>
          <w:p w14:paraId="0AF785CF" w14:textId="77777777" w:rsidR="006708DB" w:rsidRPr="00E11AF3" w:rsidRDefault="00A47F11" w:rsidP="007B5CA5">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instructions must be detailed for rendering first aid and, when applicable, for medical attention. In addition, the information must be provided on the acute effects based on the exposure routes </w:t>
            </w:r>
            <w:r w:rsidR="007B5CA5" w:rsidRPr="00E11AF3">
              <w:rPr>
                <w:rFonts w:ascii="Verdana" w:hAnsi="Verdana"/>
                <w:color w:val="000000" w:themeColor="text1"/>
                <w:sz w:val="16"/>
                <w:szCs w:val="16"/>
                <w:lang w:val="en-US"/>
              </w:rPr>
              <w:t xml:space="preserve">of the chemical substance </w:t>
            </w:r>
            <w:r w:rsidRPr="00E11AF3">
              <w:rPr>
                <w:rFonts w:ascii="Verdana" w:hAnsi="Verdana"/>
                <w:color w:val="000000" w:themeColor="text1"/>
                <w:sz w:val="16"/>
                <w:szCs w:val="16"/>
                <w:lang w:val="en-US"/>
              </w:rPr>
              <w:t xml:space="preserve">to the organism, and indicate the immediate treatment, as well as mentioning the chronic effects and the specific medical </w:t>
            </w:r>
            <w:r w:rsidR="007B5CA5" w:rsidRPr="00E11AF3">
              <w:rPr>
                <w:rFonts w:ascii="Verdana" w:hAnsi="Verdana"/>
                <w:color w:val="000000" w:themeColor="text1"/>
                <w:sz w:val="16"/>
                <w:szCs w:val="16"/>
                <w:lang w:val="en-US"/>
              </w:rPr>
              <w:t>surveillance</w:t>
            </w:r>
            <w:r w:rsidRPr="00E11AF3">
              <w:rPr>
                <w:rFonts w:ascii="Verdana" w:hAnsi="Verdana"/>
                <w:color w:val="000000" w:themeColor="text1"/>
                <w:sz w:val="16"/>
                <w:szCs w:val="16"/>
                <w:lang w:val="en-US"/>
              </w:rPr>
              <w:t xml:space="preserve"> that is required. </w:t>
            </w:r>
          </w:p>
        </w:tc>
      </w:tr>
      <w:tr w:rsidR="006708DB" w:rsidRPr="00113BA4" w14:paraId="00050B1E" w14:textId="77777777" w:rsidTr="007E5209">
        <w:tc>
          <w:tcPr>
            <w:tcW w:w="4680" w:type="dxa"/>
          </w:tcPr>
          <w:p w14:paraId="0E0BCA90" w14:textId="77777777" w:rsidR="006708DB" w:rsidRPr="00E11AF3" w:rsidRDefault="006708DB" w:rsidP="006708DB">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Descripción de los primeros auxilios</w:t>
            </w:r>
          </w:p>
        </w:tc>
        <w:tc>
          <w:tcPr>
            <w:tcW w:w="4680" w:type="dxa"/>
          </w:tcPr>
          <w:p w14:paraId="7566B39A" w14:textId="77777777" w:rsidR="007B5CA5" w:rsidRPr="00E11AF3" w:rsidRDefault="006200B3" w:rsidP="007B5CA5">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Description of first aid measures</w:t>
            </w:r>
          </w:p>
        </w:tc>
      </w:tr>
      <w:tr w:rsidR="006708DB" w:rsidRPr="00113BA4" w14:paraId="2849DFB4" w14:textId="77777777" w:rsidTr="007E5209">
        <w:tc>
          <w:tcPr>
            <w:tcW w:w="4680" w:type="dxa"/>
          </w:tcPr>
          <w:p w14:paraId="5C882E3A"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deberán proporcionar las instrucciones a seguir para brindar los primeros auxilios pertinentes, con párrafos independientes para indicar el procedimiento a seguir conforme con cada vía de ingreso al organismo de la sustancia química (por ejemplo, inhalación, vía cutánea, vía ocular e ingestión).</w:t>
            </w:r>
          </w:p>
        </w:tc>
        <w:tc>
          <w:tcPr>
            <w:tcW w:w="4680" w:type="dxa"/>
          </w:tcPr>
          <w:p w14:paraId="6F6246FA" w14:textId="77777777" w:rsidR="007B5CA5" w:rsidRPr="00E11AF3" w:rsidRDefault="007D7D63" w:rsidP="007B5CA5">
            <w:pPr>
              <w:pStyle w:val="Texto"/>
              <w:spacing w:line="232" w:lineRule="exact"/>
              <w:ind w:firstLine="0"/>
              <w:rPr>
                <w:rFonts w:ascii="Verdana" w:hAnsi="Verdana"/>
                <w:b/>
                <w:color w:val="000000" w:themeColor="text1"/>
                <w:sz w:val="16"/>
                <w:szCs w:val="16"/>
                <w:lang w:val="en-US"/>
              </w:rPr>
            </w:pPr>
            <w:r w:rsidRPr="00E11AF3">
              <w:rPr>
                <w:rFonts w:ascii="Verdana" w:hAnsi="Verdana"/>
                <w:color w:val="000000" w:themeColor="text1"/>
                <w:sz w:val="16"/>
                <w:szCs w:val="16"/>
                <w:lang w:val="en-US"/>
              </w:rPr>
              <w:t xml:space="preserve">The instructions to follow for rendering the applicable first aid must be provided with independent paragraphs for indicating the procedure to follow according to each exposure route to the organism of the chemical substance (for example, inhalation, </w:t>
            </w:r>
            <w:r w:rsidR="007B5CA5" w:rsidRPr="00E11AF3">
              <w:rPr>
                <w:rFonts w:ascii="Verdana" w:hAnsi="Verdana"/>
                <w:color w:val="000000" w:themeColor="text1"/>
                <w:sz w:val="16"/>
                <w:szCs w:val="16"/>
                <w:lang w:val="en-US"/>
              </w:rPr>
              <w:t>skin, eye</w:t>
            </w:r>
            <w:r w:rsidRPr="00E11AF3">
              <w:rPr>
                <w:rFonts w:ascii="Verdana" w:hAnsi="Verdana"/>
                <w:color w:val="000000" w:themeColor="text1"/>
                <w:sz w:val="16"/>
                <w:szCs w:val="16"/>
                <w:lang w:val="en-US"/>
              </w:rPr>
              <w:t xml:space="preserve"> and ingestion). </w:t>
            </w:r>
          </w:p>
        </w:tc>
      </w:tr>
      <w:tr w:rsidR="006708DB" w:rsidRPr="00113BA4" w14:paraId="7C532651" w14:textId="77777777" w:rsidTr="007E5209">
        <w:tc>
          <w:tcPr>
            <w:tcW w:w="4680" w:type="dxa"/>
          </w:tcPr>
          <w:p w14:paraId="3517D209"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Asimismo, se deberán incluir, en su caso, recomendaciones como las siguientes:</w:t>
            </w:r>
          </w:p>
        </w:tc>
        <w:tc>
          <w:tcPr>
            <w:tcW w:w="4680" w:type="dxa"/>
          </w:tcPr>
          <w:p w14:paraId="6DE16E58" w14:textId="77777777" w:rsidR="006708DB" w:rsidRPr="00E11AF3" w:rsidRDefault="007D7D63" w:rsidP="007D7D63">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Furthermore, when applicable, the following recommendations must be included: </w:t>
            </w:r>
          </w:p>
        </w:tc>
      </w:tr>
      <w:tr w:rsidR="006708DB" w:rsidRPr="00113BA4" w14:paraId="34C544A1" w14:textId="77777777" w:rsidTr="007E5209">
        <w:tc>
          <w:tcPr>
            <w:tcW w:w="4680" w:type="dxa"/>
          </w:tcPr>
          <w:p w14:paraId="1CF1F77A"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i.</w:t>
            </w:r>
            <w:r w:rsidRPr="00E11AF3">
              <w:rPr>
                <w:rFonts w:ascii="Verdana" w:hAnsi="Verdana"/>
                <w:b/>
                <w:color w:val="000000" w:themeColor="text1"/>
                <w:sz w:val="16"/>
                <w:szCs w:val="16"/>
              </w:rPr>
              <w:tab/>
            </w:r>
            <w:r w:rsidRPr="00E11AF3">
              <w:rPr>
                <w:rFonts w:ascii="Verdana" w:hAnsi="Verdana"/>
                <w:color w:val="000000" w:themeColor="text1"/>
                <w:sz w:val="16"/>
                <w:szCs w:val="16"/>
              </w:rPr>
              <w:t>Atención médica inmediata, en caso de presentar efectos subagudos o crónicos por exposición;</w:t>
            </w:r>
          </w:p>
        </w:tc>
        <w:tc>
          <w:tcPr>
            <w:tcW w:w="4680" w:type="dxa"/>
          </w:tcPr>
          <w:p w14:paraId="09AFB527" w14:textId="77777777" w:rsidR="007B5CA5" w:rsidRPr="00E11AF3" w:rsidRDefault="007D7D63" w:rsidP="007B5CA5">
            <w:pPr>
              <w:pStyle w:val="Texto"/>
              <w:spacing w:line="232"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Immediate medical attention, when subacute or chronic effects from exposure are expected; </w:t>
            </w:r>
          </w:p>
        </w:tc>
      </w:tr>
      <w:tr w:rsidR="006708DB" w:rsidRPr="00113BA4" w14:paraId="09021D21" w14:textId="77777777" w:rsidTr="007E5209">
        <w:tc>
          <w:tcPr>
            <w:tcW w:w="4680" w:type="dxa"/>
          </w:tcPr>
          <w:p w14:paraId="0EE69574" w14:textId="77777777" w:rsidR="006708DB" w:rsidRPr="00E11AF3" w:rsidRDefault="006708DB" w:rsidP="006708DB">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Desplazar o no a la persona expuesta a un lugar donde pueda respirar aire no contaminado;</w:t>
            </w:r>
          </w:p>
        </w:tc>
        <w:tc>
          <w:tcPr>
            <w:tcW w:w="4680" w:type="dxa"/>
          </w:tcPr>
          <w:p w14:paraId="3F004920" w14:textId="77777777" w:rsidR="006708DB" w:rsidRPr="00E11AF3" w:rsidRDefault="007D7D63" w:rsidP="007B5CA5">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The movement or not of the exposed </w:t>
            </w:r>
            <w:r w:rsidR="007B5CA5" w:rsidRPr="00E11AF3">
              <w:rPr>
                <w:rFonts w:ascii="Verdana" w:hAnsi="Verdana"/>
                <w:color w:val="000000" w:themeColor="text1"/>
                <w:sz w:val="16"/>
                <w:szCs w:val="16"/>
                <w:lang w:val="en-US"/>
              </w:rPr>
              <w:t>individual</w:t>
            </w:r>
            <w:r w:rsidRPr="00E11AF3">
              <w:rPr>
                <w:rFonts w:ascii="Verdana" w:hAnsi="Verdana"/>
                <w:color w:val="000000" w:themeColor="text1"/>
                <w:sz w:val="16"/>
                <w:szCs w:val="16"/>
                <w:lang w:val="en-US"/>
              </w:rPr>
              <w:t xml:space="preserve"> to a place where he/she can breathe </w:t>
            </w:r>
            <w:r w:rsidR="007B5CA5" w:rsidRPr="00E11AF3">
              <w:rPr>
                <w:rFonts w:ascii="Verdana" w:hAnsi="Verdana"/>
                <w:color w:val="000000" w:themeColor="text1"/>
                <w:sz w:val="16"/>
                <w:szCs w:val="16"/>
                <w:lang w:val="en-US"/>
              </w:rPr>
              <w:t>fresh</w:t>
            </w:r>
            <w:r w:rsidRPr="00E11AF3">
              <w:rPr>
                <w:rFonts w:ascii="Verdana" w:hAnsi="Verdana"/>
                <w:color w:val="000000" w:themeColor="text1"/>
                <w:sz w:val="16"/>
                <w:szCs w:val="16"/>
                <w:lang w:val="en-US"/>
              </w:rPr>
              <w:t xml:space="preserve"> air.</w:t>
            </w:r>
          </w:p>
        </w:tc>
      </w:tr>
      <w:tr w:rsidR="006708DB" w:rsidRPr="00113BA4" w14:paraId="7D6A43D4" w14:textId="77777777" w:rsidTr="007E5209">
        <w:tc>
          <w:tcPr>
            <w:tcW w:w="4680" w:type="dxa"/>
          </w:tcPr>
          <w:p w14:paraId="31243FEC" w14:textId="77777777" w:rsidR="006708DB" w:rsidRPr="00E11AF3" w:rsidRDefault="006708DB" w:rsidP="006708DB">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Quitar o no la ropa y el calzado a la persona expuesta, y</w:t>
            </w:r>
          </w:p>
        </w:tc>
        <w:tc>
          <w:tcPr>
            <w:tcW w:w="4680" w:type="dxa"/>
          </w:tcPr>
          <w:p w14:paraId="56B51EC5" w14:textId="77777777" w:rsidR="006708DB" w:rsidRPr="00E11AF3" w:rsidRDefault="007D7D63" w:rsidP="005932EC">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005932EC" w:rsidRPr="00E11AF3">
              <w:rPr>
                <w:rFonts w:ascii="Verdana" w:hAnsi="Verdana"/>
                <w:color w:val="000000" w:themeColor="text1"/>
                <w:sz w:val="16"/>
                <w:szCs w:val="16"/>
                <w:lang w:val="en-US"/>
              </w:rPr>
              <w:t>Removal</w:t>
            </w:r>
            <w:r w:rsidRPr="00E11AF3">
              <w:rPr>
                <w:rFonts w:ascii="Verdana" w:hAnsi="Verdana"/>
                <w:color w:val="000000" w:themeColor="text1"/>
                <w:sz w:val="16"/>
                <w:szCs w:val="16"/>
                <w:lang w:val="en-US"/>
              </w:rPr>
              <w:t xml:space="preserve"> or not </w:t>
            </w:r>
            <w:r w:rsidR="005932EC" w:rsidRPr="00E11AF3">
              <w:rPr>
                <w:rFonts w:ascii="Verdana" w:hAnsi="Verdana"/>
                <w:color w:val="000000" w:themeColor="text1"/>
                <w:sz w:val="16"/>
                <w:szCs w:val="16"/>
                <w:lang w:val="en-US"/>
              </w:rPr>
              <w:t>of</w:t>
            </w:r>
            <w:r w:rsidRPr="00E11AF3">
              <w:rPr>
                <w:rFonts w:ascii="Verdana" w:hAnsi="Verdana"/>
                <w:color w:val="000000" w:themeColor="text1"/>
                <w:sz w:val="16"/>
                <w:szCs w:val="16"/>
                <w:lang w:val="en-US"/>
              </w:rPr>
              <w:t xml:space="preserve"> clothing and footwear of the exposed person, and</w:t>
            </w:r>
          </w:p>
        </w:tc>
      </w:tr>
      <w:tr w:rsidR="006708DB" w:rsidRPr="00113BA4" w14:paraId="1EF22252" w14:textId="77777777" w:rsidTr="007E5209">
        <w:tc>
          <w:tcPr>
            <w:tcW w:w="4680" w:type="dxa"/>
          </w:tcPr>
          <w:p w14:paraId="70B91B2B" w14:textId="77777777" w:rsidR="006708DB" w:rsidRPr="00E11AF3" w:rsidRDefault="006708DB" w:rsidP="006708DB">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Contar para el personal que proporcione los primeros auxilios, con el equipo de protección personal.</w:t>
            </w:r>
          </w:p>
        </w:tc>
        <w:tc>
          <w:tcPr>
            <w:tcW w:w="4680" w:type="dxa"/>
          </w:tcPr>
          <w:p w14:paraId="085423E8" w14:textId="77777777" w:rsidR="006708DB" w:rsidRPr="00E11AF3" w:rsidRDefault="007D7D63" w:rsidP="007B5CA5">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Have the Personal Protective Equipment for the </w:t>
            </w:r>
            <w:r w:rsidR="007B5CA5" w:rsidRPr="00E11AF3">
              <w:rPr>
                <w:rFonts w:ascii="Verdana" w:hAnsi="Verdana"/>
                <w:color w:val="000000" w:themeColor="text1"/>
                <w:sz w:val="16"/>
                <w:szCs w:val="16"/>
                <w:lang w:val="en-US"/>
              </w:rPr>
              <w:t>first aid providers</w:t>
            </w:r>
            <w:r w:rsidRPr="00E11AF3">
              <w:rPr>
                <w:rFonts w:ascii="Verdana" w:hAnsi="Verdana"/>
                <w:color w:val="000000" w:themeColor="text1"/>
                <w:sz w:val="16"/>
                <w:szCs w:val="16"/>
                <w:lang w:val="en-US"/>
              </w:rPr>
              <w:t>.</w:t>
            </w:r>
          </w:p>
        </w:tc>
      </w:tr>
      <w:tr w:rsidR="006708DB" w:rsidRPr="00113BA4" w14:paraId="23D9B3BB" w14:textId="77777777" w:rsidTr="007E5209">
        <w:tc>
          <w:tcPr>
            <w:tcW w:w="4680" w:type="dxa"/>
          </w:tcPr>
          <w:p w14:paraId="4A1B6F9E" w14:textId="77777777" w:rsidR="006708DB" w:rsidRPr="00E11AF3" w:rsidRDefault="006708DB" w:rsidP="006708DB">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Síntomas y efectos más importantes, agudos o crónicos</w:t>
            </w:r>
          </w:p>
        </w:tc>
        <w:tc>
          <w:tcPr>
            <w:tcW w:w="4680" w:type="dxa"/>
          </w:tcPr>
          <w:p w14:paraId="1995D359" w14:textId="77777777" w:rsidR="006708DB" w:rsidRPr="00E11AF3" w:rsidRDefault="006200B3" w:rsidP="006708DB">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Most important symptoms/effects, acute or chronic</w:t>
            </w:r>
          </w:p>
        </w:tc>
      </w:tr>
      <w:tr w:rsidR="006708DB" w:rsidRPr="00113BA4" w14:paraId="6711C028" w14:textId="77777777" w:rsidTr="007E5209">
        <w:tc>
          <w:tcPr>
            <w:tcW w:w="4680" w:type="dxa"/>
          </w:tcPr>
          <w:p w14:paraId="71D0E1D3"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información sobre los síntomas y efectos más importantes, agudos o crónicos por la exposición.</w:t>
            </w:r>
          </w:p>
        </w:tc>
        <w:tc>
          <w:tcPr>
            <w:tcW w:w="4680" w:type="dxa"/>
          </w:tcPr>
          <w:p w14:paraId="75745422" w14:textId="77777777" w:rsidR="007B5CA5" w:rsidRPr="00E11AF3" w:rsidRDefault="007D7D63" w:rsidP="007B5CA5">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Information must be provided on the most important symptoms/effects, acute or chronic, from exposure.</w:t>
            </w:r>
          </w:p>
          <w:p w14:paraId="0ACC9F8E" w14:textId="77777777" w:rsidR="007B5CA5" w:rsidRPr="00E11AF3" w:rsidRDefault="007B5CA5" w:rsidP="007B5CA5">
            <w:pPr>
              <w:pStyle w:val="Texto"/>
              <w:spacing w:line="232" w:lineRule="exact"/>
              <w:ind w:firstLine="0"/>
              <w:rPr>
                <w:rFonts w:ascii="Verdana" w:hAnsi="Verdana"/>
                <w:color w:val="000000" w:themeColor="text1"/>
                <w:sz w:val="16"/>
                <w:szCs w:val="16"/>
                <w:lang w:val="en-US"/>
              </w:rPr>
            </w:pPr>
          </w:p>
        </w:tc>
      </w:tr>
      <w:tr w:rsidR="006708DB" w:rsidRPr="00113BA4" w14:paraId="798B3796" w14:textId="77777777" w:rsidTr="007E5209">
        <w:tc>
          <w:tcPr>
            <w:tcW w:w="4680" w:type="dxa"/>
          </w:tcPr>
          <w:p w14:paraId="2F05B9DD" w14:textId="77777777" w:rsidR="006708DB" w:rsidRPr="00E11AF3" w:rsidRDefault="006708DB" w:rsidP="006708DB">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Indicación de la necesidad de recibir atención médica inmediata y, en su caso, de tratamiento especial</w:t>
            </w:r>
          </w:p>
        </w:tc>
        <w:tc>
          <w:tcPr>
            <w:tcW w:w="4680" w:type="dxa"/>
          </w:tcPr>
          <w:p w14:paraId="09B82C61" w14:textId="77777777" w:rsidR="006708DB" w:rsidRPr="00E11AF3" w:rsidRDefault="007D7D63" w:rsidP="007D7D63">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3) Indication of the necessity of receiving immediate medical attention and, when applicable, special treatment. </w:t>
            </w:r>
          </w:p>
        </w:tc>
      </w:tr>
      <w:tr w:rsidR="006708DB" w:rsidRPr="00113BA4" w14:paraId="1B937C15" w14:textId="77777777" w:rsidTr="007E5209">
        <w:tc>
          <w:tcPr>
            <w:tcW w:w="4680" w:type="dxa"/>
          </w:tcPr>
          <w:p w14:paraId="6CE07817"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Cuando proceda, se deberá proporcionar información sobre los exámenes clínicos y la vigilancia médica para la detección de efectos crónicos, así como detalles específicos sobre los antídotos (cuando se conozcan) y las contraindicaciones.</w:t>
            </w:r>
          </w:p>
        </w:tc>
        <w:tc>
          <w:tcPr>
            <w:tcW w:w="4680" w:type="dxa"/>
          </w:tcPr>
          <w:p w14:paraId="7A6BFB45" w14:textId="77777777" w:rsidR="006708DB" w:rsidRPr="00E11AF3" w:rsidRDefault="007D7D63" w:rsidP="007D7D63">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Where appropriate, information on clinical testing and medical monitoring for the detection of chronic effects must be provided, as well as specific details on antidotes (when they are known) and the contraindications.</w:t>
            </w:r>
          </w:p>
        </w:tc>
      </w:tr>
      <w:tr w:rsidR="006708DB" w:rsidRPr="00113BA4" w14:paraId="358F9143" w14:textId="77777777" w:rsidTr="007E5209">
        <w:tc>
          <w:tcPr>
            <w:tcW w:w="4680" w:type="dxa"/>
          </w:tcPr>
          <w:p w14:paraId="040BE868" w14:textId="77777777" w:rsidR="006708DB" w:rsidRPr="00E11AF3" w:rsidRDefault="006708DB" w:rsidP="007B5CA5">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e)</w:t>
            </w:r>
            <w:r w:rsidR="007B5CA5"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SECCIÓN 5. Medidas contra incendios</w:t>
            </w:r>
          </w:p>
        </w:tc>
        <w:tc>
          <w:tcPr>
            <w:tcW w:w="4680" w:type="dxa"/>
          </w:tcPr>
          <w:p w14:paraId="57DF88CA" w14:textId="77777777" w:rsidR="006708DB" w:rsidRPr="00E11AF3" w:rsidRDefault="007D7D63" w:rsidP="006708DB">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e)  SECTION 5: Fire-fighting measures</w:t>
            </w:r>
          </w:p>
        </w:tc>
      </w:tr>
      <w:tr w:rsidR="006708DB" w:rsidRPr="00113BA4" w14:paraId="5D8C62E2" w14:textId="77777777" w:rsidTr="007E5209">
        <w:tc>
          <w:tcPr>
            <w:tcW w:w="4680" w:type="dxa"/>
          </w:tcPr>
          <w:p w14:paraId="5FC4960C"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refiere a las medidas que se deberán tomar para combatir el incendio causado por la sustancia química peligrosa o mezcla, o el incendio que se producen en su entorno.</w:t>
            </w:r>
          </w:p>
        </w:tc>
        <w:tc>
          <w:tcPr>
            <w:tcW w:w="4680" w:type="dxa"/>
          </w:tcPr>
          <w:p w14:paraId="13BD3AFB" w14:textId="77777777" w:rsidR="006708DB" w:rsidRPr="00E11AF3" w:rsidRDefault="007D7D63" w:rsidP="005932EC">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Refers to the measures that must be taken for fighting </w:t>
            </w:r>
            <w:r w:rsidR="005932EC" w:rsidRPr="00E11AF3">
              <w:rPr>
                <w:rFonts w:ascii="Verdana" w:hAnsi="Verdana"/>
                <w:color w:val="000000" w:themeColor="text1"/>
                <w:sz w:val="16"/>
                <w:szCs w:val="16"/>
                <w:lang w:val="en-US"/>
              </w:rPr>
              <w:t xml:space="preserve">a fire </w:t>
            </w:r>
            <w:r w:rsidRPr="00E11AF3">
              <w:rPr>
                <w:rFonts w:ascii="Verdana" w:hAnsi="Verdana"/>
                <w:color w:val="000000" w:themeColor="text1"/>
                <w:sz w:val="16"/>
                <w:szCs w:val="16"/>
                <w:lang w:val="en-US"/>
              </w:rPr>
              <w:t xml:space="preserve">caused by the hazardous chemical substance or mixture, or the fire that is produced in </w:t>
            </w:r>
            <w:r w:rsidR="005932EC" w:rsidRPr="00E11AF3">
              <w:rPr>
                <w:rFonts w:ascii="Verdana" w:hAnsi="Verdana"/>
                <w:color w:val="000000" w:themeColor="text1"/>
                <w:sz w:val="16"/>
                <w:szCs w:val="16"/>
                <w:lang w:val="en-US"/>
              </w:rPr>
              <w:t>its vicinity.</w:t>
            </w:r>
            <w:r w:rsidRPr="00E11AF3">
              <w:rPr>
                <w:rFonts w:ascii="Verdana" w:hAnsi="Verdana"/>
                <w:color w:val="000000" w:themeColor="text1"/>
                <w:sz w:val="16"/>
                <w:szCs w:val="16"/>
                <w:lang w:val="en-US"/>
              </w:rPr>
              <w:t xml:space="preserve"> </w:t>
            </w:r>
          </w:p>
        </w:tc>
      </w:tr>
      <w:tr w:rsidR="006708DB" w:rsidRPr="00E11AF3" w14:paraId="1E2F2183" w14:textId="77777777" w:rsidTr="007E5209">
        <w:tc>
          <w:tcPr>
            <w:tcW w:w="4680" w:type="dxa"/>
          </w:tcPr>
          <w:p w14:paraId="6DBA5EAD" w14:textId="77777777" w:rsidR="006708DB" w:rsidRPr="00E11AF3" w:rsidRDefault="006708DB" w:rsidP="007B5CA5">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007B5CA5" w:rsidRPr="00E11AF3">
              <w:rPr>
                <w:rFonts w:ascii="Verdana" w:hAnsi="Verdana"/>
                <w:b/>
                <w:color w:val="000000" w:themeColor="text1"/>
                <w:sz w:val="16"/>
                <w:szCs w:val="16"/>
              </w:rPr>
              <w:t xml:space="preserve"> </w:t>
            </w:r>
            <w:r w:rsidRPr="00E11AF3">
              <w:rPr>
                <w:rFonts w:ascii="Verdana" w:hAnsi="Verdana"/>
                <w:b/>
                <w:color w:val="000000" w:themeColor="text1"/>
                <w:sz w:val="16"/>
                <w:szCs w:val="16"/>
              </w:rPr>
              <w:t>Medios de extinción apropiados</w:t>
            </w:r>
          </w:p>
        </w:tc>
        <w:tc>
          <w:tcPr>
            <w:tcW w:w="4680" w:type="dxa"/>
          </w:tcPr>
          <w:p w14:paraId="21CF063D" w14:textId="77777777" w:rsidR="006708DB" w:rsidRPr="00E11AF3" w:rsidRDefault="007D7D63" w:rsidP="006708DB">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Suitable extinguishing media</w:t>
            </w:r>
          </w:p>
        </w:tc>
      </w:tr>
      <w:tr w:rsidR="006708DB" w:rsidRPr="00113BA4" w14:paraId="3DBD3B37" w14:textId="77777777" w:rsidTr="007E5209">
        <w:tc>
          <w:tcPr>
            <w:tcW w:w="4680" w:type="dxa"/>
          </w:tcPr>
          <w:p w14:paraId="11255FC8" w14:textId="77777777" w:rsidR="006708DB" w:rsidRPr="00E11AF3" w:rsidRDefault="006708DB" w:rsidP="006708DB">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información sobre el tipo adecuado de agentes extintores para combatir el incendio causado por la sustancia química peligrosa o mezcla. Además, se deberán precisar los medios de extinción no recomendados para la extinción del incendio en situaciones específicas en que interviene la sustancia química peligrosa o mezcla. Por ejemplo, evitar medios de alta presión que pudieran causar la formación de una mezcla aire-polvo potencialmente explosiva.</w:t>
            </w:r>
          </w:p>
        </w:tc>
        <w:tc>
          <w:tcPr>
            <w:tcW w:w="4680" w:type="dxa"/>
          </w:tcPr>
          <w:p w14:paraId="61D8302E" w14:textId="77777777" w:rsidR="006708DB" w:rsidRPr="00E11AF3" w:rsidRDefault="007D7D63" w:rsidP="00D322B4">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Information must be provided on the appropriate type extinguishing media</w:t>
            </w:r>
            <w:r w:rsidR="00D322B4" w:rsidRPr="00E11AF3">
              <w:rPr>
                <w:rFonts w:ascii="Verdana" w:hAnsi="Verdana"/>
                <w:color w:val="000000" w:themeColor="text1"/>
                <w:sz w:val="16"/>
                <w:szCs w:val="16"/>
                <w:lang w:val="en-US"/>
              </w:rPr>
              <w:t xml:space="preserve"> for fighting the fire caused by the hazardous chemical substance or mixture. </w:t>
            </w:r>
            <w:r w:rsidRPr="00E11AF3">
              <w:rPr>
                <w:rFonts w:ascii="Verdana" w:hAnsi="Verdana"/>
                <w:color w:val="000000" w:themeColor="text1"/>
                <w:sz w:val="16"/>
                <w:szCs w:val="16"/>
                <w:lang w:val="en-US"/>
              </w:rPr>
              <w:t xml:space="preserve"> In addition, </w:t>
            </w:r>
            <w:r w:rsidR="00D322B4" w:rsidRPr="00E11AF3">
              <w:rPr>
                <w:rFonts w:ascii="Verdana" w:hAnsi="Verdana"/>
                <w:color w:val="000000" w:themeColor="text1"/>
                <w:sz w:val="16"/>
                <w:szCs w:val="16"/>
                <w:lang w:val="en-US"/>
              </w:rPr>
              <w:t xml:space="preserve">the </w:t>
            </w:r>
            <w:r w:rsidRPr="00E11AF3">
              <w:rPr>
                <w:rFonts w:ascii="Verdana" w:hAnsi="Verdana"/>
                <w:color w:val="000000" w:themeColor="text1"/>
                <w:sz w:val="16"/>
                <w:szCs w:val="16"/>
                <w:lang w:val="en-US"/>
              </w:rPr>
              <w:t xml:space="preserve">extinguishing media </w:t>
            </w:r>
            <w:r w:rsidR="005932EC" w:rsidRPr="00E11AF3">
              <w:rPr>
                <w:rFonts w:ascii="Verdana" w:hAnsi="Verdana"/>
                <w:color w:val="000000" w:themeColor="text1"/>
                <w:sz w:val="16"/>
                <w:szCs w:val="16"/>
                <w:lang w:val="en-US"/>
              </w:rPr>
              <w:t xml:space="preserve">which is </w:t>
            </w:r>
            <w:r w:rsidR="00D322B4" w:rsidRPr="00E11AF3">
              <w:rPr>
                <w:rFonts w:ascii="Verdana" w:hAnsi="Verdana"/>
                <w:color w:val="000000" w:themeColor="text1"/>
                <w:sz w:val="16"/>
                <w:szCs w:val="16"/>
                <w:lang w:val="en-US"/>
              </w:rPr>
              <w:t xml:space="preserve">not recommended for the extinction of fires in specific situations must be detailed in which the hazardous chemical substance or mixture are involved. For example, avoid high pressure media that could cause the formation of a potentially explosive dust-air mixture. </w:t>
            </w:r>
          </w:p>
        </w:tc>
      </w:tr>
      <w:tr w:rsidR="006708DB" w:rsidRPr="00113BA4" w14:paraId="7ED53E9E" w14:textId="77777777" w:rsidTr="007E5209">
        <w:tc>
          <w:tcPr>
            <w:tcW w:w="4680" w:type="dxa"/>
          </w:tcPr>
          <w:p w14:paraId="1F95730A"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Peligros específicos de la sustancia química peligrosa o mezcla</w:t>
            </w:r>
          </w:p>
        </w:tc>
        <w:tc>
          <w:tcPr>
            <w:tcW w:w="4680" w:type="dxa"/>
          </w:tcPr>
          <w:p w14:paraId="436B1A1A" w14:textId="77777777" w:rsidR="006708DB" w:rsidRPr="00E11AF3" w:rsidRDefault="00D322B4" w:rsidP="006708DB">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2) Specific hazards of the hazardous chemical substance or mixture </w:t>
            </w:r>
          </w:p>
        </w:tc>
      </w:tr>
      <w:tr w:rsidR="006708DB" w:rsidRPr="00113BA4" w14:paraId="3512FE1F" w14:textId="77777777" w:rsidTr="007E5209">
        <w:tc>
          <w:tcPr>
            <w:tcW w:w="4680" w:type="dxa"/>
          </w:tcPr>
          <w:p w14:paraId="55D0382C"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color w:val="000000" w:themeColor="text1"/>
                <w:sz w:val="16"/>
                <w:szCs w:val="16"/>
              </w:rPr>
              <w:t>Se deberán mencionar los peligros específicos que puede presentar la sustancia química peligrosa o mezcla, tales como productos peligrosos que se forman cuando arden, por ejemplo:</w:t>
            </w:r>
          </w:p>
        </w:tc>
        <w:tc>
          <w:tcPr>
            <w:tcW w:w="4680" w:type="dxa"/>
          </w:tcPr>
          <w:p w14:paraId="3007C4BB" w14:textId="77777777" w:rsidR="006708DB" w:rsidRPr="00E11AF3" w:rsidRDefault="00D322B4" w:rsidP="005932EC">
            <w:pPr>
              <w:pStyle w:val="Texto"/>
              <w:spacing w:after="92"/>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specific hazards must be mentioned that</w:t>
            </w:r>
            <w:r w:rsidR="005932EC" w:rsidRPr="00E11AF3">
              <w:rPr>
                <w:rFonts w:ascii="Verdana" w:hAnsi="Verdana"/>
                <w:color w:val="000000" w:themeColor="text1"/>
                <w:sz w:val="16"/>
                <w:szCs w:val="16"/>
                <w:lang w:val="en-US"/>
              </w:rPr>
              <w:t xml:space="preserve"> may arise from</w:t>
            </w:r>
            <w:r w:rsidRPr="00E11AF3">
              <w:rPr>
                <w:rFonts w:ascii="Verdana" w:hAnsi="Verdana"/>
                <w:color w:val="000000" w:themeColor="text1"/>
                <w:sz w:val="16"/>
                <w:szCs w:val="16"/>
                <w:lang w:val="en-US"/>
              </w:rPr>
              <w:t xml:space="preserve"> the hazardous chemical substance or mixture, such as hazardous products that are formed </w:t>
            </w:r>
            <w:r w:rsidR="005932EC" w:rsidRPr="00E11AF3">
              <w:rPr>
                <w:rFonts w:ascii="Verdana" w:hAnsi="Verdana"/>
                <w:color w:val="000000" w:themeColor="text1"/>
                <w:sz w:val="16"/>
                <w:szCs w:val="16"/>
                <w:lang w:val="en-US"/>
              </w:rPr>
              <w:t>when</w:t>
            </w:r>
            <w:r w:rsidRPr="00E11AF3">
              <w:rPr>
                <w:rFonts w:ascii="Verdana" w:hAnsi="Verdana"/>
                <w:color w:val="000000" w:themeColor="text1"/>
                <w:sz w:val="16"/>
                <w:szCs w:val="16"/>
                <w:lang w:val="en-US"/>
              </w:rPr>
              <w:t xml:space="preserve"> they burn, for example: </w:t>
            </w:r>
          </w:p>
        </w:tc>
      </w:tr>
      <w:tr w:rsidR="006708DB" w:rsidRPr="00113BA4" w14:paraId="220AC3DF" w14:textId="77777777" w:rsidTr="007E5209">
        <w:tc>
          <w:tcPr>
            <w:tcW w:w="4680" w:type="dxa"/>
          </w:tcPr>
          <w:p w14:paraId="34ABA9FA"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“Puede producir humos tóxicos de monóxido de carbono en caso de incendio”, o</w:t>
            </w:r>
          </w:p>
        </w:tc>
        <w:tc>
          <w:tcPr>
            <w:tcW w:w="4680" w:type="dxa"/>
          </w:tcPr>
          <w:p w14:paraId="38A4B6EF" w14:textId="77777777" w:rsidR="006708DB" w:rsidRPr="00E11AF3" w:rsidRDefault="00D322B4" w:rsidP="006708DB">
            <w:pPr>
              <w:pStyle w:val="Texto"/>
              <w:spacing w:after="92"/>
              <w:ind w:firstLine="0"/>
              <w:rPr>
                <w:rFonts w:ascii="Verdana" w:hAnsi="Verdana"/>
                <w:b/>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“may produce toxic fumes of carbon monoxide if burning”; or</w:t>
            </w:r>
          </w:p>
        </w:tc>
      </w:tr>
      <w:tr w:rsidR="006708DB" w:rsidRPr="00113BA4" w14:paraId="7631E9F1" w14:textId="77777777" w:rsidTr="007E5209">
        <w:tc>
          <w:tcPr>
            <w:tcW w:w="4680" w:type="dxa"/>
          </w:tcPr>
          <w:p w14:paraId="1208FBB6" w14:textId="77777777" w:rsidR="006708DB" w:rsidRPr="00E11AF3" w:rsidRDefault="006708DB" w:rsidP="006708DB">
            <w:pPr>
              <w:pStyle w:val="Texto"/>
              <w:spacing w:after="92"/>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“Puede producir óxidos de azufre y de nitrógeno en caso de combustión”.</w:t>
            </w:r>
          </w:p>
        </w:tc>
        <w:tc>
          <w:tcPr>
            <w:tcW w:w="4680" w:type="dxa"/>
          </w:tcPr>
          <w:p w14:paraId="7DAD2358" w14:textId="77777777" w:rsidR="006708DB" w:rsidRPr="00E11AF3" w:rsidRDefault="00D322B4" w:rsidP="00F95918">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“Can produce oxides of sul</w:t>
            </w:r>
            <w:r w:rsidR="00F95918" w:rsidRPr="00E11AF3">
              <w:rPr>
                <w:rFonts w:ascii="Verdana" w:hAnsi="Verdana"/>
                <w:color w:val="000000" w:themeColor="text1"/>
                <w:sz w:val="16"/>
                <w:szCs w:val="16"/>
                <w:lang w:val="en-US"/>
              </w:rPr>
              <w:t>f</w:t>
            </w:r>
            <w:r w:rsidRPr="00E11AF3">
              <w:rPr>
                <w:rFonts w:ascii="Verdana" w:hAnsi="Verdana"/>
                <w:color w:val="000000" w:themeColor="text1"/>
                <w:sz w:val="16"/>
                <w:szCs w:val="16"/>
                <w:lang w:val="en-US"/>
              </w:rPr>
              <w:t>ur and ni</w:t>
            </w:r>
            <w:r w:rsidR="005932EC" w:rsidRPr="00E11AF3">
              <w:rPr>
                <w:rFonts w:ascii="Verdana" w:hAnsi="Verdana"/>
                <w:color w:val="000000" w:themeColor="text1"/>
                <w:sz w:val="16"/>
                <w:szCs w:val="16"/>
                <w:lang w:val="en-US"/>
              </w:rPr>
              <w:t>trogen on</w:t>
            </w:r>
            <w:r w:rsidRPr="00E11AF3">
              <w:rPr>
                <w:rFonts w:ascii="Verdana" w:hAnsi="Verdana"/>
                <w:color w:val="000000" w:themeColor="text1"/>
                <w:sz w:val="16"/>
                <w:szCs w:val="16"/>
                <w:lang w:val="en-US"/>
              </w:rPr>
              <w:t xml:space="preserve"> combustion”.</w:t>
            </w:r>
          </w:p>
        </w:tc>
      </w:tr>
      <w:tr w:rsidR="006708DB" w:rsidRPr="00113BA4" w14:paraId="350F96E9" w14:textId="77777777" w:rsidTr="007E5209">
        <w:tc>
          <w:tcPr>
            <w:tcW w:w="4680" w:type="dxa"/>
          </w:tcPr>
          <w:p w14:paraId="73E8AFDE"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3)</w:t>
            </w:r>
            <w:r w:rsidRPr="00E11AF3">
              <w:rPr>
                <w:rFonts w:ascii="Verdana" w:hAnsi="Verdana"/>
                <w:b/>
                <w:color w:val="000000" w:themeColor="text1"/>
                <w:sz w:val="16"/>
                <w:szCs w:val="16"/>
              </w:rPr>
              <w:tab/>
              <w:t>Medidas especiales que deberán seguir los grupos de combate contra incendio</w:t>
            </w:r>
          </w:p>
        </w:tc>
        <w:tc>
          <w:tcPr>
            <w:tcW w:w="4680" w:type="dxa"/>
          </w:tcPr>
          <w:p w14:paraId="40AFD873" w14:textId="77777777" w:rsidR="006708DB" w:rsidRPr="00E11AF3" w:rsidRDefault="00D322B4" w:rsidP="00D322B4">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3) Special measures that must be followed by firefighting groups </w:t>
            </w:r>
          </w:p>
        </w:tc>
      </w:tr>
      <w:tr w:rsidR="006708DB" w:rsidRPr="00E11AF3" w14:paraId="404F48D4" w14:textId="77777777" w:rsidTr="007E5209">
        <w:tc>
          <w:tcPr>
            <w:tcW w:w="4680" w:type="dxa"/>
          </w:tcPr>
          <w:p w14:paraId="321D2809"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color w:val="000000" w:themeColor="text1"/>
                <w:sz w:val="16"/>
                <w:szCs w:val="16"/>
              </w:rPr>
              <w:t>Se deberán indicar todas las precauciones que habrá que tomarse en el combate de incendio. Por ejemplo, “rociar con agua los recipientes para mantenerlos fríos”.</w:t>
            </w:r>
          </w:p>
        </w:tc>
        <w:tc>
          <w:tcPr>
            <w:tcW w:w="4680" w:type="dxa"/>
          </w:tcPr>
          <w:p w14:paraId="2395AE5F" w14:textId="77777777" w:rsidR="006708DB" w:rsidRPr="00E11AF3" w:rsidRDefault="00D322B4" w:rsidP="005932EC">
            <w:pPr>
              <w:widowControl w:val="0"/>
              <w:tabs>
                <w:tab w:val="left" w:pos="1439"/>
              </w:tabs>
              <w:autoSpaceDE w:val="0"/>
              <w:autoSpaceDN w:val="0"/>
              <w:adjustRightInd w:val="0"/>
              <w:spacing w:before="1" w:line="240" w:lineRule="exact"/>
              <w:ind w:left="20" w:right="32"/>
              <w:jc w:val="both"/>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All the precautions that </w:t>
            </w:r>
            <w:r w:rsidR="005932EC" w:rsidRPr="00E11AF3">
              <w:rPr>
                <w:rFonts w:ascii="Verdana" w:hAnsi="Verdana"/>
                <w:color w:val="000000" w:themeColor="text1"/>
                <w:sz w:val="16"/>
                <w:szCs w:val="16"/>
                <w:lang w:val="en-US"/>
              </w:rPr>
              <w:t>to</w:t>
            </w:r>
            <w:r w:rsidRPr="00E11AF3">
              <w:rPr>
                <w:rFonts w:ascii="Verdana" w:hAnsi="Verdana"/>
                <w:color w:val="000000" w:themeColor="text1"/>
                <w:sz w:val="16"/>
                <w:szCs w:val="16"/>
                <w:lang w:val="en-US"/>
              </w:rPr>
              <w:t xml:space="preserve"> be taken during firefighting must be </w:t>
            </w:r>
            <w:r w:rsidR="005932EC" w:rsidRPr="00E11AF3">
              <w:rPr>
                <w:rFonts w:ascii="Verdana" w:hAnsi="Verdana"/>
                <w:color w:val="000000" w:themeColor="text1"/>
                <w:sz w:val="16"/>
                <w:szCs w:val="16"/>
                <w:lang w:val="en-US"/>
              </w:rPr>
              <w:t>indicated</w:t>
            </w:r>
            <w:r w:rsidRPr="00E11AF3">
              <w:rPr>
                <w:rFonts w:ascii="Verdana" w:hAnsi="Verdana"/>
                <w:color w:val="000000" w:themeColor="text1"/>
                <w:sz w:val="16"/>
                <w:szCs w:val="16"/>
                <w:lang w:val="en-US"/>
              </w:rPr>
              <w:t xml:space="preserve">. For example, “Keep containers cool with water spray.”  </w:t>
            </w:r>
          </w:p>
        </w:tc>
      </w:tr>
      <w:tr w:rsidR="006708DB" w:rsidRPr="00113BA4" w14:paraId="168B4FD5" w14:textId="77777777" w:rsidTr="007E5209">
        <w:tc>
          <w:tcPr>
            <w:tcW w:w="4680" w:type="dxa"/>
          </w:tcPr>
          <w:p w14:paraId="3CA9D072"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t>f)</w:t>
            </w:r>
            <w:r w:rsidRPr="00E11AF3">
              <w:rPr>
                <w:rFonts w:ascii="Verdana" w:hAnsi="Verdana"/>
                <w:b/>
                <w:color w:val="000000" w:themeColor="text1"/>
                <w:sz w:val="16"/>
                <w:szCs w:val="16"/>
              </w:rPr>
              <w:tab/>
              <w:t>SECCIÓN 6 – Medidas que deben tomarse en caso de derrame o fuga accidental</w:t>
            </w:r>
          </w:p>
        </w:tc>
        <w:tc>
          <w:tcPr>
            <w:tcW w:w="4680" w:type="dxa"/>
          </w:tcPr>
          <w:p w14:paraId="59AE80AD" w14:textId="77777777" w:rsidR="006708DB" w:rsidRPr="00E11AF3" w:rsidRDefault="00D322B4" w:rsidP="006708DB">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f) SECTION 6 – Measures that must be taken when there is an accidental spill or leak </w:t>
            </w:r>
          </w:p>
        </w:tc>
      </w:tr>
      <w:tr w:rsidR="006708DB" w:rsidRPr="00113BA4" w14:paraId="2B8D55DA" w14:textId="77777777" w:rsidTr="007E5209">
        <w:tc>
          <w:tcPr>
            <w:tcW w:w="4680" w:type="dxa"/>
          </w:tcPr>
          <w:p w14:paraId="79824FD4"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Precauciones personales, equipo de protección y procedimiento de emergencia</w:t>
            </w:r>
          </w:p>
        </w:tc>
        <w:tc>
          <w:tcPr>
            <w:tcW w:w="4680" w:type="dxa"/>
          </w:tcPr>
          <w:p w14:paraId="173D73BA" w14:textId="77777777" w:rsidR="006708DB" w:rsidRPr="00E11AF3" w:rsidRDefault="00D322B4" w:rsidP="006708DB">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Personal precautions, protective equipment and emergency procedures</w:t>
            </w:r>
          </w:p>
        </w:tc>
      </w:tr>
      <w:tr w:rsidR="006708DB" w:rsidRPr="00113BA4" w14:paraId="2D7BD27B" w14:textId="77777777" w:rsidTr="007E5209">
        <w:tc>
          <w:tcPr>
            <w:tcW w:w="4680" w:type="dxa"/>
          </w:tcPr>
          <w:p w14:paraId="68235745"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color w:val="000000" w:themeColor="text1"/>
                <w:sz w:val="16"/>
                <w:szCs w:val="16"/>
              </w:rPr>
              <w:t>Deberán incluirse las recomendaciones a seguir en caso de derrame o fuga accidental de la sustancia química peligrosa o mezcla, a fin de controlar o reducir al máximo los efectos adversos sobre las personas, tales como:</w:t>
            </w:r>
          </w:p>
        </w:tc>
        <w:tc>
          <w:tcPr>
            <w:tcW w:w="4680" w:type="dxa"/>
          </w:tcPr>
          <w:p w14:paraId="2ED7F26C" w14:textId="77777777" w:rsidR="006708DB" w:rsidRPr="00E11AF3" w:rsidRDefault="00D322B4" w:rsidP="00D54535">
            <w:pPr>
              <w:pStyle w:val="Texto"/>
              <w:spacing w:after="92"/>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w:t>
            </w:r>
            <w:r w:rsidR="006E412A">
              <w:rPr>
                <w:rFonts w:ascii="Verdana" w:hAnsi="Verdana"/>
                <w:color w:val="000000" w:themeColor="text1"/>
                <w:sz w:val="16"/>
                <w:szCs w:val="16"/>
                <w:lang w:val="en-US"/>
              </w:rPr>
              <w:t xml:space="preserve">following </w:t>
            </w:r>
            <w:r w:rsidRPr="00E11AF3">
              <w:rPr>
                <w:rFonts w:ascii="Verdana" w:hAnsi="Verdana"/>
                <w:color w:val="000000" w:themeColor="text1"/>
                <w:sz w:val="16"/>
                <w:szCs w:val="16"/>
                <w:lang w:val="en-US"/>
              </w:rPr>
              <w:t xml:space="preserve">recommendations </w:t>
            </w:r>
            <w:r w:rsidR="00D54535" w:rsidRPr="00E11AF3">
              <w:rPr>
                <w:rFonts w:ascii="Verdana" w:hAnsi="Verdana"/>
                <w:color w:val="000000" w:themeColor="text1"/>
                <w:sz w:val="16"/>
                <w:szCs w:val="16"/>
                <w:lang w:val="en-US"/>
              </w:rPr>
              <w:t>must be included</w:t>
            </w:r>
            <w:r w:rsidRPr="00E11AF3">
              <w:rPr>
                <w:rFonts w:ascii="Verdana" w:hAnsi="Verdana"/>
                <w:color w:val="000000" w:themeColor="text1"/>
                <w:sz w:val="16"/>
                <w:szCs w:val="16"/>
                <w:lang w:val="en-US"/>
              </w:rPr>
              <w:t xml:space="preserve"> in case of an accidental spill or leak of the hazardous chemical substance or mixture, for the purpose of controlling </w:t>
            </w:r>
            <w:r w:rsidR="005932EC" w:rsidRPr="00E11AF3">
              <w:rPr>
                <w:rFonts w:ascii="Verdana" w:hAnsi="Verdana"/>
                <w:color w:val="000000" w:themeColor="text1"/>
                <w:sz w:val="16"/>
                <w:szCs w:val="16"/>
                <w:lang w:val="en-US"/>
              </w:rPr>
              <w:t>or for the maximum reduction of</w:t>
            </w:r>
            <w:r w:rsidRPr="00E11AF3">
              <w:rPr>
                <w:rFonts w:ascii="Verdana" w:hAnsi="Verdana"/>
                <w:color w:val="000000" w:themeColor="text1"/>
                <w:sz w:val="16"/>
                <w:szCs w:val="16"/>
                <w:lang w:val="en-US"/>
              </w:rPr>
              <w:t xml:space="preserve"> the adverse effects on persons, such as: </w:t>
            </w:r>
          </w:p>
        </w:tc>
      </w:tr>
      <w:tr w:rsidR="006708DB" w:rsidRPr="00113BA4" w14:paraId="317C8AC5" w14:textId="77777777" w:rsidTr="007E5209">
        <w:tc>
          <w:tcPr>
            <w:tcW w:w="4680" w:type="dxa"/>
          </w:tcPr>
          <w:p w14:paraId="024689D6"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Utilizar el equipo de protección personal adecuado, para impedir cualquier contaminación de ropa, piel, ojos y otros. De ser necesario referir restricciones o materiales contraindicados. Por ejemplo: Ropa de protección: material adecuado butileno, no adecuado PVC;</w:t>
            </w:r>
          </w:p>
        </w:tc>
        <w:tc>
          <w:tcPr>
            <w:tcW w:w="4680" w:type="dxa"/>
          </w:tcPr>
          <w:p w14:paraId="67227F5A" w14:textId="77777777" w:rsidR="006708DB" w:rsidRPr="00E11AF3" w:rsidRDefault="00D322B4" w:rsidP="00D54535">
            <w:pPr>
              <w:pStyle w:val="Texto"/>
              <w:spacing w:after="92"/>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Use adequate Personal Protective Equipment to impede any contamination of clothing, skin, eyes and others. When necessary refer to</w:t>
            </w:r>
            <w:r w:rsidR="00D54535" w:rsidRPr="00E11AF3">
              <w:rPr>
                <w:rFonts w:ascii="Verdana" w:hAnsi="Verdana"/>
                <w:color w:val="000000" w:themeColor="text1"/>
                <w:sz w:val="16"/>
                <w:szCs w:val="16"/>
                <w:lang w:val="en-US"/>
              </w:rPr>
              <w:t xml:space="preserve"> any</w:t>
            </w:r>
            <w:r w:rsidRPr="00E11AF3">
              <w:rPr>
                <w:rFonts w:ascii="Verdana" w:hAnsi="Verdana"/>
                <w:color w:val="000000" w:themeColor="text1"/>
                <w:sz w:val="16"/>
                <w:szCs w:val="16"/>
                <w:lang w:val="en-US"/>
              </w:rPr>
              <w:t xml:space="preserve"> restrictions or contraindicated materials. For example: Protective clothing: adequate butylene material, </w:t>
            </w:r>
            <w:r w:rsidR="00D54535" w:rsidRPr="00E11AF3">
              <w:rPr>
                <w:rFonts w:ascii="Verdana" w:hAnsi="Verdana"/>
                <w:color w:val="000000" w:themeColor="text1"/>
                <w:sz w:val="16"/>
                <w:szCs w:val="16"/>
                <w:lang w:val="en-US"/>
              </w:rPr>
              <w:t>not appropriate</w:t>
            </w:r>
            <w:r w:rsidRPr="00E11AF3">
              <w:rPr>
                <w:rFonts w:ascii="Verdana" w:hAnsi="Verdana"/>
                <w:color w:val="000000" w:themeColor="text1"/>
                <w:sz w:val="16"/>
                <w:szCs w:val="16"/>
                <w:lang w:val="en-US"/>
              </w:rPr>
              <w:t xml:space="preserve"> PVC;</w:t>
            </w:r>
          </w:p>
        </w:tc>
      </w:tr>
      <w:tr w:rsidR="006708DB" w:rsidRPr="00113BA4" w14:paraId="597AAE58" w14:textId="77777777" w:rsidTr="007E5209">
        <w:tc>
          <w:tcPr>
            <w:tcW w:w="4680" w:type="dxa"/>
          </w:tcPr>
          <w:p w14:paraId="11E487B4" w14:textId="77777777" w:rsidR="006708DB" w:rsidRPr="00E11AF3" w:rsidRDefault="006708DB" w:rsidP="006708DB">
            <w:pPr>
              <w:pStyle w:val="Texto"/>
              <w:spacing w:after="92"/>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Eliminar las fuentes de combustión y proporcionar ventilación suficiente, o</w:t>
            </w:r>
          </w:p>
        </w:tc>
        <w:tc>
          <w:tcPr>
            <w:tcW w:w="4680" w:type="dxa"/>
          </w:tcPr>
          <w:p w14:paraId="0736B998" w14:textId="77777777" w:rsidR="006708DB" w:rsidRPr="00E11AF3" w:rsidRDefault="00D322B4"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00D54535" w:rsidRPr="00E11AF3">
              <w:rPr>
                <w:rFonts w:ascii="Verdana" w:hAnsi="Verdana"/>
                <w:color w:val="000000" w:themeColor="text1"/>
                <w:sz w:val="16"/>
                <w:szCs w:val="16"/>
                <w:lang w:val="en-US"/>
              </w:rPr>
              <w:t xml:space="preserve">Eliminate the ignition </w:t>
            </w:r>
            <w:r w:rsidRPr="00E11AF3">
              <w:rPr>
                <w:rFonts w:ascii="Verdana" w:hAnsi="Verdana"/>
                <w:color w:val="000000" w:themeColor="text1"/>
                <w:sz w:val="16"/>
                <w:szCs w:val="16"/>
                <w:lang w:val="en-US"/>
              </w:rPr>
              <w:t xml:space="preserve">sources and provide sufficient ventilation, or </w:t>
            </w:r>
          </w:p>
        </w:tc>
      </w:tr>
      <w:tr w:rsidR="006708DB" w:rsidRPr="00113BA4" w14:paraId="5B2E166D" w14:textId="77777777" w:rsidTr="007E5209">
        <w:tc>
          <w:tcPr>
            <w:tcW w:w="4680" w:type="dxa"/>
          </w:tcPr>
          <w:p w14:paraId="527F53AA" w14:textId="77777777" w:rsidR="006708DB" w:rsidRPr="00E11AF3" w:rsidRDefault="006708DB" w:rsidP="006708DB">
            <w:pPr>
              <w:pStyle w:val="Texto"/>
              <w:spacing w:after="92"/>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Procedimientos de emergencia aplicables, tales como el de evacuación de la zona de riesgo.</w:t>
            </w:r>
          </w:p>
        </w:tc>
        <w:tc>
          <w:tcPr>
            <w:tcW w:w="4680" w:type="dxa"/>
          </w:tcPr>
          <w:p w14:paraId="79B97799" w14:textId="77777777" w:rsidR="006708DB" w:rsidRPr="00E11AF3" w:rsidRDefault="00D322B4" w:rsidP="00D54535">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Applicable emergency procedures, such as</w:t>
            </w:r>
            <w:r w:rsidR="00D54535"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evacuation from the risk zone. </w:t>
            </w:r>
          </w:p>
        </w:tc>
      </w:tr>
      <w:tr w:rsidR="006708DB" w:rsidRPr="00113BA4" w14:paraId="6C2021A1" w14:textId="77777777" w:rsidTr="007E5209">
        <w:tc>
          <w:tcPr>
            <w:tcW w:w="4680" w:type="dxa"/>
          </w:tcPr>
          <w:p w14:paraId="121F3887"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Precauciones relativas al medio ambiente</w:t>
            </w:r>
          </w:p>
        </w:tc>
        <w:tc>
          <w:tcPr>
            <w:tcW w:w="4680" w:type="dxa"/>
          </w:tcPr>
          <w:p w14:paraId="52C86038" w14:textId="77777777" w:rsidR="006708DB" w:rsidRPr="00E11AF3" w:rsidRDefault="00D322B4" w:rsidP="006708DB">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Precautions related to the environment</w:t>
            </w:r>
          </w:p>
        </w:tc>
      </w:tr>
      <w:tr w:rsidR="006708DB" w:rsidRPr="00113BA4" w14:paraId="36D5F3D9" w14:textId="77777777" w:rsidTr="007E5209">
        <w:tc>
          <w:tcPr>
            <w:tcW w:w="4680" w:type="dxa"/>
          </w:tcPr>
          <w:p w14:paraId="27B6FCCD"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color w:val="000000" w:themeColor="text1"/>
                <w:sz w:val="16"/>
                <w:szCs w:val="16"/>
              </w:rPr>
              <w:t>Se deberán indicar las medidas destinadas a proteger el medio ambiente, en caso de derrames o fugas accidentales de la sustancia química peligrosa o mezcla, por ejemplo, “mantener alejado del drenaje, aguas superficiales y subterráneas”.</w:t>
            </w:r>
          </w:p>
        </w:tc>
        <w:tc>
          <w:tcPr>
            <w:tcW w:w="4680" w:type="dxa"/>
          </w:tcPr>
          <w:p w14:paraId="320CF9BF" w14:textId="77777777" w:rsidR="006708DB" w:rsidRPr="00E11AF3" w:rsidRDefault="00651B44" w:rsidP="00D54535">
            <w:pPr>
              <w:pStyle w:val="Texto"/>
              <w:spacing w:after="92"/>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measures designated for protecting the environment must be indicated, in the case of accidental spills or leaks of the hazardous chemical substance or mixture, for example, “maintain far from drainage, surface and ground waters.” </w:t>
            </w:r>
          </w:p>
        </w:tc>
      </w:tr>
      <w:tr w:rsidR="006708DB" w:rsidRPr="00113BA4" w14:paraId="13A1B1F2" w14:textId="77777777" w:rsidTr="007E5209">
        <w:tc>
          <w:tcPr>
            <w:tcW w:w="4680" w:type="dxa"/>
          </w:tcPr>
          <w:p w14:paraId="48F88F0B"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Métodos y materiales para la contención y limpieza de derrames o fugas</w:t>
            </w:r>
          </w:p>
        </w:tc>
        <w:tc>
          <w:tcPr>
            <w:tcW w:w="4680" w:type="dxa"/>
          </w:tcPr>
          <w:p w14:paraId="02947037" w14:textId="77777777" w:rsidR="006708DB" w:rsidRPr="00E11AF3" w:rsidRDefault="00651B44" w:rsidP="006708DB">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3) Methods and materials for the containment and cleaning of spills or leaks</w:t>
            </w:r>
          </w:p>
        </w:tc>
      </w:tr>
      <w:tr w:rsidR="006708DB" w:rsidRPr="00E11AF3" w14:paraId="66EF2FCA" w14:textId="77777777" w:rsidTr="007E5209">
        <w:tc>
          <w:tcPr>
            <w:tcW w:w="4680" w:type="dxa"/>
          </w:tcPr>
          <w:p w14:paraId="3D343ABA"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Recomendaciones de cómo contener o limpiar un derrame o fuga. Entre las medidas de seguridad pueden figurar las siguientes:</w:t>
            </w:r>
          </w:p>
        </w:tc>
        <w:tc>
          <w:tcPr>
            <w:tcW w:w="4680" w:type="dxa"/>
          </w:tcPr>
          <w:p w14:paraId="17BDC9B0" w14:textId="77777777" w:rsidR="006708DB" w:rsidRPr="00E11AF3" w:rsidRDefault="00651B44" w:rsidP="006708DB">
            <w:pPr>
              <w:pStyle w:val="Texto"/>
              <w:spacing w:after="92"/>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Recommendations on how to contain or clean </w:t>
            </w:r>
            <w:r w:rsidR="00D54535" w:rsidRPr="00E11AF3">
              <w:rPr>
                <w:rFonts w:ascii="Verdana" w:hAnsi="Verdana"/>
                <w:color w:val="000000" w:themeColor="text1"/>
                <w:sz w:val="16"/>
                <w:szCs w:val="16"/>
                <w:lang w:val="en-US"/>
              </w:rPr>
              <w:t xml:space="preserve">up </w:t>
            </w:r>
            <w:r w:rsidRPr="00E11AF3">
              <w:rPr>
                <w:rFonts w:ascii="Verdana" w:hAnsi="Verdana"/>
                <w:color w:val="000000" w:themeColor="text1"/>
                <w:sz w:val="16"/>
                <w:szCs w:val="16"/>
                <w:lang w:val="en-US"/>
              </w:rPr>
              <w:t xml:space="preserve">a spill or leak. Among the safety measures, the following can be included: </w:t>
            </w:r>
          </w:p>
        </w:tc>
      </w:tr>
      <w:tr w:rsidR="006708DB" w:rsidRPr="00113BA4" w14:paraId="404B44EF" w14:textId="77777777" w:rsidTr="007E5209">
        <w:tc>
          <w:tcPr>
            <w:tcW w:w="4680" w:type="dxa"/>
          </w:tcPr>
          <w:p w14:paraId="010943D6"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Muro de contención</w:t>
            </w:r>
            <w:r w:rsidR="0001554B" w:rsidRPr="00E11AF3">
              <w:rPr>
                <w:rStyle w:val="FootnoteReference"/>
                <w:rFonts w:ascii="Verdana" w:hAnsi="Verdana"/>
                <w:color w:val="000000" w:themeColor="text1"/>
                <w:sz w:val="16"/>
                <w:szCs w:val="16"/>
              </w:rPr>
              <w:footnoteReference w:id="3"/>
            </w:r>
            <w:r w:rsidRPr="00E11AF3">
              <w:rPr>
                <w:rFonts w:ascii="Verdana" w:hAnsi="Verdana"/>
                <w:color w:val="000000" w:themeColor="text1"/>
                <w:sz w:val="16"/>
                <w:szCs w:val="16"/>
              </w:rPr>
              <w:t xml:space="preserve"> que permite retener, en caso de fuga o derrame, un volumen de líquido superior al del recipiente, tuberías o ductos que contiene a la sustancia o mezcla;</w:t>
            </w:r>
          </w:p>
        </w:tc>
        <w:tc>
          <w:tcPr>
            <w:tcW w:w="4680" w:type="dxa"/>
          </w:tcPr>
          <w:p w14:paraId="5B7C07FC" w14:textId="77777777" w:rsidR="006708DB" w:rsidRPr="00E11AF3" w:rsidRDefault="00651B44" w:rsidP="0001554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 </w:t>
            </w:r>
            <w:r w:rsidR="0001554B" w:rsidRPr="00E11AF3">
              <w:rPr>
                <w:rFonts w:ascii="Verdana" w:hAnsi="Verdana"/>
                <w:color w:val="000000" w:themeColor="text1"/>
                <w:sz w:val="16"/>
                <w:szCs w:val="16"/>
                <w:lang w:val="en-US"/>
              </w:rPr>
              <w:t>Containment</w:t>
            </w:r>
            <w:r w:rsidRPr="00E11AF3">
              <w:rPr>
                <w:rFonts w:ascii="Verdana" w:hAnsi="Verdana"/>
                <w:color w:val="000000" w:themeColor="text1"/>
                <w:sz w:val="16"/>
                <w:szCs w:val="16"/>
                <w:lang w:val="en-US"/>
              </w:rPr>
              <w:t xml:space="preserve"> wall</w:t>
            </w:r>
            <w:r w:rsidR="00983BF2" w:rsidRPr="00E11AF3">
              <w:rPr>
                <w:rStyle w:val="FootnoteReference"/>
                <w:rFonts w:ascii="Verdana" w:hAnsi="Verdana"/>
                <w:color w:val="000000" w:themeColor="text1"/>
                <w:sz w:val="16"/>
                <w:szCs w:val="16"/>
                <w:lang w:val="en-US"/>
              </w:rPr>
              <w:footnoteReference w:id="4"/>
            </w:r>
            <w:r w:rsidRPr="00E11AF3">
              <w:rPr>
                <w:rFonts w:ascii="Verdana" w:hAnsi="Verdana"/>
                <w:color w:val="000000" w:themeColor="text1"/>
                <w:sz w:val="16"/>
                <w:szCs w:val="16"/>
                <w:lang w:val="en-US"/>
              </w:rPr>
              <w:t xml:space="preserve"> that permits containing, in the case of a leak or spill, a volume of liquid </w:t>
            </w:r>
            <w:r w:rsidR="00576639" w:rsidRPr="00E11AF3">
              <w:rPr>
                <w:rFonts w:ascii="Verdana" w:hAnsi="Verdana"/>
                <w:color w:val="000000" w:themeColor="text1"/>
                <w:sz w:val="16"/>
                <w:szCs w:val="16"/>
                <w:lang w:val="en-US"/>
              </w:rPr>
              <w:t xml:space="preserve">greater than the container, pipes or pipelines that contain the substance or mixture; </w:t>
            </w:r>
          </w:p>
        </w:tc>
      </w:tr>
      <w:tr w:rsidR="006708DB" w:rsidRPr="00113BA4" w14:paraId="0D740410" w14:textId="77777777" w:rsidTr="007E5209">
        <w:tc>
          <w:tcPr>
            <w:tcW w:w="4680" w:type="dxa"/>
          </w:tcPr>
          <w:p w14:paraId="22A069D4"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Cierre de los ductos de drenaje, y</w:t>
            </w:r>
          </w:p>
        </w:tc>
        <w:tc>
          <w:tcPr>
            <w:tcW w:w="4680" w:type="dxa"/>
          </w:tcPr>
          <w:p w14:paraId="7F08BE28" w14:textId="77777777" w:rsidR="006708DB" w:rsidRPr="00E11AF3" w:rsidRDefault="00576639"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Closing of the drainage ducts, and </w:t>
            </w:r>
          </w:p>
        </w:tc>
      </w:tr>
      <w:tr w:rsidR="006708DB" w:rsidRPr="00113BA4" w14:paraId="32F6353B" w14:textId="77777777" w:rsidTr="007E5209">
        <w:tc>
          <w:tcPr>
            <w:tcW w:w="4680" w:type="dxa"/>
          </w:tcPr>
          <w:p w14:paraId="36CC9349"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III)</w:t>
            </w:r>
            <w:r w:rsidRPr="00E11AF3">
              <w:rPr>
                <w:rFonts w:ascii="Verdana" w:hAnsi="Verdana"/>
                <w:b/>
                <w:color w:val="000000" w:themeColor="text1"/>
                <w:sz w:val="16"/>
                <w:szCs w:val="16"/>
              </w:rPr>
              <w:tab/>
            </w:r>
            <w:r w:rsidRPr="00E11AF3">
              <w:rPr>
                <w:rFonts w:ascii="Verdana" w:hAnsi="Verdana"/>
                <w:color w:val="000000" w:themeColor="text1"/>
                <w:sz w:val="16"/>
                <w:szCs w:val="16"/>
              </w:rPr>
              <w:t>Instalación de un revestimiento</w:t>
            </w:r>
            <w:r w:rsidR="00983BF2" w:rsidRPr="00E11AF3">
              <w:rPr>
                <w:rStyle w:val="FootnoteReference"/>
                <w:rFonts w:ascii="Verdana" w:hAnsi="Verdana"/>
                <w:color w:val="000000" w:themeColor="text1"/>
                <w:sz w:val="16"/>
                <w:szCs w:val="16"/>
              </w:rPr>
              <w:footnoteReference w:id="5"/>
            </w:r>
            <w:r w:rsidRPr="00E11AF3">
              <w:rPr>
                <w:rFonts w:ascii="Verdana" w:hAnsi="Verdana"/>
                <w:color w:val="000000" w:themeColor="text1"/>
                <w:sz w:val="16"/>
                <w:szCs w:val="16"/>
              </w:rPr>
              <w:t xml:space="preserve"> para proteger la zona de daños por desbordamientos.</w:t>
            </w:r>
          </w:p>
        </w:tc>
        <w:tc>
          <w:tcPr>
            <w:tcW w:w="4680" w:type="dxa"/>
          </w:tcPr>
          <w:p w14:paraId="613B1735" w14:textId="77777777" w:rsidR="006708DB" w:rsidRPr="00E11AF3" w:rsidRDefault="00576639" w:rsidP="00D54535">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Installation of a</w:t>
            </w:r>
            <w:r w:rsidR="002202D0" w:rsidRPr="00E11AF3">
              <w:rPr>
                <w:rFonts w:ascii="Verdana" w:hAnsi="Verdana"/>
                <w:color w:val="000000" w:themeColor="text1"/>
                <w:sz w:val="16"/>
                <w:szCs w:val="16"/>
                <w:lang w:val="en-US"/>
              </w:rPr>
              <w:t xml:space="preserve"> </w:t>
            </w:r>
            <w:r w:rsidR="00D54535" w:rsidRPr="00E11AF3">
              <w:rPr>
                <w:rFonts w:ascii="Verdana" w:hAnsi="Verdana"/>
                <w:color w:val="000000" w:themeColor="text1"/>
                <w:sz w:val="16"/>
                <w:szCs w:val="16"/>
                <w:lang w:val="en-US"/>
              </w:rPr>
              <w:t>covering</w:t>
            </w:r>
            <w:r w:rsidR="00983BF2" w:rsidRPr="00E11AF3">
              <w:rPr>
                <w:rStyle w:val="FootnoteReference"/>
                <w:rFonts w:ascii="Verdana" w:hAnsi="Verdana"/>
                <w:color w:val="000000" w:themeColor="text1"/>
                <w:sz w:val="16"/>
                <w:szCs w:val="16"/>
                <w:lang w:val="en-US"/>
              </w:rPr>
              <w:footnoteReference w:id="6"/>
            </w:r>
            <w:r w:rsidR="002202D0" w:rsidRPr="00E11AF3">
              <w:rPr>
                <w:rFonts w:ascii="Verdana" w:hAnsi="Verdana"/>
                <w:color w:val="000000" w:themeColor="text1"/>
                <w:sz w:val="16"/>
                <w:szCs w:val="16"/>
                <w:lang w:val="en-US"/>
              </w:rPr>
              <w:t xml:space="preserve"> to protect the zone from damages from </w:t>
            </w:r>
            <w:r w:rsidR="00D54535" w:rsidRPr="00E11AF3">
              <w:rPr>
                <w:rFonts w:ascii="Verdana" w:hAnsi="Verdana"/>
                <w:color w:val="000000" w:themeColor="text1"/>
                <w:sz w:val="16"/>
                <w:szCs w:val="16"/>
                <w:lang w:val="en-US"/>
              </w:rPr>
              <w:t>overflows</w:t>
            </w:r>
            <w:r w:rsidR="002202D0" w:rsidRPr="00E11AF3">
              <w:rPr>
                <w:rFonts w:ascii="Verdana" w:hAnsi="Verdana"/>
                <w:color w:val="000000" w:themeColor="text1"/>
                <w:sz w:val="16"/>
                <w:szCs w:val="16"/>
                <w:lang w:val="en-US"/>
              </w:rPr>
              <w:t>.</w:t>
            </w:r>
          </w:p>
        </w:tc>
      </w:tr>
      <w:tr w:rsidR="006708DB" w:rsidRPr="00113BA4" w14:paraId="42BE0307" w14:textId="77777777" w:rsidTr="007E5209">
        <w:tc>
          <w:tcPr>
            <w:tcW w:w="4680" w:type="dxa"/>
          </w:tcPr>
          <w:p w14:paraId="2A64DE45" w14:textId="77777777" w:rsidR="006708DB" w:rsidRPr="00E11AF3" w:rsidRDefault="006708DB" w:rsidP="006708DB">
            <w:pPr>
              <w:pStyle w:val="Texto"/>
              <w:spacing w:after="92"/>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Procedimientos de limpieza, entre otros:</w:t>
            </w:r>
          </w:p>
        </w:tc>
        <w:tc>
          <w:tcPr>
            <w:tcW w:w="4680" w:type="dxa"/>
          </w:tcPr>
          <w:p w14:paraId="7AAFBBA1" w14:textId="77777777" w:rsidR="006708DB" w:rsidRPr="00E11AF3" w:rsidRDefault="002202D0"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Cleaning procedures, among others: </w:t>
            </w:r>
          </w:p>
        </w:tc>
      </w:tr>
      <w:tr w:rsidR="006708DB" w:rsidRPr="00E11AF3" w14:paraId="0A34B393" w14:textId="77777777" w:rsidTr="007E5209">
        <w:tc>
          <w:tcPr>
            <w:tcW w:w="4680" w:type="dxa"/>
          </w:tcPr>
          <w:p w14:paraId="0E8700FB"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Técnicas de neutralización;</w:t>
            </w:r>
          </w:p>
        </w:tc>
        <w:tc>
          <w:tcPr>
            <w:tcW w:w="4680" w:type="dxa"/>
          </w:tcPr>
          <w:p w14:paraId="6C3D6410" w14:textId="77777777" w:rsidR="006708DB" w:rsidRPr="00E11AF3" w:rsidRDefault="002202D0"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w:t>
            </w:r>
            <w:r w:rsidRPr="00E11AF3">
              <w:rPr>
                <w:rFonts w:ascii="Verdana" w:hAnsi="Verdana"/>
                <w:color w:val="000000" w:themeColor="text1"/>
                <w:sz w:val="16"/>
                <w:szCs w:val="16"/>
                <w:lang w:val="en-US"/>
              </w:rPr>
              <w:t xml:space="preserve"> Neutralization techniques; </w:t>
            </w:r>
          </w:p>
        </w:tc>
      </w:tr>
      <w:tr w:rsidR="006708DB" w:rsidRPr="00E11AF3" w14:paraId="0E777622" w14:textId="77777777" w:rsidTr="007E5209">
        <w:tc>
          <w:tcPr>
            <w:tcW w:w="4680" w:type="dxa"/>
          </w:tcPr>
          <w:p w14:paraId="22D9C853"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Técnicas de descontaminación;</w:t>
            </w:r>
          </w:p>
        </w:tc>
        <w:tc>
          <w:tcPr>
            <w:tcW w:w="4680" w:type="dxa"/>
          </w:tcPr>
          <w:p w14:paraId="17E6DB4A" w14:textId="77777777" w:rsidR="006708DB" w:rsidRPr="00E11AF3" w:rsidRDefault="002202D0"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Decontamination techniques; </w:t>
            </w:r>
          </w:p>
        </w:tc>
      </w:tr>
      <w:tr w:rsidR="006708DB" w:rsidRPr="00113BA4" w14:paraId="459E2842" w14:textId="77777777" w:rsidTr="007E5209">
        <w:tc>
          <w:tcPr>
            <w:tcW w:w="4680" w:type="dxa"/>
          </w:tcPr>
          <w:p w14:paraId="17FBBE6F"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III)</w:t>
            </w:r>
            <w:r w:rsidRPr="00E11AF3">
              <w:rPr>
                <w:rFonts w:ascii="Verdana" w:hAnsi="Verdana"/>
                <w:b/>
                <w:color w:val="000000" w:themeColor="text1"/>
                <w:sz w:val="16"/>
                <w:szCs w:val="16"/>
              </w:rPr>
              <w:tab/>
            </w:r>
            <w:r w:rsidRPr="00E11AF3">
              <w:rPr>
                <w:rFonts w:ascii="Verdana" w:hAnsi="Verdana"/>
                <w:color w:val="000000" w:themeColor="text1"/>
                <w:sz w:val="16"/>
                <w:szCs w:val="16"/>
              </w:rPr>
              <w:t>Utilización de materiales absorbentes;</w:t>
            </w:r>
          </w:p>
        </w:tc>
        <w:tc>
          <w:tcPr>
            <w:tcW w:w="4680" w:type="dxa"/>
          </w:tcPr>
          <w:p w14:paraId="2FC57820" w14:textId="77777777" w:rsidR="006708DB" w:rsidRPr="00E11AF3" w:rsidRDefault="002202D0"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Utilization of absorbent materials; </w:t>
            </w:r>
          </w:p>
        </w:tc>
      </w:tr>
      <w:tr w:rsidR="006708DB" w:rsidRPr="00E11AF3" w14:paraId="6A01BD8A" w14:textId="77777777" w:rsidTr="007E5209">
        <w:tc>
          <w:tcPr>
            <w:tcW w:w="4680" w:type="dxa"/>
          </w:tcPr>
          <w:p w14:paraId="5F7B5480"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IV)</w:t>
            </w:r>
            <w:r w:rsidRPr="00E11AF3">
              <w:rPr>
                <w:rFonts w:ascii="Verdana" w:hAnsi="Verdana"/>
                <w:b/>
                <w:color w:val="000000" w:themeColor="text1"/>
                <w:sz w:val="16"/>
                <w:szCs w:val="16"/>
              </w:rPr>
              <w:tab/>
            </w:r>
            <w:r w:rsidRPr="00E11AF3">
              <w:rPr>
                <w:rFonts w:ascii="Verdana" w:hAnsi="Verdana"/>
                <w:color w:val="000000" w:themeColor="text1"/>
                <w:sz w:val="16"/>
                <w:szCs w:val="16"/>
              </w:rPr>
              <w:t>Técnicas de limpieza, o</w:t>
            </w:r>
          </w:p>
        </w:tc>
        <w:tc>
          <w:tcPr>
            <w:tcW w:w="4680" w:type="dxa"/>
          </w:tcPr>
          <w:p w14:paraId="19659B41" w14:textId="77777777" w:rsidR="006708DB" w:rsidRPr="00E11AF3" w:rsidRDefault="002202D0"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Cleaning techniques, or </w:t>
            </w:r>
          </w:p>
        </w:tc>
      </w:tr>
      <w:tr w:rsidR="006708DB" w:rsidRPr="00113BA4" w14:paraId="3D1A4D28" w14:textId="77777777" w:rsidTr="007E5209">
        <w:tc>
          <w:tcPr>
            <w:tcW w:w="4680" w:type="dxa"/>
          </w:tcPr>
          <w:p w14:paraId="5FD1486C"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V)</w:t>
            </w:r>
            <w:r w:rsidRPr="00E11AF3">
              <w:rPr>
                <w:rFonts w:ascii="Verdana" w:hAnsi="Verdana"/>
                <w:b/>
                <w:color w:val="000000" w:themeColor="text1"/>
                <w:sz w:val="16"/>
                <w:szCs w:val="16"/>
              </w:rPr>
              <w:tab/>
            </w:r>
            <w:r w:rsidRPr="00E11AF3">
              <w:rPr>
                <w:rFonts w:ascii="Verdana" w:hAnsi="Verdana"/>
                <w:color w:val="000000" w:themeColor="text1"/>
                <w:sz w:val="16"/>
                <w:szCs w:val="16"/>
              </w:rPr>
              <w:t>Utilización del equipo necesario para la contención o la limpieza (incluidos en su caso herramientas y equipos que no generen chispas).</w:t>
            </w:r>
          </w:p>
        </w:tc>
        <w:tc>
          <w:tcPr>
            <w:tcW w:w="4680" w:type="dxa"/>
          </w:tcPr>
          <w:p w14:paraId="7AD449A6" w14:textId="77777777" w:rsidR="006708DB" w:rsidRPr="00E11AF3" w:rsidRDefault="002202D0" w:rsidP="00D54535">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 </w:t>
            </w:r>
            <w:r w:rsidRPr="00E11AF3">
              <w:rPr>
                <w:rFonts w:ascii="Verdana" w:hAnsi="Verdana"/>
                <w:color w:val="000000" w:themeColor="text1"/>
                <w:sz w:val="16"/>
                <w:szCs w:val="16"/>
                <w:lang w:val="en-US"/>
              </w:rPr>
              <w:t>Use of the equipment ne</w:t>
            </w:r>
            <w:r w:rsidR="00D54535" w:rsidRPr="00E11AF3">
              <w:rPr>
                <w:rFonts w:ascii="Verdana" w:hAnsi="Verdana"/>
                <w:color w:val="000000" w:themeColor="text1"/>
                <w:sz w:val="16"/>
                <w:szCs w:val="16"/>
                <w:lang w:val="en-US"/>
              </w:rPr>
              <w:t>cessary for containment or</w:t>
            </w:r>
            <w:r w:rsidRPr="00E11AF3">
              <w:rPr>
                <w:rFonts w:ascii="Verdana" w:hAnsi="Verdana"/>
                <w:color w:val="000000" w:themeColor="text1"/>
                <w:sz w:val="16"/>
                <w:szCs w:val="16"/>
                <w:lang w:val="en-US"/>
              </w:rPr>
              <w:t xml:space="preserve"> cleaning (including, when applicabl</w:t>
            </w:r>
            <w:r w:rsidR="00D54535" w:rsidRPr="00E11AF3">
              <w:rPr>
                <w:rFonts w:ascii="Verdana" w:hAnsi="Verdana"/>
                <w:color w:val="000000" w:themeColor="text1"/>
                <w:sz w:val="16"/>
                <w:szCs w:val="16"/>
                <w:lang w:val="en-US"/>
              </w:rPr>
              <w:t>e, tools and equipment that do</w:t>
            </w:r>
            <w:r w:rsidRPr="00E11AF3">
              <w:rPr>
                <w:rFonts w:ascii="Verdana" w:hAnsi="Verdana"/>
                <w:color w:val="000000" w:themeColor="text1"/>
                <w:sz w:val="16"/>
                <w:szCs w:val="16"/>
                <w:lang w:val="en-US"/>
              </w:rPr>
              <w:t xml:space="preserve"> not generate sparks). </w:t>
            </w:r>
          </w:p>
        </w:tc>
      </w:tr>
      <w:tr w:rsidR="006708DB" w:rsidRPr="00113BA4" w14:paraId="15CFC906" w14:textId="77777777" w:rsidTr="007E5209">
        <w:tc>
          <w:tcPr>
            <w:tcW w:w="4680" w:type="dxa"/>
          </w:tcPr>
          <w:p w14:paraId="350EC815"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color w:val="000000" w:themeColor="text1"/>
                <w:sz w:val="16"/>
                <w:szCs w:val="16"/>
              </w:rPr>
              <w:t>Incluir cualquier otro problema relacionado con derrames y fugas, por ejemplo técnicas de contención o limpieza inadecuadas.</w:t>
            </w:r>
          </w:p>
        </w:tc>
        <w:tc>
          <w:tcPr>
            <w:tcW w:w="4680" w:type="dxa"/>
          </w:tcPr>
          <w:p w14:paraId="131E8B39" w14:textId="77777777" w:rsidR="006708DB" w:rsidRPr="00E11AF3" w:rsidRDefault="002202D0" w:rsidP="0001554B">
            <w:pPr>
              <w:pStyle w:val="Texto"/>
              <w:spacing w:after="92"/>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Include any other problem related to spills and leaks, for example, inadequate containment </w:t>
            </w:r>
            <w:r w:rsidR="0001554B" w:rsidRPr="00E11AF3">
              <w:rPr>
                <w:rFonts w:ascii="Verdana" w:hAnsi="Verdana"/>
                <w:color w:val="000000" w:themeColor="text1"/>
                <w:sz w:val="16"/>
                <w:szCs w:val="16"/>
                <w:lang w:val="en-US"/>
              </w:rPr>
              <w:t xml:space="preserve">or cleaning techniques. </w:t>
            </w:r>
          </w:p>
        </w:tc>
      </w:tr>
      <w:tr w:rsidR="006708DB" w:rsidRPr="00113BA4" w14:paraId="39DF258E" w14:textId="77777777" w:rsidTr="007E5209">
        <w:tc>
          <w:tcPr>
            <w:tcW w:w="4680" w:type="dxa"/>
          </w:tcPr>
          <w:p w14:paraId="5F5FB150"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t>g)</w:t>
            </w:r>
            <w:r w:rsidRPr="00E11AF3">
              <w:rPr>
                <w:rFonts w:ascii="Verdana" w:hAnsi="Verdana"/>
                <w:b/>
                <w:color w:val="000000" w:themeColor="text1"/>
                <w:sz w:val="16"/>
                <w:szCs w:val="16"/>
              </w:rPr>
              <w:tab/>
              <w:t>SECCIÓN 7. Manejo y almacenamiento</w:t>
            </w:r>
          </w:p>
        </w:tc>
        <w:tc>
          <w:tcPr>
            <w:tcW w:w="4680" w:type="dxa"/>
          </w:tcPr>
          <w:p w14:paraId="7522247F" w14:textId="77777777" w:rsidR="006708DB" w:rsidRPr="00E11AF3" w:rsidRDefault="002202D0" w:rsidP="006708DB">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g) SECTION 7. Handling and storage</w:t>
            </w:r>
          </w:p>
        </w:tc>
      </w:tr>
      <w:tr w:rsidR="006708DB" w:rsidRPr="00113BA4" w14:paraId="27991E06" w14:textId="77777777" w:rsidTr="007E5209">
        <w:tc>
          <w:tcPr>
            <w:tcW w:w="4680" w:type="dxa"/>
          </w:tcPr>
          <w:p w14:paraId="40B09785" w14:textId="77777777" w:rsidR="006708DB" w:rsidRPr="00E11AF3" w:rsidRDefault="006708DB" w:rsidP="006708DB">
            <w:pPr>
              <w:pStyle w:val="Texto"/>
              <w:spacing w:after="92"/>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Precauciones que se deben tomar para garantizar un manejo seguro</w:t>
            </w:r>
          </w:p>
        </w:tc>
        <w:tc>
          <w:tcPr>
            <w:tcW w:w="4680" w:type="dxa"/>
          </w:tcPr>
          <w:p w14:paraId="51B1A879" w14:textId="77777777" w:rsidR="006708DB" w:rsidRPr="00E11AF3" w:rsidRDefault="00B76131" w:rsidP="006708DB">
            <w:pPr>
              <w:pStyle w:val="Texto"/>
              <w:spacing w:after="92"/>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Precautions that must be taken to guarantee safe handling</w:t>
            </w:r>
          </w:p>
        </w:tc>
      </w:tr>
      <w:tr w:rsidR="006708DB" w:rsidRPr="00113BA4" w14:paraId="5A9B558D" w14:textId="77777777" w:rsidTr="007E5209">
        <w:tc>
          <w:tcPr>
            <w:tcW w:w="4680" w:type="dxa"/>
          </w:tcPr>
          <w:p w14:paraId="38218D85"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Se deberán incluir recomendaciones para:</w:t>
            </w:r>
          </w:p>
        </w:tc>
        <w:tc>
          <w:tcPr>
            <w:tcW w:w="4680" w:type="dxa"/>
          </w:tcPr>
          <w:p w14:paraId="7A3EE9C6" w14:textId="77777777" w:rsidR="006708DB" w:rsidRPr="00E11AF3" w:rsidRDefault="00B76131" w:rsidP="006708DB">
            <w:pPr>
              <w:pStyle w:val="Texto"/>
              <w:spacing w:after="92"/>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Recommendations must be include</w:t>
            </w:r>
            <w:r w:rsidR="007B3623" w:rsidRPr="00E11AF3">
              <w:rPr>
                <w:rFonts w:ascii="Verdana" w:hAnsi="Verdana"/>
                <w:color w:val="000000" w:themeColor="text1"/>
                <w:sz w:val="16"/>
                <w:szCs w:val="16"/>
                <w:lang w:val="en-US"/>
              </w:rPr>
              <w:t>d</w:t>
            </w:r>
            <w:r w:rsidRPr="00E11AF3">
              <w:rPr>
                <w:rFonts w:ascii="Verdana" w:hAnsi="Verdana"/>
                <w:color w:val="000000" w:themeColor="text1"/>
                <w:sz w:val="16"/>
                <w:szCs w:val="16"/>
                <w:lang w:val="en-US"/>
              </w:rPr>
              <w:t xml:space="preserve"> for: </w:t>
            </w:r>
          </w:p>
        </w:tc>
      </w:tr>
      <w:tr w:rsidR="006708DB" w:rsidRPr="00113BA4" w14:paraId="08C1B103" w14:textId="77777777" w:rsidTr="007E5209">
        <w:tc>
          <w:tcPr>
            <w:tcW w:w="4680" w:type="dxa"/>
          </w:tcPr>
          <w:p w14:paraId="142DEF8C" w14:textId="77777777" w:rsidR="006708DB" w:rsidRPr="00E11AF3" w:rsidRDefault="006708DB" w:rsidP="006708DB">
            <w:pPr>
              <w:pStyle w:val="Texto"/>
              <w:spacing w:after="92"/>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Manejar de forma segura la sustancia química peligrosa o mezcla;</w:t>
            </w:r>
          </w:p>
        </w:tc>
        <w:tc>
          <w:tcPr>
            <w:tcW w:w="4680" w:type="dxa"/>
          </w:tcPr>
          <w:p w14:paraId="414B81DC" w14:textId="77777777" w:rsidR="006708DB" w:rsidRPr="00E11AF3" w:rsidRDefault="00B76131" w:rsidP="006708DB">
            <w:pPr>
              <w:pStyle w:val="Texto"/>
              <w:spacing w:after="92"/>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 </w:t>
            </w:r>
            <w:r w:rsidR="007B3623" w:rsidRPr="00E11AF3">
              <w:rPr>
                <w:rFonts w:ascii="Verdana" w:hAnsi="Verdana"/>
                <w:color w:val="000000" w:themeColor="text1"/>
                <w:sz w:val="16"/>
                <w:szCs w:val="16"/>
                <w:lang w:val="en-US"/>
              </w:rPr>
              <w:t xml:space="preserve">Handling safely </w:t>
            </w:r>
            <w:r w:rsidRPr="00E11AF3">
              <w:rPr>
                <w:rFonts w:ascii="Verdana" w:hAnsi="Verdana"/>
                <w:color w:val="000000" w:themeColor="text1"/>
                <w:sz w:val="16"/>
                <w:szCs w:val="16"/>
                <w:lang w:val="en-US"/>
              </w:rPr>
              <w:t>the hazardous chemical substance or mixture;</w:t>
            </w:r>
          </w:p>
        </w:tc>
      </w:tr>
      <w:tr w:rsidR="006708DB" w:rsidRPr="00113BA4" w14:paraId="6428637D" w14:textId="77777777" w:rsidTr="007E5209">
        <w:tc>
          <w:tcPr>
            <w:tcW w:w="4680" w:type="dxa"/>
          </w:tcPr>
          <w:p w14:paraId="09B07CA3" w14:textId="77777777" w:rsidR="006708DB" w:rsidRPr="00E11AF3" w:rsidRDefault="006708DB" w:rsidP="006708DB">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Evitar el manejo simultáneo, de sustancias químicas peligrosas o mezclas, cuando éstas sean incompatibles;</w:t>
            </w:r>
          </w:p>
        </w:tc>
        <w:tc>
          <w:tcPr>
            <w:tcW w:w="4680" w:type="dxa"/>
          </w:tcPr>
          <w:p w14:paraId="52AA23B3" w14:textId="77777777" w:rsidR="006708DB" w:rsidRPr="00E11AF3" w:rsidRDefault="00B76131" w:rsidP="006708DB">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Avoid the simultaneous handling, of hazardous chemical substances or mixtures, when they are incompatible; </w:t>
            </w:r>
          </w:p>
        </w:tc>
      </w:tr>
      <w:tr w:rsidR="006708DB" w:rsidRPr="00113BA4" w14:paraId="00790DED" w14:textId="77777777" w:rsidTr="007E5209">
        <w:tc>
          <w:tcPr>
            <w:tcW w:w="4680" w:type="dxa"/>
          </w:tcPr>
          <w:p w14:paraId="7C7DADF7"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III)</w:t>
            </w:r>
            <w:r w:rsidRPr="00E11AF3">
              <w:rPr>
                <w:rFonts w:ascii="Verdana" w:hAnsi="Verdana"/>
                <w:b/>
                <w:color w:val="000000" w:themeColor="text1"/>
                <w:sz w:val="16"/>
                <w:szCs w:val="16"/>
              </w:rPr>
              <w:tab/>
            </w:r>
            <w:r w:rsidRPr="00E11AF3">
              <w:rPr>
                <w:rFonts w:ascii="Verdana" w:hAnsi="Verdana"/>
                <w:color w:val="000000" w:themeColor="text1"/>
                <w:sz w:val="16"/>
                <w:szCs w:val="16"/>
              </w:rPr>
              <w:t>Considerar los nuevos riesgos que se pudieran generar por la alteración de las propiedades de la sustancia química peligrosa o mezcla, derivadas de las operaciones y condiciones de su manejo, y las contramedidas apropiadas, y</w:t>
            </w:r>
          </w:p>
        </w:tc>
        <w:tc>
          <w:tcPr>
            <w:tcW w:w="4680" w:type="dxa"/>
          </w:tcPr>
          <w:p w14:paraId="7C87CAB9" w14:textId="77777777" w:rsidR="006708DB" w:rsidRPr="00E11AF3" w:rsidRDefault="00B76131" w:rsidP="007B3623">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Consider the new risks </w:t>
            </w:r>
            <w:r w:rsidR="007B3623" w:rsidRPr="00E11AF3">
              <w:rPr>
                <w:rFonts w:ascii="Verdana" w:hAnsi="Verdana"/>
                <w:color w:val="000000" w:themeColor="text1"/>
                <w:sz w:val="16"/>
                <w:szCs w:val="16"/>
                <w:lang w:val="en-US"/>
              </w:rPr>
              <w:t xml:space="preserve">which might </w:t>
            </w:r>
            <w:r w:rsidRPr="00E11AF3">
              <w:rPr>
                <w:rFonts w:ascii="Verdana" w:hAnsi="Verdana"/>
                <w:color w:val="000000" w:themeColor="text1"/>
                <w:sz w:val="16"/>
                <w:szCs w:val="16"/>
                <w:lang w:val="en-US"/>
              </w:rPr>
              <w:t>be generated by the alteration of the properties of the hazardous chemical substance or mi</w:t>
            </w:r>
            <w:r w:rsidR="007B3623" w:rsidRPr="00E11AF3">
              <w:rPr>
                <w:rFonts w:ascii="Verdana" w:hAnsi="Verdana"/>
                <w:color w:val="000000" w:themeColor="text1"/>
                <w:sz w:val="16"/>
                <w:szCs w:val="16"/>
                <w:lang w:val="en-US"/>
              </w:rPr>
              <w:t>xture, derived from the operating</w:t>
            </w:r>
            <w:r w:rsidRPr="00E11AF3">
              <w:rPr>
                <w:rFonts w:ascii="Verdana" w:hAnsi="Verdana"/>
                <w:color w:val="000000" w:themeColor="text1"/>
                <w:sz w:val="16"/>
                <w:szCs w:val="16"/>
                <w:lang w:val="en-US"/>
              </w:rPr>
              <w:t xml:space="preserve"> and handling conditions, and the appropriate countermeasures, and </w:t>
            </w:r>
          </w:p>
        </w:tc>
      </w:tr>
      <w:tr w:rsidR="006708DB" w:rsidRPr="00113BA4" w14:paraId="161DDD83" w14:textId="77777777" w:rsidTr="007E5209">
        <w:tc>
          <w:tcPr>
            <w:tcW w:w="4680" w:type="dxa"/>
          </w:tcPr>
          <w:p w14:paraId="3F17F42C"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IV)</w:t>
            </w:r>
            <w:r w:rsidRPr="00E11AF3">
              <w:rPr>
                <w:rFonts w:ascii="Verdana" w:hAnsi="Verdana"/>
                <w:b/>
                <w:color w:val="000000" w:themeColor="text1"/>
                <w:sz w:val="16"/>
                <w:szCs w:val="16"/>
              </w:rPr>
              <w:tab/>
            </w:r>
            <w:r w:rsidRPr="00E11AF3">
              <w:rPr>
                <w:rFonts w:ascii="Verdana" w:hAnsi="Verdana"/>
                <w:color w:val="000000" w:themeColor="text1"/>
                <w:sz w:val="16"/>
                <w:szCs w:val="16"/>
              </w:rPr>
              <w:t>Evitar los derrames al ambiente de la sustancia química peligrosa o mezcla.</w:t>
            </w:r>
          </w:p>
        </w:tc>
        <w:tc>
          <w:tcPr>
            <w:tcW w:w="4680" w:type="dxa"/>
          </w:tcPr>
          <w:p w14:paraId="14FF02DF" w14:textId="77777777" w:rsidR="006708DB" w:rsidRPr="00E11AF3" w:rsidRDefault="00B76131"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Avoid </w:t>
            </w:r>
            <w:r w:rsidR="006802F3" w:rsidRPr="00E11AF3">
              <w:rPr>
                <w:rFonts w:ascii="Verdana" w:hAnsi="Verdana"/>
                <w:color w:val="000000" w:themeColor="text1"/>
                <w:sz w:val="16"/>
                <w:szCs w:val="16"/>
                <w:lang w:val="en-US"/>
              </w:rPr>
              <w:t>spills to the environment of the hazardous chemical substance or mixture.</w:t>
            </w:r>
          </w:p>
        </w:tc>
      </w:tr>
      <w:tr w:rsidR="006708DB" w:rsidRPr="00113BA4" w14:paraId="3DE41BA1" w14:textId="77777777" w:rsidTr="007E5209">
        <w:tc>
          <w:tcPr>
            <w:tcW w:w="4680" w:type="dxa"/>
          </w:tcPr>
          <w:p w14:paraId="12C79C6C" w14:textId="77777777" w:rsidR="006708DB" w:rsidRPr="00E11AF3" w:rsidRDefault="006708DB" w:rsidP="006708DB">
            <w:pPr>
              <w:pStyle w:val="Texto"/>
              <w:spacing w:after="93"/>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Se deberán indicar las recomendaciones sobre higiene en general, por ejemplo:</w:t>
            </w:r>
          </w:p>
        </w:tc>
        <w:tc>
          <w:tcPr>
            <w:tcW w:w="4680" w:type="dxa"/>
          </w:tcPr>
          <w:p w14:paraId="0EC886B2" w14:textId="77777777" w:rsidR="006708DB" w:rsidRPr="00E11AF3" w:rsidRDefault="006802F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The recommendations on hygiene in general must be indicated, for example: </w:t>
            </w:r>
          </w:p>
        </w:tc>
      </w:tr>
      <w:tr w:rsidR="006708DB" w:rsidRPr="00113BA4" w14:paraId="600206E0" w14:textId="77777777" w:rsidTr="007E5209">
        <w:tc>
          <w:tcPr>
            <w:tcW w:w="4680" w:type="dxa"/>
          </w:tcPr>
          <w:p w14:paraId="7304B578"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“Prohibido comer, beber o fumar en las zonas de trabajo”;</w:t>
            </w:r>
          </w:p>
        </w:tc>
        <w:tc>
          <w:tcPr>
            <w:tcW w:w="4680" w:type="dxa"/>
          </w:tcPr>
          <w:p w14:paraId="16B2AF76" w14:textId="77777777" w:rsidR="006708DB" w:rsidRPr="00E11AF3" w:rsidRDefault="006802F3" w:rsidP="006802F3">
            <w:pPr>
              <w:pStyle w:val="Texto"/>
              <w:spacing w:after="93"/>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I) </w:t>
            </w:r>
            <w:r w:rsidRPr="00E11AF3">
              <w:rPr>
                <w:rFonts w:ascii="Verdana" w:hAnsi="Verdana"/>
                <w:color w:val="000000" w:themeColor="text1"/>
                <w:sz w:val="16"/>
                <w:szCs w:val="16"/>
                <w:lang w:val="en-US"/>
              </w:rPr>
              <w:t>“Eating, drinking and smoking in work areas is prohibited”;</w:t>
            </w:r>
          </w:p>
        </w:tc>
      </w:tr>
      <w:tr w:rsidR="006708DB" w:rsidRPr="00113BA4" w14:paraId="192D15C5" w14:textId="77777777" w:rsidTr="007E5209">
        <w:tc>
          <w:tcPr>
            <w:tcW w:w="4680" w:type="dxa"/>
          </w:tcPr>
          <w:p w14:paraId="48CEA461"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“Lavarse las manos después de usar las sustancias químicas peligrosas o mezclas”;</w:t>
            </w:r>
          </w:p>
        </w:tc>
        <w:tc>
          <w:tcPr>
            <w:tcW w:w="4680" w:type="dxa"/>
          </w:tcPr>
          <w:p w14:paraId="3A84F162" w14:textId="77777777" w:rsidR="006708DB" w:rsidRPr="00E11AF3" w:rsidRDefault="006802F3" w:rsidP="006802F3">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“wash hands after using hazardous chemical substances or mixtures”;</w:t>
            </w:r>
          </w:p>
        </w:tc>
      </w:tr>
      <w:tr w:rsidR="006708DB" w:rsidRPr="00113BA4" w14:paraId="3B0B21FC" w14:textId="77777777" w:rsidTr="007E5209">
        <w:tc>
          <w:tcPr>
            <w:tcW w:w="4680" w:type="dxa"/>
          </w:tcPr>
          <w:p w14:paraId="71A8DFE2"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III)</w:t>
            </w:r>
            <w:r w:rsidRPr="00E11AF3">
              <w:rPr>
                <w:rFonts w:ascii="Verdana" w:hAnsi="Verdana"/>
                <w:b/>
                <w:color w:val="000000" w:themeColor="text1"/>
                <w:sz w:val="16"/>
                <w:szCs w:val="16"/>
              </w:rPr>
              <w:tab/>
            </w:r>
            <w:r w:rsidRPr="00E11AF3">
              <w:rPr>
                <w:rFonts w:ascii="Verdana" w:hAnsi="Verdana"/>
                <w:color w:val="000000" w:themeColor="text1"/>
                <w:sz w:val="16"/>
                <w:szCs w:val="16"/>
              </w:rPr>
              <w:t>“Quitarse la ropa y el equipo de protección personal contaminados antes de entrar en las zonas destinadas al consumo de alimentos”, y</w:t>
            </w:r>
          </w:p>
        </w:tc>
        <w:tc>
          <w:tcPr>
            <w:tcW w:w="4680" w:type="dxa"/>
          </w:tcPr>
          <w:p w14:paraId="76A1DF94" w14:textId="77777777" w:rsidR="006708DB" w:rsidRPr="00E11AF3" w:rsidRDefault="006802F3" w:rsidP="007B3623">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“Remove </w:t>
            </w:r>
            <w:r w:rsidR="007B3623" w:rsidRPr="00E11AF3">
              <w:rPr>
                <w:rFonts w:ascii="Verdana" w:hAnsi="Verdana"/>
                <w:color w:val="000000" w:themeColor="text1"/>
                <w:sz w:val="16"/>
                <w:szCs w:val="16"/>
                <w:lang w:val="en-US"/>
              </w:rPr>
              <w:t xml:space="preserve">contaminated </w:t>
            </w:r>
            <w:r w:rsidRPr="00E11AF3">
              <w:rPr>
                <w:rFonts w:ascii="Verdana" w:hAnsi="Verdana"/>
                <w:color w:val="000000" w:themeColor="text1"/>
                <w:sz w:val="16"/>
                <w:szCs w:val="16"/>
                <w:lang w:val="en-US"/>
              </w:rPr>
              <w:t xml:space="preserve">clothing and Personal Protective Equipment before entering zones designated </w:t>
            </w:r>
            <w:r w:rsidR="007B3623" w:rsidRPr="00E11AF3">
              <w:rPr>
                <w:rFonts w:ascii="Verdana" w:hAnsi="Verdana"/>
                <w:color w:val="000000" w:themeColor="text1"/>
                <w:sz w:val="16"/>
                <w:szCs w:val="16"/>
                <w:lang w:val="en-US"/>
              </w:rPr>
              <w:t>for</w:t>
            </w:r>
            <w:r w:rsidRPr="00E11AF3">
              <w:rPr>
                <w:rFonts w:ascii="Verdana" w:hAnsi="Verdana"/>
                <w:color w:val="000000" w:themeColor="text1"/>
                <w:sz w:val="16"/>
                <w:szCs w:val="16"/>
                <w:lang w:val="en-US"/>
              </w:rPr>
              <w:t xml:space="preserve"> consumption of food products,” and </w:t>
            </w:r>
          </w:p>
        </w:tc>
      </w:tr>
      <w:tr w:rsidR="006708DB" w:rsidRPr="00113BA4" w14:paraId="12B6B1C9" w14:textId="77777777" w:rsidTr="007E5209">
        <w:tc>
          <w:tcPr>
            <w:tcW w:w="4680" w:type="dxa"/>
          </w:tcPr>
          <w:p w14:paraId="352385B5"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IV)</w:t>
            </w:r>
            <w:r w:rsidRPr="00E11AF3">
              <w:rPr>
                <w:rFonts w:ascii="Verdana" w:hAnsi="Verdana"/>
                <w:b/>
                <w:color w:val="000000" w:themeColor="text1"/>
                <w:sz w:val="16"/>
                <w:szCs w:val="16"/>
              </w:rPr>
              <w:tab/>
            </w:r>
            <w:r w:rsidRPr="00E11AF3">
              <w:rPr>
                <w:rFonts w:ascii="Verdana" w:hAnsi="Verdana"/>
                <w:color w:val="000000" w:themeColor="text1"/>
                <w:sz w:val="16"/>
                <w:szCs w:val="16"/>
              </w:rPr>
              <w:t>“Mantener los contenedores de sustancias químicas peligrosas o mezclas cerrados”.</w:t>
            </w:r>
          </w:p>
        </w:tc>
        <w:tc>
          <w:tcPr>
            <w:tcW w:w="4680" w:type="dxa"/>
          </w:tcPr>
          <w:p w14:paraId="2ECD3D55" w14:textId="77777777" w:rsidR="006708DB" w:rsidRPr="00E11AF3" w:rsidRDefault="006802F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“Maintain the containers of hazardous chemical substances or mixtures closed.”</w:t>
            </w:r>
          </w:p>
        </w:tc>
      </w:tr>
      <w:tr w:rsidR="006708DB" w:rsidRPr="00113BA4" w14:paraId="38BC747B" w14:textId="77777777" w:rsidTr="007E5209">
        <w:tc>
          <w:tcPr>
            <w:tcW w:w="4680" w:type="dxa"/>
          </w:tcPr>
          <w:p w14:paraId="05CF1F93" w14:textId="77777777" w:rsidR="006708DB" w:rsidRPr="00E11AF3" w:rsidRDefault="006708DB" w:rsidP="006708DB">
            <w:pPr>
              <w:pStyle w:val="Texto"/>
              <w:spacing w:after="93"/>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Condiciones de almacenamiento seguro, incluida cualquier incompatibilidad</w:t>
            </w:r>
          </w:p>
        </w:tc>
        <w:tc>
          <w:tcPr>
            <w:tcW w:w="4680" w:type="dxa"/>
          </w:tcPr>
          <w:p w14:paraId="75FAFCAD" w14:textId="77777777" w:rsidR="006708DB" w:rsidRPr="00E11AF3" w:rsidRDefault="006802F3" w:rsidP="006708DB">
            <w:pPr>
              <w:pStyle w:val="Texto"/>
              <w:spacing w:after="93"/>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Conditions for safe storage, including any incompatibilities</w:t>
            </w:r>
          </w:p>
        </w:tc>
      </w:tr>
      <w:tr w:rsidR="006708DB" w:rsidRPr="00113BA4" w14:paraId="25827845" w14:textId="77777777" w:rsidTr="007E5209">
        <w:tc>
          <w:tcPr>
            <w:tcW w:w="4680" w:type="dxa"/>
          </w:tcPr>
          <w:p w14:paraId="30CD616F"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color w:val="000000" w:themeColor="text1"/>
                <w:sz w:val="16"/>
                <w:szCs w:val="16"/>
              </w:rPr>
              <w:t xml:space="preserve">Se deberán indicar las medidas de seguridad para el almacenamiento de la sustancia química peligrosa o mezcla, de acuerdo con las propiedades físicas y químicas de la Sección 9, a que se refiere el inciso i), de </w:t>
            </w:r>
            <w:r w:rsidRPr="00E11AF3">
              <w:rPr>
                <w:rFonts w:ascii="Verdana" w:hAnsi="Verdana"/>
                <w:color w:val="000000" w:themeColor="text1"/>
                <w:sz w:val="16"/>
                <w:szCs w:val="16"/>
              </w:rPr>
              <w:lastRenderedPageBreak/>
              <w:t>este numeral. En su caso, se deberán incluir las recomendaciones con los requisitos de almacenamiento específico y, en particular, sobre:</w:t>
            </w:r>
          </w:p>
        </w:tc>
        <w:tc>
          <w:tcPr>
            <w:tcW w:w="4680" w:type="dxa"/>
          </w:tcPr>
          <w:p w14:paraId="521FB57E" w14:textId="77777777" w:rsidR="006708DB" w:rsidRPr="00E11AF3" w:rsidRDefault="006802F3" w:rsidP="007B3623">
            <w:pPr>
              <w:pStyle w:val="Texto"/>
              <w:spacing w:after="93"/>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 xml:space="preserve">The safety measures for the storage of the hazardous chemical substance or mixture must be indicated according to the physical properties and chemicals of Section 9, in reference to clause </w:t>
            </w:r>
            <w:proofErr w:type="spellStart"/>
            <w:r w:rsidRPr="00E11AF3">
              <w:rPr>
                <w:rFonts w:ascii="Verdana" w:hAnsi="Verdana"/>
                <w:color w:val="000000" w:themeColor="text1"/>
                <w:sz w:val="16"/>
                <w:szCs w:val="16"/>
                <w:lang w:val="en-US"/>
              </w:rPr>
              <w:t>i</w:t>
            </w:r>
            <w:proofErr w:type="spellEnd"/>
            <w:r w:rsidRPr="00E11AF3">
              <w:rPr>
                <w:rFonts w:ascii="Verdana" w:hAnsi="Verdana"/>
                <w:color w:val="000000" w:themeColor="text1"/>
                <w:sz w:val="16"/>
                <w:szCs w:val="16"/>
                <w:lang w:val="en-US"/>
              </w:rPr>
              <w:t xml:space="preserve">), of this number. </w:t>
            </w:r>
            <w:r w:rsidRPr="00E11AF3">
              <w:rPr>
                <w:rFonts w:ascii="Verdana" w:hAnsi="Verdana"/>
                <w:color w:val="000000" w:themeColor="text1"/>
                <w:sz w:val="16"/>
                <w:szCs w:val="16"/>
                <w:lang w:val="en-US"/>
              </w:rPr>
              <w:lastRenderedPageBreak/>
              <w:t xml:space="preserve">When applicable, recommendations must be included with the specific storage requirements and, </w:t>
            </w:r>
            <w:r w:rsidR="007B3623" w:rsidRPr="00E11AF3">
              <w:rPr>
                <w:rFonts w:ascii="Verdana" w:hAnsi="Verdana"/>
                <w:color w:val="000000" w:themeColor="text1"/>
                <w:sz w:val="16"/>
                <w:szCs w:val="16"/>
                <w:lang w:val="en-US"/>
              </w:rPr>
              <w:t xml:space="preserve">in particular for: </w:t>
            </w:r>
            <w:r w:rsidRPr="00E11AF3">
              <w:rPr>
                <w:rFonts w:ascii="Verdana" w:hAnsi="Verdana"/>
                <w:color w:val="000000" w:themeColor="text1"/>
                <w:sz w:val="16"/>
                <w:szCs w:val="16"/>
                <w:lang w:val="en-US"/>
              </w:rPr>
              <w:t xml:space="preserve"> </w:t>
            </w:r>
          </w:p>
        </w:tc>
      </w:tr>
      <w:tr w:rsidR="006708DB" w:rsidRPr="00E11AF3" w14:paraId="553126E8" w14:textId="77777777" w:rsidTr="007E5209">
        <w:tc>
          <w:tcPr>
            <w:tcW w:w="4680" w:type="dxa"/>
          </w:tcPr>
          <w:p w14:paraId="194CAC36"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i.</w:t>
            </w:r>
            <w:r w:rsidRPr="00E11AF3">
              <w:rPr>
                <w:rFonts w:ascii="Verdana" w:hAnsi="Verdana"/>
                <w:b/>
                <w:color w:val="000000" w:themeColor="text1"/>
                <w:sz w:val="16"/>
                <w:szCs w:val="16"/>
              </w:rPr>
              <w:tab/>
            </w:r>
            <w:r w:rsidRPr="00E11AF3">
              <w:rPr>
                <w:rFonts w:ascii="Verdana" w:hAnsi="Verdana"/>
                <w:color w:val="000000" w:themeColor="text1"/>
                <w:sz w:val="16"/>
                <w:szCs w:val="16"/>
              </w:rPr>
              <w:t>Cómo evitar:</w:t>
            </w:r>
          </w:p>
        </w:tc>
        <w:tc>
          <w:tcPr>
            <w:tcW w:w="4680" w:type="dxa"/>
          </w:tcPr>
          <w:p w14:paraId="2D774F7D" w14:textId="77777777" w:rsidR="006708DB" w:rsidRPr="00E11AF3" w:rsidRDefault="006802F3" w:rsidP="006708DB">
            <w:pPr>
              <w:pStyle w:val="Texto"/>
              <w:spacing w:after="93"/>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How to avoid: </w:t>
            </w:r>
          </w:p>
        </w:tc>
      </w:tr>
      <w:tr w:rsidR="006708DB" w:rsidRPr="00E11AF3" w14:paraId="51AE3A9E" w14:textId="77777777" w:rsidTr="007E5209">
        <w:tc>
          <w:tcPr>
            <w:tcW w:w="4680" w:type="dxa"/>
          </w:tcPr>
          <w:p w14:paraId="59AE6A78"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Atmósferas explosivas;</w:t>
            </w:r>
          </w:p>
        </w:tc>
        <w:tc>
          <w:tcPr>
            <w:tcW w:w="4680" w:type="dxa"/>
          </w:tcPr>
          <w:p w14:paraId="133775C8" w14:textId="77777777" w:rsidR="006708DB" w:rsidRPr="00E11AF3" w:rsidRDefault="006802F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 </w:t>
            </w:r>
            <w:r w:rsidRPr="00E11AF3">
              <w:rPr>
                <w:rFonts w:ascii="Verdana" w:hAnsi="Verdana"/>
                <w:color w:val="000000" w:themeColor="text1"/>
                <w:sz w:val="16"/>
                <w:szCs w:val="16"/>
                <w:lang w:val="en-US"/>
              </w:rPr>
              <w:t xml:space="preserve">Explosive atmospheres; </w:t>
            </w:r>
          </w:p>
        </w:tc>
      </w:tr>
      <w:tr w:rsidR="006708DB" w:rsidRPr="00E11AF3" w14:paraId="1E8511C4" w14:textId="77777777" w:rsidTr="007E5209">
        <w:tc>
          <w:tcPr>
            <w:tcW w:w="4680" w:type="dxa"/>
          </w:tcPr>
          <w:p w14:paraId="240BABBF"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Condiciones corrosivas;</w:t>
            </w:r>
          </w:p>
        </w:tc>
        <w:tc>
          <w:tcPr>
            <w:tcW w:w="4680" w:type="dxa"/>
          </w:tcPr>
          <w:p w14:paraId="6EC88AE3" w14:textId="77777777" w:rsidR="006708DB" w:rsidRPr="00E11AF3" w:rsidRDefault="00F95918"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Corrosive conditions; </w:t>
            </w:r>
          </w:p>
        </w:tc>
      </w:tr>
      <w:tr w:rsidR="006708DB" w:rsidRPr="00113BA4" w14:paraId="3FC22C85" w14:textId="77777777" w:rsidTr="007E5209">
        <w:tc>
          <w:tcPr>
            <w:tcW w:w="4680" w:type="dxa"/>
          </w:tcPr>
          <w:p w14:paraId="720743DF"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III)</w:t>
            </w:r>
            <w:r w:rsidRPr="00E11AF3">
              <w:rPr>
                <w:rFonts w:ascii="Verdana" w:hAnsi="Verdana"/>
                <w:b/>
                <w:color w:val="000000" w:themeColor="text1"/>
                <w:sz w:val="16"/>
                <w:szCs w:val="16"/>
              </w:rPr>
              <w:tab/>
            </w:r>
            <w:r w:rsidRPr="00E11AF3">
              <w:rPr>
                <w:rFonts w:ascii="Verdana" w:hAnsi="Verdana"/>
                <w:color w:val="000000" w:themeColor="text1"/>
                <w:sz w:val="16"/>
                <w:szCs w:val="16"/>
              </w:rPr>
              <w:t>Peligros relacionados con la inflamabilidad;</w:t>
            </w:r>
          </w:p>
        </w:tc>
        <w:tc>
          <w:tcPr>
            <w:tcW w:w="4680" w:type="dxa"/>
          </w:tcPr>
          <w:p w14:paraId="1BC3C0A5" w14:textId="77777777" w:rsidR="006708DB" w:rsidRPr="00E11AF3" w:rsidRDefault="00F95918"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III)</w:t>
            </w:r>
            <w:r w:rsidRPr="00E11AF3">
              <w:rPr>
                <w:rFonts w:ascii="Verdana" w:hAnsi="Verdana"/>
                <w:color w:val="000000" w:themeColor="text1"/>
                <w:sz w:val="16"/>
                <w:szCs w:val="16"/>
                <w:lang w:val="en-US"/>
              </w:rPr>
              <w:t xml:space="preserve"> Hazards related to flammability; </w:t>
            </w:r>
          </w:p>
        </w:tc>
      </w:tr>
      <w:tr w:rsidR="006708DB" w:rsidRPr="00113BA4" w14:paraId="1410F443" w14:textId="77777777" w:rsidTr="007E5209">
        <w:tc>
          <w:tcPr>
            <w:tcW w:w="4680" w:type="dxa"/>
          </w:tcPr>
          <w:p w14:paraId="1732B519"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IV)</w:t>
            </w:r>
            <w:r w:rsidRPr="00E11AF3">
              <w:rPr>
                <w:rFonts w:ascii="Verdana" w:hAnsi="Verdana"/>
                <w:b/>
                <w:color w:val="000000" w:themeColor="text1"/>
                <w:sz w:val="16"/>
                <w:szCs w:val="16"/>
              </w:rPr>
              <w:tab/>
            </w:r>
            <w:r w:rsidRPr="00E11AF3">
              <w:rPr>
                <w:rFonts w:ascii="Verdana" w:hAnsi="Verdana"/>
                <w:color w:val="000000" w:themeColor="text1"/>
                <w:sz w:val="16"/>
                <w:szCs w:val="16"/>
              </w:rPr>
              <w:t>Almacenamiento de sustancias químicas peligrosas o mezcla incompatibles;</w:t>
            </w:r>
          </w:p>
        </w:tc>
        <w:tc>
          <w:tcPr>
            <w:tcW w:w="4680" w:type="dxa"/>
          </w:tcPr>
          <w:p w14:paraId="0F5A3E33" w14:textId="77777777" w:rsidR="006708DB" w:rsidRPr="00E11AF3" w:rsidRDefault="00F95918"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Storage </w:t>
            </w:r>
            <w:r w:rsidR="007B3623" w:rsidRPr="00E11AF3">
              <w:rPr>
                <w:rFonts w:ascii="Verdana" w:hAnsi="Verdana"/>
                <w:color w:val="000000" w:themeColor="text1"/>
                <w:sz w:val="16"/>
                <w:szCs w:val="16"/>
                <w:lang w:val="en-US"/>
              </w:rPr>
              <w:t xml:space="preserve">of incompatible hazardous chemical substances or mixtures; </w:t>
            </w:r>
          </w:p>
        </w:tc>
      </w:tr>
      <w:tr w:rsidR="006708DB" w:rsidRPr="00E11AF3" w14:paraId="424E65D7" w14:textId="77777777" w:rsidTr="007E5209">
        <w:tc>
          <w:tcPr>
            <w:tcW w:w="4680" w:type="dxa"/>
          </w:tcPr>
          <w:p w14:paraId="697757A0"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V)</w:t>
            </w:r>
            <w:r w:rsidRPr="00E11AF3">
              <w:rPr>
                <w:rFonts w:ascii="Verdana" w:hAnsi="Verdana"/>
                <w:b/>
                <w:color w:val="000000" w:themeColor="text1"/>
                <w:sz w:val="16"/>
                <w:szCs w:val="16"/>
              </w:rPr>
              <w:tab/>
            </w:r>
            <w:r w:rsidRPr="00E11AF3">
              <w:rPr>
                <w:rFonts w:ascii="Verdana" w:hAnsi="Verdana"/>
                <w:color w:val="000000" w:themeColor="text1"/>
                <w:sz w:val="16"/>
                <w:szCs w:val="16"/>
              </w:rPr>
              <w:t>Condiciones de evaporación, y</w:t>
            </w:r>
          </w:p>
        </w:tc>
        <w:tc>
          <w:tcPr>
            <w:tcW w:w="4680" w:type="dxa"/>
          </w:tcPr>
          <w:p w14:paraId="22697230"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 </w:t>
            </w:r>
            <w:r w:rsidRPr="00E11AF3">
              <w:rPr>
                <w:rFonts w:ascii="Verdana" w:hAnsi="Verdana"/>
                <w:color w:val="000000" w:themeColor="text1"/>
                <w:sz w:val="16"/>
                <w:szCs w:val="16"/>
                <w:lang w:val="en-US"/>
              </w:rPr>
              <w:t xml:space="preserve">Evaporation conditions, and </w:t>
            </w:r>
          </w:p>
        </w:tc>
      </w:tr>
      <w:tr w:rsidR="006708DB" w:rsidRPr="00113BA4" w14:paraId="43717438" w14:textId="77777777" w:rsidTr="007E5209">
        <w:tc>
          <w:tcPr>
            <w:tcW w:w="4680" w:type="dxa"/>
          </w:tcPr>
          <w:p w14:paraId="54A5D11B"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VI)</w:t>
            </w:r>
            <w:r w:rsidRPr="00E11AF3">
              <w:rPr>
                <w:rFonts w:ascii="Verdana" w:hAnsi="Verdana"/>
                <w:b/>
                <w:color w:val="000000" w:themeColor="text1"/>
                <w:sz w:val="16"/>
                <w:szCs w:val="16"/>
              </w:rPr>
              <w:tab/>
            </w:r>
            <w:r w:rsidRPr="00E11AF3">
              <w:rPr>
                <w:rFonts w:ascii="Verdana" w:hAnsi="Verdana"/>
                <w:color w:val="000000" w:themeColor="text1"/>
                <w:sz w:val="16"/>
                <w:szCs w:val="16"/>
              </w:rPr>
              <w:t>Fuentes de ignición (incluidos equipos e instalaciones eléctricas).</w:t>
            </w:r>
          </w:p>
        </w:tc>
        <w:tc>
          <w:tcPr>
            <w:tcW w:w="4680" w:type="dxa"/>
          </w:tcPr>
          <w:p w14:paraId="7853D724"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VI) </w:t>
            </w:r>
            <w:r w:rsidRPr="00E11AF3">
              <w:rPr>
                <w:rFonts w:ascii="Verdana" w:hAnsi="Verdana"/>
                <w:color w:val="000000" w:themeColor="text1"/>
                <w:sz w:val="16"/>
                <w:szCs w:val="16"/>
                <w:lang w:val="en-US"/>
              </w:rPr>
              <w:t xml:space="preserve">Ignition sources (including electrical equipment and installations). </w:t>
            </w:r>
          </w:p>
        </w:tc>
      </w:tr>
      <w:tr w:rsidR="006708DB" w:rsidRPr="00113BA4" w14:paraId="3883604B" w14:textId="77777777" w:rsidTr="007E5209">
        <w:tc>
          <w:tcPr>
            <w:tcW w:w="4680" w:type="dxa"/>
          </w:tcPr>
          <w:p w14:paraId="728450CC" w14:textId="77777777" w:rsidR="006708DB" w:rsidRPr="00E11AF3" w:rsidRDefault="006708DB" w:rsidP="006708DB">
            <w:pPr>
              <w:pStyle w:val="Texto"/>
              <w:spacing w:after="93"/>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Cómo controlar los efectos de:</w:t>
            </w:r>
          </w:p>
        </w:tc>
        <w:tc>
          <w:tcPr>
            <w:tcW w:w="4680" w:type="dxa"/>
          </w:tcPr>
          <w:p w14:paraId="591C94C0"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How to control the effects of: </w:t>
            </w:r>
          </w:p>
        </w:tc>
      </w:tr>
      <w:tr w:rsidR="006708DB" w:rsidRPr="00E11AF3" w14:paraId="2EE35CA1" w14:textId="77777777" w:rsidTr="007E5209">
        <w:tc>
          <w:tcPr>
            <w:tcW w:w="4680" w:type="dxa"/>
          </w:tcPr>
          <w:p w14:paraId="2311EF38"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Condiciones climáticas;</w:t>
            </w:r>
          </w:p>
        </w:tc>
        <w:tc>
          <w:tcPr>
            <w:tcW w:w="4680" w:type="dxa"/>
          </w:tcPr>
          <w:p w14:paraId="0213063F"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 </w:t>
            </w:r>
            <w:r w:rsidRPr="00E11AF3">
              <w:rPr>
                <w:rFonts w:ascii="Verdana" w:hAnsi="Verdana"/>
                <w:color w:val="000000" w:themeColor="text1"/>
                <w:sz w:val="16"/>
                <w:szCs w:val="16"/>
                <w:lang w:val="en-US"/>
              </w:rPr>
              <w:t xml:space="preserve">Weather conditions; </w:t>
            </w:r>
          </w:p>
        </w:tc>
      </w:tr>
      <w:tr w:rsidR="006708DB" w:rsidRPr="00E11AF3" w14:paraId="5EE6E37E" w14:textId="77777777" w:rsidTr="007E5209">
        <w:tc>
          <w:tcPr>
            <w:tcW w:w="4680" w:type="dxa"/>
          </w:tcPr>
          <w:p w14:paraId="636559BD"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Presión atmosférica;</w:t>
            </w:r>
          </w:p>
        </w:tc>
        <w:tc>
          <w:tcPr>
            <w:tcW w:w="4680" w:type="dxa"/>
          </w:tcPr>
          <w:p w14:paraId="4230A2EB"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Atmospheric pressure;</w:t>
            </w:r>
          </w:p>
        </w:tc>
      </w:tr>
      <w:tr w:rsidR="006708DB" w:rsidRPr="00E11AF3" w14:paraId="2A3FBEC6" w14:textId="77777777" w:rsidTr="007E5209">
        <w:tc>
          <w:tcPr>
            <w:tcW w:w="4680" w:type="dxa"/>
          </w:tcPr>
          <w:p w14:paraId="5AB2359C"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III)</w:t>
            </w:r>
            <w:r w:rsidRPr="00E11AF3">
              <w:rPr>
                <w:rFonts w:ascii="Verdana" w:hAnsi="Verdana"/>
                <w:b/>
                <w:color w:val="000000" w:themeColor="text1"/>
                <w:sz w:val="16"/>
                <w:szCs w:val="16"/>
              </w:rPr>
              <w:tab/>
            </w:r>
            <w:r w:rsidRPr="00E11AF3">
              <w:rPr>
                <w:rFonts w:ascii="Verdana" w:hAnsi="Verdana"/>
                <w:color w:val="000000" w:themeColor="text1"/>
                <w:sz w:val="16"/>
                <w:szCs w:val="16"/>
              </w:rPr>
              <w:t>Temperatura;</w:t>
            </w:r>
          </w:p>
        </w:tc>
        <w:tc>
          <w:tcPr>
            <w:tcW w:w="4680" w:type="dxa"/>
          </w:tcPr>
          <w:p w14:paraId="01BF7D8A"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Temperature; </w:t>
            </w:r>
          </w:p>
        </w:tc>
      </w:tr>
      <w:tr w:rsidR="006708DB" w:rsidRPr="00E11AF3" w14:paraId="48A308E8" w14:textId="77777777" w:rsidTr="007E5209">
        <w:tc>
          <w:tcPr>
            <w:tcW w:w="4680" w:type="dxa"/>
          </w:tcPr>
          <w:p w14:paraId="6A8668C7"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IV)</w:t>
            </w:r>
            <w:r w:rsidRPr="00E11AF3">
              <w:rPr>
                <w:rFonts w:ascii="Verdana" w:hAnsi="Verdana"/>
                <w:b/>
                <w:color w:val="000000" w:themeColor="text1"/>
                <w:sz w:val="16"/>
                <w:szCs w:val="16"/>
              </w:rPr>
              <w:tab/>
            </w:r>
            <w:r w:rsidRPr="00E11AF3">
              <w:rPr>
                <w:rFonts w:ascii="Verdana" w:hAnsi="Verdana"/>
                <w:color w:val="000000" w:themeColor="text1"/>
                <w:sz w:val="16"/>
                <w:szCs w:val="16"/>
              </w:rPr>
              <w:t>Luz solar;</w:t>
            </w:r>
          </w:p>
        </w:tc>
        <w:tc>
          <w:tcPr>
            <w:tcW w:w="4680" w:type="dxa"/>
          </w:tcPr>
          <w:p w14:paraId="416E89A3"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Sunlight; </w:t>
            </w:r>
          </w:p>
        </w:tc>
      </w:tr>
      <w:tr w:rsidR="006708DB" w:rsidRPr="00E11AF3" w14:paraId="2FCC3F5C" w14:textId="77777777" w:rsidTr="007E5209">
        <w:tc>
          <w:tcPr>
            <w:tcW w:w="4680" w:type="dxa"/>
          </w:tcPr>
          <w:p w14:paraId="31998C31"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V)</w:t>
            </w:r>
            <w:r w:rsidRPr="00E11AF3">
              <w:rPr>
                <w:rFonts w:ascii="Verdana" w:hAnsi="Verdana"/>
                <w:b/>
                <w:color w:val="000000" w:themeColor="text1"/>
                <w:sz w:val="16"/>
                <w:szCs w:val="16"/>
              </w:rPr>
              <w:tab/>
            </w:r>
            <w:r w:rsidRPr="00E11AF3">
              <w:rPr>
                <w:rFonts w:ascii="Verdana" w:hAnsi="Verdana"/>
                <w:color w:val="000000" w:themeColor="text1"/>
                <w:sz w:val="16"/>
                <w:szCs w:val="16"/>
              </w:rPr>
              <w:t>Humedad, y</w:t>
            </w:r>
          </w:p>
        </w:tc>
        <w:tc>
          <w:tcPr>
            <w:tcW w:w="4680" w:type="dxa"/>
          </w:tcPr>
          <w:p w14:paraId="6AA3FA75"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 </w:t>
            </w:r>
            <w:r w:rsidRPr="00E11AF3">
              <w:rPr>
                <w:rFonts w:ascii="Verdana" w:hAnsi="Verdana"/>
                <w:color w:val="000000" w:themeColor="text1"/>
                <w:sz w:val="16"/>
                <w:szCs w:val="16"/>
                <w:lang w:val="en-US"/>
              </w:rPr>
              <w:t xml:space="preserve">Humidity, and </w:t>
            </w:r>
          </w:p>
        </w:tc>
      </w:tr>
      <w:tr w:rsidR="006708DB" w:rsidRPr="00E11AF3" w14:paraId="77690F1F" w14:textId="77777777" w:rsidTr="007E5209">
        <w:tc>
          <w:tcPr>
            <w:tcW w:w="4680" w:type="dxa"/>
          </w:tcPr>
          <w:p w14:paraId="49A772A1"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VI)</w:t>
            </w:r>
            <w:r w:rsidRPr="00E11AF3">
              <w:rPr>
                <w:rFonts w:ascii="Verdana" w:hAnsi="Verdana"/>
                <w:b/>
                <w:color w:val="000000" w:themeColor="text1"/>
                <w:sz w:val="16"/>
                <w:szCs w:val="16"/>
              </w:rPr>
              <w:tab/>
            </w:r>
            <w:r w:rsidRPr="00E11AF3">
              <w:rPr>
                <w:rFonts w:ascii="Verdana" w:hAnsi="Verdana"/>
                <w:color w:val="000000" w:themeColor="text1"/>
                <w:sz w:val="16"/>
                <w:szCs w:val="16"/>
              </w:rPr>
              <w:t>Vibraciones;</w:t>
            </w:r>
          </w:p>
        </w:tc>
        <w:tc>
          <w:tcPr>
            <w:tcW w:w="4680" w:type="dxa"/>
          </w:tcPr>
          <w:p w14:paraId="37E56BE5"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VI) </w:t>
            </w:r>
            <w:r w:rsidRPr="00E11AF3">
              <w:rPr>
                <w:rFonts w:ascii="Verdana" w:hAnsi="Verdana"/>
                <w:color w:val="000000" w:themeColor="text1"/>
                <w:sz w:val="16"/>
                <w:szCs w:val="16"/>
                <w:lang w:val="en-US"/>
              </w:rPr>
              <w:t xml:space="preserve">Vibration; </w:t>
            </w:r>
          </w:p>
        </w:tc>
      </w:tr>
      <w:tr w:rsidR="006708DB" w:rsidRPr="00113BA4" w14:paraId="3FF3BB49" w14:textId="77777777" w:rsidTr="007E5209">
        <w:tc>
          <w:tcPr>
            <w:tcW w:w="4680" w:type="dxa"/>
          </w:tcPr>
          <w:p w14:paraId="14761DC9" w14:textId="77777777" w:rsidR="006708DB" w:rsidRPr="00E11AF3" w:rsidRDefault="006708DB" w:rsidP="006708DB">
            <w:pPr>
              <w:pStyle w:val="Texto"/>
              <w:spacing w:after="93"/>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Cómo mantener la integridad de la sustancia química peligrosa o mezcla mediante el empleo de:</w:t>
            </w:r>
          </w:p>
        </w:tc>
        <w:tc>
          <w:tcPr>
            <w:tcW w:w="4680" w:type="dxa"/>
          </w:tcPr>
          <w:p w14:paraId="126175E0"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How to maintain the integrity of the hazardous chemical substance or mixture through the employment of: </w:t>
            </w:r>
          </w:p>
        </w:tc>
      </w:tr>
      <w:tr w:rsidR="006708DB" w:rsidRPr="00E11AF3" w14:paraId="02283C46" w14:textId="77777777" w:rsidTr="007E5209">
        <w:tc>
          <w:tcPr>
            <w:tcW w:w="4680" w:type="dxa"/>
          </w:tcPr>
          <w:p w14:paraId="0464C01B"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Estabilizadores, y</w:t>
            </w:r>
          </w:p>
        </w:tc>
        <w:tc>
          <w:tcPr>
            <w:tcW w:w="4680" w:type="dxa"/>
          </w:tcPr>
          <w:p w14:paraId="282A8475"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 </w:t>
            </w:r>
            <w:r w:rsidRPr="00E11AF3">
              <w:rPr>
                <w:rFonts w:ascii="Verdana" w:hAnsi="Verdana"/>
                <w:color w:val="000000" w:themeColor="text1"/>
                <w:sz w:val="16"/>
                <w:szCs w:val="16"/>
                <w:lang w:val="en-US"/>
              </w:rPr>
              <w:t xml:space="preserve">Stabilizers, and </w:t>
            </w:r>
          </w:p>
        </w:tc>
      </w:tr>
      <w:tr w:rsidR="006708DB" w:rsidRPr="00E11AF3" w14:paraId="3336BBC3" w14:textId="77777777" w:rsidTr="007E5209">
        <w:tc>
          <w:tcPr>
            <w:tcW w:w="4680" w:type="dxa"/>
          </w:tcPr>
          <w:p w14:paraId="5C9CECA5"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Antioxidantes, y</w:t>
            </w:r>
          </w:p>
        </w:tc>
        <w:tc>
          <w:tcPr>
            <w:tcW w:w="4680" w:type="dxa"/>
          </w:tcPr>
          <w:p w14:paraId="0B2F5E06"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Antioxidants, and </w:t>
            </w:r>
          </w:p>
        </w:tc>
      </w:tr>
      <w:tr w:rsidR="006708DB" w:rsidRPr="00E11AF3" w14:paraId="47F1EF56" w14:textId="77777777" w:rsidTr="007E5209">
        <w:tc>
          <w:tcPr>
            <w:tcW w:w="4680" w:type="dxa"/>
          </w:tcPr>
          <w:p w14:paraId="55CDE86D" w14:textId="77777777" w:rsidR="006708DB" w:rsidRPr="00E11AF3" w:rsidRDefault="006708DB" w:rsidP="006708DB">
            <w:pPr>
              <w:pStyle w:val="Texto"/>
              <w:spacing w:after="93"/>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Otras indicaciones sobre:</w:t>
            </w:r>
          </w:p>
        </w:tc>
        <w:tc>
          <w:tcPr>
            <w:tcW w:w="4680" w:type="dxa"/>
          </w:tcPr>
          <w:p w14:paraId="575A8D77"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Other indications on: </w:t>
            </w:r>
          </w:p>
        </w:tc>
      </w:tr>
      <w:tr w:rsidR="006708DB" w:rsidRPr="00E11AF3" w14:paraId="19F5379F" w14:textId="77777777" w:rsidTr="007E5209">
        <w:tc>
          <w:tcPr>
            <w:tcW w:w="4680" w:type="dxa"/>
          </w:tcPr>
          <w:p w14:paraId="27779FAB"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Ventilación;</w:t>
            </w:r>
          </w:p>
        </w:tc>
        <w:tc>
          <w:tcPr>
            <w:tcW w:w="4680" w:type="dxa"/>
          </w:tcPr>
          <w:p w14:paraId="33352C67"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 </w:t>
            </w:r>
            <w:r w:rsidRPr="00E11AF3">
              <w:rPr>
                <w:rFonts w:ascii="Verdana" w:hAnsi="Verdana"/>
                <w:color w:val="000000" w:themeColor="text1"/>
                <w:sz w:val="16"/>
                <w:szCs w:val="16"/>
                <w:lang w:val="en-US"/>
              </w:rPr>
              <w:t xml:space="preserve">Ventilation; </w:t>
            </w:r>
          </w:p>
        </w:tc>
      </w:tr>
      <w:tr w:rsidR="006708DB" w:rsidRPr="00113BA4" w14:paraId="4B38210F" w14:textId="77777777" w:rsidTr="007E5209">
        <w:tc>
          <w:tcPr>
            <w:tcW w:w="4680" w:type="dxa"/>
          </w:tcPr>
          <w:p w14:paraId="6F639E2F"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w:t>
            </w:r>
            <w:r w:rsidRPr="00E11AF3">
              <w:rPr>
                <w:rFonts w:ascii="Verdana" w:hAnsi="Verdana"/>
                <w:b/>
                <w:color w:val="000000" w:themeColor="text1"/>
                <w:sz w:val="16"/>
                <w:szCs w:val="16"/>
              </w:rPr>
              <w:tab/>
            </w:r>
            <w:r w:rsidRPr="00E11AF3">
              <w:rPr>
                <w:rFonts w:ascii="Verdana" w:hAnsi="Verdana"/>
                <w:color w:val="000000" w:themeColor="text1"/>
                <w:sz w:val="16"/>
                <w:szCs w:val="16"/>
              </w:rPr>
              <w:t>Diseño específico de locales y bodegas de almacenamiento;</w:t>
            </w:r>
          </w:p>
        </w:tc>
        <w:tc>
          <w:tcPr>
            <w:tcW w:w="4680" w:type="dxa"/>
          </w:tcPr>
          <w:p w14:paraId="5BB85F98" w14:textId="77777777" w:rsidR="006708DB" w:rsidRPr="00E11AF3" w:rsidRDefault="007B362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Specific design of locales and storage warehouses; </w:t>
            </w:r>
          </w:p>
        </w:tc>
      </w:tr>
      <w:tr w:rsidR="006708DB" w:rsidRPr="00113BA4" w14:paraId="12E21FC9" w14:textId="77777777" w:rsidTr="007E5209">
        <w:tc>
          <w:tcPr>
            <w:tcW w:w="4680" w:type="dxa"/>
          </w:tcPr>
          <w:p w14:paraId="43592A4B"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III)</w:t>
            </w:r>
            <w:r w:rsidRPr="00E11AF3">
              <w:rPr>
                <w:rFonts w:ascii="Verdana" w:hAnsi="Verdana"/>
                <w:b/>
                <w:color w:val="000000" w:themeColor="text1"/>
                <w:sz w:val="16"/>
                <w:szCs w:val="16"/>
              </w:rPr>
              <w:tab/>
            </w:r>
            <w:r w:rsidRPr="00E11AF3">
              <w:rPr>
                <w:rFonts w:ascii="Verdana" w:hAnsi="Verdana"/>
                <w:color w:val="000000" w:themeColor="text1"/>
                <w:sz w:val="16"/>
                <w:szCs w:val="16"/>
              </w:rPr>
              <w:t>Cantidades límite de almacenamiento (cuando proceda), y</w:t>
            </w:r>
          </w:p>
        </w:tc>
        <w:tc>
          <w:tcPr>
            <w:tcW w:w="4680" w:type="dxa"/>
          </w:tcPr>
          <w:p w14:paraId="4EB86406" w14:textId="77777777" w:rsidR="006708DB" w:rsidRPr="00E11AF3" w:rsidRDefault="00E2581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Quantity limits of storage (when applicable), and </w:t>
            </w:r>
          </w:p>
        </w:tc>
      </w:tr>
      <w:tr w:rsidR="006708DB" w:rsidRPr="00113BA4" w14:paraId="1627B789" w14:textId="77777777" w:rsidTr="007E5209">
        <w:tc>
          <w:tcPr>
            <w:tcW w:w="4680" w:type="dxa"/>
          </w:tcPr>
          <w:p w14:paraId="07EA2130"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b/>
                <w:color w:val="000000" w:themeColor="text1"/>
                <w:sz w:val="16"/>
                <w:szCs w:val="16"/>
              </w:rPr>
              <w:t>IV)</w:t>
            </w:r>
            <w:r w:rsidRPr="00E11AF3">
              <w:rPr>
                <w:rFonts w:ascii="Verdana" w:hAnsi="Verdana"/>
                <w:b/>
                <w:color w:val="000000" w:themeColor="text1"/>
                <w:sz w:val="16"/>
                <w:szCs w:val="16"/>
              </w:rPr>
              <w:tab/>
            </w:r>
            <w:r w:rsidRPr="00E11AF3">
              <w:rPr>
                <w:rFonts w:ascii="Verdana" w:hAnsi="Verdana"/>
                <w:color w:val="000000" w:themeColor="text1"/>
                <w:sz w:val="16"/>
                <w:szCs w:val="16"/>
              </w:rPr>
              <w:t>Compatibilidad con el envase y embalaje.</w:t>
            </w:r>
          </w:p>
        </w:tc>
        <w:tc>
          <w:tcPr>
            <w:tcW w:w="4680" w:type="dxa"/>
          </w:tcPr>
          <w:p w14:paraId="3C07E6A2" w14:textId="77777777" w:rsidR="006708DB" w:rsidRPr="00E11AF3" w:rsidRDefault="00E25813" w:rsidP="006708DB">
            <w:pPr>
              <w:pStyle w:val="Texto"/>
              <w:spacing w:after="93"/>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Compatibility with the package and packaging. </w:t>
            </w:r>
          </w:p>
        </w:tc>
      </w:tr>
      <w:tr w:rsidR="006708DB" w:rsidRPr="00E11AF3" w14:paraId="127DE4FD" w14:textId="77777777" w:rsidTr="007E5209">
        <w:tc>
          <w:tcPr>
            <w:tcW w:w="4680" w:type="dxa"/>
          </w:tcPr>
          <w:p w14:paraId="0CB8BEB7" w14:textId="77777777" w:rsidR="006708DB" w:rsidRPr="00E11AF3" w:rsidRDefault="006708DB" w:rsidP="006708DB">
            <w:pPr>
              <w:pStyle w:val="Texto"/>
              <w:spacing w:after="93"/>
              <w:ind w:firstLine="0"/>
              <w:rPr>
                <w:rFonts w:ascii="Verdana" w:hAnsi="Verdana"/>
                <w:b/>
                <w:color w:val="000000" w:themeColor="text1"/>
                <w:sz w:val="16"/>
                <w:szCs w:val="16"/>
              </w:rPr>
            </w:pPr>
            <w:r w:rsidRPr="00E11AF3">
              <w:rPr>
                <w:rFonts w:ascii="Verdana" w:hAnsi="Verdana"/>
                <w:b/>
                <w:color w:val="000000" w:themeColor="text1"/>
                <w:sz w:val="16"/>
                <w:szCs w:val="16"/>
              </w:rPr>
              <w:t>h)</w:t>
            </w:r>
            <w:r w:rsidRPr="00E11AF3">
              <w:rPr>
                <w:rFonts w:ascii="Verdana" w:hAnsi="Verdana"/>
                <w:b/>
                <w:color w:val="000000" w:themeColor="text1"/>
                <w:sz w:val="16"/>
                <w:szCs w:val="16"/>
              </w:rPr>
              <w:tab/>
              <w:t>SECCIÓN 8. Controles de exposición / protección personal</w:t>
            </w:r>
          </w:p>
        </w:tc>
        <w:tc>
          <w:tcPr>
            <w:tcW w:w="4680" w:type="dxa"/>
          </w:tcPr>
          <w:p w14:paraId="267931F2" w14:textId="77777777" w:rsidR="006708DB" w:rsidRPr="00E11AF3" w:rsidRDefault="00E25813" w:rsidP="006708DB">
            <w:pPr>
              <w:pStyle w:val="Texto"/>
              <w:spacing w:after="93"/>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h) SECCIÓN 8. Exposure controls/personal protection</w:t>
            </w:r>
          </w:p>
        </w:tc>
      </w:tr>
      <w:tr w:rsidR="006708DB" w:rsidRPr="00113BA4" w14:paraId="34D3ECDB" w14:textId="77777777" w:rsidTr="007E5209">
        <w:tc>
          <w:tcPr>
            <w:tcW w:w="4680" w:type="dxa"/>
          </w:tcPr>
          <w:p w14:paraId="02C669BF" w14:textId="77777777" w:rsidR="006708DB" w:rsidRPr="00E11AF3" w:rsidRDefault="006708DB" w:rsidP="006708DB">
            <w:pPr>
              <w:pStyle w:val="Texto"/>
              <w:spacing w:after="93"/>
              <w:ind w:firstLine="0"/>
              <w:rPr>
                <w:rFonts w:ascii="Verdana" w:hAnsi="Verdana"/>
                <w:color w:val="000000" w:themeColor="text1"/>
                <w:sz w:val="16"/>
                <w:szCs w:val="16"/>
              </w:rPr>
            </w:pPr>
            <w:r w:rsidRPr="00E11AF3">
              <w:rPr>
                <w:rFonts w:ascii="Verdana" w:hAnsi="Verdana"/>
                <w:color w:val="000000" w:themeColor="text1"/>
                <w:sz w:val="16"/>
                <w:szCs w:val="16"/>
              </w:rPr>
              <w:t xml:space="preserve">El término “límite(s) de exposición laboral” se refiere a los valores límite de exposición en el ambiente del centro de trabajo y a los índices biológicos de exposición. Además, para el propósito de la HDS “control de exposición” se refiere a las medidas de prevención y protección específicas que se deberán tomar durante el manejo de la sustancia química peligrosas o mezcla para minimizar la exposición de los trabajadores a los agentes químicos del ambiente laboral. En esta sección deberán incluirse las medidas necesarias para minimizar la exposición y los riesgos </w:t>
            </w:r>
            <w:r w:rsidRPr="00E11AF3">
              <w:rPr>
                <w:rFonts w:ascii="Verdana" w:hAnsi="Verdana"/>
                <w:color w:val="000000" w:themeColor="text1"/>
                <w:sz w:val="16"/>
                <w:szCs w:val="16"/>
              </w:rPr>
              <w:lastRenderedPageBreak/>
              <w:t>asociados con los peligros para la salud a la sustancia química peligrosa o mezcla.</w:t>
            </w:r>
          </w:p>
        </w:tc>
        <w:tc>
          <w:tcPr>
            <w:tcW w:w="4680" w:type="dxa"/>
          </w:tcPr>
          <w:p w14:paraId="10D381D5" w14:textId="77777777" w:rsidR="006708DB" w:rsidRDefault="00E25813" w:rsidP="00E25813">
            <w:pPr>
              <w:pStyle w:val="Texto"/>
              <w:spacing w:after="93"/>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The term “occupational exposure limit(s)” refers to the exposure limit values in the air of the workplace and to the biological limit exposure values. In addition, for the purposes of this SDS “exposure control” means the range of specific protection and prevention measures that must be taken during the handling of the hazardous chemical substances or mixtures in order to minimize the exposure of workers to the chemical agents in the work environment. In this section, the control measures that are needed to minimize the exposure and the risks associated with the health hazards from the hazardous chemical substances or mixtures.</w:t>
            </w:r>
            <w:r w:rsidRPr="00E11AF3">
              <w:rPr>
                <w:rStyle w:val="FootnoteReference"/>
                <w:rFonts w:ascii="Verdana" w:hAnsi="Verdana"/>
                <w:color w:val="000000" w:themeColor="text1"/>
                <w:sz w:val="16"/>
                <w:szCs w:val="16"/>
                <w:lang w:val="en-US"/>
              </w:rPr>
              <w:footnoteReference w:id="7"/>
            </w:r>
          </w:p>
          <w:p w14:paraId="1D2879C3" w14:textId="77777777" w:rsidR="00E11AF3" w:rsidRPr="00E11AF3" w:rsidRDefault="00E11AF3" w:rsidP="00E25813">
            <w:pPr>
              <w:pStyle w:val="Texto"/>
              <w:spacing w:after="93"/>
              <w:ind w:firstLine="0"/>
              <w:rPr>
                <w:rFonts w:ascii="Verdana" w:hAnsi="Verdana"/>
                <w:color w:val="000000" w:themeColor="text1"/>
                <w:sz w:val="16"/>
                <w:szCs w:val="16"/>
                <w:lang w:val="en-US"/>
              </w:rPr>
            </w:pPr>
          </w:p>
        </w:tc>
      </w:tr>
      <w:tr w:rsidR="006708DB" w:rsidRPr="00E11AF3" w14:paraId="64032968" w14:textId="77777777" w:rsidTr="007E5209">
        <w:tc>
          <w:tcPr>
            <w:tcW w:w="4680" w:type="dxa"/>
          </w:tcPr>
          <w:p w14:paraId="41325E2F" w14:textId="77777777" w:rsidR="006708DB" w:rsidRPr="00E11AF3" w:rsidRDefault="006708DB" w:rsidP="006708DB">
            <w:pPr>
              <w:pStyle w:val="Texto"/>
              <w:spacing w:line="236"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1)</w:t>
            </w:r>
            <w:r w:rsidRPr="00E11AF3">
              <w:rPr>
                <w:rFonts w:ascii="Verdana" w:hAnsi="Verdana"/>
                <w:b/>
                <w:color w:val="000000" w:themeColor="text1"/>
                <w:sz w:val="16"/>
                <w:szCs w:val="16"/>
              </w:rPr>
              <w:tab/>
              <w:t>Parámetros de control</w:t>
            </w:r>
          </w:p>
        </w:tc>
        <w:tc>
          <w:tcPr>
            <w:tcW w:w="4680" w:type="dxa"/>
          </w:tcPr>
          <w:p w14:paraId="4453F5A2" w14:textId="77777777" w:rsidR="006708DB" w:rsidRPr="00E11AF3" w:rsidRDefault="00E25813" w:rsidP="006708DB">
            <w:pPr>
              <w:pStyle w:val="Texto"/>
              <w:spacing w:line="23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 Control parameters </w:t>
            </w:r>
          </w:p>
        </w:tc>
      </w:tr>
      <w:tr w:rsidR="006708DB" w:rsidRPr="00113BA4" w14:paraId="212670F2" w14:textId="77777777" w:rsidTr="007E5209">
        <w:tc>
          <w:tcPr>
            <w:tcW w:w="4680" w:type="dxa"/>
          </w:tcPr>
          <w:p w14:paraId="685867A6"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Se deberá asentar el valor límite de exposición, VLE-PPT y/o VLE-CT y/o VLE-P, establecido en la NOM-010-STPS-2014, o las que la sustituyan, para la sustancia o mezcla, o para las sustancias que componen la mezcla, en su caso.</w:t>
            </w:r>
          </w:p>
        </w:tc>
        <w:tc>
          <w:tcPr>
            <w:tcW w:w="4680" w:type="dxa"/>
          </w:tcPr>
          <w:p w14:paraId="228D4896" w14:textId="77777777" w:rsidR="006708DB" w:rsidRPr="00E11AF3" w:rsidRDefault="00E25813" w:rsidP="00E25813">
            <w:pPr>
              <w:pStyle w:val="Texto"/>
              <w:spacing w:line="236"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eastAsia="Arial Unicode MS" w:hAnsi="Verdana" w:cs="Times New Roman"/>
                <w:color w:val="000000" w:themeColor="text1"/>
                <w:spacing w:val="3"/>
                <w:sz w:val="16"/>
                <w:szCs w:val="16"/>
                <w:lang w:val="en-US"/>
              </w:rPr>
              <w:t xml:space="preserve">The exposure limit values must be stated, </w:t>
            </w:r>
            <w:r w:rsidR="00A60462" w:rsidRPr="00E11AF3">
              <w:rPr>
                <w:rFonts w:ascii="Verdana" w:eastAsia="Arial Unicode MS" w:hAnsi="Verdana" w:cs="Times New Roman"/>
                <w:color w:val="000000" w:themeColor="text1"/>
                <w:spacing w:val="3"/>
                <w:sz w:val="16"/>
                <w:szCs w:val="16"/>
                <w:lang w:val="en-US"/>
              </w:rPr>
              <w:t>The TLV-TWA and/or STEL and/or PEL, established in the NOM-010-STPS-2014, or those that substitute them, for the substance or mixture, or for the substances that compose the mixture, when applicable.</w:t>
            </w:r>
            <w:r w:rsidR="00A60462" w:rsidRPr="00E11AF3">
              <w:rPr>
                <w:rStyle w:val="FootnoteReference"/>
                <w:rFonts w:ascii="Verdana" w:eastAsia="Arial Unicode MS" w:hAnsi="Verdana" w:cs="Times New Roman"/>
                <w:color w:val="000000" w:themeColor="text1"/>
                <w:spacing w:val="3"/>
                <w:sz w:val="16"/>
                <w:szCs w:val="16"/>
                <w:lang w:val="en-US"/>
              </w:rPr>
              <w:footnoteReference w:id="8"/>
            </w:r>
            <w:r w:rsidR="00A60462" w:rsidRPr="00E11AF3">
              <w:rPr>
                <w:rFonts w:ascii="Verdana" w:eastAsia="Arial Unicode MS" w:hAnsi="Verdana" w:cs="Times New Roman"/>
                <w:color w:val="000000" w:themeColor="text1"/>
                <w:spacing w:val="3"/>
                <w:sz w:val="16"/>
                <w:szCs w:val="16"/>
                <w:lang w:val="en-US"/>
              </w:rPr>
              <w:t xml:space="preserve"> </w:t>
            </w:r>
          </w:p>
        </w:tc>
      </w:tr>
      <w:tr w:rsidR="006708DB" w:rsidRPr="00113BA4" w14:paraId="0DCF7271" w14:textId="77777777" w:rsidTr="007E5209">
        <w:tc>
          <w:tcPr>
            <w:tcW w:w="4680" w:type="dxa"/>
          </w:tcPr>
          <w:p w14:paraId="5AC7AE35"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color w:val="000000" w:themeColor="text1"/>
                <w:sz w:val="16"/>
                <w:szCs w:val="16"/>
              </w:rPr>
              <w:t>Si existen límites de exposición laboral en el país donde se comercializa la sustancia química peligrosa o mezcla, y se vaya a usar la hoja de datos de seguridad, se pueden incluir estos valores;</w:t>
            </w:r>
          </w:p>
        </w:tc>
        <w:tc>
          <w:tcPr>
            <w:tcW w:w="4680" w:type="dxa"/>
          </w:tcPr>
          <w:p w14:paraId="39730D3B" w14:textId="77777777" w:rsidR="006708DB" w:rsidRPr="00E11AF3" w:rsidRDefault="00A60462" w:rsidP="00A60462">
            <w:pPr>
              <w:pStyle w:val="Texto"/>
              <w:spacing w:line="23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If occupational exposure limits exist in the country from where the hazardous chemical substance or mixture is commercially distributed and the Safety Data Sheet if going to be used, those values can be included; </w:t>
            </w:r>
            <w:r w:rsidRPr="00E11AF3">
              <w:rPr>
                <w:rStyle w:val="FootnoteReference"/>
                <w:rFonts w:ascii="Verdana" w:hAnsi="Verdana"/>
                <w:color w:val="000000" w:themeColor="text1"/>
                <w:sz w:val="16"/>
                <w:szCs w:val="16"/>
                <w:lang w:val="en-US"/>
              </w:rPr>
              <w:footnoteReference w:id="9"/>
            </w:r>
          </w:p>
        </w:tc>
      </w:tr>
      <w:tr w:rsidR="006708DB" w:rsidRPr="00113BA4" w14:paraId="6D712511" w14:textId="77777777" w:rsidTr="007E5209">
        <w:tc>
          <w:tcPr>
            <w:tcW w:w="4680" w:type="dxa"/>
          </w:tcPr>
          <w:p w14:paraId="6A662301" w14:textId="77777777" w:rsidR="006708DB" w:rsidRPr="00E11AF3" w:rsidRDefault="006708DB" w:rsidP="006708DB">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Cuando se disponga del índice biológico de exposición de la sustancia y de los componentes de la mezcla, se deberá incluir éste e indicar la fuente de información. Para lo anterior, se deberá usar la identidad química especificada en la Sección 3, a que se refiere el inciso c) del presente numeral, y</w:t>
            </w:r>
          </w:p>
        </w:tc>
        <w:tc>
          <w:tcPr>
            <w:tcW w:w="4680" w:type="dxa"/>
          </w:tcPr>
          <w:p w14:paraId="6B59C1EA" w14:textId="77777777" w:rsidR="006708DB" w:rsidRPr="00E11AF3" w:rsidRDefault="00A60462" w:rsidP="00A60462">
            <w:pPr>
              <w:pStyle w:val="Texto"/>
              <w:spacing w:line="23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When the biological index of exposure to the substance and the components of the mixture is available, it must be included and the source of the information indicated. For the preceding the chemical identity specified in Section 3, referred to in clause c) of this number, and</w:t>
            </w:r>
          </w:p>
        </w:tc>
      </w:tr>
      <w:tr w:rsidR="006708DB" w:rsidRPr="00113BA4" w14:paraId="5FEA63AD" w14:textId="77777777" w:rsidTr="007E5209">
        <w:tc>
          <w:tcPr>
            <w:tcW w:w="4680" w:type="dxa"/>
          </w:tcPr>
          <w:p w14:paraId="28A7EF25" w14:textId="77777777" w:rsidR="006708DB" w:rsidRPr="00E11AF3" w:rsidRDefault="006708DB" w:rsidP="006708DB">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 xml:space="preserve">Cuando se recomiende el uso del “control </w:t>
            </w:r>
            <w:proofErr w:type="spellStart"/>
            <w:r w:rsidRPr="00E11AF3">
              <w:rPr>
                <w:rFonts w:ascii="Verdana" w:hAnsi="Verdana"/>
                <w:color w:val="000000" w:themeColor="text1"/>
                <w:sz w:val="16"/>
                <w:szCs w:val="16"/>
              </w:rPr>
              <w:t>banding</w:t>
            </w:r>
            <w:proofErr w:type="spellEnd"/>
            <w:r w:rsidRPr="00E11AF3">
              <w:rPr>
                <w:rFonts w:ascii="Verdana" w:hAnsi="Verdana"/>
                <w:color w:val="000000" w:themeColor="text1"/>
                <w:sz w:val="16"/>
                <w:szCs w:val="16"/>
              </w:rPr>
              <w:t>” con el fin de asegurar la protección en caso de usos específicos de la sustancia química peligrosa o mezcla, se deberán facilitar las precisiones suficientes para una gestión efectiva del riesgo. El contexto y limitaciones de las recomendaciones relativas a este método se deberán indicar claramente.</w:t>
            </w:r>
          </w:p>
        </w:tc>
        <w:tc>
          <w:tcPr>
            <w:tcW w:w="4680" w:type="dxa"/>
          </w:tcPr>
          <w:p w14:paraId="4D8E1C8E" w14:textId="77777777" w:rsidR="00A60462" w:rsidRPr="00E11AF3" w:rsidRDefault="00A60462" w:rsidP="00A60462">
            <w:pPr>
              <w:pStyle w:val="Texto"/>
              <w:spacing w:line="23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When the use of the “control banding” is recommended for the purpose of assuring protection in relation to specific uses of the hazardous chemical substance or mixture, sufficient detail must be given to enable effective management of the risk. The context and limitations of the recommendations relative to this method must be clearly indicated. </w:t>
            </w:r>
          </w:p>
        </w:tc>
      </w:tr>
      <w:tr w:rsidR="006708DB" w:rsidRPr="00E11AF3" w14:paraId="029DF2F4" w14:textId="77777777" w:rsidTr="007E5209">
        <w:tc>
          <w:tcPr>
            <w:tcW w:w="4680" w:type="dxa"/>
          </w:tcPr>
          <w:p w14:paraId="3DFED9DC" w14:textId="77777777" w:rsidR="006708DB" w:rsidRPr="00E11AF3" w:rsidRDefault="006708DB" w:rsidP="006708DB">
            <w:pPr>
              <w:pStyle w:val="Texto"/>
              <w:spacing w:line="236" w:lineRule="exact"/>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Controles técnicos apropiados</w:t>
            </w:r>
          </w:p>
        </w:tc>
        <w:tc>
          <w:tcPr>
            <w:tcW w:w="4680" w:type="dxa"/>
          </w:tcPr>
          <w:p w14:paraId="74F8A9FB" w14:textId="77777777" w:rsidR="006708DB" w:rsidRPr="00E11AF3" w:rsidRDefault="00A60462" w:rsidP="006708DB">
            <w:pPr>
              <w:pStyle w:val="Texto"/>
              <w:spacing w:line="23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2) Appropriate technical controls </w:t>
            </w:r>
          </w:p>
        </w:tc>
      </w:tr>
      <w:tr w:rsidR="006708DB" w:rsidRPr="00113BA4" w14:paraId="379796A7" w14:textId="77777777" w:rsidTr="007E5209">
        <w:trPr>
          <w:trHeight w:val="2043"/>
        </w:trPr>
        <w:tc>
          <w:tcPr>
            <w:tcW w:w="4680" w:type="dxa"/>
          </w:tcPr>
          <w:p w14:paraId="007E3C5B"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color w:val="000000" w:themeColor="text1"/>
                <w:sz w:val="16"/>
                <w:szCs w:val="16"/>
              </w:rPr>
              <w:t>Se refiere a la descripción de las medidas de control de la exposición, mismas que deberán guardar relación con las medidas de seguridad previstas para el manejo de la sustancia química peligrosa o mezcla, y proporcionar información para una gestión efectiva del riesgo. El contexto y las limitaciones de las recomendaciones relativas a las medidas de control se deberán indicar claramente, por ejemplo:</w:t>
            </w:r>
          </w:p>
        </w:tc>
        <w:tc>
          <w:tcPr>
            <w:tcW w:w="4680" w:type="dxa"/>
          </w:tcPr>
          <w:p w14:paraId="05DE2E01" w14:textId="77777777" w:rsidR="006708DB" w:rsidRPr="00E11AF3" w:rsidRDefault="00A60462" w:rsidP="006708DB">
            <w:pPr>
              <w:pStyle w:val="Texto"/>
              <w:spacing w:line="23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Refers to the description of the exposure control measures, which must coincide with the safety measures detailed for the handling of the hazardous chemical substance or mixture and provide information for an effective management of the risk. The context and the limitations of the recommendations relative to the control measures must be clearly indicated, for example: </w:t>
            </w:r>
          </w:p>
        </w:tc>
      </w:tr>
      <w:tr w:rsidR="006708DB" w:rsidRPr="00113BA4" w14:paraId="2250609C" w14:textId="77777777" w:rsidTr="007E5209">
        <w:trPr>
          <w:trHeight w:val="999"/>
        </w:trPr>
        <w:tc>
          <w:tcPr>
            <w:tcW w:w="4680" w:type="dxa"/>
          </w:tcPr>
          <w:p w14:paraId="4D7B5785" w14:textId="77777777" w:rsidR="006708DB" w:rsidRPr="00E11AF3" w:rsidRDefault="006708DB" w:rsidP="00015778">
            <w:pPr>
              <w:pStyle w:val="Texto"/>
              <w:spacing w:line="236"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00015778" w:rsidRPr="00E11AF3">
              <w:rPr>
                <w:rFonts w:ascii="Verdana" w:hAnsi="Verdana"/>
                <w:b/>
                <w:color w:val="000000" w:themeColor="text1"/>
                <w:sz w:val="16"/>
                <w:szCs w:val="16"/>
              </w:rPr>
              <w:t xml:space="preserve"> </w:t>
            </w:r>
            <w:r w:rsidRPr="00E11AF3">
              <w:rPr>
                <w:rFonts w:ascii="Verdana" w:hAnsi="Verdana"/>
                <w:color w:val="000000" w:themeColor="text1"/>
                <w:sz w:val="16"/>
                <w:szCs w:val="16"/>
              </w:rPr>
              <w:t>“Mantener las concentraciones de la sustancia en el aire por debajo del (los) valor(es) límite de exposición laboral(es)”, usando en caso necesario controles técnicos;</w:t>
            </w:r>
          </w:p>
        </w:tc>
        <w:tc>
          <w:tcPr>
            <w:tcW w:w="4680" w:type="dxa"/>
          </w:tcPr>
          <w:p w14:paraId="0FD966FB" w14:textId="77777777" w:rsidR="006708DB" w:rsidRPr="00E11AF3" w:rsidRDefault="00A60462" w:rsidP="00015778">
            <w:pPr>
              <w:pStyle w:val="Texto"/>
              <w:spacing w:line="236"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w:t>
            </w:r>
            <w:r w:rsidR="00015778" w:rsidRPr="00E11AF3">
              <w:rPr>
                <w:rFonts w:ascii="Verdana" w:hAnsi="Verdana"/>
                <w:color w:val="000000" w:themeColor="text1"/>
                <w:sz w:val="16"/>
                <w:szCs w:val="16"/>
                <w:lang w:val="en-US"/>
              </w:rPr>
              <w:t>M</w:t>
            </w:r>
            <w:r w:rsidRPr="00E11AF3">
              <w:rPr>
                <w:rFonts w:ascii="Verdana" w:hAnsi="Verdana"/>
                <w:color w:val="000000" w:themeColor="text1"/>
                <w:sz w:val="16"/>
                <w:szCs w:val="16"/>
                <w:lang w:val="en-US"/>
              </w:rPr>
              <w:t>aintai</w:t>
            </w:r>
            <w:r w:rsidR="00015778" w:rsidRPr="00E11AF3">
              <w:rPr>
                <w:rFonts w:ascii="Verdana" w:hAnsi="Verdana"/>
                <w:color w:val="000000" w:themeColor="text1"/>
                <w:sz w:val="16"/>
                <w:szCs w:val="16"/>
                <w:lang w:val="en-US"/>
              </w:rPr>
              <w:t xml:space="preserve">n the </w:t>
            </w:r>
            <w:r w:rsidRPr="00E11AF3">
              <w:rPr>
                <w:rFonts w:ascii="Verdana" w:hAnsi="Verdana"/>
                <w:color w:val="000000" w:themeColor="text1"/>
                <w:sz w:val="16"/>
                <w:szCs w:val="16"/>
                <w:lang w:val="en-US"/>
              </w:rPr>
              <w:t xml:space="preserve">concentrations </w:t>
            </w:r>
            <w:r w:rsidR="00015778" w:rsidRPr="00E11AF3">
              <w:rPr>
                <w:rFonts w:ascii="Verdana" w:hAnsi="Verdana"/>
                <w:color w:val="000000" w:themeColor="text1"/>
                <w:sz w:val="16"/>
                <w:szCs w:val="16"/>
                <w:lang w:val="en-US"/>
              </w:rPr>
              <w:t xml:space="preserve">of the substance in the air below occupational </w:t>
            </w:r>
            <w:r w:rsidRPr="00E11AF3">
              <w:rPr>
                <w:rFonts w:ascii="Verdana" w:hAnsi="Verdana"/>
                <w:color w:val="000000" w:themeColor="text1"/>
                <w:sz w:val="16"/>
                <w:szCs w:val="16"/>
                <w:lang w:val="en-US"/>
              </w:rPr>
              <w:t>exposure</w:t>
            </w:r>
            <w:r w:rsidR="00015778" w:rsidRPr="00E11AF3">
              <w:rPr>
                <w:rFonts w:ascii="Verdana" w:hAnsi="Verdana"/>
                <w:color w:val="000000" w:themeColor="text1"/>
                <w:sz w:val="16"/>
                <w:szCs w:val="16"/>
                <w:lang w:val="en-US"/>
              </w:rPr>
              <w:t xml:space="preserve"> limit value(s)”, using the necessary technical controls; </w:t>
            </w:r>
          </w:p>
        </w:tc>
      </w:tr>
      <w:tr w:rsidR="006708DB" w:rsidRPr="00113BA4" w14:paraId="12BE422D" w14:textId="77777777" w:rsidTr="007E5209">
        <w:tc>
          <w:tcPr>
            <w:tcW w:w="4680" w:type="dxa"/>
          </w:tcPr>
          <w:p w14:paraId="009707B5" w14:textId="77777777" w:rsidR="006708DB" w:rsidRPr="00E11AF3" w:rsidRDefault="006708DB" w:rsidP="00015778">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00015778" w:rsidRPr="00E11AF3">
              <w:rPr>
                <w:rFonts w:ascii="Verdana" w:hAnsi="Verdana"/>
                <w:b/>
                <w:color w:val="000000" w:themeColor="text1"/>
                <w:sz w:val="16"/>
                <w:szCs w:val="16"/>
              </w:rPr>
              <w:t xml:space="preserve"> </w:t>
            </w:r>
            <w:r w:rsidRPr="00E11AF3">
              <w:rPr>
                <w:rFonts w:ascii="Verdana" w:hAnsi="Verdana"/>
                <w:color w:val="000000" w:themeColor="text1"/>
                <w:sz w:val="16"/>
                <w:szCs w:val="16"/>
              </w:rPr>
              <w:t>“Recurrir a la ventilación por extracción local…”;</w:t>
            </w:r>
          </w:p>
        </w:tc>
        <w:tc>
          <w:tcPr>
            <w:tcW w:w="4680" w:type="dxa"/>
          </w:tcPr>
          <w:p w14:paraId="3D0F65B9" w14:textId="77777777" w:rsidR="006708DB" w:rsidRPr="00E11AF3" w:rsidRDefault="00015778" w:rsidP="00015778">
            <w:pPr>
              <w:pStyle w:val="Texto"/>
              <w:spacing w:line="23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 “</w:t>
            </w:r>
            <w:r w:rsidRPr="00E11AF3">
              <w:rPr>
                <w:rFonts w:ascii="Verdana" w:hAnsi="Verdana"/>
                <w:color w:val="000000" w:themeColor="text1"/>
                <w:sz w:val="16"/>
                <w:szCs w:val="16"/>
                <w:lang w:val="en-US"/>
              </w:rPr>
              <w:t>Use the local exhaust ventilation…;”</w:t>
            </w:r>
          </w:p>
        </w:tc>
      </w:tr>
      <w:tr w:rsidR="006708DB" w:rsidRPr="00113BA4" w14:paraId="1493640A" w14:textId="77777777" w:rsidTr="007E5209">
        <w:tc>
          <w:tcPr>
            <w:tcW w:w="4680" w:type="dxa"/>
          </w:tcPr>
          <w:p w14:paraId="27FD80BB" w14:textId="77777777" w:rsidR="006708DB" w:rsidRPr="00E11AF3" w:rsidRDefault="006708DB" w:rsidP="00015778">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00015778" w:rsidRPr="00E11AF3">
              <w:rPr>
                <w:rFonts w:ascii="Verdana" w:hAnsi="Verdana"/>
                <w:b/>
                <w:color w:val="000000" w:themeColor="text1"/>
                <w:sz w:val="16"/>
                <w:szCs w:val="16"/>
              </w:rPr>
              <w:t xml:space="preserve"> </w:t>
            </w:r>
            <w:r w:rsidRPr="00E11AF3">
              <w:rPr>
                <w:rFonts w:ascii="Verdana" w:hAnsi="Verdana"/>
                <w:color w:val="000000" w:themeColor="text1"/>
                <w:sz w:val="16"/>
                <w:szCs w:val="16"/>
              </w:rPr>
              <w:t>“Usar sólo en un sistema cerrado”;</w:t>
            </w:r>
          </w:p>
        </w:tc>
        <w:tc>
          <w:tcPr>
            <w:tcW w:w="4680" w:type="dxa"/>
          </w:tcPr>
          <w:p w14:paraId="43404B3E" w14:textId="77777777" w:rsidR="006708DB" w:rsidRPr="00E11AF3" w:rsidRDefault="00015778" w:rsidP="006708DB">
            <w:pPr>
              <w:pStyle w:val="Texto"/>
              <w:spacing w:line="23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iii. “</w:t>
            </w:r>
            <w:r w:rsidRPr="00E11AF3">
              <w:rPr>
                <w:rFonts w:ascii="Verdana" w:hAnsi="Verdana"/>
                <w:color w:val="000000" w:themeColor="text1"/>
                <w:sz w:val="16"/>
                <w:szCs w:val="16"/>
                <w:lang w:val="en-US"/>
              </w:rPr>
              <w:t>Use only in an enclosed system;”</w:t>
            </w:r>
          </w:p>
        </w:tc>
      </w:tr>
      <w:tr w:rsidR="006708DB" w:rsidRPr="00113BA4" w14:paraId="4204A664" w14:textId="77777777" w:rsidTr="007E5209">
        <w:tc>
          <w:tcPr>
            <w:tcW w:w="4680" w:type="dxa"/>
          </w:tcPr>
          <w:p w14:paraId="7571974A" w14:textId="77777777" w:rsidR="006708DB" w:rsidRPr="00E11AF3" w:rsidRDefault="006708DB" w:rsidP="00015778">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00015778" w:rsidRPr="00E11AF3">
              <w:rPr>
                <w:rFonts w:ascii="Verdana" w:hAnsi="Verdana"/>
                <w:b/>
                <w:color w:val="000000" w:themeColor="text1"/>
                <w:sz w:val="16"/>
                <w:szCs w:val="16"/>
              </w:rPr>
              <w:t xml:space="preserve">  </w:t>
            </w:r>
            <w:r w:rsidRPr="00E11AF3">
              <w:rPr>
                <w:rFonts w:ascii="Verdana" w:hAnsi="Verdana"/>
                <w:color w:val="000000" w:themeColor="text1"/>
                <w:sz w:val="16"/>
                <w:szCs w:val="16"/>
              </w:rPr>
              <w:t>“Usar sólo en una cabina o en un recinto para pintar por aspersión”;</w:t>
            </w:r>
          </w:p>
        </w:tc>
        <w:tc>
          <w:tcPr>
            <w:tcW w:w="4680" w:type="dxa"/>
          </w:tcPr>
          <w:p w14:paraId="21C5F2E9" w14:textId="77777777" w:rsidR="006708DB" w:rsidRPr="00E11AF3" w:rsidRDefault="00015778" w:rsidP="006708DB">
            <w:pPr>
              <w:pStyle w:val="Texto"/>
              <w:spacing w:line="23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iv.</w:t>
            </w:r>
            <w:r w:rsidRPr="00E11AF3">
              <w:rPr>
                <w:rFonts w:ascii="Verdana" w:hAnsi="Verdana"/>
                <w:color w:val="000000" w:themeColor="text1"/>
                <w:sz w:val="16"/>
                <w:szCs w:val="16"/>
                <w:lang w:val="en-US"/>
              </w:rPr>
              <w:t xml:space="preserve"> “Use only in a spray booth or enclosure for painting by aspersion;”</w:t>
            </w:r>
          </w:p>
        </w:tc>
      </w:tr>
      <w:tr w:rsidR="006708DB" w:rsidRPr="00113BA4" w14:paraId="0497AE21" w14:textId="77777777" w:rsidTr="007E5209">
        <w:tc>
          <w:tcPr>
            <w:tcW w:w="4680" w:type="dxa"/>
          </w:tcPr>
          <w:p w14:paraId="47702AB0"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b/>
                <w:color w:val="000000" w:themeColor="text1"/>
                <w:sz w:val="16"/>
                <w:szCs w:val="16"/>
              </w:rPr>
              <w:t>v.</w:t>
            </w:r>
            <w:r w:rsidRPr="00E11AF3">
              <w:rPr>
                <w:rFonts w:ascii="Verdana" w:hAnsi="Verdana"/>
                <w:b/>
                <w:color w:val="000000" w:themeColor="text1"/>
                <w:sz w:val="16"/>
                <w:szCs w:val="16"/>
              </w:rPr>
              <w:tab/>
            </w:r>
            <w:r w:rsidRPr="00E11AF3">
              <w:rPr>
                <w:rFonts w:ascii="Verdana" w:hAnsi="Verdana"/>
                <w:color w:val="000000" w:themeColor="text1"/>
                <w:sz w:val="16"/>
                <w:szCs w:val="16"/>
              </w:rPr>
              <w:t>“Manipular mecánicamente para reducir el contacto de las personas con las sustancias químicas o mezclas”, o</w:t>
            </w:r>
          </w:p>
        </w:tc>
        <w:tc>
          <w:tcPr>
            <w:tcW w:w="4680" w:type="dxa"/>
          </w:tcPr>
          <w:p w14:paraId="35226C0B" w14:textId="77777777" w:rsidR="006708DB" w:rsidRPr="00E11AF3" w:rsidRDefault="00015778" w:rsidP="006708DB">
            <w:pPr>
              <w:pStyle w:val="Texto"/>
              <w:spacing w:line="23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  </w:t>
            </w:r>
            <w:r w:rsidRPr="00E11AF3">
              <w:rPr>
                <w:rFonts w:ascii="Verdana" w:hAnsi="Verdana"/>
                <w:color w:val="000000" w:themeColor="text1"/>
                <w:sz w:val="16"/>
                <w:szCs w:val="16"/>
                <w:lang w:val="en-US"/>
              </w:rPr>
              <w:t>“Handle mechanically to reduce contact of persons with the hazardous chemical substance or mixtures,” or</w:t>
            </w:r>
          </w:p>
        </w:tc>
      </w:tr>
      <w:tr w:rsidR="006708DB" w:rsidRPr="00113BA4" w14:paraId="75B7C1AC" w14:textId="77777777" w:rsidTr="007E5209">
        <w:tc>
          <w:tcPr>
            <w:tcW w:w="4680" w:type="dxa"/>
          </w:tcPr>
          <w:p w14:paraId="49FFCA15"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vi.</w:t>
            </w:r>
            <w:r w:rsidRPr="00E11AF3">
              <w:rPr>
                <w:rFonts w:ascii="Verdana" w:hAnsi="Verdana"/>
                <w:b/>
                <w:color w:val="000000" w:themeColor="text1"/>
                <w:sz w:val="16"/>
                <w:szCs w:val="16"/>
              </w:rPr>
              <w:tab/>
            </w:r>
            <w:r w:rsidRPr="00E11AF3">
              <w:rPr>
                <w:rFonts w:ascii="Verdana" w:hAnsi="Verdana"/>
                <w:color w:val="000000" w:themeColor="text1"/>
                <w:sz w:val="16"/>
                <w:szCs w:val="16"/>
              </w:rPr>
              <w:t>“Aplicar medidas de control para el manejo de polvos explosivos”.</w:t>
            </w:r>
          </w:p>
        </w:tc>
        <w:tc>
          <w:tcPr>
            <w:tcW w:w="4680" w:type="dxa"/>
          </w:tcPr>
          <w:p w14:paraId="74F853E7" w14:textId="77777777" w:rsidR="006708DB" w:rsidRPr="00E11AF3" w:rsidRDefault="00015778" w:rsidP="006708DB">
            <w:pPr>
              <w:pStyle w:val="Texto"/>
              <w:spacing w:line="23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vi. </w:t>
            </w:r>
            <w:r w:rsidRPr="00E11AF3">
              <w:rPr>
                <w:rFonts w:ascii="Verdana" w:hAnsi="Verdana"/>
                <w:color w:val="000000" w:themeColor="text1"/>
                <w:sz w:val="16"/>
                <w:szCs w:val="16"/>
                <w:lang w:val="en-US"/>
              </w:rPr>
              <w:t>“Apply control measures for handling explosive dust.”</w:t>
            </w:r>
          </w:p>
        </w:tc>
      </w:tr>
      <w:tr w:rsidR="006708DB" w:rsidRPr="00113BA4" w14:paraId="77E42DA3" w14:textId="77777777" w:rsidTr="007E5209">
        <w:tc>
          <w:tcPr>
            <w:tcW w:w="4680" w:type="dxa"/>
          </w:tcPr>
          <w:p w14:paraId="258DCDF6"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color w:val="000000" w:themeColor="text1"/>
                <w:sz w:val="16"/>
                <w:szCs w:val="16"/>
              </w:rPr>
              <w:t>La información de las medidas de control, se deberán complementar con la referida en la Sección 7 a que se refiere el inciso g) de este numeral.</w:t>
            </w:r>
          </w:p>
        </w:tc>
        <w:tc>
          <w:tcPr>
            <w:tcW w:w="4680" w:type="dxa"/>
          </w:tcPr>
          <w:p w14:paraId="4C230E30" w14:textId="77777777" w:rsidR="006708DB" w:rsidRPr="00E11AF3" w:rsidRDefault="00015778" w:rsidP="006708DB">
            <w:pPr>
              <w:pStyle w:val="Texto"/>
              <w:spacing w:line="23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information of the control measures must be complemented with the reference in Section 7, referred to in clause g) of this number. </w:t>
            </w:r>
          </w:p>
        </w:tc>
      </w:tr>
      <w:tr w:rsidR="006708DB" w:rsidRPr="00113BA4" w14:paraId="4958EB50" w14:textId="77777777" w:rsidTr="007E5209">
        <w:tc>
          <w:tcPr>
            <w:tcW w:w="4680" w:type="dxa"/>
          </w:tcPr>
          <w:p w14:paraId="07B7BD21" w14:textId="77777777" w:rsidR="006708DB" w:rsidRPr="00E11AF3" w:rsidRDefault="006708DB" w:rsidP="006708DB">
            <w:pPr>
              <w:pStyle w:val="Texto"/>
              <w:spacing w:line="236"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Medidas de protección individual, como equipo de protección personal, EPP</w:t>
            </w:r>
          </w:p>
        </w:tc>
        <w:tc>
          <w:tcPr>
            <w:tcW w:w="4680" w:type="dxa"/>
          </w:tcPr>
          <w:p w14:paraId="2EDF58A8" w14:textId="77777777" w:rsidR="006708DB" w:rsidRPr="00E11AF3" w:rsidRDefault="00015778" w:rsidP="006708DB">
            <w:pPr>
              <w:pStyle w:val="Texto"/>
              <w:spacing w:line="23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3) Individual protection measures, such as Personal Protective Equipment, PPE.</w:t>
            </w:r>
          </w:p>
        </w:tc>
      </w:tr>
      <w:tr w:rsidR="006708DB" w:rsidRPr="00113BA4" w14:paraId="7507A908" w14:textId="77777777" w:rsidTr="007E5209">
        <w:tc>
          <w:tcPr>
            <w:tcW w:w="4680" w:type="dxa"/>
          </w:tcPr>
          <w:p w14:paraId="7348446F"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especificar el equipo de protección personal para minimizar los riesgos para la salud o lesión por exposición a la sustancia química peligrosa o mezcla, como:</w:t>
            </w:r>
          </w:p>
        </w:tc>
        <w:tc>
          <w:tcPr>
            <w:tcW w:w="4680" w:type="dxa"/>
          </w:tcPr>
          <w:p w14:paraId="36765780" w14:textId="77777777" w:rsidR="006708DB" w:rsidRPr="00E11AF3" w:rsidRDefault="00015778" w:rsidP="006708DB">
            <w:pPr>
              <w:pStyle w:val="Texto"/>
              <w:spacing w:line="23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Personal Protective Equipment must be specified for minimizing the risks to health or injury from exposure to the hazardous chemical substance or mixture, such as: </w:t>
            </w:r>
          </w:p>
        </w:tc>
      </w:tr>
      <w:tr w:rsidR="006708DB" w:rsidRPr="00113BA4" w14:paraId="4651F373" w14:textId="77777777" w:rsidTr="007E5209">
        <w:tc>
          <w:tcPr>
            <w:tcW w:w="4680" w:type="dxa"/>
          </w:tcPr>
          <w:p w14:paraId="41EC8873"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Protección de los ojos y la cara - especificar el tipo de protección en función de los peligros que presente la sustancia química peligrosa o mezcla y de las posibilidades de contacto;</w:t>
            </w:r>
          </w:p>
        </w:tc>
        <w:tc>
          <w:tcPr>
            <w:tcW w:w="4680" w:type="dxa"/>
          </w:tcPr>
          <w:p w14:paraId="2A3B7706" w14:textId="77777777" w:rsidR="006708DB" w:rsidRPr="00E11AF3" w:rsidRDefault="00015778" w:rsidP="00FF3964">
            <w:pPr>
              <w:pStyle w:val="Texto"/>
              <w:spacing w:line="236"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Eye</w:t>
            </w:r>
            <w:r w:rsidR="00FF3964" w:rsidRPr="00E11AF3">
              <w:rPr>
                <w:rFonts w:ascii="Verdana" w:hAnsi="Verdana"/>
                <w:color w:val="000000" w:themeColor="text1"/>
                <w:sz w:val="16"/>
                <w:szCs w:val="16"/>
                <w:lang w:val="en-US"/>
              </w:rPr>
              <w:t xml:space="preserve"> and </w:t>
            </w:r>
            <w:r w:rsidRPr="00E11AF3">
              <w:rPr>
                <w:rFonts w:ascii="Verdana" w:hAnsi="Verdana"/>
                <w:color w:val="000000" w:themeColor="text1"/>
                <w:sz w:val="16"/>
                <w:szCs w:val="16"/>
                <w:lang w:val="en-US"/>
              </w:rPr>
              <w:t>face protection</w:t>
            </w:r>
            <w:r w:rsidR="00FF3964"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t xml:space="preserve"> specify the type of eye protection </w:t>
            </w:r>
            <w:r w:rsidR="00FF3964" w:rsidRPr="00E11AF3">
              <w:rPr>
                <w:rFonts w:ascii="Verdana" w:hAnsi="Verdana"/>
                <w:color w:val="000000" w:themeColor="text1"/>
                <w:sz w:val="16"/>
                <w:szCs w:val="16"/>
                <w:lang w:val="en-US"/>
              </w:rPr>
              <w:t xml:space="preserve">depending </w:t>
            </w:r>
            <w:r w:rsidRPr="00E11AF3">
              <w:rPr>
                <w:rFonts w:ascii="Verdana" w:hAnsi="Verdana"/>
                <w:color w:val="000000" w:themeColor="text1"/>
                <w:sz w:val="16"/>
                <w:szCs w:val="16"/>
                <w:lang w:val="en-US"/>
              </w:rPr>
              <w:t>on the hazard</w:t>
            </w:r>
            <w:r w:rsidR="00FF3964"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 xml:space="preserve"> of the </w:t>
            </w:r>
            <w:r w:rsidR="00FF3964" w:rsidRPr="00E11AF3">
              <w:rPr>
                <w:rFonts w:ascii="Verdana" w:hAnsi="Verdana"/>
                <w:color w:val="000000" w:themeColor="text1"/>
                <w:sz w:val="16"/>
                <w:szCs w:val="16"/>
                <w:lang w:val="en-US"/>
              </w:rPr>
              <w:t>hazardous chemical substance or mixture</w:t>
            </w:r>
            <w:r w:rsidRPr="00E11AF3">
              <w:rPr>
                <w:rFonts w:ascii="Verdana" w:hAnsi="Verdana"/>
                <w:color w:val="000000" w:themeColor="text1"/>
                <w:sz w:val="16"/>
                <w:szCs w:val="16"/>
                <w:lang w:val="en-US"/>
              </w:rPr>
              <w:t xml:space="preserve"> and</w:t>
            </w:r>
            <w:r w:rsidR="00FF3964" w:rsidRPr="00E11AF3">
              <w:rPr>
                <w:rFonts w:ascii="Verdana" w:hAnsi="Verdana"/>
                <w:color w:val="000000" w:themeColor="text1"/>
                <w:sz w:val="16"/>
                <w:szCs w:val="16"/>
                <w:lang w:val="en-US"/>
              </w:rPr>
              <w:t xml:space="preserve"> the</w:t>
            </w:r>
            <w:r w:rsidRPr="00E11AF3">
              <w:rPr>
                <w:rFonts w:ascii="Verdana" w:hAnsi="Verdana"/>
                <w:color w:val="000000" w:themeColor="text1"/>
                <w:sz w:val="16"/>
                <w:szCs w:val="16"/>
                <w:lang w:val="en-US"/>
              </w:rPr>
              <w:t xml:space="preserve"> potential for contact;</w:t>
            </w:r>
          </w:p>
        </w:tc>
      </w:tr>
      <w:tr w:rsidR="006708DB" w:rsidRPr="00113BA4" w14:paraId="15E66639" w14:textId="77777777" w:rsidTr="007E5209">
        <w:tc>
          <w:tcPr>
            <w:tcW w:w="4680" w:type="dxa"/>
          </w:tcPr>
          <w:p w14:paraId="50F56D8D" w14:textId="77777777" w:rsidR="006708DB" w:rsidRPr="00E11AF3" w:rsidRDefault="006708DB" w:rsidP="006708DB">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Protección de la piel - especificar el equipo de protección en función de los peligros que presente la sustancia química peligrosa o mezcla y de las posibilidades de contacto;</w:t>
            </w:r>
          </w:p>
        </w:tc>
        <w:tc>
          <w:tcPr>
            <w:tcW w:w="4680" w:type="dxa"/>
          </w:tcPr>
          <w:p w14:paraId="72788DD7" w14:textId="77777777" w:rsidR="006708DB" w:rsidRPr="00E11AF3" w:rsidRDefault="006D5B6C" w:rsidP="007E5209">
            <w:pPr>
              <w:pStyle w:val="Texto"/>
              <w:spacing w:line="23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Skin protection: specify the protective equipment to be worn based on the hazards associated with the </w:t>
            </w:r>
            <w:r w:rsidR="007E5209" w:rsidRPr="00E11AF3">
              <w:rPr>
                <w:rFonts w:ascii="Verdana" w:hAnsi="Verdana"/>
                <w:color w:val="000000" w:themeColor="text1"/>
                <w:sz w:val="16"/>
                <w:szCs w:val="16"/>
                <w:lang w:val="en-US"/>
              </w:rPr>
              <w:t xml:space="preserve">hazardous chemical substance or mixture </w:t>
            </w:r>
            <w:r w:rsidRPr="00E11AF3">
              <w:rPr>
                <w:rFonts w:ascii="Verdana" w:hAnsi="Verdana"/>
                <w:color w:val="000000" w:themeColor="text1"/>
                <w:sz w:val="16"/>
                <w:szCs w:val="16"/>
                <w:lang w:val="en-US"/>
              </w:rPr>
              <w:t>and the potential for contact;</w:t>
            </w:r>
          </w:p>
        </w:tc>
      </w:tr>
      <w:tr w:rsidR="006708DB" w:rsidRPr="00113BA4" w14:paraId="6A783606" w14:textId="77777777" w:rsidTr="007E5209">
        <w:tc>
          <w:tcPr>
            <w:tcW w:w="4680" w:type="dxa"/>
          </w:tcPr>
          <w:p w14:paraId="42EC4896" w14:textId="77777777" w:rsidR="006708DB" w:rsidRPr="00E11AF3" w:rsidRDefault="006708DB" w:rsidP="006708DB">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Protección de las vías respiratorias - especificar la protección en función de los peligros y la exposición potencial, incluyendo los equipos respiratorios y sus elementos, y</w:t>
            </w:r>
          </w:p>
        </w:tc>
        <w:tc>
          <w:tcPr>
            <w:tcW w:w="4680" w:type="dxa"/>
          </w:tcPr>
          <w:p w14:paraId="7DA97EF3" w14:textId="77777777" w:rsidR="006708DB" w:rsidRPr="00E11AF3" w:rsidRDefault="007E5209" w:rsidP="007E5209">
            <w:pPr>
              <w:pStyle w:val="Texto"/>
              <w:spacing w:line="23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Respiratory routes protection: specify the protection based on the hazards and potential for exposure, including respiratory equipment and their elements, and</w:t>
            </w:r>
          </w:p>
        </w:tc>
      </w:tr>
      <w:tr w:rsidR="006708DB" w:rsidRPr="00113BA4" w14:paraId="6C1CDEE5" w14:textId="77777777" w:rsidTr="007E5209">
        <w:tc>
          <w:tcPr>
            <w:tcW w:w="4680" w:type="dxa"/>
          </w:tcPr>
          <w:p w14:paraId="20BD66DD" w14:textId="77777777" w:rsidR="006708DB" w:rsidRPr="00E11AF3" w:rsidRDefault="006708DB" w:rsidP="006708DB">
            <w:pPr>
              <w:pStyle w:val="Texto"/>
              <w:spacing w:line="23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Peligros térmicos - cuando sea necesario un equipo de protección contra las sustancias químicas peligrosas o mezclas que presenten un peligro térmico.</w:t>
            </w:r>
          </w:p>
        </w:tc>
        <w:tc>
          <w:tcPr>
            <w:tcW w:w="4680" w:type="dxa"/>
          </w:tcPr>
          <w:p w14:paraId="1D1FE83B" w14:textId="77777777" w:rsidR="006708DB" w:rsidRPr="00E11AF3" w:rsidRDefault="007E5209" w:rsidP="007E5209">
            <w:pPr>
              <w:pStyle w:val="Texto"/>
              <w:spacing w:line="23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Thermal hazards:</w:t>
            </w:r>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when it is necessary, personal protective equipment for hazardous chemical substances or mixtures that represent a thermal hazard.</w:t>
            </w:r>
          </w:p>
        </w:tc>
      </w:tr>
      <w:tr w:rsidR="006708DB" w:rsidRPr="00113BA4" w14:paraId="49464256" w14:textId="77777777" w:rsidTr="007E5209">
        <w:tc>
          <w:tcPr>
            <w:tcW w:w="4680" w:type="dxa"/>
          </w:tcPr>
          <w:p w14:paraId="2A9FF1A0" w14:textId="77777777" w:rsidR="006708DB" w:rsidRPr="00E11AF3" w:rsidRDefault="006708DB" w:rsidP="006708DB">
            <w:pPr>
              <w:pStyle w:val="Texto"/>
              <w:spacing w:line="236" w:lineRule="exact"/>
              <w:ind w:firstLine="0"/>
              <w:rPr>
                <w:rFonts w:ascii="Verdana" w:hAnsi="Verdana"/>
                <w:color w:val="000000" w:themeColor="text1"/>
                <w:sz w:val="16"/>
                <w:szCs w:val="16"/>
              </w:rPr>
            </w:pPr>
            <w:r w:rsidRPr="00E11AF3">
              <w:rPr>
                <w:rFonts w:ascii="Verdana" w:hAnsi="Verdana"/>
                <w:color w:val="000000" w:themeColor="text1"/>
                <w:sz w:val="16"/>
                <w:szCs w:val="16"/>
              </w:rPr>
              <w:t>Pueden existir requisitos especiales de equipo de protección personal para impedir la exposición de la piel, ojos o pulmones, en caso de ser relevante, deberá indicarse claramente. Por ejemplo, “guantes de PVC” o “guantes de hule nitrilo”, precisando la protección y características que ofrece el material del que están fabricados.</w:t>
            </w:r>
          </w:p>
        </w:tc>
        <w:tc>
          <w:tcPr>
            <w:tcW w:w="4680" w:type="dxa"/>
          </w:tcPr>
          <w:p w14:paraId="55055978" w14:textId="77777777" w:rsidR="006708DB" w:rsidRPr="00E11AF3" w:rsidRDefault="007E5209" w:rsidP="007E5209">
            <w:pPr>
              <w:pStyle w:val="Texto"/>
              <w:spacing w:line="23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Special requirements for Personal Protective Equipment may exist to impede the exposure of skin, eyes or lungs.  When relevant, it must be clearly stated. For example, “PVC gloves” or “nitrile rubber gloves”, indicating the protection and characteristics offered by the material from which they are manufactured. </w:t>
            </w:r>
          </w:p>
        </w:tc>
      </w:tr>
      <w:tr w:rsidR="006708DB" w:rsidRPr="00113BA4" w14:paraId="5F47B873" w14:textId="77777777" w:rsidTr="007E5209">
        <w:tc>
          <w:tcPr>
            <w:tcW w:w="4680" w:type="dxa"/>
          </w:tcPr>
          <w:p w14:paraId="276BACBE" w14:textId="77777777" w:rsidR="006708DB" w:rsidRPr="00E11AF3" w:rsidRDefault="006708DB" w:rsidP="006708DB">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t>SECCIÓN 9. Propiedades físicas y químicas</w:t>
            </w:r>
          </w:p>
        </w:tc>
        <w:tc>
          <w:tcPr>
            <w:tcW w:w="4680" w:type="dxa"/>
          </w:tcPr>
          <w:p w14:paraId="68CEC425" w14:textId="77777777" w:rsidR="006708DB" w:rsidRPr="00E11AF3" w:rsidRDefault="007E5209" w:rsidP="006708DB">
            <w:pPr>
              <w:pStyle w:val="Texto"/>
              <w:spacing w:line="226" w:lineRule="exact"/>
              <w:ind w:firstLine="0"/>
              <w:rPr>
                <w:rFonts w:ascii="Verdana" w:hAnsi="Verdana"/>
                <w:b/>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SECTION 9. Physical and chemical properties </w:t>
            </w:r>
          </w:p>
        </w:tc>
      </w:tr>
      <w:tr w:rsidR="006708DB" w:rsidRPr="00113BA4" w14:paraId="34ADCE5C" w14:textId="77777777" w:rsidTr="007E5209">
        <w:tc>
          <w:tcPr>
            <w:tcW w:w="4680" w:type="dxa"/>
          </w:tcPr>
          <w:p w14:paraId="5D7BFB07" w14:textId="77777777" w:rsidR="006708DB" w:rsidRPr="00E11AF3" w:rsidRDefault="006708DB" w:rsidP="006708DB">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refiere a que se deberán anotar los datos solicitados en cada inciso, correspondientes a la sustancia química peligrosa o mezcla. En el caso de mezclas, se deberá indicar claramente en cada inciso a qué sustancia química peligrosa se aplican los datos, a menos que sean válidos para toda la mezcla.</w:t>
            </w:r>
          </w:p>
        </w:tc>
        <w:tc>
          <w:tcPr>
            <w:tcW w:w="4680" w:type="dxa"/>
          </w:tcPr>
          <w:p w14:paraId="785A20EB" w14:textId="77777777" w:rsidR="006708DB"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eastAsia="Arial Unicode MS" w:hAnsi="Verdana" w:cs="Times New Roman"/>
                <w:color w:val="000000" w:themeColor="text1"/>
                <w:w w:val="106"/>
                <w:sz w:val="16"/>
                <w:szCs w:val="16"/>
                <w:lang w:val="en-US"/>
              </w:rPr>
              <w:t xml:space="preserve">Refers to the fact that the data requested in each clause must be indicated that corresponds to the hazardous chemical substance or mixture. In the case of mixtures, the entries should clearly indicate to which ingredient the data </w:t>
            </w:r>
            <w:r w:rsidRPr="00E11AF3">
              <w:rPr>
                <w:rFonts w:ascii="Verdana" w:eastAsia="Arial Unicode MS" w:hAnsi="Verdana" w:cs="Times New Roman"/>
                <w:color w:val="000000" w:themeColor="text1"/>
                <w:w w:val="104"/>
                <w:sz w:val="16"/>
                <w:szCs w:val="16"/>
                <w:lang w:val="en-US"/>
              </w:rPr>
              <w:t xml:space="preserve">applies, unless it is valid for the whole mixture. </w:t>
            </w:r>
          </w:p>
        </w:tc>
      </w:tr>
      <w:tr w:rsidR="006708DB" w:rsidRPr="00113BA4" w14:paraId="2A7BC088" w14:textId="77777777" w:rsidTr="007E5209">
        <w:tc>
          <w:tcPr>
            <w:tcW w:w="4680" w:type="dxa"/>
          </w:tcPr>
          <w:p w14:paraId="0AD263FC" w14:textId="77777777" w:rsidR="006708DB" w:rsidRPr="00E11AF3" w:rsidRDefault="006708DB" w:rsidP="006708DB">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Se deberán identificar las propiedades siguientes y especificar las unidades de medida, de conformidad con lo que prevé el Sistema Internacional de Unidades de Medida (SI), con base en lo determinado en la NOM-008-SCFI-2002, o las que la sustituyan, y las condiciones de referencia, cuando proceda. Para interpretar el valor numérico, puede señalarse el </w:t>
            </w:r>
            <w:r w:rsidRPr="00E11AF3">
              <w:rPr>
                <w:rFonts w:ascii="Verdana" w:hAnsi="Verdana"/>
                <w:color w:val="000000" w:themeColor="text1"/>
                <w:sz w:val="16"/>
                <w:szCs w:val="16"/>
              </w:rPr>
              <w:lastRenderedPageBreak/>
              <w:t>método de determinación (por ejemplo, en el caso de la determinación del punto de inflamación, copa abierta o copa cerrada):</w:t>
            </w:r>
          </w:p>
        </w:tc>
        <w:tc>
          <w:tcPr>
            <w:tcW w:w="4680" w:type="dxa"/>
          </w:tcPr>
          <w:p w14:paraId="445275BE" w14:textId="77777777" w:rsidR="006708DB" w:rsidRPr="00E11AF3" w:rsidRDefault="007E5209" w:rsidP="006708DB">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 xml:space="preserve">The following properties must be identified and the units of measure specified, in conformity with that detailed in the International System of Units of Measure (SI, based on that determined in the NOM-008-SCFI-2002, or those that substitute them, and the conditions of reference, when applicable. To interpret the numeric value, the method of determination can be stipulated </w:t>
            </w:r>
            <w:r w:rsidRPr="00E11AF3">
              <w:rPr>
                <w:rFonts w:ascii="Verdana" w:hAnsi="Verdana"/>
                <w:color w:val="000000" w:themeColor="text1"/>
                <w:sz w:val="16"/>
                <w:szCs w:val="16"/>
                <w:lang w:val="en-US"/>
              </w:rPr>
              <w:lastRenderedPageBreak/>
              <w:t xml:space="preserve">(for example, in the case of the determination of the flash point, open cup/closed cup): </w:t>
            </w:r>
          </w:p>
        </w:tc>
      </w:tr>
      <w:tr w:rsidR="007E5209" w:rsidRPr="00113BA4" w14:paraId="105B329B" w14:textId="77777777" w:rsidTr="007E5209">
        <w:tc>
          <w:tcPr>
            <w:tcW w:w="4680" w:type="dxa"/>
          </w:tcPr>
          <w:p w14:paraId="6895F852"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lastRenderedPageBreak/>
              <w:t>i.</w:t>
            </w:r>
            <w:r w:rsidRPr="00E11AF3">
              <w:rPr>
                <w:rFonts w:ascii="Verdana" w:hAnsi="Verdana"/>
                <w:b/>
                <w:color w:val="000000" w:themeColor="text1"/>
                <w:sz w:val="16"/>
                <w:szCs w:val="16"/>
              </w:rPr>
              <w:tab/>
            </w:r>
            <w:r w:rsidRPr="00E11AF3">
              <w:rPr>
                <w:rFonts w:ascii="Verdana" w:hAnsi="Verdana"/>
                <w:color w:val="000000" w:themeColor="text1"/>
                <w:sz w:val="16"/>
                <w:szCs w:val="16"/>
              </w:rPr>
              <w:t>Apariencia (estado físico y color, entre otros);</w:t>
            </w:r>
          </w:p>
        </w:tc>
        <w:tc>
          <w:tcPr>
            <w:tcW w:w="4680" w:type="dxa"/>
          </w:tcPr>
          <w:p w14:paraId="5C64569A"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 xml:space="preserve">Appearance (physical state and color, </w:t>
            </w:r>
            <w:proofErr w:type="spellStart"/>
            <w:r w:rsidRPr="00E11AF3">
              <w:rPr>
                <w:rFonts w:ascii="Verdana" w:hAnsi="Verdana"/>
                <w:color w:val="000000" w:themeColor="text1"/>
                <w:sz w:val="16"/>
                <w:szCs w:val="16"/>
                <w:lang w:val="en-US"/>
              </w:rPr>
              <w:t>etc</w:t>
            </w:r>
            <w:proofErr w:type="spellEnd"/>
            <w:r w:rsidRPr="00E11AF3">
              <w:rPr>
                <w:rFonts w:ascii="Verdana" w:hAnsi="Verdana"/>
                <w:color w:val="000000" w:themeColor="text1"/>
                <w:sz w:val="16"/>
                <w:szCs w:val="16"/>
                <w:lang w:val="en-US"/>
              </w:rPr>
              <w:t xml:space="preserve">); </w:t>
            </w:r>
          </w:p>
        </w:tc>
      </w:tr>
      <w:tr w:rsidR="007E5209" w:rsidRPr="00E11AF3" w14:paraId="10F5A0FB" w14:textId="77777777" w:rsidTr="007E5209">
        <w:tc>
          <w:tcPr>
            <w:tcW w:w="4680" w:type="dxa"/>
          </w:tcPr>
          <w:p w14:paraId="15B123ED"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Olor;</w:t>
            </w:r>
          </w:p>
        </w:tc>
        <w:tc>
          <w:tcPr>
            <w:tcW w:w="4680" w:type="dxa"/>
          </w:tcPr>
          <w:p w14:paraId="47BBF6BE"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 xml:space="preserve">Odor; </w:t>
            </w:r>
          </w:p>
        </w:tc>
      </w:tr>
      <w:tr w:rsidR="007E5209" w:rsidRPr="00E11AF3" w14:paraId="041AECEF" w14:textId="77777777" w:rsidTr="007E5209">
        <w:tc>
          <w:tcPr>
            <w:tcW w:w="4680" w:type="dxa"/>
          </w:tcPr>
          <w:p w14:paraId="3A2D7B60"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Umbral del olor;</w:t>
            </w:r>
          </w:p>
        </w:tc>
        <w:tc>
          <w:tcPr>
            <w:tcW w:w="4680" w:type="dxa"/>
          </w:tcPr>
          <w:p w14:paraId="7DE2E292"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iii.</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Odor threshold;</w:t>
            </w:r>
          </w:p>
        </w:tc>
      </w:tr>
      <w:tr w:rsidR="007E5209" w:rsidRPr="00E11AF3" w14:paraId="0526BD16" w14:textId="77777777" w:rsidTr="007E5209">
        <w:tc>
          <w:tcPr>
            <w:tcW w:w="4680" w:type="dxa"/>
          </w:tcPr>
          <w:p w14:paraId="180043E6"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pH;</w:t>
            </w:r>
          </w:p>
        </w:tc>
        <w:tc>
          <w:tcPr>
            <w:tcW w:w="4680" w:type="dxa"/>
          </w:tcPr>
          <w:p w14:paraId="5D39956F"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iv.</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pH;</w:t>
            </w:r>
          </w:p>
        </w:tc>
      </w:tr>
      <w:tr w:rsidR="007E5209" w:rsidRPr="00113BA4" w14:paraId="195293CD" w14:textId="77777777" w:rsidTr="007E5209">
        <w:tc>
          <w:tcPr>
            <w:tcW w:w="4680" w:type="dxa"/>
          </w:tcPr>
          <w:p w14:paraId="3A30AED6"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v.</w:t>
            </w:r>
            <w:r w:rsidRPr="00E11AF3">
              <w:rPr>
                <w:rFonts w:ascii="Verdana" w:hAnsi="Verdana"/>
                <w:b/>
                <w:color w:val="000000" w:themeColor="text1"/>
                <w:sz w:val="16"/>
                <w:szCs w:val="16"/>
              </w:rPr>
              <w:tab/>
            </w:r>
            <w:r w:rsidRPr="00E11AF3">
              <w:rPr>
                <w:rFonts w:ascii="Verdana" w:hAnsi="Verdana"/>
                <w:color w:val="000000" w:themeColor="text1"/>
                <w:sz w:val="16"/>
                <w:szCs w:val="16"/>
              </w:rPr>
              <w:t>Punto de fusión/punto de congelación;</w:t>
            </w:r>
          </w:p>
        </w:tc>
        <w:tc>
          <w:tcPr>
            <w:tcW w:w="4680" w:type="dxa"/>
          </w:tcPr>
          <w:p w14:paraId="78B02A45"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Melting point/freezing point;</w:t>
            </w:r>
          </w:p>
        </w:tc>
      </w:tr>
      <w:tr w:rsidR="007E5209" w:rsidRPr="00113BA4" w14:paraId="583116ED" w14:textId="77777777" w:rsidTr="007E5209">
        <w:tc>
          <w:tcPr>
            <w:tcW w:w="4680" w:type="dxa"/>
          </w:tcPr>
          <w:p w14:paraId="0FFCE755"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vi.</w:t>
            </w:r>
            <w:r w:rsidRPr="00E11AF3">
              <w:rPr>
                <w:rFonts w:ascii="Verdana" w:hAnsi="Verdana"/>
                <w:b/>
                <w:color w:val="000000" w:themeColor="text1"/>
                <w:sz w:val="16"/>
                <w:szCs w:val="16"/>
              </w:rPr>
              <w:tab/>
            </w:r>
            <w:r w:rsidRPr="00E11AF3">
              <w:rPr>
                <w:rFonts w:ascii="Verdana" w:hAnsi="Verdana"/>
                <w:color w:val="000000" w:themeColor="text1"/>
                <w:sz w:val="16"/>
                <w:szCs w:val="16"/>
              </w:rPr>
              <w:t>Punto inicial e intervalo de ebullición;</w:t>
            </w:r>
          </w:p>
        </w:tc>
        <w:tc>
          <w:tcPr>
            <w:tcW w:w="4680" w:type="dxa"/>
          </w:tcPr>
          <w:p w14:paraId="744362C5"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Initial boiling point and boiling range;</w:t>
            </w:r>
          </w:p>
        </w:tc>
      </w:tr>
      <w:tr w:rsidR="007E5209" w:rsidRPr="00E11AF3" w14:paraId="446D3469" w14:textId="77777777" w:rsidTr="007E5209">
        <w:tc>
          <w:tcPr>
            <w:tcW w:w="4680" w:type="dxa"/>
          </w:tcPr>
          <w:p w14:paraId="6E496992"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vii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Punto de inflamación;</w:t>
            </w:r>
          </w:p>
        </w:tc>
        <w:tc>
          <w:tcPr>
            <w:tcW w:w="4680" w:type="dxa"/>
          </w:tcPr>
          <w:p w14:paraId="11640053"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vii.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Flash point;</w:t>
            </w:r>
          </w:p>
        </w:tc>
      </w:tr>
      <w:tr w:rsidR="007E5209" w:rsidRPr="00E11AF3" w14:paraId="3C9DE32A" w14:textId="77777777" w:rsidTr="007E5209">
        <w:tc>
          <w:tcPr>
            <w:tcW w:w="4680" w:type="dxa"/>
          </w:tcPr>
          <w:p w14:paraId="2C808C31"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viii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Velocidad de evaporación;</w:t>
            </w:r>
          </w:p>
        </w:tc>
        <w:tc>
          <w:tcPr>
            <w:tcW w:w="4680" w:type="dxa"/>
          </w:tcPr>
          <w:p w14:paraId="5A8F0ACB"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viii.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Evaporation rate;</w:t>
            </w:r>
          </w:p>
        </w:tc>
      </w:tr>
      <w:tr w:rsidR="007E5209" w:rsidRPr="00E11AF3" w14:paraId="083B7592" w14:textId="77777777" w:rsidTr="007E5209">
        <w:tc>
          <w:tcPr>
            <w:tcW w:w="4680" w:type="dxa"/>
          </w:tcPr>
          <w:p w14:paraId="10209ECC"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ix</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Inflamabilidad (sólido o gas);</w:t>
            </w:r>
          </w:p>
        </w:tc>
        <w:tc>
          <w:tcPr>
            <w:tcW w:w="4680" w:type="dxa"/>
          </w:tcPr>
          <w:p w14:paraId="4E78B819"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ix.</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Flammability (solid, gas);</w:t>
            </w:r>
          </w:p>
        </w:tc>
      </w:tr>
      <w:tr w:rsidR="007E5209" w:rsidRPr="00113BA4" w14:paraId="5E8E3CDB" w14:textId="77777777" w:rsidTr="007E5209">
        <w:tc>
          <w:tcPr>
            <w:tcW w:w="4680" w:type="dxa"/>
          </w:tcPr>
          <w:p w14:paraId="6C1A1763"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x.</w:t>
            </w:r>
            <w:r w:rsidRPr="00E11AF3">
              <w:rPr>
                <w:rFonts w:ascii="Verdana" w:hAnsi="Verdana"/>
                <w:b/>
                <w:color w:val="000000" w:themeColor="text1"/>
                <w:sz w:val="16"/>
                <w:szCs w:val="16"/>
              </w:rPr>
              <w:tab/>
            </w:r>
            <w:r w:rsidRPr="00E11AF3">
              <w:rPr>
                <w:rFonts w:ascii="Verdana" w:hAnsi="Verdana"/>
                <w:color w:val="000000" w:themeColor="text1"/>
                <w:sz w:val="16"/>
                <w:szCs w:val="16"/>
              </w:rPr>
              <w:t>Límites superior/inferior de inflamabilidad o explosividad;</w:t>
            </w:r>
          </w:p>
        </w:tc>
        <w:tc>
          <w:tcPr>
            <w:tcW w:w="4680" w:type="dxa"/>
          </w:tcPr>
          <w:p w14:paraId="40001764"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Upper/lower flammability or explosive limits;</w:t>
            </w:r>
          </w:p>
        </w:tc>
      </w:tr>
      <w:tr w:rsidR="007E5209" w:rsidRPr="00E11AF3" w14:paraId="524FA912" w14:textId="77777777" w:rsidTr="007E5209">
        <w:tc>
          <w:tcPr>
            <w:tcW w:w="4680" w:type="dxa"/>
          </w:tcPr>
          <w:p w14:paraId="11C17C1F"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xi.</w:t>
            </w:r>
            <w:r w:rsidRPr="00E11AF3">
              <w:rPr>
                <w:rFonts w:ascii="Verdana" w:hAnsi="Verdana"/>
                <w:b/>
                <w:color w:val="000000" w:themeColor="text1"/>
                <w:sz w:val="16"/>
                <w:szCs w:val="16"/>
              </w:rPr>
              <w:tab/>
            </w:r>
            <w:r w:rsidRPr="00E11AF3">
              <w:rPr>
                <w:rFonts w:ascii="Verdana" w:hAnsi="Verdana"/>
                <w:color w:val="000000" w:themeColor="text1"/>
                <w:sz w:val="16"/>
                <w:szCs w:val="16"/>
              </w:rPr>
              <w:t>Presión de vapor;</w:t>
            </w:r>
          </w:p>
        </w:tc>
        <w:tc>
          <w:tcPr>
            <w:tcW w:w="4680" w:type="dxa"/>
          </w:tcPr>
          <w:p w14:paraId="46C36D94"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Vapor pressure;</w:t>
            </w:r>
          </w:p>
        </w:tc>
      </w:tr>
      <w:tr w:rsidR="007E5209" w:rsidRPr="00E11AF3" w14:paraId="3FA4DD8A" w14:textId="77777777" w:rsidTr="007E5209">
        <w:tc>
          <w:tcPr>
            <w:tcW w:w="4680" w:type="dxa"/>
          </w:tcPr>
          <w:p w14:paraId="5515FD5E"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Densidad de vapor;</w:t>
            </w:r>
          </w:p>
        </w:tc>
        <w:tc>
          <w:tcPr>
            <w:tcW w:w="4680" w:type="dxa"/>
          </w:tcPr>
          <w:p w14:paraId="47A5D338" w14:textId="77777777" w:rsidR="007E5209" w:rsidRPr="00E11AF3" w:rsidRDefault="007E5209" w:rsidP="00F22843">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xii.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Vapor density;</w:t>
            </w:r>
          </w:p>
        </w:tc>
      </w:tr>
      <w:tr w:rsidR="007E5209" w:rsidRPr="00E11AF3" w14:paraId="30C778D6" w14:textId="77777777" w:rsidTr="007E5209">
        <w:tc>
          <w:tcPr>
            <w:tcW w:w="4680" w:type="dxa"/>
          </w:tcPr>
          <w:p w14:paraId="32D3DAF0"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Densidad relativa;</w:t>
            </w:r>
          </w:p>
        </w:tc>
        <w:tc>
          <w:tcPr>
            <w:tcW w:w="4680" w:type="dxa"/>
          </w:tcPr>
          <w:p w14:paraId="048300EF"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xiii.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Relative density;</w:t>
            </w:r>
          </w:p>
        </w:tc>
      </w:tr>
      <w:tr w:rsidR="007E5209" w:rsidRPr="00E11AF3" w14:paraId="584A0A14" w14:textId="77777777" w:rsidTr="007E5209">
        <w:tc>
          <w:tcPr>
            <w:tcW w:w="4680" w:type="dxa"/>
          </w:tcPr>
          <w:p w14:paraId="6F73836E"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Solubilidad(es);</w:t>
            </w:r>
          </w:p>
        </w:tc>
        <w:tc>
          <w:tcPr>
            <w:tcW w:w="4680" w:type="dxa"/>
          </w:tcPr>
          <w:p w14:paraId="3D85FD0F"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xiv.</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Solubility(</w:t>
            </w:r>
            <w:proofErr w:type="spellStart"/>
            <w:r w:rsidR="00F22843" w:rsidRPr="00E11AF3">
              <w:rPr>
                <w:rFonts w:ascii="Verdana" w:hAnsi="Verdana"/>
                <w:color w:val="000000" w:themeColor="text1"/>
                <w:sz w:val="16"/>
                <w:szCs w:val="16"/>
                <w:lang w:val="en-US"/>
              </w:rPr>
              <w:t>ies</w:t>
            </w:r>
            <w:proofErr w:type="spellEnd"/>
            <w:r w:rsidR="00F22843" w:rsidRPr="00E11AF3">
              <w:rPr>
                <w:rFonts w:ascii="Verdana" w:hAnsi="Verdana"/>
                <w:color w:val="000000" w:themeColor="text1"/>
                <w:sz w:val="16"/>
                <w:szCs w:val="16"/>
                <w:lang w:val="en-US"/>
              </w:rPr>
              <w:t>);</w:t>
            </w:r>
          </w:p>
        </w:tc>
      </w:tr>
      <w:tr w:rsidR="007E5209" w:rsidRPr="00113BA4" w14:paraId="1367AC23" w14:textId="77777777" w:rsidTr="007E5209">
        <w:tc>
          <w:tcPr>
            <w:tcW w:w="4680" w:type="dxa"/>
          </w:tcPr>
          <w:p w14:paraId="2B71951B"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Coeficiente de partición: n-</w:t>
            </w:r>
            <w:proofErr w:type="spellStart"/>
            <w:r w:rsidRPr="00E11AF3">
              <w:rPr>
                <w:rFonts w:ascii="Verdana" w:hAnsi="Verdana"/>
                <w:color w:val="000000" w:themeColor="text1"/>
                <w:sz w:val="16"/>
                <w:szCs w:val="16"/>
              </w:rPr>
              <w:t>octanol</w:t>
            </w:r>
            <w:proofErr w:type="spellEnd"/>
            <w:r w:rsidRPr="00E11AF3">
              <w:rPr>
                <w:rFonts w:ascii="Verdana" w:hAnsi="Verdana"/>
                <w:color w:val="000000" w:themeColor="text1"/>
                <w:sz w:val="16"/>
                <w:szCs w:val="16"/>
              </w:rPr>
              <w:t>/agua;</w:t>
            </w:r>
          </w:p>
        </w:tc>
        <w:tc>
          <w:tcPr>
            <w:tcW w:w="4680" w:type="dxa"/>
          </w:tcPr>
          <w:p w14:paraId="3F71FF9B"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xv.</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Partition coefficient: n-octanol/water;</w:t>
            </w:r>
          </w:p>
        </w:tc>
      </w:tr>
      <w:tr w:rsidR="007E5209" w:rsidRPr="00E11AF3" w14:paraId="15C9718A" w14:textId="77777777" w:rsidTr="007E5209">
        <w:tc>
          <w:tcPr>
            <w:tcW w:w="4680" w:type="dxa"/>
          </w:tcPr>
          <w:p w14:paraId="0B43717E"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xvi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Temperatura de ignición espontánea;</w:t>
            </w:r>
          </w:p>
        </w:tc>
        <w:tc>
          <w:tcPr>
            <w:tcW w:w="4680" w:type="dxa"/>
          </w:tcPr>
          <w:p w14:paraId="356599C9"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xvi.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Auto-ignition temperature;</w:t>
            </w:r>
          </w:p>
        </w:tc>
      </w:tr>
      <w:tr w:rsidR="007E5209" w:rsidRPr="00E11AF3" w14:paraId="17967454" w14:textId="77777777" w:rsidTr="007E5209">
        <w:tc>
          <w:tcPr>
            <w:tcW w:w="4680" w:type="dxa"/>
          </w:tcPr>
          <w:p w14:paraId="6C15737A"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xvii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Temperatura de descomposición;</w:t>
            </w:r>
          </w:p>
        </w:tc>
        <w:tc>
          <w:tcPr>
            <w:tcW w:w="4680" w:type="dxa"/>
          </w:tcPr>
          <w:p w14:paraId="0DFBFFF1"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xvii.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Decomposition temperature;</w:t>
            </w:r>
            <w:r w:rsidRPr="00E11AF3">
              <w:rPr>
                <w:rFonts w:ascii="Verdana" w:hAnsi="Verdana"/>
                <w:color w:val="000000" w:themeColor="text1"/>
                <w:sz w:val="16"/>
                <w:szCs w:val="16"/>
                <w:lang w:val="en-US"/>
              </w:rPr>
              <w:t>;</w:t>
            </w:r>
          </w:p>
        </w:tc>
      </w:tr>
      <w:tr w:rsidR="007E5209" w:rsidRPr="00E11AF3" w14:paraId="59B9388D" w14:textId="77777777" w:rsidTr="007E5209">
        <w:tc>
          <w:tcPr>
            <w:tcW w:w="4680" w:type="dxa"/>
          </w:tcPr>
          <w:p w14:paraId="01F981B4"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xviii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Viscosidad;</w:t>
            </w:r>
          </w:p>
        </w:tc>
        <w:tc>
          <w:tcPr>
            <w:tcW w:w="4680" w:type="dxa"/>
          </w:tcPr>
          <w:p w14:paraId="5BF178EE" w14:textId="77777777" w:rsidR="007E5209" w:rsidRPr="00E11AF3" w:rsidRDefault="007E5209" w:rsidP="007E5209">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xviii.</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Viscosity.</w:t>
            </w:r>
          </w:p>
        </w:tc>
      </w:tr>
      <w:tr w:rsidR="007E5209" w:rsidRPr="00E11AF3" w14:paraId="3E3109FB" w14:textId="77777777" w:rsidTr="007E5209">
        <w:tc>
          <w:tcPr>
            <w:tcW w:w="4680" w:type="dxa"/>
          </w:tcPr>
          <w:p w14:paraId="31BB4DE5"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xix</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Peso molecular, y</w:t>
            </w:r>
          </w:p>
        </w:tc>
        <w:tc>
          <w:tcPr>
            <w:tcW w:w="4680" w:type="dxa"/>
          </w:tcPr>
          <w:p w14:paraId="79A80768" w14:textId="77777777" w:rsidR="007E5209" w:rsidRPr="00E11AF3" w:rsidRDefault="007E5209" w:rsidP="00F22843">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xix.</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 xml:space="preserve">molecular weight, and </w:t>
            </w:r>
          </w:p>
        </w:tc>
      </w:tr>
      <w:tr w:rsidR="007E5209" w:rsidRPr="00E11AF3" w14:paraId="7A17926B" w14:textId="77777777" w:rsidTr="007E5209">
        <w:tc>
          <w:tcPr>
            <w:tcW w:w="4680" w:type="dxa"/>
          </w:tcPr>
          <w:p w14:paraId="7A58BCEB"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xx</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Otros datos relevantes.</w:t>
            </w:r>
          </w:p>
        </w:tc>
        <w:tc>
          <w:tcPr>
            <w:tcW w:w="4680" w:type="dxa"/>
          </w:tcPr>
          <w:p w14:paraId="3954824D" w14:textId="77777777" w:rsidR="007E5209" w:rsidRPr="00E11AF3" w:rsidRDefault="007E5209" w:rsidP="00F22843">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xx.</w:t>
            </w:r>
            <w:r w:rsidRPr="00E11AF3">
              <w:rPr>
                <w:rFonts w:ascii="Verdana" w:hAnsi="Verdana"/>
                <w:b/>
                <w:color w:val="000000" w:themeColor="text1"/>
                <w:sz w:val="16"/>
                <w:szCs w:val="16"/>
                <w:lang w:val="en-US"/>
              </w:rPr>
              <w:tab/>
            </w:r>
            <w:r w:rsidR="00F22843" w:rsidRPr="00E11AF3">
              <w:rPr>
                <w:rFonts w:ascii="Verdana" w:hAnsi="Verdana"/>
                <w:color w:val="000000" w:themeColor="text1"/>
                <w:sz w:val="16"/>
                <w:szCs w:val="16"/>
                <w:lang w:val="en-US"/>
              </w:rPr>
              <w:t>Other relevant data.</w:t>
            </w:r>
          </w:p>
        </w:tc>
      </w:tr>
      <w:tr w:rsidR="007E5209" w:rsidRPr="00113BA4" w14:paraId="0913F1A9" w14:textId="77777777" w:rsidTr="007E5209">
        <w:tc>
          <w:tcPr>
            <w:tcW w:w="4680" w:type="dxa"/>
          </w:tcPr>
          <w:p w14:paraId="755919E4"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ab/>
              <w:t>Cuando no se dispone de información acerca de características específicas o éstas no aplican, se deberá aclarar con una indicación de que no aplica (NA) o no se dispone de ellas (ND). También se pueden incluir otras propiedades físicas o químicas además de las anteriormente enunciadas.</w:t>
            </w:r>
          </w:p>
        </w:tc>
        <w:tc>
          <w:tcPr>
            <w:tcW w:w="4680" w:type="dxa"/>
          </w:tcPr>
          <w:p w14:paraId="764325F4" w14:textId="77777777" w:rsidR="007E5209" w:rsidRPr="00E11AF3" w:rsidRDefault="00F22843" w:rsidP="007E5209">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When information is not available on the specific characteristics or they do not apply, it should be clarified with an indication that it is not applicable (NA) or is not available (ND). Other physical or chemical properties also can be applied besides those previously stated. </w:t>
            </w:r>
          </w:p>
        </w:tc>
      </w:tr>
      <w:tr w:rsidR="007E5209" w:rsidRPr="00113BA4" w14:paraId="6FECC2E9" w14:textId="77777777" w:rsidTr="007E5209">
        <w:tc>
          <w:tcPr>
            <w:tcW w:w="4680" w:type="dxa"/>
          </w:tcPr>
          <w:p w14:paraId="5D2AA926"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j)</w:t>
            </w:r>
            <w:r w:rsidRPr="00E11AF3">
              <w:rPr>
                <w:rFonts w:ascii="Verdana" w:hAnsi="Verdana"/>
                <w:b/>
                <w:color w:val="000000" w:themeColor="text1"/>
                <w:sz w:val="16"/>
                <w:szCs w:val="16"/>
              </w:rPr>
              <w:tab/>
              <w:t>SECCIÓN 10. Estabilidad y reactividad</w:t>
            </w:r>
          </w:p>
        </w:tc>
        <w:tc>
          <w:tcPr>
            <w:tcW w:w="4680" w:type="dxa"/>
          </w:tcPr>
          <w:p w14:paraId="48A7FEF4" w14:textId="77777777" w:rsidR="007E5209" w:rsidRPr="00E11AF3" w:rsidRDefault="00F22843" w:rsidP="007E5209">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j) SECTION 10. Stability and reactivity</w:t>
            </w:r>
          </w:p>
        </w:tc>
      </w:tr>
      <w:tr w:rsidR="007E5209" w:rsidRPr="00E11AF3" w14:paraId="5462D7E2" w14:textId="77777777" w:rsidTr="007E5209">
        <w:tc>
          <w:tcPr>
            <w:tcW w:w="4680" w:type="dxa"/>
          </w:tcPr>
          <w:p w14:paraId="68FE508A"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Reactividad</w:t>
            </w:r>
          </w:p>
        </w:tc>
        <w:tc>
          <w:tcPr>
            <w:tcW w:w="4680" w:type="dxa"/>
          </w:tcPr>
          <w:p w14:paraId="7F64AD8C" w14:textId="77777777" w:rsidR="007E5209" w:rsidRPr="00E11AF3" w:rsidRDefault="007E5209" w:rsidP="007E5209">
            <w:pPr>
              <w:pStyle w:val="Texto"/>
              <w:spacing w:line="226" w:lineRule="exact"/>
              <w:ind w:firstLine="0"/>
              <w:rPr>
                <w:rFonts w:ascii="Verdana" w:hAnsi="Verdana"/>
                <w:b/>
                <w:color w:val="000000" w:themeColor="text1"/>
                <w:sz w:val="16"/>
                <w:szCs w:val="16"/>
                <w:lang w:val="es-MX"/>
              </w:rPr>
            </w:pPr>
          </w:p>
        </w:tc>
      </w:tr>
      <w:tr w:rsidR="007E5209" w:rsidRPr="00113BA4" w14:paraId="3FB8AE2F" w14:textId="77777777" w:rsidTr="007E5209">
        <w:tc>
          <w:tcPr>
            <w:tcW w:w="4680" w:type="dxa"/>
          </w:tcPr>
          <w:p w14:paraId="6F00D509"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En esta sección se deberán describir los peligros de reactividad de la sustancia química peligrosa o mezcla y anexar, cuando existan, los datos de las pruebas específicas de la sustancia química peligrosa o de la mezcla en su conjunto. La información también puede basarse en datos genéricos sobre la clase o familia a la que pertenece la sustancia química peligrosa o mezcla, si éstos representan el peligro, y</w:t>
            </w:r>
          </w:p>
        </w:tc>
        <w:tc>
          <w:tcPr>
            <w:tcW w:w="4680" w:type="dxa"/>
          </w:tcPr>
          <w:p w14:paraId="0DF9B59B" w14:textId="77777777" w:rsidR="00B139CD" w:rsidRPr="00E11AF3" w:rsidRDefault="00B139CD" w:rsidP="00B139CD">
            <w:pPr>
              <w:pStyle w:val="Texto"/>
              <w:spacing w:line="226"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 In this section the reactivity hazards of the hazardous chemical substance or mixture must be described and attach, when applicable, the specific test data for the hazardous substance or mixture as a whole. The information may also be based on generic data for the class or family of chemical to which the hazardous chemical substance or mixture belongs, it they represent a hazard, and </w:t>
            </w:r>
          </w:p>
        </w:tc>
      </w:tr>
      <w:tr w:rsidR="007E5209" w:rsidRPr="00113BA4" w14:paraId="3E9E2BE7" w14:textId="77777777" w:rsidTr="007E5209">
        <w:tc>
          <w:tcPr>
            <w:tcW w:w="4680" w:type="dxa"/>
          </w:tcPr>
          <w:p w14:paraId="2AFF27BA" w14:textId="77777777" w:rsidR="007E5209" w:rsidRPr="00E11AF3" w:rsidRDefault="007E5209" w:rsidP="007E5209">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 xml:space="preserve">Cuando no se disponga de datos de reactividad para las mezclas, los datos de las sustancias que componen la mezcla se deberán proporcionar. Para determinar incompatibilidades, habrá que considerar las sustancias, el envase / embalaje que las contiene y los </w:t>
            </w:r>
            <w:r w:rsidRPr="00E11AF3">
              <w:rPr>
                <w:rFonts w:ascii="Verdana" w:hAnsi="Verdana"/>
                <w:color w:val="000000" w:themeColor="text1"/>
                <w:sz w:val="16"/>
                <w:szCs w:val="16"/>
              </w:rPr>
              <w:lastRenderedPageBreak/>
              <w:t>contaminantes a los que la sustancia química peligrosa o mezcla podrá estar expuesta durante su manejo.</w:t>
            </w:r>
          </w:p>
        </w:tc>
        <w:tc>
          <w:tcPr>
            <w:tcW w:w="4680" w:type="dxa"/>
          </w:tcPr>
          <w:p w14:paraId="19A3DE91" w14:textId="77777777" w:rsidR="007E5209" w:rsidRPr="00E11AF3" w:rsidRDefault="00B139CD" w:rsidP="00B139CD">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 xml:space="preserve">ii. </w:t>
            </w:r>
            <w:r w:rsidRPr="00E11AF3">
              <w:rPr>
                <w:rFonts w:ascii="Verdana" w:hAnsi="Verdana"/>
                <w:color w:val="000000" w:themeColor="text1"/>
                <w:sz w:val="16"/>
                <w:szCs w:val="16"/>
                <w:lang w:val="en-US"/>
              </w:rPr>
              <w:t xml:space="preserve">When the reactivity data for mixtures is not available, the data of the substances that compose the mixture must be provided. In order to determine incompatibilities, the substances, the package/packaging that contains them and the </w:t>
            </w:r>
            <w:r w:rsidRPr="00E11AF3">
              <w:rPr>
                <w:rFonts w:ascii="Verdana" w:hAnsi="Verdana"/>
                <w:color w:val="000000" w:themeColor="text1"/>
                <w:sz w:val="16"/>
                <w:szCs w:val="16"/>
                <w:lang w:val="en-US"/>
              </w:rPr>
              <w:lastRenderedPageBreak/>
              <w:t xml:space="preserve">pollutants to which the hazardous chemical substance or mixture could be exposed to during its handling will have to be considered.  </w:t>
            </w:r>
          </w:p>
        </w:tc>
      </w:tr>
      <w:tr w:rsidR="007E5209" w:rsidRPr="00E11AF3" w14:paraId="14A668A4" w14:textId="77777777" w:rsidTr="007E5209">
        <w:tc>
          <w:tcPr>
            <w:tcW w:w="4680" w:type="dxa"/>
          </w:tcPr>
          <w:p w14:paraId="550724D8"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2)</w:t>
            </w:r>
            <w:r w:rsidRPr="00E11AF3">
              <w:rPr>
                <w:rFonts w:ascii="Verdana" w:hAnsi="Verdana"/>
                <w:b/>
                <w:color w:val="000000" w:themeColor="text1"/>
                <w:sz w:val="16"/>
                <w:szCs w:val="16"/>
              </w:rPr>
              <w:tab/>
              <w:t>Estabilidad química</w:t>
            </w:r>
          </w:p>
        </w:tc>
        <w:tc>
          <w:tcPr>
            <w:tcW w:w="4680" w:type="dxa"/>
          </w:tcPr>
          <w:p w14:paraId="0E1D49D7" w14:textId="77777777" w:rsidR="007E5209" w:rsidRPr="00E11AF3" w:rsidRDefault="00B139CD" w:rsidP="007E5209">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2) Chemical stability </w:t>
            </w:r>
          </w:p>
        </w:tc>
      </w:tr>
      <w:tr w:rsidR="007E5209" w:rsidRPr="00113BA4" w14:paraId="2E97A105" w14:textId="77777777" w:rsidTr="007E5209">
        <w:tc>
          <w:tcPr>
            <w:tcW w:w="4680" w:type="dxa"/>
          </w:tcPr>
          <w:p w14:paraId="4F092382"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indicar si la sustancia química peligrosa o mezcla es estable o inestable en las condiciones ambientales normales de presión y temperatura y las previstas para su manejo; anotar las sustancias estabilizadoras o inhibidoras que se usan o puedan ser necesarios para mantener la sustancia química peligrosa o mezcla estable, y referir el peligro y riesgo significativo de cualquier cambio en la apariencia física de las mismas.</w:t>
            </w:r>
          </w:p>
        </w:tc>
        <w:tc>
          <w:tcPr>
            <w:tcW w:w="4680" w:type="dxa"/>
          </w:tcPr>
          <w:p w14:paraId="2CA41A74" w14:textId="77777777" w:rsidR="007E5209" w:rsidRPr="00E11AF3" w:rsidRDefault="00B139CD" w:rsidP="00B139CD">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It must be indicated whether the hazardous chemical substance or mixture is stable or unstable under normal environmental conditions of pressure and temperature and those that are used or can be necessary for maintaining the hazardous chemical substance or mixture stable, and indicate the hazard and significant risk of any change in the physical appearance of the same. </w:t>
            </w:r>
          </w:p>
        </w:tc>
      </w:tr>
      <w:tr w:rsidR="007E5209" w:rsidRPr="00E11AF3" w14:paraId="2E5E866D" w14:textId="77777777" w:rsidTr="007E5209">
        <w:tc>
          <w:tcPr>
            <w:tcW w:w="4680" w:type="dxa"/>
          </w:tcPr>
          <w:p w14:paraId="0A08FE3C"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Posibilidad de reacciones peligrosas</w:t>
            </w:r>
          </w:p>
        </w:tc>
        <w:tc>
          <w:tcPr>
            <w:tcW w:w="4680" w:type="dxa"/>
          </w:tcPr>
          <w:p w14:paraId="160DE6DE" w14:textId="77777777" w:rsidR="007E5209" w:rsidRPr="00E11AF3" w:rsidRDefault="00B139CD" w:rsidP="007E5209">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3) Possibility of hazardous reactions</w:t>
            </w:r>
          </w:p>
        </w:tc>
      </w:tr>
      <w:tr w:rsidR="007E5209" w:rsidRPr="00113BA4" w14:paraId="30601B1D" w14:textId="77777777" w:rsidTr="007E5209">
        <w:tc>
          <w:tcPr>
            <w:tcW w:w="4680" w:type="dxa"/>
          </w:tcPr>
          <w:p w14:paraId="7B57CAC7"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Cuando sea relevante, se deberá indicar si la sustancia química peligrosa o mezcla reacciona o polimeriza, liberando presión y calor en exceso o genera otras condiciones peligrosas. Asimismo, se deberá especificar, en su caso, bajo qué condiciones las reacciones peligrosas pueden ocurrir.</w:t>
            </w:r>
          </w:p>
        </w:tc>
        <w:tc>
          <w:tcPr>
            <w:tcW w:w="4680" w:type="dxa"/>
          </w:tcPr>
          <w:p w14:paraId="720B238F" w14:textId="77777777" w:rsidR="007E5209" w:rsidRPr="00E11AF3" w:rsidRDefault="00B139CD" w:rsidP="00B139CD">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When relevant, state whether the hazardous substance or mixture reacts or polymerizes, releasing excess pressure and heat, or generating other hazardous conditions. Furthermore, it should be specified, if applicable, under what conditions the hazardous reactions may occur.</w:t>
            </w:r>
          </w:p>
        </w:tc>
      </w:tr>
      <w:tr w:rsidR="007E5209" w:rsidRPr="00113BA4" w14:paraId="0C8DDC16" w14:textId="77777777" w:rsidTr="007E5209">
        <w:tc>
          <w:tcPr>
            <w:tcW w:w="4680" w:type="dxa"/>
          </w:tcPr>
          <w:p w14:paraId="71FCEC3E"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t>Condiciones que deberán evitarse</w:t>
            </w:r>
          </w:p>
        </w:tc>
        <w:tc>
          <w:tcPr>
            <w:tcW w:w="4680" w:type="dxa"/>
          </w:tcPr>
          <w:p w14:paraId="0EFFF605" w14:textId="77777777" w:rsidR="007E5209" w:rsidRPr="00E11AF3" w:rsidRDefault="00AE287A" w:rsidP="007E5209">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4) Conditions that must be avoided</w:t>
            </w:r>
          </w:p>
        </w:tc>
      </w:tr>
      <w:tr w:rsidR="007E5209" w:rsidRPr="00113BA4" w14:paraId="40330743" w14:textId="77777777" w:rsidTr="007E5209">
        <w:tc>
          <w:tcPr>
            <w:tcW w:w="4680" w:type="dxa"/>
          </w:tcPr>
          <w:p w14:paraId="3940E94C"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deberán indicar las condiciones físicas como calor, presión, golpes, descargas estáticas, vibraciones u otras que puedan generar una situación peligrosa.</w:t>
            </w:r>
          </w:p>
        </w:tc>
        <w:tc>
          <w:tcPr>
            <w:tcW w:w="4680" w:type="dxa"/>
          </w:tcPr>
          <w:p w14:paraId="0A42D005" w14:textId="77777777" w:rsidR="007E5209" w:rsidRPr="00E11AF3" w:rsidRDefault="00AE287A" w:rsidP="007E5209">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physical conditions such as heat, pressure, blows, static discharges, vibrations or others that can generate a hazardous situation must be indicated. </w:t>
            </w:r>
          </w:p>
        </w:tc>
      </w:tr>
      <w:tr w:rsidR="007E5209" w:rsidRPr="00E11AF3" w14:paraId="5B5C7ED0" w14:textId="77777777" w:rsidTr="007E5209">
        <w:tc>
          <w:tcPr>
            <w:tcW w:w="4680" w:type="dxa"/>
          </w:tcPr>
          <w:p w14:paraId="00AA7F11"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t>Materiales incompatibles</w:t>
            </w:r>
          </w:p>
        </w:tc>
        <w:tc>
          <w:tcPr>
            <w:tcW w:w="4680" w:type="dxa"/>
          </w:tcPr>
          <w:p w14:paraId="27D96DF8" w14:textId="77777777" w:rsidR="007E5209" w:rsidRPr="00E11AF3" w:rsidRDefault="00AE287A" w:rsidP="007E5209">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5) Incompatible materials</w:t>
            </w:r>
          </w:p>
        </w:tc>
      </w:tr>
      <w:tr w:rsidR="007E5209" w:rsidRPr="00113BA4" w14:paraId="77F52109" w14:textId="77777777" w:rsidTr="007E5209">
        <w:tc>
          <w:tcPr>
            <w:tcW w:w="4680" w:type="dxa"/>
          </w:tcPr>
          <w:p w14:paraId="0679CDFE"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deberán referir las familias químicas o sustancias específicas con las que la sustancia química peligrosa o mezcla puede reaccionar para producir una condición peligrosa (por ejemplo, explosión, liberación de materiales tóxicos o inflamables o bien liberación de un calor excesivo).</w:t>
            </w:r>
          </w:p>
        </w:tc>
        <w:tc>
          <w:tcPr>
            <w:tcW w:w="4680" w:type="dxa"/>
          </w:tcPr>
          <w:p w14:paraId="09E02B98" w14:textId="77777777" w:rsidR="007E5209" w:rsidRPr="00E11AF3" w:rsidRDefault="00AE287A" w:rsidP="007E5209">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specific chemical families or substances must be indicated with which the hazardous chemical substance or mixture can react to produce a hazardous condition (for example, explosion, release of toxic or flammable materials or release of excessive heat). </w:t>
            </w:r>
          </w:p>
        </w:tc>
      </w:tr>
      <w:tr w:rsidR="007E5209" w:rsidRPr="00E11AF3" w14:paraId="72F67FF2" w14:textId="77777777" w:rsidTr="007E5209">
        <w:tc>
          <w:tcPr>
            <w:tcW w:w="4680" w:type="dxa"/>
          </w:tcPr>
          <w:p w14:paraId="120146AA"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t>Productos de descomposición peligrosos</w:t>
            </w:r>
          </w:p>
        </w:tc>
        <w:tc>
          <w:tcPr>
            <w:tcW w:w="4680" w:type="dxa"/>
          </w:tcPr>
          <w:p w14:paraId="5600ACEA" w14:textId="77777777" w:rsidR="007E5209" w:rsidRPr="00E11AF3" w:rsidRDefault="00AE287A" w:rsidP="007E5209">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6) Hazardous decomposition products</w:t>
            </w:r>
          </w:p>
        </w:tc>
      </w:tr>
      <w:tr w:rsidR="007E5209" w:rsidRPr="00113BA4" w14:paraId="571199B6" w14:textId="77777777" w:rsidTr="007E5209">
        <w:tc>
          <w:tcPr>
            <w:tcW w:w="4680" w:type="dxa"/>
          </w:tcPr>
          <w:p w14:paraId="7597592D"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deberán indicar los productos peligrosos de descomposición, conocidos o que se puede esperar se produzcan como resultado del manejo y calentamiento. Los productos de combustión peligrosos se deberán indicar en la Sección 5, a que se refiere el inciso e) de este inciso.</w:t>
            </w:r>
          </w:p>
        </w:tc>
        <w:tc>
          <w:tcPr>
            <w:tcW w:w="4680" w:type="dxa"/>
          </w:tcPr>
          <w:p w14:paraId="4A4513B3" w14:textId="77777777" w:rsidR="007E5209" w:rsidRPr="00E11AF3" w:rsidRDefault="00AE287A" w:rsidP="007E5209">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hazardous decomposition products must be indicated, known or that could be produced as a result of handling and heating. The products of hazardous combustion must be indicated in Section 5, referred to in clause e) of this clause. </w:t>
            </w:r>
          </w:p>
        </w:tc>
      </w:tr>
      <w:tr w:rsidR="007E5209" w:rsidRPr="00E11AF3" w14:paraId="0E44FEC1" w14:textId="77777777" w:rsidTr="007E5209">
        <w:tc>
          <w:tcPr>
            <w:tcW w:w="4680" w:type="dxa"/>
          </w:tcPr>
          <w:p w14:paraId="5942B33B" w14:textId="77777777" w:rsidR="007E5209" w:rsidRPr="00E11AF3" w:rsidRDefault="007E5209" w:rsidP="007E5209">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k)</w:t>
            </w:r>
            <w:r w:rsidRPr="00E11AF3">
              <w:rPr>
                <w:rFonts w:ascii="Verdana" w:hAnsi="Verdana"/>
                <w:b/>
                <w:color w:val="000000" w:themeColor="text1"/>
                <w:sz w:val="16"/>
                <w:szCs w:val="16"/>
              </w:rPr>
              <w:tab/>
              <w:t>SECCIÓN 11. Información toxicológica</w:t>
            </w:r>
          </w:p>
        </w:tc>
        <w:tc>
          <w:tcPr>
            <w:tcW w:w="4680" w:type="dxa"/>
          </w:tcPr>
          <w:p w14:paraId="6EE2CFA6" w14:textId="77777777" w:rsidR="007E5209" w:rsidRPr="00E11AF3" w:rsidRDefault="00AE287A" w:rsidP="007E5209">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k) SECTION 11. Toxicological information</w:t>
            </w:r>
          </w:p>
        </w:tc>
      </w:tr>
      <w:tr w:rsidR="007E5209" w:rsidRPr="00113BA4" w14:paraId="0BE438C2" w14:textId="77777777" w:rsidTr="007E5209">
        <w:tc>
          <w:tcPr>
            <w:tcW w:w="4680" w:type="dxa"/>
          </w:tcPr>
          <w:p w14:paraId="07EDF7E0"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En esta sección se deberá incluir una descripción completa y comprensible de los diversos efectos toxicológicos relacionados con la salud, y los datos disponibles para identificar esos efectos.</w:t>
            </w:r>
          </w:p>
        </w:tc>
        <w:tc>
          <w:tcPr>
            <w:tcW w:w="4680" w:type="dxa"/>
          </w:tcPr>
          <w:p w14:paraId="4F4B03F9" w14:textId="77777777" w:rsidR="007E5209" w:rsidRPr="00E11AF3" w:rsidRDefault="00AE287A" w:rsidP="007E5209">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this section </w:t>
            </w:r>
            <w:r w:rsidR="005F5F62" w:rsidRPr="00E11AF3">
              <w:rPr>
                <w:rFonts w:ascii="Verdana" w:hAnsi="Verdana"/>
                <w:color w:val="000000" w:themeColor="text1"/>
                <w:sz w:val="16"/>
                <w:szCs w:val="16"/>
                <w:lang w:val="en-US"/>
              </w:rPr>
              <w:t xml:space="preserve">a complete and comprehensible description must be included of the diverse toxicological effects related to health, and the available data to identify those effects. </w:t>
            </w:r>
          </w:p>
        </w:tc>
      </w:tr>
      <w:tr w:rsidR="007E5209" w:rsidRPr="00113BA4" w14:paraId="4E4E2AF8" w14:textId="77777777" w:rsidTr="007E5209">
        <w:tc>
          <w:tcPr>
            <w:tcW w:w="4680" w:type="dxa"/>
          </w:tcPr>
          <w:p w14:paraId="4D622106" w14:textId="77777777" w:rsidR="007E5209" w:rsidRPr="00E11AF3" w:rsidRDefault="007E5209" w:rsidP="007E5209">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La clasificación de los peligros relevantes para los que se deberá proporcionar la información, son los siguientes:</w:t>
            </w:r>
          </w:p>
        </w:tc>
        <w:tc>
          <w:tcPr>
            <w:tcW w:w="4680" w:type="dxa"/>
          </w:tcPr>
          <w:p w14:paraId="4899C603" w14:textId="77777777" w:rsidR="007E5209" w:rsidRPr="00E11AF3" w:rsidRDefault="005F5F62" w:rsidP="007E5209">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classification of the relevant hazards for which the information must be provided, are the following: </w:t>
            </w:r>
          </w:p>
        </w:tc>
      </w:tr>
      <w:tr w:rsidR="005F5F62" w:rsidRPr="00E11AF3" w14:paraId="7769970E" w14:textId="77777777" w:rsidTr="007E5209">
        <w:tc>
          <w:tcPr>
            <w:tcW w:w="4680" w:type="dxa"/>
          </w:tcPr>
          <w:p w14:paraId="27D349AE"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Toxicidad aguda;</w:t>
            </w:r>
          </w:p>
        </w:tc>
        <w:tc>
          <w:tcPr>
            <w:tcW w:w="4680" w:type="dxa"/>
          </w:tcPr>
          <w:p w14:paraId="6FBE6D07"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Acute toxicity;</w:t>
            </w:r>
          </w:p>
        </w:tc>
      </w:tr>
      <w:tr w:rsidR="005F5F62" w:rsidRPr="00E11AF3" w14:paraId="2D03925A" w14:textId="77777777" w:rsidTr="007E5209">
        <w:tc>
          <w:tcPr>
            <w:tcW w:w="4680" w:type="dxa"/>
          </w:tcPr>
          <w:p w14:paraId="28D4FB7C" w14:textId="77777777" w:rsidR="005F5F62" w:rsidRPr="00E11AF3" w:rsidRDefault="005F5F62" w:rsidP="005F5F62">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Corrosión/irritación cutánea;</w:t>
            </w:r>
          </w:p>
        </w:tc>
        <w:tc>
          <w:tcPr>
            <w:tcW w:w="4680" w:type="dxa"/>
          </w:tcPr>
          <w:p w14:paraId="0DC08038"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Skin corrosion/irritation;</w:t>
            </w:r>
          </w:p>
        </w:tc>
      </w:tr>
      <w:tr w:rsidR="005F5F62" w:rsidRPr="00113BA4" w14:paraId="0F2E63E7" w14:textId="77777777" w:rsidTr="007E5209">
        <w:tc>
          <w:tcPr>
            <w:tcW w:w="4680" w:type="dxa"/>
          </w:tcPr>
          <w:p w14:paraId="7D124E66" w14:textId="77777777" w:rsidR="005F5F62" w:rsidRPr="00E11AF3" w:rsidRDefault="005F5F62" w:rsidP="005F5F62">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lastRenderedPageBreak/>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Lesión ocular grave/irritación ocular;</w:t>
            </w:r>
          </w:p>
        </w:tc>
        <w:tc>
          <w:tcPr>
            <w:tcW w:w="4680" w:type="dxa"/>
          </w:tcPr>
          <w:p w14:paraId="425698BD"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iii.</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serious eye damage/irritation;</w:t>
            </w:r>
          </w:p>
        </w:tc>
      </w:tr>
      <w:tr w:rsidR="005F5F62" w:rsidRPr="00113BA4" w14:paraId="1BB6B07C" w14:textId="77777777" w:rsidTr="007E5209">
        <w:tc>
          <w:tcPr>
            <w:tcW w:w="4680" w:type="dxa"/>
          </w:tcPr>
          <w:p w14:paraId="01BB5536" w14:textId="77777777" w:rsidR="005F5F62" w:rsidRPr="00E11AF3" w:rsidRDefault="005F5F62" w:rsidP="005F5F62">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Sensibilización respiratoria o cutánea;</w:t>
            </w:r>
          </w:p>
        </w:tc>
        <w:tc>
          <w:tcPr>
            <w:tcW w:w="4680" w:type="dxa"/>
          </w:tcPr>
          <w:p w14:paraId="0AC0A641"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iv.</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respiratory or skin sensitization;</w:t>
            </w:r>
          </w:p>
        </w:tc>
      </w:tr>
      <w:tr w:rsidR="005F5F62" w:rsidRPr="00E11AF3" w14:paraId="678562A7" w14:textId="77777777" w:rsidTr="007E5209">
        <w:tc>
          <w:tcPr>
            <w:tcW w:w="4680" w:type="dxa"/>
          </w:tcPr>
          <w:p w14:paraId="4A9D373D"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v.</w:t>
            </w:r>
            <w:r w:rsidRPr="00E11AF3">
              <w:rPr>
                <w:rFonts w:ascii="Verdana" w:hAnsi="Verdana"/>
                <w:b/>
                <w:color w:val="000000" w:themeColor="text1"/>
                <w:sz w:val="16"/>
                <w:szCs w:val="16"/>
              </w:rPr>
              <w:tab/>
            </w:r>
            <w:r w:rsidRPr="00E11AF3">
              <w:rPr>
                <w:rFonts w:ascii="Verdana" w:hAnsi="Verdana"/>
                <w:color w:val="000000" w:themeColor="text1"/>
                <w:sz w:val="16"/>
                <w:szCs w:val="16"/>
              </w:rPr>
              <w:t>Mutagenicidad en células germinales;</w:t>
            </w:r>
          </w:p>
        </w:tc>
        <w:tc>
          <w:tcPr>
            <w:tcW w:w="4680" w:type="dxa"/>
          </w:tcPr>
          <w:p w14:paraId="0C5D0494"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germ cell mutagenicity;</w:t>
            </w:r>
          </w:p>
        </w:tc>
      </w:tr>
      <w:tr w:rsidR="005F5F62" w:rsidRPr="00E11AF3" w14:paraId="7ED66A1B" w14:textId="77777777" w:rsidTr="007E5209">
        <w:tc>
          <w:tcPr>
            <w:tcW w:w="4680" w:type="dxa"/>
          </w:tcPr>
          <w:p w14:paraId="0326860D"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vi.</w:t>
            </w:r>
            <w:r w:rsidRPr="00E11AF3">
              <w:rPr>
                <w:rFonts w:ascii="Verdana" w:hAnsi="Verdana"/>
                <w:b/>
                <w:color w:val="000000" w:themeColor="text1"/>
                <w:sz w:val="16"/>
                <w:szCs w:val="16"/>
              </w:rPr>
              <w:tab/>
            </w:r>
            <w:r w:rsidRPr="00E11AF3">
              <w:rPr>
                <w:rFonts w:ascii="Verdana" w:hAnsi="Verdana"/>
                <w:color w:val="000000" w:themeColor="text1"/>
                <w:sz w:val="16"/>
                <w:szCs w:val="16"/>
              </w:rPr>
              <w:t>Carcinogenicidad;</w:t>
            </w:r>
          </w:p>
        </w:tc>
        <w:tc>
          <w:tcPr>
            <w:tcW w:w="4680" w:type="dxa"/>
          </w:tcPr>
          <w:p w14:paraId="77F14AFB"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vi.</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Carcinogenicity;</w:t>
            </w:r>
          </w:p>
        </w:tc>
      </w:tr>
      <w:tr w:rsidR="005F5F62" w:rsidRPr="00E11AF3" w14:paraId="1C46F342" w14:textId="77777777" w:rsidTr="007E5209">
        <w:tc>
          <w:tcPr>
            <w:tcW w:w="4680" w:type="dxa"/>
          </w:tcPr>
          <w:p w14:paraId="02B1865F" w14:textId="77777777" w:rsidR="005F5F62" w:rsidRPr="00E11AF3" w:rsidRDefault="005F5F62" w:rsidP="005F5F62">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vii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Toxicidad para la reproducción;</w:t>
            </w:r>
          </w:p>
        </w:tc>
        <w:tc>
          <w:tcPr>
            <w:tcW w:w="4680" w:type="dxa"/>
          </w:tcPr>
          <w:p w14:paraId="6F7CA806"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vii.</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Reproductive toxicity;</w:t>
            </w:r>
          </w:p>
        </w:tc>
      </w:tr>
      <w:tr w:rsidR="005F5F62" w:rsidRPr="00113BA4" w14:paraId="63AA3704" w14:textId="77777777" w:rsidTr="007E5209">
        <w:tc>
          <w:tcPr>
            <w:tcW w:w="4680" w:type="dxa"/>
          </w:tcPr>
          <w:p w14:paraId="68EEE5F1" w14:textId="77777777" w:rsidR="005F5F62" w:rsidRPr="00E11AF3" w:rsidRDefault="005F5F62" w:rsidP="005F5F62">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viii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Toxicidad sistémica específica del órgano blanco-Exposición única;</w:t>
            </w:r>
          </w:p>
        </w:tc>
        <w:tc>
          <w:tcPr>
            <w:tcW w:w="4680" w:type="dxa"/>
          </w:tcPr>
          <w:p w14:paraId="2FF84CE2"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viii.</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Specific systemic toxicity of the target organ – Single exposure;</w:t>
            </w:r>
          </w:p>
        </w:tc>
      </w:tr>
      <w:tr w:rsidR="005F5F62" w:rsidRPr="00113BA4" w14:paraId="5CA7390A" w14:textId="77777777" w:rsidTr="007E5209">
        <w:tc>
          <w:tcPr>
            <w:tcW w:w="4680" w:type="dxa"/>
          </w:tcPr>
          <w:p w14:paraId="140D8825" w14:textId="77777777" w:rsidR="005F5F62" w:rsidRPr="00E11AF3" w:rsidRDefault="005F5F62" w:rsidP="005F5F62">
            <w:pPr>
              <w:pStyle w:val="Texto"/>
              <w:spacing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ix</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Toxicidad sistémica específica del órgano blanco-Exposiciones repetidas, y</w:t>
            </w:r>
          </w:p>
        </w:tc>
        <w:tc>
          <w:tcPr>
            <w:tcW w:w="4680" w:type="dxa"/>
          </w:tcPr>
          <w:p w14:paraId="662CB84C"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ix.</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 xml:space="preserve">Specific systemic toxicity of the target organ – Repeated exposures, and </w:t>
            </w:r>
          </w:p>
        </w:tc>
      </w:tr>
      <w:tr w:rsidR="005F5F62" w:rsidRPr="00E11AF3" w14:paraId="5E944F29" w14:textId="77777777" w:rsidTr="007E5209">
        <w:tc>
          <w:tcPr>
            <w:tcW w:w="4680" w:type="dxa"/>
          </w:tcPr>
          <w:p w14:paraId="16441106"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x.</w:t>
            </w:r>
            <w:r w:rsidRPr="00E11AF3">
              <w:rPr>
                <w:rFonts w:ascii="Verdana" w:hAnsi="Verdana"/>
                <w:b/>
                <w:color w:val="000000" w:themeColor="text1"/>
                <w:sz w:val="16"/>
                <w:szCs w:val="16"/>
              </w:rPr>
              <w:tab/>
            </w:r>
            <w:r w:rsidRPr="00E11AF3">
              <w:rPr>
                <w:rFonts w:ascii="Verdana" w:hAnsi="Verdana"/>
                <w:color w:val="000000" w:themeColor="text1"/>
                <w:sz w:val="16"/>
                <w:szCs w:val="16"/>
              </w:rPr>
              <w:t>Peligro por aspiración.</w:t>
            </w:r>
          </w:p>
        </w:tc>
        <w:tc>
          <w:tcPr>
            <w:tcW w:w="4680" w:type="dxa"/>
          </w:tcPr>
          <w:p w14:paraId="4C4DC53B"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x.</w:t>
            </w:r>
            <w:r w:rsidRPr="00E11AF3">
              <w:rPr>
                <w:rFonts w:ascii="Verdana" w:hAnsi="Verdana"/>
                <w:b/>
                <w:color w:val="000000" w:themeColor="text1"/>
                <w:sz w:val="16"/>
                <w:szCs w:val="16"/>
                <w:lang w:val="en-US"/>
              </w:rPr>
              <w:tab/>
            </w:r>
            <w:r w:rsidRPr="00E11AF3">
              <w:rPr>
                <w:rFonts w:ascii="Verdana" w:hAnsi="Verdana"/>
                <w:color w:val="000000" w:themeColor="text1"/>
                <w:sz w:val="16"/>
                <w:szCs w:val="16"/>
                <w:lang w:val="en-US"/>
              </w:rPr>
              <w:t>Aspiration hazard.</w:t>
            </w:r>
          </w:p>
        </w:tc>
      </w:tr>
      <w:tr w:rsidR="005F5F62" w:rsidRPr="00113BA4" w14:paraId="21D119EC" w14:textId="77777777" w:rsidTr="007E5209">
        <w:tc>
          <w:tcPr>
            <w:tcW w:w="4680" w:type="dxa"/>
          </w:tcPr>
          <w:p w14:paraId="7AADB2DB"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Los efectos sobre la salud deberán concordar con los descritos en los estudios utilizados para la clasificación de la sustancia química peligrosa o mezcla.</w:t>
            </w:r>
          </w:p>
        </w:tc>
        <w:tc>
          <w:tcPr>
            <w:tcW w:w="4680" w:type="dxa"/>
          </w:tcPr>
          <w:p w14:paraId="74B36907"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health effects must concord with those described in the studies used for the classification of the hazardous chemical substance or mixture. </w:t>
            </w:r>
          </w:p>
        </w:tc>
      </w:tr>
      <w:tr w:rsidR="005F5F62" w:rsidRPr="00113BA4" w14:paraId="380835BE" w14:textId="77777777" w:rsidTr="007E5209">
        <w:tc>
          <w:tcPr>
            <w:tcW w:w="4680" w:type="dxa"/>
          </w:tcPr>
          <w:p w14:paraId="6DDC2742"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Cuando existan varios estudios con resultados importantes de datos de ensayo de la sustancia química peligrosa o mezcla, se permite reorganizar los resultados, por ejemplo, por vía de exposición.</w:t>
            </w:r>
          </w:p>
        </w:tc>
        <w:tc>
          <w:tcPr>
            <w:tcW w:w="4680" w:type="dxa"/>
          </w:tcPr>
          <w:p w14:paraId="31DAF57B"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When there are various studies with important results of test data of the hazardous chemical substance or mixture, it is permitted to reorganize the results, for example, due to the route of exposure. </w:t>
            </w:r>
          </w:p>
        </w:tc>
      </w:tr>
      <w:tr w:rsidR="005F5F62" w:rsidRPr="00113BA4" w14:paraId="6286A5AF" w14:textId="77777777" w:rsidTr="007E5209">
        <w:tc>
          <w:tcPr>
            <w:tcW w:w="4680" w:type="dxa"/>
          </w:tcPr>
          <w:p w14:paraId="2E028D7F"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Los datos deberán aplicar a la sustancia química peligrosa o mezcla en las condiciones de uso. Los datos toxicológicos deberán ser los referentes a la mezcla, en su caso. Si esta información no está disponible, deberá proporcionarse la clasificación conforme a lo que señala el GHS y las propiedades toxicológicas de las sustancias químicas peligrosas que la integran.</w:t>
            </w:r>
          </w:p>
        </w:tc>
        <w:tc>
          <w:tcPr>
            <w:tcW w:w="4680" w:type="dxa"/>
          </w:tcPr>
          <w:p w14:paraId="32FB01F3" w14:textId="77777777" w:rsidR="005F5F62" w:rsidRPr="00E11AF3" w:rsidRDefault="005F5F62"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data must apply to the hazardous chemical substance or mixture under the conditions of use. The toxicological data must be that which refers to the mixture, when applicable. If this information is not available, the classification must be provided according to that stipulated by GHS and the toxicological properties of the hazardous chemical substance or mixture that integrate it. </w:t>
            </w:r>
          </w:p>
        </w:tc>
      </w:tr>
      <w:tr w:rsidR="005F5F62" w:rsidRPr="00113BA4" w14:paraId="6D96ED8D" w14:textId="77777777" w:rsidTr="007E5209">
        <w:tc>
          <w:tcPr>
            <w:tcW w:w="4680" w:type="dxa"/>
          </w:tcPr>
          <w:p w14:paraId="628F25AE"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usar indicaciones claras y específicas, a fin de evitar inducir errores y que no describan los efectos sobre la salud. Frases como “no aplicable”, “no pertinente”, o el dejar espacios en blanco en la sección de efectos sobre la salud pueden inducir a una confusión y no se deberán usar. Cuando no se disponga de información sobre esos efectos, se deberá indicar claramente. Los efectos sobre la salud se deberán describir con precisión y hacerse las distinciones apropiadas, por ejemplo, se deberá distinguir la dermatitis de contacto alérgico de la dermatitis de contacto irritante.</w:t>
            </w:r>
          </w:p>
        </w:tc>
        <w:tc>
          <w:tcPr>
            <w:tcW w:w="4680" w:type="dxa"/>
          </w:tcPr>
          <w:p w14:paraId="28A56EC3" w14:textId="77777777" w:rsidR="005F5F62" w:rsidRPr="00E11AF3" w:rsidRDefault="005F5F62"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Clear and specific indications must be used, for the purpose of inducing errors and not properly describing the effects on health. Phrases such as “not applicable,” “not pertinent,” or leaving blank spaces in the section of effects on health can induce to confusion and must not be used. When the information on those effects is not available, it must be clearly indicated. The effects on health must be described with precision and the appropriate distinctions made, for example, dermatitis from allergic contact from the dermatitis of irritant contact must be distinguished. </w:t>
            </w:r>
          </w:p>
        </w:tc>
      </w:tr>
      <w:tr w:rsidR="005F5F62" w:rsidRPr="00113BA4" w14:paraId="1E68ED99" w14:textId="77777777" w:rsidTr="007E5209">
        <w:tc>
          <w:tcPr>
            <w:tcW w:w="4680" w:type="dxa"/>
          </w:tcPr>
          <w:p w14:paraId="52243BB3"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lang w:val="es-MX"/>
              </w:rPr>
              <w:t xml:space="preserve">Si no se dispone de </w:t>
            </w:r>
            <w:r w:rsidRPr="00E11AF3">
              <w:rPr>
                <w:rFonts w:ascii="Verdana" w:hAnsi="Verdana"/>
                <w:color w:val="000000" w:themeColor="text1"/>
                <w:sz w:val="16"/>
                <w:szCs w:val="16"/>
              </w:rPr>
              <w:t>datos de algunos de los peligros para la salud, se deberán, en cualquier caso, enunciar en la hoja de datos de seguridad con una indicación de que no se dispone de datos. También se deberá facilitar información sobre los datos negativos.</w:t>
            </w:r>
          </w:p>
        </w:tc>
        <w:tc>
          <w:tcPr>
            <w:tcW w:w="4680" w:type="dxa"/>
          </w:tcPr>
          <w:p w14:paraId="53131712" w14:textId="77777777" w:rsidR="005F5F62" w:rsidRPr="00E11AF3" w:rsidRDefault="00AB06FC" w:rsidP="00AB06FC">
            <w:pPr>
              <w:widowControl w:val="0"/>
              <w:tabs>
                <w:tab w:val="left" w:pos="1439"/>
              </w:tabs>
              <w:autoSpaceDE w:val="0"/>
              <w:autoSpaceDN w:val="0"/>
              <w:adjustRightInd w:val="0"/>
              <w:spacing w:line="253" w:lineRule="exact"/>
              <w:ind w:left="20" w:right="31"/>
              <w:jc w:val="both"/>
              <w:rPr>
                <w:rFonts w:ascii="Verdana" w:hAnsi="Verdana"/>
                <w:color w:val="000000" w:themeColor="text1"/>
                <w:sz w:val="16"/>
                <w:szCs w:val="16"/>
                <w:lang w:val="en-US"/>
              </w:rPr>
            </w:pPr>
            <w:r w:rsidRPr="00E11AF3">
              <w:rPr>
                <w:rFonts w:ascii="Verdana" w:eastAsia="Arial Unicode MS" w:hAnsi="Verdana"/>
                <w:color w:val="000000" w:themeColor="text1"/>
                <w:sz w:val="16"/>
                <w:szCs w:val="16"/>
                <w:lang w:val="en-US"/>
              </w:rPr>
              <w:t xml:space="preserve">If data for any of these hazards are not available, they should still be listed, in any case, on the Safety Data Sheet with an indication that the data is not available. The information on the negative data must also be facilitated. </w:t>
            </w:r>
          </w:p>
        </w:tc>
      </w:tr>
      <w:tr w:rsidR="005F5F62" w:rsidRPr="00113BA4" w14:paraId="35AE8953" w14:textId="77777777" w:rsidTr="007E5209">
        <w:tc>
          <w:tcPr>
            <w:tcW w:w="4680" w:type="dxa"/>
          </w:tcPr>
          <w:p w14:paraId="3A6FDB2D"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Si se dispone de datos que demuestran que la sustancia química o mezcla no satisfacen los criterios de clasificación, se deberá señalar en la hoja de datos de seguridad que la sustancia química o mezcla ha sido evaluada con los datos disponibles y no satisface los criterios de clasificación. Asimismo, si una sustancia química o mezcla no se hubiera clasificado por otros </w:t>
            </w:r>
            <w:r w:rsidRPr="00E11AF3">
              <w:rPr>
                <w:rFonts w:ascii="Verdana" w:hAnsi="Verdana"/>
                <w:color w:val="000000" w:themeColor="text1"/>
                <w:sz w:val="16"/>
                <w:szCs w:val="16"/>
              </w:rPr>
              <w:lastRenderedPageBreak/>
              <w:t>motivos, por ejemplo, debido a la imposibilidad técnica de obtener datos, o porque los datos no son concluyentes, se deberá indicar claramente en la hoja de datos de seguridad.</w:t>
            </w:r>
          </w:p>
        </w:tc>
        <w:tc>
          <w:tcPr>
            <w:tcW w:w="4680" w:type="dxa"/>
          </w:tcPr>
          <w:p w14:paraId="703829F5" w14:textId="77777777" w:rsidR="005F5F62" w:rsidRPr="00E11AF3" w:rsidRDefault="00AB06FC"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 xml:space="preserve">If data is available that shows that the chemical substance or mixture do not satisfy the classification criteria, it must be stipulated on the Safety Data Sheet that the chemical substance or mixture has been evaluated with the data available and does not satisfy the classification criteria. Furthermore, if a chemical substance or mixture was not classified for other </w:t>
            </w:r>
            <w:r w:rsidRPr="00E11AF3">
              <w:rPr>
                <w:rFonts w:ascii="Verdana" w:hAnsi="Verdana"/>
                <w:color w:val="000000" w:themeColor="text1"/>
                <w:sz w:val="16"/>
                <w:szCs w:val="16"/>
                <w:lang w:val="en-US"/>
              </w:rPr>
              <w:lastRenderedPageBreak/>
              <w:t xml:space="preserve">reasons, for example, due to the technical impossibility of obtaining data, or because the data is not conclusive, it must be clearly indicated on the Safety Data Sheet. </w:t>
            </w:r>
          </w:p>
        </w:tc>
      </w:tr>
      <w:tr w:rsidR="005F5F62" w:rsidRPr="00113BA4" w14:paraId="3776276E" w14:textId="77777777" w:rsidTr="007E5209">
        <w:tc>
          <w:tcPr>
            <w:tcW w:w="4680" w:type="dxa"/>
          </w:tcPr>
          <w:p w14:paraId="03D70F98"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1)</w:t>
            </w:r>
            <w:r w:rsidRPr="00E11AF3">
              <w:rPr>
                <w:rFonts w:ascii="Verdana" w:hAnsi="Verdana"/>
                <w:b/>
                <w:color w:val="000000" w:themeColor="text1"/>
                <w:sz w:val="16"/>
                <w:szCs w:val="16"/>
              </w:rPr>
              <w:tab/>
              <w:t>Información sobre las posibles vías de ingreso</w:t>
            </w:r>
          </w:p>
        </w:tc>
        <w:tc>
          <w:tcPr>
            <w:tcW w:w="4680" w:type="dxa"/>
          </w:tcPr>
          <w:p w14:paraId="6C7DF6E9" w14:textId="77777777" w:rsidR="005F5F62" w:rsidRPr="00E11AF3" w:rsidRDefault="00AB06FC"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Information on the possible routes of entry</w:t>
            </w:r>
          </w:p>
        </w:tc>
      </w:tr>
      <w:tr w:rsidR="005F5F62" w:rsidRPr="00E11AF3" w14:paraId="3A93DF4C" w14:textId="77777777" w:rsidTr="007E5209">
        <w:tc>
          <w:tcPr>
            <w:tcW w:w="4680" w:type="dxa"/>
          </w:tcPr>
          <w:p w14:paraId="4AD37842"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información sobre las posibles vías de ingreso al organismo, ingestión, inhalación o exposición cutánea/ocular, y los efectos de la sustancia química peligrosa o mezcla para cada una de ellas. Si no se conocen se deberá indicar.</w:t>
            </w:r>
          </w:p>
        </w:tc>
        <w:tc>
          <w:tcPr>
            <w:tcW w:w="4680" w:type="dxa"/>
          </w:tcPr>
          <w:p w14:paraId="2DB958E4" w14:textId="77777777" w:rsidR="005F5F62" w:rsidRPr="00E11AF3" w:rsidRDefault="00AB06FC" w:rsidP="00AB06FC">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information on the likely routes of exposure to the organism ingestion, inhalation or skin/eye exposure and the effects of the hazardous chemical substance or mixture for each one of them. It unknown, it must be indicated. </w:t>
            </w:r>
          </w:p>
        </w:tc>
      </w:tr>
      <w:tr w:rsidR="005F5F62" w:rsidRPr="00113BA4" w14:paraId="508CF374" w14:textId="77777777" w:rsidTr="007E5209">
        <w:tc>
          <w:tcPr>
            <w:tcW w:w="4680" w:type="dxa"/>
          </w:tcPr>
          <w:p w14:paraId="55EA307D"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Síntomas relacionados con las características físicas, químicas y toxicológicas</w:t>
            </w:r>
          </w:p>
        </w:tc>
        <w:tc>
          <w:tcPr>
            <w:tcW w:w="4680" w:type="dxa"/>
          </w:tcPr>
          <w:p w14:paraId="14530900" w14:textId="77777777" w:rsidR="005F5F62" w:rsidRPr="00E11AF3" w:rsidRDefault="00AB06FC"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Symptoms related to the physical, chemical and toxicological characteristics</w:t>
            </w:r>
          </w:p>
        </w:tc>
      </w:tr>
      <w:tr w:rsidR="005F5F62" w:rsidRPr="00113BA4" w14:paraId="32A26866" w14:textId="77777777" w:rsidTr="007E5209">
        <w:tc>
          <w:tcPr>
            <w:tcW w:w="4680" w:type="dxa"/>
          </w:tcPr>
          <w:p w14:paraId="4A649AA8"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deberán describir los posibles efectos adversos sobre la salud y los síntomas asociados por la exposición a la sustancia química peligrosa, componentes de la mezcla o subproductos conocidos. Se deberá proporcionar información sobre los síntomas relacionados con las características físicas, químicas y toxicológicas de la sustancia química peligrosa o mezcla, tras la exposición relacionada con su manejo. Asimismo, se deberán describir los primeros síntomas por exposiciones más bajas hasta las consecuencias de las exposiciones altas, por ejemplo: “Bajas dosis, pueden producir cefaleas y vértigo con resultado de desmayo o pérdida de conciencia”, y “Grandes dosis, pueden producir estado de coma y la muerte”.</w:t>
            </w:r>
          </w:p>
        </w:tc>
        <w:tc>
          <w:tcPr>
            <w:tcW w:w="4680" w:type="dxa"/>
          </w:tcPr>
          <w:p w14:paraId="108DFFFE" w14:textId="77777777" w:rsidR="005F5F62" w:rsidRPr="00E11AF3" w:rsidRDefault="00AB06FC" w:rsidP="00AB06FC">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potential adverse health effects and symptoms associated with exposure to the hazardous substance or mixture, ingredients of the mixture or known by-products must be described. Information on the symptoms related to the physical, chemical and toxicological characteristics of the hazardous substance or mixture must be provided following exposure related to its handling. Furthermore, the first symptoms at the lowest exposures through to the consequences of  severe exposure must be described;  for  example, “headaches  and  dizziness  may  occur resulting in  fainting  or unconsciousness;” and “large doses may result in coma and death”.</w:t>
            </w:r>
          </w:p>
        </w:tc>
      </w:tr>
      <w:tr w:rsidR="005F5F62" w:rsidRPr="00113BA4" w14:paraId="2C6E21D0" w14:textId="77777777" w:rsidTr="007E5209">
        <w:tc>
          <w:tcPr>
            <w:tcW w:w="4680" w:type="dxa"/>
          </w:tcPr>
          <w:p w14:paraId="1B8BE294"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Efectos inmediatos y retardados, así como efectos crónicos producidos por una exposición a corto y largo plazo</w:t>
            </w:r>
          </w:p>
        </w:tc>
        <w:tc>
          <w:tcPr>
            <w:tcW w:w="4680" w:type="dxa"/>
          </w:tcPr>
          <w:p w14:paraId="60801337" w14:textId="77777777" w:rsidR="005F5F62" w:rsidRPr="00E11AF3" w:rsidRDefault="00AB06FC" w:rsidP="00AB06FC">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3) Delayed and immediate effects, as well as chronic effects from short and long term exposure</w:t>
            </w:r>
          </w:p>
        </w:tc>
      </w:tr>
      <w:tr w:rsidR="005F5F62" w:rsidRPr="00113BA4" w14:paraId="06B39466" w14:textId="77777777" w:rsidTr="007E5209">
        <w:tc>
          <w:tcPr>
            <w:tcW w:w="4680" w:type="dxa"/>
          </w:tcPr>
          <w:p w14:paraId="1813F392"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la información de los posibles efectos retardados o inmediatos, así como los efectos agudos y crónicos a la salud relacionados por la exposición a corto o largo plazo del ser humano a la sustancia química peligrosa o mezcla. Cuando no se disponga de esta información en seres humanos, se deberá indicar la relativa a estudios en animales e identificar claramente las especies. En la hoja de datos de seguridad se deberá indicar si los datos toxicológicos se basan en efectos en seres humanos o en estudios en animales.</w:t>
            </w:r>
          </w:p>
        </w:tc>
        <w:tc>
          <w:tcPr>
            <w:tcW w:w="4680" w:type="dxa"/>
          </w:tcPr>
          <w:p w14:paraId="5073D4B2" w14:textId="77777777" w:rsidR="005F5F62" w:rsidRPr="00E11AF3" w:rsidRDefault="00851E10" w:rsidP="00E11AF3">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w:t>
            </w:r>
            <w:r w:rsidR="00AB06FC" w:rsidRPr="00E11AF3">
              <w:rPr>
                <w:rFonts w:ascii="Verdana" w:hAnsi="Verdana"/>
                <w:color w:val="000000" w:themeColor="text1"/>
                <w:sz w:val="16"/>
                <w:szCs w:val="16"/>
                <w:lang w:val="en-US"/>
              </w:rPr>
              <w:t>information</w:t>
            </w:r>
            <w:r w:rsidRPr="00E11AF3">
              <w:rPr>
                <w:rFonts w:ascii="Verdana" w:hAnsi="Verdana"/>
                <w:color w:val="000000" w:themeColor="text1"/>
                <w:sz w:val="16"/>
                <w:szCs w:val="16"/>
                <w:lang w:val="en-US"/>
              </w:rPr>
              <w:t xml:space="preserve"> must be provided on the </w:t>
            </w:r>
            <w:r w:rsidR="00AB06FC" w:rsidRPr="00E11AF3">
              <w:rPr>
                <w:rFonts w:ascii="Verdana" w:hAnsi="Verdana"/>
                <w:color w:val="000000" w:themeColor="text1"/>
                <w:sz w:val="16"/>
                <w:szCs w:val="16"/>
                <w:lang w:val="en-US"/>
              </w:rPr>
              <w:t>delayed or immediate effects</w:t>
            </w:r>
            <w:r w:rsidRPr="00E11AF3">
              <w:rPr>
                <w:rFonts w:ascii="Verdana" w:hAnsi="Verdana"/>
                <w:color w:val="000000" w:themeColor="text1"/>
                <w:sz w:val="16"/>
                <w:szCs w:val="16"/>
                <w:lang w:val="en-US"/>
              </w:rPr>
              <w:t>, as well as the acute and chronic health effects related to short term or long term exposure on humans to the hazardous chemical substance or mixture. W</w:t>
            </w:r>
            <w:r w:rsidR="00AB06FC" w:rsidRPr="00E11AF3">
              <w:rPr>
                <w:rFonts w:ascii="Verdana" w:hAnsi="Verdana"/>
                <w:color w:val="000000" w:themeColor="text1"/>
                <w:sz w:val="16"/>
                <w:szCs w:val="16"/>
                <w:lang w:val="en-US"/>
              </w:rPr>
              <w:t xml:space="preserve">here human data are not available, </w:t>
            </w:r>
            <w:r w:rsidRPr="00E11AF3">
              <w:rPr>
                <w:rFonts w:ascii="Verdana" w:hAnsi="Verdana"/>
                <w:color w:val="000000" w:themeColor="text1"/>
                <w:sz w:val="16"/>
                <w:szCs w:val="16"/>
                <w:lang w:val="en-US"/>
              </w:rPr>
              <w:t>that related to animal studies must be indicated and the species clearly identified.</w:t>
            </w:r>
            <w:r w:rsidR="00E11AF3">
              <w:rPr>
                <w:rFonts w:ascii="Verdana" w:hAnsi="Verdana"/>
                <w:color w:val="000000" w:themeColor="text1"/>
                <w:sz w:val="16"/>
                <w:szCs w:val="16"/>
                <w:lang w:val="en-US"/>
              </w:rPr>
              <w:t xml:space="preserve"> It</w:t>
            </w:r>
            <w:r w:rsidR="00E11AF3" w:rsidRPr="00E11AF3">
              <w:rPr>
                <w:rFonts w:ascii="Verdana" w:hAnsi="Verdana"/>
                <w:color w:val="000000" w:themeColor="text1"/>
                <w:sz w:val="16"/>
                <w:szCs w:val="16"/>
                <w:lang w:val="en-US"/>
              </w:rPr>
              <w:t xml:space="preserve"> must be indicated </w:t>
            </w:r>
            <w:r w:rsidR="00E11AF3">
              <w:rPr>
                <w:rFonts w:ascii="Verdana" w:hAnsi="Verdana"/>
                <w:color w:val="000000" w:themeColor="text1"/>
                <w:sz w:val="16"/>
                <w:szCs w:val="16"/>
                <w:lang w:val="en-US"/>
              </w:rPr>
              <w:t>o</w:t>
            </w:r>
            <w:r w:rsidRPr="00E11AF3">
              <w:rPr>
                <w:rFonts w:ascii="Verdana" w:hAnsi="Verdana"/>
                <w:color w:val="000000" w:themeColor="text1"/>
                <w:sz w:val="16"/>
                <w:szCs w:val="16"/>
                <w:lang w:val="en-US"/>
              </w:rPr>
              <w:t>n the Safety Data Sheet whether the toxicological data is based on effects on human beings or on animal studies.</w:t>
            </w:r>
          </w:p>
        </w:tc>
      </w:tr>
      <w:tr w:rsidR="005F5F62" w:rsidRPr="00113BA4" w14:paraId="239012E3" w14:textId="77777777" w:rsidTr="007E5209">
        <w:tc>
          <w:tcPr>
            <w:tcW w:w="4680" w:type="dxa"/>
          </w:tcPr>
          <w:p w14:paraId="3250B777"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t>Medidas numéricas de toxicidad (tales como estimaciones de toxicidad aguda)</w:t>
            </w:r>
          </w:p>
        </w:tc>
        <w:tc>
          <w:tcPr>
            <w:tcW w:w="4680" w:type="dxa"/>
          </w:tcPr>
          <w:p w14:paraId="5D9B22BA" w14:textId="77777777" w:rsidR="005F5F62" w:rsidRPr="00E11AF3" w:rsidRDefault="00851E10"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4) Numerical measures of toxicity (such as acute toxicity estimates)</w:t>
            </w:r>
          </w:p>
        </w:tc>
      </w:tr>
      <w:tr w:rsidR="005F5F62" w:rsidRPr="00113BA4" w14:paraId="6B9C733B" w14:textId="77777777" w:rsidTr="007E5209">
        <w:tc>
          <w:tcPr>
            <w:tcW w:w="4680" w:type="dxa"/>
          </w:tcPr>
          <w:p w14:paraId="693155B8"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la información sobre la dosis, concentración o condiciones de exposición que pueden causar efectos adversos sobre la salud. Cuando sea pertinente, las dosis deberán relacionarse con síntomas y efectos, incluido el período de exposición en el cual sea probable tener un resultado nocivo.</w:t>
            </w:r>
          </w:p>
        </w:tc>
        <w:tc>
          <w:tcPr>
            <w:tcW w:w="4680" w:type="dxa"/>
          </w:tcPr>
          <w:p w14:paraId="24B26A15" w14:textId="77777777" w:rsidR="005F5F62" w:rsidRPr="00E11AF3" w:rsidRDefault="00851E10" w:rsidP="00851E10">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information must be provided on the dose, concentration or conditions of exposure that may cause adverse health effects. Where appropriate, the doses must be related to symptoms and effects, including the period of exposure in which a harmful result may be probable. </w:t>
            </w:r>
          </w:p>
        </w:tc>
      </w:tr>
      <w:tr w:rsidR="005F5F62" w:rsidRPr="00E11AF3" w14:paraId="18A5FC7F" w14:textId="77777777" w:rsidTr="007E5209">
        <w:tc>
          <w:tcPr>
            <w:tcW w:w="4680" w:type="dxa"/>
          </w:tcPr>
          <w:p w14:paraId="6BFD82D6"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t>Efectos interactivos</w:t>
            </w:r>
          </w:p>
        </w:tc>
        <w:tc>
          <w:tcPr>
            <w:tcW w:w="4680" w:type="dxa"/>
          </w:tcPr>
          <w:p w14:paraId="779134DD" w14:textId="77777777" w:rsidR="005F5F62" w:rsidRPr="00E11AF3" w:rsidRDefault="00851E10"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5) Interactive effects</w:t>
            </w:r>
          </w:p>
        </w:tc>
      </w:tr>
      <w:tr w:rsidR="005F5F62" w:rsidRPr="00113BA4" w14:paraId="52D149B6" w14:textId="77777777" w:rsidTr="007E5209">
        <w:tc>
          <w:tcPr>
            <w:tcW w:w="4680" w:type="dxa"/>
          </w:tcPr>
          <w:p w14:paraId="32D45181"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ab/>
              <w:t>Se deberá incluir la información sobre interacciones cuando sean útiles y fácilmente accesibles.</w:t>
            </w:r>
          </w:p>
        </w:tc>
        <w:tc>
          <w:tcPr>
            <w:tcW w:w="4680" w:type="dxa"/>
          </w:tcPr>
          <w:p w14:paraId="164792A4" w14:textId="77777777" w:rsidR="005F5F62" w:rsidRPr="00E11AF3" w:rsidRDefault="00851E10"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information on interactions when useful and easily accessible must be included. </w:t>
            </w:r>
          </w:p>
        </w:tc>
      </w:tr>
      <w:tr w:rsidR="005F5F62" w:rsidRPr="00113BA4" w14:paraId="2EEA0D01" w14:textId="77777777" w:rsidTr="007E5209">
        <w:tc>
          <w:tcPr>
            <w:tcW w:w="4680" w:type="dxa"/>
          </w:tcPr>
          <w:p w14:paraId="4205A46F"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6)</w:t>
            </w:r>
            <w:r w:rsidRPr="00E11AF3">
              <w:rPr>
                <w:rFonts w:ascii="Verdana" w:hAnsi="Verdana"/>
                <w:b/>
                <w:color w:val="000000" w:themeColor="text1"/>
                <w:sz w:val="16"/>
                <w:szCs w:val="16"/>
              </w:rPr>
              <w:tab/>
              <w:t>Cuando no se disponga de datos químicos específicos</w:t>
            </w:r>
          </w:p>
        </w:tc>
        <w:tc>
          <w:tcPr>
            <w:tcW w:w="4680" w:type="dxa"/>
          </w:tcPr>
          <w:p w14:paraId="6D81FD94" w14:textId="77777777" w:rsidR="005F5F62" w:rsidRPr="00E11AF3" w:rsidRDefault="00851E10"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6) When specific chemical data is not available </w:t>
            </w:r>
          </w:p>
        </w:tc>
      </w:tr>
      <w:tr w:rsidR="005F5F62" w:rsidRPr="00113BA4" w14:paraId="57009742" w14:textId="77777777" w:rsidTr="007E5209">
        <w:tc>
          <w:tcPr>
            <w:tcW w:w="4680" w:type="dxa"/>
          </w:tcPr>
          <w:p w14:paraId="6401AB1D"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podrá usar aquella información de la familia química a la que pertenece la sustancia química peligrosa o mezcla, cuando no se disponga de datos específicos de ellas.</w:t>
            </w:r>
          </w:p>
        </w:tc>
        <w:tc>
          <w:tcPr>
            <w:tcW w:w="4680" w:type="dxa"/>
          </w:tcPr>
          <w:p w14:paraId="2F0E69E1" w14:textId="77777777" w:rsidR="005F5F62" w:rsidRPr="00E11AF3" w:rsidRDefault="00851E10"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That chemical family information to which the hazardous chemical substance or mixture can be used, when the specific data on them is not available.  </w:t>
            </w:r>
          </w:p>
        </w:tc>
      </w:tr>
      <w:tr w:rsidR="005F5F62" w:rsidRPr="00113BA4" w14:paraId="213577BD" w14:textId="77777777" w:rsidTr="007E5209">
        <w:tc>
          <w:tcPr>
            <w:tcW w:w="4680" w:type="dxa"/>
          </w:tcPr>
          <w:p w14:paraId="4CB7937F"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En caso de usar datos genéricos o no se disponga de la información, se deberá indicar claramente en la hoja de datos de seguridad, en virtud de que no siempre es posible obtener información sobre los peligros de una sustancia química peligrosa o mezcla.</w:t>
            </w:r>
          </w:p>
        </w:tc>
        <w:tc>
          <w:tcPr>
            <w:tcW w:w="4680" w:type="dxa"/>
          </w:tcPr>
          <w:p w14:paraId="39A244C8" w14:textId="77777777" w:rsidR="005F5F62" w:rsidRPr="00E11AF3" w:rsidRDefault="00851E10"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When using generic data or the information is not available, it must be clearly indicated on the Safety Data Sheet by virtue that it is not always possible to obtain information on the hazards of a hazardous chemical substance or mixture. </w:t>
            </w:r>
          </w:p>
        </w:tc>
      </w:tr>
      <w:tr w:rsidR="005F5F62" w:rsidRPr="00E11AF3" w14:paraId="123F5C24" w14:textId="77777777" w:rsidTr="007E5209">
        <w:tc>
          <w:tcPr>
            <w:tcW w:w="4680" w:type="dxa"/>
          </w:tcPr>
          <w:p w14:paraId="1B3F414A" w14:textId="77777777" w:rsidR="005F5F62" w:rsidRPr="00E11AF3" w:rsidRDefault="005F5F62" w:rsidP="005F5F62">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7)</w:t>
            </w:r>
            <w:r w:rsidRPr="00E11AF3">
              <w:rPr>
                <w:rFonts w:ascii="Verdana" w:hAnsi="Verdana"/>
                <w:b/>
                <w:color w:val="000000" w:themeColor="text1"/>
                <w:sz w:val="16"/>
                <w:szCs w:val="16"/>
              </w:rPr>
              <w:tab/>
              <w:t>Mezclas</w:t>
            </w:r>
          </w:p>
        </w:tc>
        <w:tc>
          <w:tcPr>
            <w:tcW w:w="4680" w:type="dxa"/>
          </w:tcPr>
          <w:p w14:paraId="64B86D20" w14:textId="77777777" w:rsidR="005F5F62" w:rsidRPr="00E11AF3" w:rsidRDefault="00851E10" w:rsidP="005F5F62">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7) Mixtures</w:t>
            </w:r>
          </w:p>
        </w:tc>
      </w:tr>
      <w:tr w:rsidR="005F5F62" w:rsidRPr="00113BA4" w14:paraId="44577C38" w14:textId="77777777" w:rsidTr="007E5209">
        <w:tc>
          <w:tcPr>
            <w:tcW w:w="4680" w:type="dxa"/>
          </w:tcPr>
          <w:p w14:paraId="23BE79B1"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la información sobre cada uno de los componentes de la mezcla, si en ésta no han sido evaluados sus efectos sobre la salud, y la mezcla se deberá clasificar, de acuerdo con lo dispuesto en el Capítulo 9, de la NMX-R-019-SCFI-2011, o las que la sustituyan.</w:t>
            </w:r>
          </w:p>
        </w:tc>
        <w:tc>
          <w:tcPr>
            <w:tcW w:w="4680" w:type="dxa"/>
          </w:tcPr>
          <w:p w14:paraId="5D4F4002" w14:textId="77777777" w:rsidR="005F5F62" w:rsidRPr="00E11AF3" w:rsidRDefault="00851E10"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information on each one of the components of the mixture must be provided, if </w:t>
            </w:r>
            <w:r w:rsidR="002D5AFF" w:rsidRPr="00E11AF3">
              <w:rPr>
                <w:rFonts w:ascii="Verdana" w:hAnsi="Verdana"/>
                <w:color w:val="000000" w:themeColor="text1"/>
                <w:sz w:val="16"/>
                <w:szCs w:val="16"/>
                <w:lang w:val="en-US"/>
              </w:rPr>
              <w:t xml:space="preserve">their effects on health have not been evaluated and the mixture must be classified, according to the provision in Chapter 9, of the NMX-R-019-SCFI-2011, or those that substitute it. </w:t>
            </w:r>
          </w:p>
        </w:tc>
      </w:tr>
      <w:tr w:rsidR="005F5F62" w:rsidRPr="00113BA4" w14:paraId="02AD0F30" w14:textId="77777777" w:rsidTr="007E5209">
        <w:tc>
          <w:tcPr>
            <w:tcW w:w="4680" w:type="dxa"/>
          </w:tcPr>
          <w:p w14:paraId="6B4554F8" w14:textId="77777777" w:rsidR="005F5F62" w:rsidRPr="00E11AF3" w:rsidRDefault="005F5F62" w:rsidP="005F5F62">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8)</w:t>
            </w:r>
            <w:r w:rsidRPr="00E11AF3">
              <w:rPr>
                <w:rFonts w:ascii="Verdana" w:hAnsi="Verdana"/>
                <w:b/>
                <w:color w:val="000000" w:themeColor="text1"/>
                <w:sz w:val="16"/>
                <w:szCs w:val="16"/>
              </w:rPr>
              <w:tab/>
              <w:t>Información sobre la mezcla o sobre sus componentes</w:t>
            </w:r>
          </w:p>
        </w:tc>
        <w:tc>
          <w:tcPr>
            <w:tcW w:w="4680" w:type="dxa"/>
          </w:tcPr>
          <w:p w14:paraId="5DD9AC1F" w14:textId="77777777" w:rsidR="005F5F62" w:rsidRPr="00E11AF3" w:rsidRDefault="002D5AFF" w:rsidP="00EF0BA2">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8) Information on the mixture or on its </w:t>
            </w:r>
            <w:r w:rsidR="00EF0BA2" w:rsidRPr="00E11AF3">
              <w:rPr>
                <w:rFonts w:ascii="Verdana" w:hAnsi="Verdana"/>
                <w:b/>
                <w:color w:val="000000" w:themeColor="text1"/>
                <w:sz w:val="16"/>
                <w:szCs w:val="16"/>
                <w:lang w:val="en-US"/>
              </w:rPr>
              <w:t>ingredients</w:t>
            </w:r>
          </w:p>
        </w:tc>
      </w:tr>
      <w:tr w:rsidR="005F5F62" w:rsidRPr="00113BA4" w14:paraId="2A0C8074" w14:textId="77777777" w:rsidTr="007E5209">
        <w:tc>
          <w:tcPr>
            <w:tcW w:w="4680" w:type="dxa"/>
          </w:tcPr>
          <w:p w14:paraId="442C4375"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considerar la concentración de cada componente, si ésta contribuye a los efectos totales de la mezcla sobre la salud. La información sobre los efectos tóxicos se deberá referir a cada componente, excepto cuando:</w:t>
            </w:r>
          </w:p>
        </w:tc>
        <w:tc>
          <w:tcPr>
            <w:tcW w:w="4680" w:type="dxa"/>
          </w:tcPr>
          <w:p w14:paraId="7124C0FC" w14:textId="77777777" w:rsidR="005F5F62" w:rsidRPr="00E11AF3" w:rsidRDefault="00EF0BA2"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concentration of each ingredient must be taken into consideration, if it contributes to the total effects of the mixture on health. The information on the toxic effects must refer to each ingredient, except when: </w:t>
            </w:r>
          </w:p>
        </w:tc>
      </w:tr>
      <w:tr w:rsidR="005F5F62" w:rsidRPr="00113BA4" w14:paraId="35356A6A" w14:textId="77777777" w:rsidTr="007E5209">
        <w:tc>
          <w:tcPr>
            <w:tcW w:w="4680" w:type="dxa"/>
          </w:tcPr>
          <w:p w14:paraId="3CA8B430" w14:textId="77777777" w:rsidR="005F5F62" w:rsidRPr="00E11AF3" w:rsidRDefault="005F5F62" w:rsidP="00EF0BA2">
            <w:pPr>
              <w:pStyle w:val="Texto"/>
              <w:spacing w:after="0" w:line="226"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La información está duplicada. En este caso sólo se indicará una vez, por ejemplo, si dos componentes provocan vómito y diarrea, sólo se indicará que la mezcla causa vómito y diarrea;</w:t>
            </w:r>
          </w:p>
        </w:tc>
        <w:tc>
          <w:tcPr>
            <w:tcW w:w="4680" w:type="dxa"/>
          </w:tcPr>
          <w:p w14:paraId="2F156B4F" w14:textId="77777777" w:rsidR="00EF0BA2" w:rsidRPr="00E11AF3" w:rsidRDefault="00EF0BA2" w:rsidP="00EF0BA2">
            <w:pPr>
              <w:pStyle w:val="Texto"/>
              <w:spacing w:after="0" w:line="226"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The information is duplicated, it is not necessary to list this more than once, for example, if two ingredients cause vomiting and diarrhea, it will only be indicated once that the mixture causes vomiting and diarrhea. </w:t>
            </w:r>
          </w:p>
          <w:p w14:paraId="63C26F51" w14:textId="77777777" w:rsidR="005F5F62" w:rsidRPr="00E11AF3" w:rsidRDefault="005F5F62" w:rsidP="00EF0BA2">
            <w:pPr>
              <w:pStyle w:val="Texto"/>
              <w:spacing w:after="0" w:line="226" w:lineRule="exact"/>
              <w:ind w:firstLine="0"/>
              <w:rPr>
                <w:rFonts w:ascii="Verdana" w:hAnsi="Verdana"/>
                <w:b/>
                <w:color w:val="000000" w:themeColor="text1"/>
                <w:sz w:val="16"/>
                <w:szCs w:val="16"/>
                <w:lang w:val="en-US"/>
              </w:rPr>
            </w:pPr>
          </w:p>
        </w:tc>
      </w:tr>
      <w:tr w:rsidR="005F5F62" w:rsidRPr="00113BA4" w14:paraId="5E0243B1" w14:textId="77777777" w:rsidTr="00E11AF3">
        <w:trPr>
          <w:trHeight w:val="1206"/>
        </w:trPr>
        <w:tc>
          <w:tcPr>
            <w:tcW w:w="4680" w:type="dxa"/>
          </w:tcPr>
          <w:p w14:paraId="5D40453D" w14:textId="77777777" w:rsidR="005F5F62" w:rsidRPr="00E11AF3" w:rsidRDefault="005F5F62" w:rsidP="00EF0BA2">
            <w:pPr>
              <w:pStyle w:val="Texto"/>
              <w:spacing w:after="0"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No es probable que esos efectos se produzcan con las concentraciones presentes. Por ejemplo, cuando una sustancia que provoca baja irritación se diluye con una no irritante, el nivel de irritación de la mezcla puede disminuir, y</w:t>
            </w:r>
          </w:p>
        </w:tc>
        <w:tc>
          <w:tcPr>
            <w:tcW w:w="4680" w:type="dxa"/>
          </w:tcPr>
          <w:p w14:paraId="05AD221C" w14:textId="77777777" w:rsidR="005F5F62" w:rsidRPr="00E11AF3" w:rsidRDefault="00EF0BA2" w:rsidP="00EF0BA2">
            <w:pPr>
              <w:pStyle w:val="Texto"/>
              <w:spacing w:after="0"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ii. I</w:t>
            </w:r>
            <w:r w:rsidRPr="00E11AF3">
              <w:rPr>
                <w:rFonts w:ascii="Verdana" w:hAnsi="Verdana"/>
                <w:color w:val="000000" w:themeColor="text1"/>
                <w:sz w:val="16"/>
                <w:szCs w:val="16"/>
                <w:lang w:val="en-US"/>
              </w:rPr>
              <w:t xml:space="preserve">t is unlikely that these effects may produce at the concentrations present. For example, when a substance that causes mild irritation is diluted with one that does not cause irritation, the level of irritation of the mixture can be lowered, and </w:t>
            </w:r>
          </w:p>
        </w:tc>
      </w:tr>
      <w:tr w:rsidR="005F5F62" w:rsidRPr="00113BA4" w14:paraId="3A94E6A2" w14:textId="77777777" w:rsidTr="007E5209">
        <w:tc>
          <w:tcPr>
            <w:tcW w:w="4680" w:type="dxa"/>
          </w:tcPr>
          <w:p w14:paraId="17EBCDFF" w14:textId="77777777" w:rsidR="005F5F62" w:rsidRPr="00E11AF3" w:rsidRDefault="005F5F62" w:rsidP="00EF0BA2">
            <w:pPr>
              <w:pStyle w:val="Texto"/>
              <w:spacing w:after="0" w:line="226"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Las interacciones entre componentes son extremamente difíciles de predecir y cuando no se disponga de la información, los efectos para la salud no deben asumirse, en su lugar los efectos de cada componente a la salud se deberán indicar por separado.</w:t>
            </w:r>
          </w:p>
          <w:p w14:paraId="4C4A6A4E" w14:textId="77777777" w:rsidR="00EF0BA2" w:rsidRPr="00E11AF3" w:rsidRDefault="00EF0BA2" w:rsidP="00EF0BA2">
            <w:pPr>
              <w:pStyle w:val="Texto"/>
              <w:spacing w:after="0" w:line="226" w:lineRule="exact"/>
              <w:ind w:firstLine="0"/>
              <w:rPr>
                <w:rFonts w:ascii="Verdana" w:hAnsi="Verdana"/>
                <w:b/>
                <w:color w:val="000000" w:themeColor="text1"/>
                <w:sz w:val="16"/>
                <w:szCs w:val="16"/>
              </w:rPr>
            </w:pPr>
          </w:p>
        </w:tc>
        <w:tc>
          <w:tcPr>
            <w:tcW w:w="4680" w:type="dxa"/>
          </w:tcPr>
          <w:p w14:paraId="5DDD14CA" w14:textId="77777777" w:rsidR="00EF0BA2" w:rsidRPr="00E11AF3" w:rsidRDefault="00EF0BA2" w:rsidP="00EF0BA2">
            <w:pPr>
              <w:pStyle w:val="Texto"/>
              <w:spacing w:after="0" w:line="226"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The interactions between ingredients are extremely difficult to predict and where information on interactions is not available, the health effects must not be assumed, in their place the effects of each ingredient must be listed separately. </w:t>
            </w:r>
          </w:p>
          <w:p w14:paraId="05737D27" w14:textId="77777777" w:rsidR="005F5F62" w:rsidRPr="00E11AF3" w:rsidRDefault="005F5F62" w:rsidP="00EF0BA2">
            <w:pPr>
              <w:pStyle w:val="Texto"/>
              <w:spacing w:after="0" w:line="226" w:lineRule="exact"/>
              <w:ind w:firstLine="0"/>
              <w:rPr>
                <w:rFonts w:ascii="Verdana" w:hAnsi="Verdana"/>
                <w:b/>
                <w:color w:val="000000" w:themeColor="text1"/>
                <w:sz w:val="16"/>
                <w:szCs w:val="16"/>
                <w:lang w:val="en-US"/>
              </w:rPr>
            </w:pPr>
          </w:p>
        </w:tc>
      </w:tr>
      <w:tr w:rsidR="005F5F62" w:rsidRPr="00113BA4" w14:paraId="5177550E" w14:textId="77777777" w:rsidTr="007E5209">
        <w:tc>
          <w:tcPr>
            <w:tcW w:w="4680" w:type="dxa"/>
          </w:tcPr>
          <w:p w14:paraId="7D60A7CB"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Los componentes pueden interactuar entre sí en el organismo produciendo diferentes niveles de absorción, metabolismo y eliminación. Como resultado, los efectos tóxicos pueden ser alterados y la toxicidad total de la mezcla puede ser diferente a la de sus ingredientes.</w:t>
            </w:r>
          </w:p>
        </w:tc>
        <w:tc>
          <w:tcPr>
            <w:tcW w:w="4680" w:type="dxa"/>
          </w:tcPr>
          <w:p w14:paraId="001219E0" w14:textId="77777777" w:rsidR="005F5F62" w:rsidRPr="00E11AF3" w:rsidRDefault="00EF0BA2"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ingredients can interact with each other in the organism producing absorption levels, metabolism and elimination. As a result, the toxic effects can be altered and the total toxicity of the mixture can be different than that of their ingredients. </w:t>
            </w:r>
          </w:p>
        </w:tc>
      </w:tr>
      <w:tr w:rsidR="005F5F62" w:rsidRPr="00E11AF3" w14:paraId="21596859" w14:textId="77777777" w:rsidTr="007E5209">
        <w:tc>
          <w:tcPr>
            <w:tcW w:w="4680" w:type="dxa"/>
          </w:tcPr>
          <w:p w14:paraId="6A06DA25" w14:textId="77777777" w:rsidR="005F5F62" w:rsidRPr="00E11AF3" w:rsidRDefault="005F5F62" w:rsidP="005F5F62">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9)</w:t>
            </w:r>
            <w:r w:rsidRPr="00E11AF3">
              <w:rPr>
                <w:rFonts w:ascii="Verdana" w:hAnsi="Verdana"/>
                <w:b/>
                <w:color w:val="000000" w:themeColor="text1"/>
                <w:sz w:val="16"/>
                <w:szCs w:val="16"/>
              </w:rPr>
              <w:tab/>
              <w:t>Otra información</w:t>
            </w:r>
          </w:p>
        </w:tc>
        <w:tc>
          <w:tcPr>
            <w:tcW w:w="4680" w:type="dxa"/>
          </w:tcPr>
          <w:p w14:paraId="23EB9FAD" w14:textId="77777777" w:rsidR="005F5F62" w:rsidRPr="00E11AF3" w:rsidRDefault="00EF0BA2" w:rsidP="005F5F62">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9)  Other information </w:t>
            </w:r>
          </w:p>
        </w:tc>
      </w:tr>
      <w:tr w:rsidR="005F5F62" w:rsidRPr="00113BA4" w14:paraId="70E701CE" w14:textId="77777777" w:rsidTr="007E5209">
        <w:tc>
          <w:tcPr>
            <w:tcW w:w="4680" w:type="dxa"/>
          </w:tcPr>
          <w:p w14:paraId="7E04D028"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Se deberá incluir otra información relevante sobre los efectos adversos para la salud, aunque los criterios de clasificación no lo requieran.</w:t>
            </w:r>
          </w:p>
        </w:tc>
        <w:tc>
          <w:tcPr>
            <w:tcW w:w="4680" w:type="dxa"/>
          </w:tcPr>
          <w:p w14:paraId="19B286B8" w14:textId="77777777" w:rsidR="005F5F62" w:rsidRPr="00E11AF3" w:rsidRDefault="00EF0BA2"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Other relevant information on the adverse effects on health must be included, even when the classification criteria does not require it. </w:t>
            </w:r>
          </w:p>
        </w:tc>
      </w:tr>
      <w:tr w:rsidR="005F5F62" w:rsidRPr="00E11AF3" w14:paraId="02D43572" w14:textId="77777777" w:rsidTr="007E5209">
        <w:tc>
          <w:tcPr>
            <w:tcW w:w="4680" w:type="dxa"/>
          </w:tcPr>
          <w:p w14:paraId="693D282E" w14:textId="77777777" w:rsidR="005F5F62" w:rsidRPr="00E11AF3" w:rsidRDefault="005F5F62" w:rsidP="005F5F62">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l)</w:t>
            </w:r>
            <w:r w:rsidRPr="00E11AF3">
              <w:rPr>
                <w:rFonts w:ascii="Verdana" w:hAnsi="Verdana"/>
                <w:b/>
                <w:color w:val="000000" w:themeColor="text1"/>
                <w:sz w:val="16"/>
                <w:szCs w:val="16"/>
              </w:rPr>
              <w:tab/>
              <w:t xml:space="preserve">SECCIÓN 12. Información </w:t>
            </w:r>
            <w:proofErr w:type="spellStart"/>
            <w:r w:rsidRPr="00E11AF3">
              <w:rPr>
                <w:rFonts w:ascii="Verdana" w:hAnsi="Verdana"/>
                <w:b/>
                <w:color w:val="000000" w:themeColor="text1"/>
                <w:sz w:val="16"/>
                <w:szCs w:val="16"/>
              </w:rPr>
              <w:t>ecotoxicológica</w:t>
            </w:r>
            <w:proofErr w:type="spellEnd"/>
          </w:p>
        </w:tc>
        <w:tc>
          <w:tcPr>
            <w:tcW w:w="4680" w:type="dxa"/>
          </w:tcPr>
          <w:p w14:paraId="6A3B5FB9" w14:textId="77777777" w:rsidR="005F5F62" w:rsidRPr="00E11AF3" w:rsidRDefault="00EF0BA2" w:rsidP="005F5F62">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l) SECTION 12. Ecotoxicological information</w:t>
            </w:r>
          </w:p>
        </w:tc>
      </w:tr>
      <w:tr w:rsidR="005F5F62" w:rsidRPr="00113BA4" w14:paraId="375665CC" w14:textId="77777777" w:rsidTr="007E5209">
        <w:tc>
          <w:tcPr>
            <w:tcW w:w="4680" w:type="dxa"/>
          </w:tcPr>
          <w:p w14:paraId="221305D9"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información para evaluar el impacto de la sustancia química peligrosa o mezcla si ésta es liberada al medio ambiente. Esta información ayudará, en su caso, para atender el manejo de derrames y a evaluar las prácticas de tratamiento de residuos. Se deberán indicar claramente las especies, medio, unidades, duración y condiciones de las pruebas. Asimismo, se deberá indicar cuando no se disponga de información. También, se deberá incluir un breve resumen de conformidad con los párrafos de toxicidad a otros efectos.</w:t>
            </w:r>
          </w:p>
        </w:tc>
        <w:tc>
          <w:tcPr>
            <w:tcW w:w="4680" w:type="dxa"/>
          </w:tcPr>
          <w:p w14:paraId="4ED4087C" w14:textId="77777777" w:rsidR="005F5F62" w:rsidRPr="00E11AF3" w:rsidRDefault="00473B98" w:rsidP="005F5F62">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Information must be provided to evaluate the impact of the hazardous chemical substance or mixture, if it is released to the environment. This information will help, when applicable, for attending to the handling of spills and to evaluate the treatment practices of wastes. The species, medium, units, duration and testing conditions must be clearly indicated. Furthermore, a brief summary of compliance to the paragraphs of toxicity for other effects must be included. </w:t>
            </w:r>
          </w:p>
        </w:tc>
      </w:tr>
      <w:tr w:rsidR="005F5F62" w:rsidRPr="00113BA4" w14:paraId="30299E63" w14:textId="77777777" w:rsidTr="007E5209">
        <w:tc>
          <w:tcPr>
            <w:tcW w:w="4680" w:type="dxa"/>
          </w:tcPr>
          <w:p w14:paraId="088C1A68" w14:textId="77777777" w:rsidR="005F5F62" w:rsidRPr="00E11AF3" w:rsidRDefault="005F5F62" w:rsidP="005F5F62">
            <w:pPr>
              <w:pStyle w:val="Texto"/>
              <w:spacing w:line="226" w:lineRule="exact"/>
              <w:ind w:firstLine="0"/>
              <w:rPr>
                <w:rFonts w:ascii="Verdana" w:hAnsi="Verdana"/>
                <w:color w:val="000000" w:themeColor="text1"/>
                <w:sz w:val="16"/>
                <w:szCs w:val="16"/>
                <w:lang w:val="es-MX"/>
              </w:rPr>
            </w:pPr>
            <w:r w:rsidRPr="00E11AF3">
              <w:rPr>
                <w:rFonts w:ascii="Verdana" w:hAnsi="Verdana"/>
                <w:color w:val="000000" w:themeColor="text1"/>
                <w:sz w:val="16"/>
                <w:szCs w:val="16"/>
                <w:lang w:val="es-MX"/>
              </w:rPr>
              <w:t xml:space="preserve">Cuando la sustancia presente propiedades </w:t>
            </w:r>
            <w:proofErr w:type="spellStart"/>
            <w:r w:rsidRPr="00E11AF3">
              <w:rPr>
                <w:rFonts w:ascii="Verdana" w:hAnsi="Verdana"/>
                <w:color w:val="000000" w:themeColor="text1"/>
                <w:sz w:val="16"/>
                <w:szCs w:val="16"/>
                <w:lang w:val="es-MX"/>
              </w:rPr>
              <w:t>ecotoxicológicas</w:t>
            </w:r>
            <w:proofErr w:type="spellEnd"/>
            <w:r w:rsidRPr="00E11AF3">
              <w:rPr>
                <w:rFonts w:ascii="Verdana" w:hAnsi="Verdana"/>
                <w:color w:val="000000" w:themeColor="text1"/>
                <w:sz w:val="16"/>
                <w:szCs w:val="16"/>
                <w:lang w:val="es-MX"/>
              </w:rPr>
              <w:t xml:space="preserve"> específicas, por ejemplo la bioacumulación, la persistencia y la degradabilidad, esta información se deberá proporcionar para cada componente de la mezcla.</w:t>
            </w:r>
          </w:p>
        </w:tc>
        <w:tc>
          <w:tcPr>
            <w:tcW w:w="4680" w:type="dxa"/>
          </w:tcPr>
          <w:p w14:paraId="01DDAC5A" w14:textId="77777777" w:rsidR="005F5F62" w:rsidRPr="00E11AF3" w:rsidRDefault="00473B98" w:rsidP="00473B98">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When the substance presents specific eco-toxicological properties, for example, bioaccumulation, persistence and degradability, this information must be provided for each ingredient of the mixture. </w:t>
            </w:r>
          </w:p>
        </w:tc>
      </w:tr>
      <w:tr w:rsidR="005F5F62" w:rsidRPr="00E11AF3" w14:paraId="725CCB72" w14:textId="77777777" w:rsidTr="007E5209">
        <w:tc>
          <w:tcPr>
            <w:tcW w:w="4680" w:type="dxa"/>
          </w:tcPr>
          <w:p w14:paraId="47ADFD74" w14:textId="77777777" w:rsidR="005F5F62" w:rsidRPr="00E11AF3" w:rsidRDefault="005F5F62" w:rsidP="005F5F62">
            <w:pPr>
              <w:pStyle w:val="Texto"/>
              <w:spacing w:line="226" w:lineRule="exact"/>
              <w:ind w:firstLine="0"/>
              <w:rPr>
                <w:rFonts w:ascii="Verdana" w:hAnsi="Verdana"/>
                <w:b/>
                <w:color w:val="000000" w:themeColor="text1"/>
                <w:sz w:val="16"/>
                <w:szCs w:val="16"/>
                <w:lang w:val="es-MX"/>
              </w:rPr>
            </w:pPr>
            <w:r w:rsidRPr="00E11AF3">
              <w:rPr>
                <w:rFonts w:ascii="Verdana" w:hAnsi="Verdana"/>
                <w:b/>
                <w:color w:val="000000" w:themeColor="text1"/>
                <w:sz w:val="16"/>
                <w:szCs w:val="16"/>
                <w:lang w:val="es-MX"/>
              </w:rPr>
              <w:t>1)</w:t>
            </w:r>
            <w:r w:rsidRPr="00E11AF3">
              <w:rPr>
                <w:rFonts w:ascii="Verdana" w:hAnsi="Verdana"/>
                <w:b/>
                <w:color w:val="000000" w:themeColor="text1"/>
                <w:sz w:val="16"/>
                <w:szCs w:val="16"/>
                <w:lang w:val="es-MX"/>
              </w:rPr>
              <w:tab/>
              <w:t>Toxicidad</w:t>
            </w:r>
          </w:p>
        </w:tc>
        <w:tc>
          <w:tcPr>
            <w:tcW w:w="4680" w:type="dxa"/>
          </w:tcPr>
          <w:p w14:paraId="78E1328A" w14:textId="77777777" w:rsidR="005F5F62" w:rsidRPr="00E11AF3" w:rsidRDefault="00473B98" w:rsidP="005F5F62">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1) Toxicity </w:t>
            </w:r>
          </w:p>
        </w:tc>
      </w:tr>
      <w:tr w:rsidR="005F5F62" w:rsidRPr="00113BA4" w14:paraId="28E60C3E" w14:textId="77777777" w:rsidTr="007E5209">
        <w:tc>
          <w:tcPr>
            <w:tcW w:w="4680" w:type="dxa"/>
          </w:tcPr>
          <w:p w14:paraId="6CF5C33B" w14:textId="77777777" w:rsidR="005F5F62" w:rsidRPr="00E11AF3" w:rsidRDefault="005F5F62" w:rsidP="005F5F62">
            <w:pPr>
              <w:pStyle w:val="Texto"/>
              <w:spacing w:line="226" w:lineRule="exact"/>
              <w:ind w:firstLine="0"/>
              <w:rPr>
                <w:rFonts w:ascii="Verdana" w:hAnsi="Verdana"/>
                <w:color w:val="000000" w:themeColor="text1"/>
                <w:sz w:val="16"/>
                <w:szCs w:val="16"/>
                <w:lang w:val="es-MX"/>
              </w:rPr>
            </w:pPr>
            <w:r w:rsidRPr="00E11AF3">
              <w:rPr>
                <w:rFonts w:ascii="Verdana" w:hAnsi="Verdana"/>
                <w:color w:val="000000" w:themeColor="text1"/>
                <w:sz w:val="16"/>
                <w:szCs w:val="16"/>
                <w:lang w:val="es-MX"/>
              </w:rPr>
              <w:t>Se deberá proporcionar información, cuando esté disponible, sobre toxicidad que puede obtenerse de los datos de las pruebas hechas con organismos acuáticos y terrestres, e incluir datos relevantes sobre la toxicidad acuática tanto aguda como crónica para peces, crustáceos, algas y otras plantas acuáticas, además de contener datos de toxicidad sobre otros organismos (incluidos microorganismos y macroorganismos terrestres) tales como: pájaros, abejas y plantas. Si la sustancia química peligrosa o mezcla tiene efectos inhibidores sobre la actividad de los microorganismos, se deberá mencionar el posible impacto sobre las plantas de tratamiento de aguas residuales.</w:t>
            </w:r>
          </w:p>
        </w:tc>
        <w:tc>
          <w:tcPr>
            <w:tcW w:w="4680" w:type="dxa"/>
          </w:tcPr>
          <w:p w14:paraId="2B4FA127" w14:textId="77777777" w:rsidR="005F5F62" w:rsidRPr="00E11AF3" w:rsidRDefault="00473B98" w:rsidP="00473B98">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Information must be provided on toxicity when it is available that can be obtained from data from tests performed on aquatic and terrestrial organisms and include the relevant data on both acute and chronic aquatic toxicity for fish, crustaceans, algae and other aquatic plants. In addition to containing toxicity data on other organisms (including soil micro-and macro-organisms) such as birds, bees and plants, should be included when available. If the hazardous chemical substance or mixture has inhibitory effects on the activity of micro-organisms, the possible impact on sewage treatment plants must be mentioned.</w:t>
            </w:r>
          </w:p>
        </w:tc>
      </w:tr>
      <w:tr w:rsidR="005F5F62" w:rsidRPr="00E11AF3" w14:paraId="53BA588E" w14:textId="77777777" w:rsidTr="007E5209">
        <w:tc>
          <w:tcPr>
            <w:tcW w:w="4680" w:type="dxa"/>
          </w:tcPr>
          <w:p w14:paraId="1C706D68" w14:textId="77777777" w:rsidR="005F5F62" w:rsidRPr="00E11AF3" w:rsidRDefault="005F5F62" w:rsidP="005F5F62">
            <w:pPr>
              <w:pStyle w:val="Texto"/>
              <w:spacing w:line="226" w:lineRule="exact"/>
              <w:ind w:firstLine="0"/>
              <w:rPr>
                <w:rFonts w:ascii="Verdana" w:hAnsi="Verdana"/>
                <w:b/>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Persistencia y degradabilidad</w:t>
            </w:r>
          </w:p>
        </w:tc>
        <w:tc>
          <w:tcPr>
            <w:tcW w:w="4680" w:type="dxa"/>
          </w:tcPr>
          <w:p w14:paraId="2022022E" w14:textId="77777777" w:rsidR="005F5F62" w:rsidRPr="00E11AF3" w:rsidRDefault="00473B98" w:rsidP="00E11AF3">
            <w:pPr>
              <w:pStyle w:val="Texto"/>
              <w:spacing w:line="226"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Persist</w:t>
            </w:r>
            <w:r w:rsidR="00E11AF3">
              <w:rPr>
                <w:rFonts w:ascii="Verdana" w:hAnsi="Verdana"/>
                <w:b/>
                <w:color w:val="000000" w:themeColor="text1"/>
                <w:sz w:val="16"/>
                <w:szCs w:val="16"/>
                <w:lang w:val="en-US"/>
              </w:rPr>
              <w:t>e</w:t>
            </w:r>
            <w:r w:rsidRPr="00E11AF3">
              <w:rPr>
                <w:rFonts w:ascii="Verdana" w:hAnsi="Verdana"/>
                <w:b/>
                <w:color w:val="000000" w:themeColor="text1"/>
                <w:sz w:val="16"/>
                <w:szCs w:val="16"/>
                <w:lang w:val="en-US"/>
              </w:rPr>
              <w:t xml:space="preserve">nce and degradability </w:t>
            </w:r>
          </w:p>
        </w:tc>
      </w:tr>
      <w:tr w:rsidR="005F5F62" w:rsidRPr="00113BA4" w14:paraId="1EECF7C6" w14:textId="77777777" w:rsidTr="007E5209">
        <w:tc>
          <w:tcPr>
            <w:tcW w:w="4680" w:type="dxa"/>
          </w:tcPr>
          <w:p w14:paraId="2EE4221E" w14:textId="77777777" w:rsidR="005F5F62" w:rsidRPr="00E11AF3" w:rsidRDefault="005F5F62" w:rsidP="005F5F62">
            <w:pPr>
              <w:pStyle w:val="Texto"/>
              <w:spacing w:line="226"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la información relevante sobre los resultados de las pruebas de persistencia o degradabilidad, cuando se disponga de ellos, para evaluar ese potencial. Si la vida media de degradación de la sustancia química peligrosa o mezcla es referida, se deberá especificar si corresponde a mineralización o a degradación primaria. Además, se deberá indicar el potencial de la sustancia o ciertos componentes de una mezcla para degradarse dentro de las plantas de tratamiento de agua residual.</w:t>
            </w:r>
          </w:p>
        </w:tc>
        <w:tc>
          <w:tcPr>
            <w:tcW w:w="4680" w:type="dxa"/>
          </w:tcPr>
          <w:p w14:paraId="00FDAD46" w14:textId="77777777" w:rsidR="005F5F62" w:rsidRPr="00E11AF3" w:rsidRDefault="00473B98" w:rsidP="00E11AF3">
            <w:pPr>
              <w:pStyle w:val="Texto"/>
              <w:spacing w:line="226"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Relevant information must be provided on the results f</w:t>
            </w:r>
            <w:r w:rsidR="00E11AF3">
              <w:rPr>
                <w:rFonts w:ascii="Verdana" w:hAnsi="Verdana"/>
                <w:color w:val="000000" w:themeColor="text1"/>
                <w:sz w:val="16"/>
                <w:szCs w:val="16"/>
                <w:lang w:val="en-US"/>
              </w:rPr>
              <w:t>or</w:t>
            </w:r>
            <w:r w:rsidRPr="00E11AF3">
              <w:rPr>
                <w:rFonts w:ascii="Verdana" w:hAnsi="Verdana"/>
                <w:color w:val="000000" w:themeColor="text1"/>
                <w:sz w:val="16"/>
                <w:szCs w:val="16"/>
                <w:lang w:val="en-US"/>
              </w:rPr>
              <w:t xml:space="preserve"> the tests of persist</w:t>
            </w:r>
            <w:r w:rsidR="00E11AF3">
              <w:rPr>
                <w:rFonts w:ascii="Verdana" w:hAnsi="Verdana"/>
                <w:color w:val="000000" w:themeColor="text1"/>
                <w:sz w:val="16"/>
                <w:szCs w:val="16"/>
                <w:lang w:val="en-US"/>
              </w:rPr>
              <w:t>e</w:t>
            </w:r>
            <w:r w:rsidRPr="00E11AF3">
              <w:rPr>
                <w:rFonts w:ascii="Verdana" w:hAnsi="Verdana"/>
                <w:color w:val="000000" w:themeColor="text1"/>
                <w:sz w:val="16"/>
                <w:szCs w:val="16"/>
                <w:lang w:val="en-US"/>
              </w:rPr>
              <w:t xml:space="preserve">nce or degradability, when available, to evaluate that potential. If the half life of the degradation of a hazardous chemical substance or mixture is referred to, it must be specified whether it corresponds to mineralization or to primary degradation. In addition, the potential of the substance or certain ingredients must be indicated of a mixture to be degraded within the wastewater treatment plants. </w:t>
            </w:r>
          </w:p>
        </w:tc>
      </w:tr>
      <w:tr w:rsidR="005F5F62" w:rsidRPr="00E11AF3" w14:paraId="0E591837" w14:textId="77777777" w:rsidTr="007E5209">
        <w:tc>
          <w:tcPr>
            <w:tcW w:w="4680" w:type="dxa"/>
          </w:tcPr>
          <w:p w14:paraId="03EA3A41"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Potencial de bioacumulación</w:t>
            </w:r>
          </w:p>
        </w:tc>
        <w:tc>
          <w:tcPr>
            <w:tcW w:w="4680" w:type="dxa"/>
          </w:tcPr>
          <w:p w14:paraId="4BC98DFE" w14:textId="77777777" w:rsidR="005F5F62" w:rsidRPr="00E11AF3" w:rsidRDefault="00473B98"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3) Bioaccumulation potential </w:t>
            </w:r>
          </w:p>
        </w:tc>
      </w:tr>
      <w:tr w:rsidR="005F5F62" w:rsidRPr="00113BA4" w14:paraId="373DC8B8" w14:textId="77777777" w:rsidTr="007E5209">
        <w:tc>
          <w:tcPr>
            <w:tcW w:w="4680" w:type="dxa"/>
          </w:tcPr>
          <w:p w14:paraId="0B02A3FD"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Se deberán incluir, en su caso, los resultados de las pruebas de evaluación del potencial de bioacumulación. Si está disponible hacer referencia al coeficiente de reparto </w:t>
            </w:r>
            <w:proofErr w:type="spellStart"/>
            <w:r w:rsidRPr="00E11AF3">
              <w:rPr>
                <w:rFonts w:ascii="Verdana" w:hAnsi="Verdana"/>
                <w:color w:val="000000" w:themeColor="text1"/>
                <w:sz w:val="16"/>
                <w:szCs w:val="16"/>
              </w:rPr>
              <w:t>octanol</w:t>
            </w:r>
            <w:proofErr w:type="spellEnd"/>
            <w:r w:rsidRPr="00E11AF3">
              <w:rPr>
                <w:rFonts w:ascii="Verdana" w:hAnsi="Verdana"/>
                <w:color w:val="000000" w:themeColor="text1"/>
                <w:sz w:val="16"/>
                <w:szCs w:val="16"/>
              </w:rPr>
              <w:t xml:space="preserve"> / agua (K</w:t>
            </w:r>
            <w:proofErr w:type="spellStart"/>
            <w:r w:rsidRPr="00E11AF3">
              <w:rPr>
                <w:rFonts w:ascii="Verdana" w:hAnsi="Verdana"/>
                <w:color w:val="000000" w:themeColor="text1"/>
                <w:position w:val="-4"/>
                <w:sz w:val="16"/>
                <w:szCs w:val="16"/>
              </w:rPr>
              <w:t>ow</w:t>
            </w:r>
            <w:proofErr w:type="spellEnd"/>
            <w:r w:rsidRPr="00E11AF3">
              <w:rPr>
                <w:rFonts w:ascii="Verdana" w:hAnsi="Verdana"/>
                <w:color w:val="000000" w:themeColor="text1"/>
                <w:sz w:val="16"/>
                <w:szCs w:val="16"/>
              </w:rPr>
              <w:t xml:space="preserve">) y al factor de </w:t>
            </w:r>
            <w:proofErr w:type="spellStart"/>
            <w:r w:rsidRPr="00E11AF3">
              <w:rPr>
                <w:rFonts w:ascii="Verdana" w:hAnsi="Verdana"/>
                <w:color w:val="000000" w:themeColor="text1"/>
                <w:sz w:val="16"/>
                <w:szCs w:val="16"/>
              </w:rPr>
              <w:t>bioconcentración</w:t>
            </w:r>
            <w:proofErr w:type="spellEnd"/>
            <w:r w:rsidRPr="00E11AF3">
              <w:rPr>
                <w:rFonts w:ascii="Verdana" w:hAnsi="Verdana"/>
                <w:color w:val="000000" w:themeColor="text1"/>
                <w:sz w:val="16"/>
                <w:szCs w:val="16"/>
              </w:rPr>
              <w:t xml:space="preserve"> (FBC).</w:t>
            </w:r>
          </w:p>
        </w:tc>
        <w:tc>
          <w:tcPr>
            <w:tcW w:w="4680" w:type="dxa"/>
          </w:tcPr>
          <w:p w14:paraId="7F59E89D" w14:textId="77777777" w:rsidR="00473B98" w:rsidRPr="00E11AF3" w:rsidRDefault="00473B98" w:rsidP="00191646">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results of the evaluation tests of the bioaccumulation potential must be included. If available, </w:t>
            </w:r>
            <w:r w:rsidR="00191646" w:rsidRPr="00E11AF3">
              <w:rPr>
                <w:rFonts w:ascii="Verdana" w:hAnsi="Verdana"/>
                <w:color w:val="000000" w:themeColor="text1"/>
                <w:sz w:val="16"/>
                <w:szCs w:val="16"/>
                <w:lang w:val="en-US"/>
              </w:rPr>
              <w:t xml:space="preserve">make a reference to the water partition coefficient </w:t>
            </w:r>
            <w:proofErr w:type="spellStart"/>
            <w:r w:rsidR="00191646" w:rsidRPr="00E11AF3">
              <w:rPr>
                <w:rFonts w:ascii="Verdana" w:hAnsi="Verdana"/>
                <w:color w:val="000000" w:themeColor="text1"/>
                <w:sz w:val="16"/>
                <w:szCs w:val="16"/>
                <w:lang w:val="en-US"/>
              </w:rPr>
              <w:t>coefficient</w:t>
            </w:r>
            <w:proofErr w:type="spellEnd"/>
            <w:r w:rsidR="00191646" w:rsidRPr="00E11AF3">
              <w:rPr>
                <w:rFonts w:ascii="Verdana" w:hAnsi="Verdana"/>
                <w:color w:val="000000" w:themeColor="text1"/>
                <w:sz w:val="16"/>
                <w:szCs w:val="16"/>
                <w:lang w:val="en-US"/>
              </w:rPr>
              <w:t xml:space="preserve"> (</w:t>
            </w:r>
            <w:proofErr w:type="spellStart"/>
            <w:r w:rsidR="00191646" w:rsidRPr="00E11AF3">
              <w:rPr>
                <w:rFonts w:ascii="Verdana" w:hAnsi="Verdana"/>
                <w:color w:val="000000" w:themeColor="text1"/>
                <w:sz w:val="16"/>
                <w:szCs w:val="16"/>
                <w:lang w:val="en-US"/>
              </w:rPr>
              <w:t>K</w:t>
            </w:r>
            <w:r w:rsidR="00191646" w:rsidRPr="00E11AF3">
              <w:rPr>
                <w:rFonts w:ascii="Verdana" w:hAnsi="Verdana"/>
                <w:color w:val="000000" w:themeColor="text1"/>
                <w:sz w:val="16"/>
                <w:szCs w:val="16"/>
                <w:vertAlign w:val="subscript"/>
                <w:lang w:val="en-US"/>
              </w:rPr>
              <w:t>ow</w:t>
            </w:r>
            <w:proofErr w:type="spellEnd"/>
            <w:r w:rsidR="00191646" w:rsidRPr="00E11AF3">
              <w:rPr>
                <w:rFonts w:ascii="Verdana" w:hAnsi="Verdana"/>
                <w:color w:val="000000" w:themeColor="text1"/>
                <w:sz w:val="16"/>
                <w:szCs w:val="16"/>
                <w:lang w:val="en-US"/>
              </w:rPr>
              <w:t>) and bioconcentration factor (BCF).</w:t>
            </w:r>
          </w:p>
        </w:tc>
      </w:tr>
      <w:tr w:rsidR="005F5F62" w:rsidRPr="00E11AF3" w14:paraId="40A1AE27" w14:textId="77777777" w:rsidTr="007E5209">
        <w:tc>
          <w:tcPr>
            <w:tcW w:w="4680" w:type="dxa"/>
          </w:tcPr>
          <w:p w14:paraId="584A1415"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4)</w:t>
            </w:r>
            <w:r w:rsidRPr="00E11AF3">
              <w:rPr>
                <w:rFonts w:ascii="Verdana" w:hAnsi="Verdana"/>
                <w:b/>
                <w:color w:val="000000" w:themeColor="text1"/>
                <w:sz w:val="16"/>
                <w:szCs w:val="16"/>
              </w:rPr>
              <w:tab/>
              <w:t>Movilidad en el suelo</w:t>
            </w:r>
          </w:p>
        </w:tc>
        <w:tc>
          <w:tcPr>
            <w:tcW w:w="4680" w:type="dxa"/>
          </w:tcPr>
          <w:p w14:paraId="2CF15048" w14:textId="77777777" w:rsidR="005F5F62" w:rsidRPr="00E11AF3" w:rsidRDefault="00191646"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4) Mobility in soil</w:t>
            </w:r>
          </w:p>
        </w:tc>
      </w:tr>
      <w:tr w:rsidR="005F5F62" w:rsidRPr="00E11AF3" w14:paraId="56223C19" w14:textId="77777777" w:rsidTr="007E5209">
        <w:tc>
          <w:tcPr>
            <w:tcW w:w="4680" w:type="dxa"/>
          </w:tcPr>
          <w:p w14:paraId="15A2D966"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Deberá indicar, en su caso, el potencial de movilidad en el suelo. La información al respecto puede determinarse con los datos de movilidad, tales como estudios de absorción o lavado.  Por ejemplo, los valores de </w:t>
            </w:r>
            <w:proofErr w:type="spellStart"/>
            <w:r w:rsidRPr="00E11AF3">
              <w:rPr>
                <w:rFonts w:ascii="Verdana" w:hAnsi="Verdana"/>
                <w:color w:val="000000" w:themeColor="text1"/>
                <w:sz w:val="16"/>
                <w:szCs w:val="16"/>
              </w:rPr>
              <w:t>Kow</w:t>
            </w:r>
            <w:proofErr w:type="spellEnd"/>
            <w:r w:rsidRPr="00E11AF3">
              <w:rPr>
                <w:rFonts w:ascii="Verdana" w:hAnsi="Verdana"/>
                <w:color w:val="000000" w:themeColor="text1"/>
                <w:sz w:val="16"/>
                <w:szCs w:val="16"/>
              </w:rPr>
              <w:t xml:space="preserve"> pueden predecirse por medio de los coeficientes de reparto </w:t>
            </w:r>
            <w:proofErr w:type="spellStart"/>
            <w:r w:rsidRPr="00E11AF3">
              <w:rPr>
                <w:rFonts w:ascii="Verdana" w:hAnsi="Verdana"/>
                <w:color w:val="000000" w:themeColor="text1"/>
                <w:sz w:val="16"/>
                <w:szCs w:val="16"/>
              </w:rPr>
              <w:t>octanol</w:t>
            </w:r>
            <w:proofErr w:type="spellEnd"/>
            <w:r w:rsidRPr="00E11AF3">
              <w:rPr>
                <w:rFonts w:ascii="Verdana" w:hAnsi="Verdana"/>
                <w:color w:val="000000" w:themeColor="text1"/>
                <w:sz w:val="16"/>
                <w:szCs w:val="16"/>
              </w:rPr>
              <w:t>/agua. El lixiviado y la movilidad pueden predecirse mediante modelos.</w:t>
            </w:r>
          </w:p>
        </w:tc>
        <w:tc>
          <w:tcPr>
            <w:tcW w:w="4680" w:type="dxa"/>
          </w:tcPr>
          <w:p w14:paraId="237ADF9E" w14:textId="77777777" w:rsidR="00191646" w:rsidRPr="00E11AF3" w:rsidRDefault="00191646" w:rsidP="00191646">
            <w:pPr>
              <w:widowControl w:val="0"/>
              <w:autoSpaceDE w:val="0"/>
              <w:autoSpaceDN w:val="0"/>
              <w:adjustRightInd w:val="0"/>
              <w:spacing w:line="252" w:lineRule="exact"/>
              <w:ind w:left="20" w:right="33"/>
              <w:jc w:val="both"/>
              <w:rPr>
                <w:rFonts w:ascii="Verdana" w:eastAsia="Arial Unicode MS" w:hAnsi="Verdana"/>
                <w:color w:val="000000" w:themeColor="text1"/>
                <w:sz w:val="16"/>
                <w:szCs w:val="16"/>
                <w:lang w:val="en-US"/>
              </w:rPr>
            </w:pPr>
            <w:r w:rsidRPr="00E11AF3">
              <w:rPr>
                <w:rFonts w:ascii="Verdana" w:hAnsi="Verdana"/>
                <w:color w:val="000000" w:themeColor="text1"/>
                <w:sz w:val="16"/>
                <w:szCs w:val="16"/>
                <w:lang w:val="en-US"/>
              </w:rPr>
              <w:t xml:space="preserve">The potential of mobility in soil must be indicated, when applicable. The information can be determined with the mobility data, such as absorption or washing studies. For example, </w:t>
            </w:r>
            <w:proofErr w:type="spellStart"/>
            <w:r w:rsidRPr="00E11AF3">
              <w:rPr>
                <w:rFonts w:ascii="Verdana" w:eastAsia="Arial Unicode MS" w:hAnsi="Verdana"/>
                <w:color w:val="000000" w:themeColor="text1"/>
                <w:w w:val="104"/>
                <w:sz w:val="16"/>
                <w:szCs w:val="16"/>
                <w:lang w:val="en-US"/>
              </w:rPr>
              <w:t>K</w:t>
            </w:r>
            <w:r w:rsidRPr="00E11AF3">
              <w:rPr>
                <w:rFonts w:ascii="Verdana" w:eastAsia="Arial Unicode MS" w:hAnsi="Verdana"/>
                <w:color w:val="000000" w:themeColor="text1"/>
                <w:w w:val="104"/>
                <w:sz w:val="16"/>
                <w:szCs w:val="16"/>
                <w:vertAlign w:val="subscript"/>
                <w:lang w:val="en-US"/>
              </w:rPr>
              <w:t>oc</w:t>
            </w:r>
            <w:proofErr w:type="spellEnd"/>
            <w:r w:rsidRPr="00E11AF3">
              <w:rPr>
                <w:rFonts w:ascii="Verdana" w:eastAsia="Arial Unicode MS" w:hAnsi="Verdana"/>
                <w:color w:val="000000" w:themeColor="text1"/>
                <w:w w:val="104"/>
                <w:sz w:val="16"/>
                <w:szCs w:val="16"/>
                <w:vertAlign w:val="subscript"/>
                <w:lang w:val="en-US"/>
              </w:rPr>
              <w:t xml:space="preserve"> </w:t>
            </w:r>
            <w:r w:rsidRPr="00E11AF3">
              <w:rPr>
                <w:rFonts w:ascii="Verdana" w:eastAsia="Arial Unicode MS" w:hAnsi="Verdana"/>
                <w:color w:val="000000" w:themeColor="text1"/>
                <w:w w:val="106"/>
                <w:sz w:val="16"/>
                <w:szCs w:val="16"/>
                <w:lang w:val="en-US"/>
              </w:rPr>
              <w:t>values can be predicted from octanol/water partition coefficients (</w:t>
            </w:r>
            <w:proofErr w:type="spellStart"/>
            <w:r w:rsidRPr="00E11AF3">
              <w:rPr>
                <w:rFonts w:ascii="Verdana" w:eastAsia="Arial Unicode MS" w:hAnsi="Verdana"/>
                <w:color w:val="000000" w:themeColor="text1"/>
                <w:w w:val="106"/>
                <w:sz w:val="16"/>
                <w:szCs w:val="16"/>
                <w:lang w:val="en-US"/>
              </w:rPr>
              <w:t>K</w:t>
            </w:r>
            <w:r w:rsidRPr="00E11AF3">
              <w:rPr>
                <w:rFonts w:ascii="Verdana" w:eastAsia="Arial Unicode MS" w:hAnsi="Verdana"/>
                <w:color w:val="000000" w:themeColor="text1"/>
                <w:w w:val="106"/>
                <w:sz w:val="16"/>
                <w:szCs w:val="16"/>
                <w:vertAlign w:val="subscript"/>
                <w:lang w:val="en-US"/>
              </w:rPr>
              <w:t>ow</w:t>
            </w:r>
            <w:proofErr w:type="spellEnd"/>
            <w:r w:rsidRPr="00E11AF3">
              <w:rPr>
                <w:rFonts w:ascii="Verdana" w:eastAsia="Arial Unicode MS" w:hAnsi="Verdana"/>
                <w:color w:val="000000" w:themeColor="text1"/>
                <w:w w:val="106"/>
                <w:sz w:val="16"/>
                <w:szCs w:val="16"/>
                <w:lang w:val="en-US"/>
              </w:rPr>
              <w:t xml:space="preserve">).  leaching and mobility can be </w:t>
            </w:r>
            <w:r w:rsidRPr="00E11AF3">
              <w:rPr>
                <w:rFonts w:ascii="Verdana" w:eastAsia="Arial Unicode MS" w:hAnsi="Verdana"/>
                <w:color w:val="000000" w:themeColor="text1"/>
                <w:sz w:val="16"/>
                <w:szCs w:val="16"/>
                <w:lang w:val="en-US"/>
              </w:rPr>
              <w:t xml:space="preserve">predicted from models. </w:t>
            </w:r>
          </w:p>
          <w:p w14:paraId="3BE187C4" w14:textId="77777777" w:rsidR="005F5F62" w:rsidRPr="00E11AF3" w:rsidRDefault="005F5F62" w:rsidP="005F5F62">
            <w:pPr>
              <w:pStyle w:val="Texto"/>
              <w:spacing w:line="232" w:lineRule="exact"/>
              <w:ind w:firstLine="0"/>
              <w:rPr>
                <w:rFonts w:ascii="Verdana" w:hAnsi="Verdana"/>
                <w:color w:val="000000" w:themeColor="text1"/>
                <w:sz w:val="16"/>
                <w:szCs w:val="16"/>
                <w:lang w:val="en-US"/>
              </w:rPr>
            </w:pPr>
          </w:p>
        </w:tc>
      </w:tr>
      <w:tr w:rsidR="005F5F62" w:rsidRPr="00113BA4" w14:paraId="0578F267" w14:textId="77777777" w:rsidTr="007E5209">
        <w:tc>
          <w:tcPr>
            <w:tcW w:w="4680" w:type="dxa"/>
          </w:tcPr>
          <w:p w14:paraId="7A687960"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Cuando se disponga de datos reales sobre la sustancia química peligrosa o mezcla, ésos tendrán preferencia sobre modelos y predicciones.</w:t>
            </w:r>
          </w:p>
        </w:tc>
        <w:tc>
          <w:tcPr>
            <w:tcW w:w="4680" w:type="dxa"/>
          </w:tcPr>
          <w:p w14:paraId="1505401A" w14:textId="77777777" w:rsidR="005F5F62" w:rsidRPr="00E11AF3" w:rsidRDefault="00191646"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Where real data on the hazardous chemical substance or mixture is available this data will take precedence over models and predictions.</w:t>
            </w:r>
          </w:p>
        </w:tc>
      </w:tr>
      <w:tr w:rsidR="005F5F62" w:rsidRPr="00E11AF3" w14:paraId="16E05D27" w14:textId="77777777" w:rsidTr="007E5209">
        <w:tc>
          <w:tcPr>
            <w:tcW w:w="4680" w:type="dxa"/>
          </w:tcPr>
          <w:p w14:paraId="0BF7FB70"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t>Otros efectos adversos</w:t>
            </w:r>
          </w:p>
        </w:tc>
        <w:tc>
          <w:tcPr>
            <w:tcW w:w="4680" w:type="dxa"/>
          </w:tcPr>
          <w:p w14:paraId="4375BCFF" w14:textId="77777777" w:rsidR="005F5F62" w:rsidRPr="00E11AF3" w:rsidRDefault="00191646"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5) Other adverse effects</w:t>
            </w:r>
          </w:p>
        </w:tc>
      </w:tr>
      <w:tr w:rsidR="005F5F62" w:rsidRPr="00113BA4" w14:paraId="1F0B2BCF" w14:textId="77777777" w:rsidTr="007E5209">
        <w:tc>
          <w:tcPr>
            <w:tcW w:w="4680" w:type="dxa"/>
          </w:tcPr>
          <w:p w14:paraId="386264D4"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la información sobre cualquier otro efecto adverso en el medio ambiente, cuando se disponga de ésta, tal como la afectación ambiental específica, potencial de:</w:t>
            </w:r>
          </w:p>
        </w:tc>
        <w:tc>
          <w:tcPr>
            <w:tcW w:w="4680" w:type="dxa"/>
          </w:tcPr>
          <w:p w14:paraId="31C2F3AE" w14:textId="77777777" w:rsidR="005F5F62" w:rsidRPr="00E11AF3" w:rsidRDefault="00191646" w:rsidP="00191646">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Information on any other adverse effects to the environment must be included where available, such as specific environmental effects, potential of:  </w:t>
            </w:r>
          </w:p>
        </w:tc>
      </w:tr>
      <w:tr w:rsidR="005F5F62" w:rsidRPr="00E11AF3" w14:paraId="49FBF18D" w14:textId="77777777" w:rsidTr="007E5209">
        <w:tc>
          <w:tcPr>
            <w:tcW w:w="4680" w:type="dxa"/>
          </w:tcPr>
          <w:p w14:paraId="0A9C76A0"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Reducción del ozono;</w:t>
            </w:r>
          </w:p>
        </w:tc>
        <w:tc>
          <w:tcPr>
            <w:tcW w:w="4680" w:type="dxa"/>
          </w:tcPr>
          <w:p w14:paraId="2F7F841C" w14:textId="77777777" w:rsidR="005F5F62" w:rsidRPr="00E11AF3" w:rsidRDefault="00191646" w:rsidP="005F5F62">
            <w:pPr>
              <w:pStyle w:val="Texto"/>
              <w:spacing w:line="232"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Reduction of ozone;</w:t>
            </w:r>
          </w:p>
        </w:tc>
      </w:tr>
      <w:tr w:rsidR="005F5F62" w:rsidRPr="00E11AF3" w14:paraId="520C1C86" w14:textId="77777777" w:rsidTr="007E5209">
        <w:tc>
          <w:tcPr>
            <w:tcW w:w="4680" w:type="dxa"/>
          </w:tcPr>
          <w:p w14:paraId="616E7DB8" w14:textId="77777777" w:rsidR="005F5F62" w:rsidRPr="00E11AF3" w:rsidRDefault="005F5F62" w:rsidP="005F5F62">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Creación de ozono fotoquímico;</w:t>
            </w:r>
          </w:p>
        </w:tc>
        <w:tc>
          <w:tcPr>
            <w:tcW w:w="4680" w:type="dxa"/>
          </w:tcPr>
          <w:p w14:paraId="66D9F154" w14:textId="77777777" w:rsidR="005F5F62" w:rsidRPr="00E11AF3" w:rsidRDefault="00100E5B" w:rsidP="00100E5B">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Photochemical ozone creation;</w:t>
            </w:r>
          </w:p>
        </w:tc>
      </w:tr>
      <w:tr w:rsidR="005F5F62" w:rsidRPr="00113BA4" w14:paraId="405B9ABB" w14:textId="77777777" w:rsidTr="007E5209">
        <w:tc>
          <w:tcPr>
            <w:tcW w:w="4680" w:type="dxa"/>
          </w:tcPr>
          <w:p w14:paraId="35AF27EF" w14:textId="77777777" w:rsidR="005F5F62" w:rsidRPr="00E11AF3" w:rsidRDefault="005F5F62" w:rsidP="005F5F62">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proofErr w:type="spellStart"/>
            <w:r w:rsidRPr="00E11AF3">
              <w:rPr>
                <w:rFonts w:ascii="Verdana" w:hAnsi="Verdana"/>
                <w:color w:val="000000" w:themeColor="text1"/>
                <w:sz w:val="16"/>
                <w:szCs w:val="16"/>
              </w:rPr>
              <w:t>Disruptor</w:t>
            </w:r>
            <w:proofErr w:type="spellEnd"/>
            <w:r w:rsidRPr="00E11AF3">
              <w:rPr>
                <w:rFonts w:ascii="Verdana" w:hAnsi="Verdana"/>
                <w:color w:val="000000" w:themeColor="text1"/>
                <w:sz w:val="16"/>
                <w:szCs w:val="16"/>
              </w:rPr>
              <w:t xml:space="preserve"> endocrino, y</w:t>
            </w:r>
          </w:p>
        </w:tc>
        <w:tc>
          <w:tcPr>
            <w:tcW w:w="4680" w:type="dxa"/>
          </w:tcPr>
          <w:p w14:paraId="1B9BBAD7" w14:textId="77777777" w:rsidR="005F5F62" w:rsidRPr="00E11AF3" w:rsidRDefault="00100E5B" w:rsidP="005F5F62">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Endocrine disruption potential, and </w:t>
            </w:r>
          </w:p>
        </w:tc>
      </w:tr>
      <w:tr w:rsidR="005F5F62" w:rsidRPr="00E11AF3" w14:paraId="12D7F664" w14:textId="77777777" w:rsidTr="007E5209">
        <w:tc>
          <w:tcPr>
            <w:tcW w:w="4680" w:type="dxa"/>
          </w:tcPr>
          <w:p w14:paraId="154BBC7F" w14:textId="77777777" w:rsidR="005F5F62" w:rsidRPr="00E11AF3" w:rsidRDefault="005F5F62" w:rsidP="005F5F62">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Calentamiento global.</w:t>
            </w:r>
          </w:p>
        </w:tc>
        <w:tc>
          <w:tcPr>
            <w:tcW w:w="4680" w:type="dxa"/>
          </w:tcPr>
          <w:p w14:paraId="158B0F55" w14:textId="77777777" w:rsidR="005F5F62" w:rsidRPr="00E11AF3" w:rsidRDefault="00100E5B" w:rsidP="005F5F62">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Global warming.</w:t>
            </w:r>
          </w:p>
        </w:tc>
      </w:tr>
      <w:tr w:rsidR="005F5F62" w:rsidRPr="00113BA4" w14:paraId="4BBC57E2" w14:textId="77777777" w:rsidTr="007E5209">
        <w:tc>
          <w:tcPr>
            <w:tcW w:w="4680" w:type="dxa"/>
          </w:tcPr>
          <w:p w14:paraId="02140AE3"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m)</w:t>
            </w:r>
            <w:r w:rsidRPr="00E11AF3">
              <w:rPr>
                <w:rFonts w:ascii="Verdana" w:hAnsi="Verdana"/>
                <w:b/>
                <w:color w:val="000000" w:themeColor="text1"/>
                <w:sz w:val="16"/>
                <w:szCs w:val="16"/>
              </w:rPr>
              <w:tab/>
              <w:t>SECCIÓN 13. Información relativa a la eliminación de los productos</w:t>
            </w:r>
          </w:p>
        </w:tc>
        <w:tc>
          <w:tcPr>
            <w:tcW w:w="4680" w:type="dxa"/>
          </w:tcPr>
          <w:p w14:paraId="55F24E8D" w14:textId="77777777" w:rsidR="005F5F62" w:rsidRPr="00E11AF3" w:rsidRDefault="00100E5B" w:rsidP="00100E5B">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m) SECTION 13. </w:t>
            </w:r>
            <w:r w:rsidRPr="00E11AF3">
              <w:rPr>
                <w:rFonts w:ascii="Verdana" w:hAnsi="Verdana"/>
                <w:color w:val="000000" w:themeColor="text1"/>
                <w:sz w:val="16"/>
                <w:szCs w:val="16"/>
                <w:lang w:val="en-US"/>
              </w:rPr>
              <w:t>Information relative to the disposal of products</w:t>
            </w:r>
          </w:p>
        </w:tc>
      </w:tr>
      <w:tr w:rsidR="005F5F62" w:rsidRPr="00E11AF3" w14:paraId="6AF0CFCC" w14:textId="77777777" w:rsidTr="007E5209">
        <w:tc>
          <w:tcPr>
            <w:tcW w:w="4680" w:type="dxa"/>
          </w:tcPr>
          <w:p w14:paraId="13844FB9"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Métodos de eliminación</w:t>
            </w:r>
          </w:p>
        </w:tc>
        <w:tc>
          <w:tcPr>
            <w:tcW w:w="4680" w:type="dxa"/>
          </w:tcPr>
          <w:p w14:paraId="55F31EC8" w14:textId="77777777" w:rsidR="005F5F62" w:rsidRPr="00E11AF3" w:rsidRDefault="00100E5B" w:rsidP="00100E5B">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Disposal methods</w:t>
            </w:r>
          </w:p>
        </w:tc>
      </w:tr>
      <w:tr w:rsidR="005F5F62" w:rsidRPr="00113BA4" w14:paraId="03695D04" w14:textId="77777777" w:rsidTr="007E5209">
        <w:tc>
          <w:tcPr>
            <w:tcW w:w="4680" w:type="dxa"/>
          </w:tcPr>
          <w:p w14:paraId="3360A997"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información sobre la eliminación, reciclado o recuperación de la sustancia química peligrosa o mezcla y su contenedor para determinar las mejores opciones de gestión de los residuos en lo referente a la seguridad y al medio ambiente, con base en lo previsto por la legislación vigente. Con respecto a la seguridad de las personas encargadas de la eliminación, reciclado y recuperación, también se deberá referir la información establecida en la Sección 8 - Control de la exposición y protección personal, a que se refiere el inciso h), de este numeral, de la hoja de datos de seguridad.</w:t>
            </w:r>
          </w:p>
        </w:tc>
        <w:tc>
          <w:tcPr>
            <w:tcW w:w="4680" w:type="dxa"/>
          </w:tcPr>
          <w:p w14:paraId="1E56CFAA" w14:textId="77777777" w:rsidR="005F5F62" w:rsidRPr="00E11AF3" w:rsidRDefault="00100E5B" w:rsidP="00100E5B">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Information on disposal, recycling or recovery of the hazardous chemical substance or mixture and its container to determine the best management options of the wastes must be provided with respect to safety and environment, based on that detailed on the current legislation. With respect to safety of the persons in charge of disposal, recycling and recovery, in addition, reference must be made to the information established in Section 8 – Control of the exposure and personal protection, referred to in clause h) of this number, of the Safety Data Sheet. </w:t>
            </w:r>
          </w:p>
        </w:tc>
      </w:tr>
      <w:tr w:rsidR="005F5F62" w:rsidRPr="00113BA4" w14:paraId="4E0D8434" w14:textId="77777777" w:rsidTr="007E5209">
        <w:tc>
          <w:tcPr>
            <w:tcW w:w="4680" w:type="dxa"/>
          </w:tcPr>
          <w:p w14:paraId="7C221507" w14:textId="77777777" w:rsidR="005F5F62" w:rsidRPr="00E11AF3" w:rsidRDefault="005F5F62" w:rsidP="005F5F62">
            <w:pPr>
              <w:pStyle w:val="Texto"/>
              <w:spacing w:line="232" w:lineRule="exact"/>
              <w:ind w:firstLine="0"/>
              <w:rPr>
                <w:rFonts w:ascii="Verdana" w:hAnsi="Verdana"/>
                <w:color w:val="000000" w:themeColor="text1"/>
                <w:sz w:val="16"/>
                <w:szCs w:val="16"/>
                <w:lang w:val="es-MX"/>
              </w:rPr>
            </w:pPr>
            <w:r w:rsidRPr="00E11AF3">
              <w:rPr>
                <w:rFonts w:ascii="Verdana" w:hAnsi="Verdana"/>
                <w:color w:val="000000" w:themeColor="text1"/>
                <w:sz w:val="16"/>
                <w:szCs w:val="16"/>
                <w:lang w:val="es-MX"/>
              </w:rPr>
              <w:t>Los aspectos que deberá contemplar son los siguientes:</w:t>
            </w:r>
          </w:p>
        </w:tc>
        <w:tc>
          <w:tcPr>
            <w:tcW w:w="4680" w:type="dxa"/>
          </w:tcPr>
          <w:p w14:paraId="428D9EAF" w14:textId="77777777" w:rsidR="005F5F62" w:rsidRPr="00E11AF3" w:rsidRDefault="00100E5B"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aspects that must be covered are the following </w:t>
            </w:r>
          </w:p>
        </w:tc>
      </w:tr>
      <w:tr w:rsidR="005F5F62" w:rsidRPr="00113BA4" w14:paraId="489687F2" w14:textId="77777777" w:rsidTr="007E5209">
        <w:tc>
          <w:tcPr>
            <w:tcW w:w="4680" w:type="dxa"/>
          </w:tcPr>
          <w:p w14:paraId="7795968E"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i.</w:t>
            </w:r>
            <w:r w:rsidRPr="00E11AF3">
              <w:rPr>
                <w:rFonts w:ascii="Verdana" w:hAnsi="Verdana"/>
                <w:b/>
                <w:color w:val="000000" w:themeColor="text1"/>
                <w:sz w:val="16"/>
                <w:szCs w:val="16"/>
                <w:lang w:val="es-MX"/>
              </w:rPr>
              <w:tab/>
            </w:r>
            <w:r w:rsidRPr="00E11AF3">
              <w:rPr>
                <w:rFonts w:ascii="Verdana" w:hAnsi="Verdana"/>
                <w:color w:val="000000" w:themeColor="text1"/>
                <w:sz w:val="16"/>
                <w:szCs w:val="16"/>
                <w:lang w:val="es-MX"/>
              </w:rPr>
              <w:t>Especificar los métodos y recipientes utiliza</w:t>
            </w:r>
            <w:r w:rsidRPr="00E11AF3">
              <w:rPr>
                <w:rFonts w:ascii="Verdana" w:hAnsi="Verdana"/>
                <w:color w:val="000000" w:themeColor="text1"/>
                <w:sz w:val="16"/>
                <w:szCs w:val="16"/>
              </w:rPr>
              <w:t>dos para la eliminación;</w:t>
            </w:r>
          </w:p>
        </w:tc>
        <w:tc>
          <w:tcPr>
            <w:tcW w:w="4680" w:type="dxa"/>
          </w:tcPr>
          <w:p w14:paraId="40BDB35B" w14:textId="77777777" w:rsidR="005F5F62" w:rsidRPr="00E11AF3" w:rsidRDefault="00100E5B" w:rsidP="005F5F62">
            <w:pPr>
              <w:pStyle w:val="Texto"/>
              <w:spacing w:line="232"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Specify the methods and containers used for disposal; </w:t>
            </w:r>
          </w:p>
        </w:tc>
      </w:tr>
      <w:tr w:rsidR="005F5F62" w:rsidRPr="00113BA4" w14:paraId="08D46A0C" w14:textId="77777777" w:rsidTr="007E5209">
        <w:tc>
          <w:tcPr>
            <w:tcW w:w="4680" w:type="dxa"/>
          </w:tcPr>
          <w:p w14:paraId="51EA193E" w14:textId="77777777" w:rsidR="005F5F62" w:rsidRPr="00E11AF3" w:rsidRDefault="005F5F62" w:rsidP="005F5F62">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Indicar las propiedades físicas y químicas que pueden influir en el proceso de eliminación;</w:t>
            </w:r>
          </w:p>
        </w:tc>
        <w:tc>
          <w:tcPr>
            <w:tcW w:w="4680" w:type="dxa"/>
          </w:tcPr>
          <w:p w14:paraId="1CD7408F" w14:textId="77777777" w:rsidR="005F5F62" w:rsidRPr="00E11AF3" w:rsidRDefault="00100E5B" w:rsidP="005F5F62">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Indicate the physical and chemical properties that can influence in the disposal process; </w:t>
            </w:r>
          </w:p>
        </w:tc>
      </w:tr>
      <w:tr w:rsidR="005F5F62" w:rsidRPr="00113BA4" w14:paraId="528F520C" w14:textId="77777777" w:rsidTr="007E5209">
        <w:tc>
          <w:tcPr>
            <w:tcW w:w="4680" w:type="dxa"/>
          </w:tcPr>
          <w:p w14:paraId="57F4F565" w14:textId="77777777" w:rsidR="005F5F62" w:rsidRPr="00E11AF3" w:rsidRDefault="005F5F62" w:rsidP="005F5F62">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Evitar la descarga de aguas residuales, y</w:t>
            </w:r>
          </w:p>
        </w:tc>
        <w:tc>
          <w:tcPr>
            <w:tcW w:w="4680" w:type="dxa"/>
          </w:tcPr>
          <w:p w14:paraId="6B7715E1" w14:textId="77777777" w:rsidR="005F5F62" w:rsidRPr="00E11AF3" w:rsidRDefault="00B0583C" w:rsidP="005F5F62">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iii. </w:t>
            </w:r>
            <w:r w:rsidRPr="00E11AF3">
              <w:rPr>
                <w:rFonts w:ascii="Verdana" w:hAnsi="Verdana"/>
                <w:color w:val="000000" w:themeColor="text1"/>
                <w:sz w:val="16"/>
                <w:szCs w:val="16"/>
                <w:lang w:val="en-US"/>
              </w:rPr>
              <w:t xml:space="preserve">Avoid the discharge of wastewaters and </w:t>
            </w:r>
          </w:p>
        </w:tc>
      </w:tr>
      <w:tr w:rsidR="005F5F62" w:rsidRPr="00113BA4" w14:paraId="49F2D78B" w14:textId="77777777" w:rsidTr="007E5209">
        <w:tc>
          <w:tcPr>
            <w:tcW w:w="4680" w:type="dxa"/>
          </w:tcPr>
          <w:p w14:paraId="5F4B7332" w14:textId="77777777" w:rsidR="005F5F62" w:rsidRPr="00E11AF3" w:rsidRDefault="005F5F62" w:rsidP="005F5F62">
            <w:pPr>
              <w:pStyle w:val="Texto"/>
              <w:spacing w:line="232"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iv</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Definir las precauciones especiales para la incineración o el confinamiento de los desechos, cuando sea apropiado.</w:t>
            </w:r>
          </w:p>
        </w:tc>
        <w:tc>
          <w:tcPr>
            <w:tcW w:w="4680" w:type="dxa"/>
          </w:tcPr>
          <w:p w14:paraId="6C8F2106" w14:textId="77777777" w:rsidR="005F5F62" w:rsidRPr="00E11AF3" w:rsidRDefault="00B0583C" w:rsidP="005F5F62">
            <w:pPr>
              <w:pStyle w:val="Texto"/>
              <w:spacing w:line="232"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iv. </w:t>
            </w:r>
            <w:r w:rsidRPr="00E11AF3">
              <w:rPr>
                <w:rFonts w:ascii="Verdana" w:hAnsi="Verdana"/>
                <w:color w:val="000000" w:themeColor="text1"/>
                <w:sz w:val="16"/>
                <w:szCs w:val="16"/>
                <w:lang w:val="en-US"/>
              </w:rPr>
              <w:t xml:space="preserve">Define the special precautions for incineration or the confinement of wastes, when appropriate. </w:t>
            </w:r>
          </w:p>
        </w:tc>
      </w:tr>
      <w:tr w:rsidR="005F5F62" w:rsidRPr="00E11AF3" w14:paraId="7083265D" w14:textId="77777777" w:rsidTr="007E5209">
        <w:tc>
          <w:tcPr>
            <w:tcW w:w="4680" w:type="dxa"/>
          </w:tcPr>
          <w:p w14:paraId="0443CCC9"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n)</w:t>
            </w:r>
            <w:r w:rsidRPr="00E11AF3">
              <w:rPr>
                <w:rFonts w:ascii="Verdana" w:hAnsi="Verdana"/>
                <w:b/>
                <w:color w:val="000000" w:themeColor="text1"/>
                <w:sz w:val="16"/>
                <w:szCs w:val="16"/>
              </w:rPr>
              <w:tab/>
              <w:t>SECCIÓN 14. Información relativa al transporte</w:t>
            </w:r>
          </w:p>
        </w:tc>
        <w:tc>
          <w:tcPr>
            <w:tcW w:w="4680" w:type="dxa"/>
          </w:tcPr>
          <w:p w14:paraId="3813F3F7" w14:textId="77777777" w:rsidR="005F5F62" w:rsidRPr="00E11AF3" w:rsidRDefault="00B0583C"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n) SECTION 14. Transport information </w:t>
            </w:r>
          </w:p>
        </w:tc>
      </w:tr>
      <w:tr w:rsidR="005F5F62" w:rsidRPr="00113BA4" w14:paraId="48D24722" w14:textId="77777777" w:rsidTr="007E5209">
        <w:tc>
          <w:tcPr>
            <w:tcW w:w="4680" w:type="dxa"/>
          </w:tcPr>
          <w:p w14:paraId="7263C39B"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Se refiere a que se deberá proporcionar información básica sobre la clasificación para el transporte o embarque de una sustancia química peligrosa o mezcla por carretera, ferrocarril, mar o aire, y mencionar cuando la información no esté disponible o no sea relevante.</w:t>
            </w:r>
          </w:p>
        </w:tc>
        <w:tc>
          <w:tcPr>
            <w:tcW w:w="4680" w:type="dxa"/>
          </w:tcPr>
          <w:p w14:paraId="7853FB08" w14:textId="77777777" w:rsidR="005F5F62" w:rsidRPr="00E11AF3" w:rsidRDefault="00B0583C" w:rsidP="005F5F62">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Refers to the requirement for providing basic information on the classification for transport or shipment of a hazardous chemical substance or mixture by highway, railroad, sea or air, and mention when the information is not available or is not relevant. </w:t>
            </w:r>
          </w:p>
        </w:tc>
      </w:tr>
      <w:tr w:rsidR="005F5F62" w:rsidRPr="00E11AF3" w14:paraId="16F8A70B" w14:textId="77777777" w:rsidTr="007E5209">
        <w:tc>
          <w:tcPr>
            <w:tcW w:w="4680" w:type="dxa"/>
          </w:tcPr>
          <w:p w14:paraId="45FFCC7A" w14:textId="77777777" w:rsidR="005F5F62" w:rsidRPr="00E11AF3" w:rsidRDefault="005F5F62" w:rsidP="005F5F62">
            <w:pPr>
              <w:pStyle w:val="Texto"/>
              <w:spacing w:line="232"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Número ONU</w:t>
            </w:r>
          </w:p>
        </w:tc>
        <w:tc>
          <w:tcPr>
            <w:tcW w:w="4680" w:type="dxa"/>
          </w:tcPr>
          <w:p w14:paraId="01543818" w14:textId="77777777" w:rsidR="005F5F62" w:rsidRPr="00E11AF3" w:rsidRDefault="00B0583C"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1) UN number</w:t>
            </w:r>
          </w:p>
        </w:tc>
      </w:tr>
      <w:tr w:rsidR="005F5F62" w:rsidRPr="00113BA4" w14:paraId="3592A478" w14:textId="77777777" w:rsidTr="007E5209">
        <w:tc>
          <w:tcPr>
            <w:tcW w:w="4680" w:type="dxa"/>
          </w:tcPr>
          <w:p w14:paraId="5C2D1EEC"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asentar el número de identificación de cuatro cifras, designado por la Organización de las Naciones Unidas a la sustancia química peligrosa o mezcla.</w:t>
            </w:r>
          </w:p>
        </w:tc>
        <w:tc>
          <w:tcPr>
            <w:tcW w:w="4680" w:type="dxa"/>
          </w:tcPr>
          <w:p w14:paraId="4A08257A" w14:textId="77777777" w:rsidR="005F5F62" w:rsidRPr="00E11AF3" w:rsidRDefault="00B0583C" w:rsidP="00B0583C">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four digit identification number, designated by the United Nations Organization for the hazardous chemical substance or mixture must be noted.</w:t>
            </w:r>
          </w:p>
        </w:tc>
      </w:tr>
      <w:tr w:rsidR="005F5F62" w:rsidRPr="00E11AF3" w14:paraId="15A9823E" w14:textId="77777777" w:rsidTr="007E5209">
        <w:tc>
          <w:tcPr>
            <w:tcW w:w="4680" w:type="dxa"/>
          </w:tcPr>
          <w:p w14:paraId="55BC5FB1" w14:textId="77777777" w:rsidR="005F5F62" w:rsidRPr="00E11AF3" w:rsidRDefault="005F5F62" w:rsidP="005F5F62">
            <w:pPr>
              <w:pStyle w:val="Texto"/>
              <w:spacing w:line="232" w:lineRule="exact"/>
              <w:ind w:firstLine="0"/>
              <w:rPr>
                <w:rFonts w:ascii="Verdana" w:hAnsi="Verdana"/>
                <w:b/>
                <w:i/>
                <w:color w:val="000000" w:themeColor="text1"/>
                <w:sz w:val="16"/>
                <w:szCs w:val="16"/>
              </w:rPr>
            </w:pPr>
            <w:r w:rsidRPr="00E11AF3">
              <w:rPr>
                <w:rFonts w:ascii="Verdana" w:hAnsi="Verdana"/>
                <w:b/>
                <w:color w:val="000000" w:themeColor="text1"/>
                <w:sz w:val="16"/>
                <w:szCs w:val="16"/>
              </w:rPr>
              <w:t>2)</w:t>
            </w:r>
            <w:r w:rsidRPr="00E11AF3">
              <w:rPr>
                <w:rFonts w:ascii="Verdana" w:hAnsi="Verdana"/>
                <w:b/>
                <w:color w:val="000000" w:themeColor="text1"/>
                <w:sz w:val="16"/>
                <w:szCs w:val="16"/>
              </w:rPr>
              <w:tab/>
              <w:t>Designación oficial de transporte</w:t>
            </w:r>
          </w:p>
        </w:tc>
        <w:tc>
          <w:tcPr>
            <w:tcW w:w="4680" w:type="dxa"/>
          </w:tcPr>
          <w:p w14:paraId="36AFE9CF" w14:textId="77777777" w:rsidR="005F5F62" w:rsidRPr="00E11AF3" w:rsidRDefault="00B0583C" w:rsidP="005F5F62">
            <w:pPr>
              <w:pStyle w:val="Texto"/>
              <w:spacing w:line="232"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2) Official transport designation</w:t>
            </w:r>
          </w:p>
        </w:tc>
      </w:tr>
      <w:tr w:rsidR="005F5F62" w:rsidRPr="00113BA4" w14:paraId="2EBB1AEE" w14:textId="77777777" w:rsidTr="007E5209">
        <w:tc>
          <w:tcPr>
            <w:tcW w:w="4680" w:type="dxa"/>
          </w:tcPr>
          <w:p w14:paraId="22F64869" w14:textId="77777777" w:rsidR="005F5F62" w:rsidRPr="00E11AF3" w:rsidRDefault="005F5F62" w:rsidP="005F5F62">
            <w:pPr>
              <w:pStyle w:val="Texto"/>
              <w:spacing w:line="232"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hacer referencia a la designación oficial de transporte conforme a lo que determina la normatividad vigente de la Secretaria de Comunicaciones y Transportes, y en el caso de comercialización a un país extranjero, con la Reglamentación modelo de la Organización de las Naciones Unidas vigente.</w:t>
            </w:r>
          </w:p>
        </w:tc>
        <w:tc>
          <w:tcPr>
            <w:tcW w:w="4680" w:type="dxa"/>
          </w:tcPr>
          <w:p w14:paraId="5D44AD59" w14:textId="77777777" w:rsidR="005F5F62" w:rsidRPr="00E11AF3" w:rsidRDefault="00B0583C" w:rsidP="00F503AF">
            <w:pPr>
              <w:pStyle w:val="Texto"/>
              <w:spacing w:line="232"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Reference must be made to the official transport designation according to that determined by the current legislation of the Secretary of Communications and Transportation, and, when applicable, the commercial distribution to a foreign country, with the current </w:t>
            </w:r>
            <w:r w:rsidR="00F503AF" w:rsidRPr="00E11AF3">
              <w:rPr>
                <w:rFonts w:ascii="Verdana" w:hAnsi="Verdana"/>
                <w:color w:val="000000" w:themeColor="text1"/>
                <w:sz w:val="16"/>
                <w:szCs w:val="16"/>
                <w:lang w:val="en-US"/>
              </w:rPr>
              <w:t>M</w:t>
            </w:r>
            <w:r w:rsidRPr="00E11AF3">
              <w:rPr>
                <w:rFonts w:ascii="Verdana" w:hAnsi="Verdana"/>
                <w:color w:val="000000" w:themeColor="text1"/>
                <w:sz w:val="16"/>
                <w:szCs w:val="16"/>
                <w:lang w:val="en-US"/>
              </w:rPr>
              <w:t xml:space="preserve">odel Regulation of the United Nations Organization. </w:t>
            </w:r>
            <w:r w:rsidR="00F503AF" w:rsidRPr="00E11AF3">
              <w:rPr>
                <w:rStyle w:val="FootnoteReference"/>
                <w:rFonts w:ascii="Verdana" w:hAnsi="Verdana"/>
                <w:color w:val="000000" w:themeColor="text1"/>
                <w:sz w:val="16"/>
                <w:szCs w:val="16"/>
                <w:lang w:val="en-US"/>
              </w:rPr>
              <w:footnoteReference w:id="10"/>
            </w:r>
          </w:p>
        </w:tc>
      </w:tr>
      <w:tr w:rsidR="005F5F62" w:rsidRPr="00E11AF3" w14:paraId="0BE90985" w14:textId="77777777" w:rsidTr="007E5209">
        <w:tc>
          <w:tcPr>
            <w:tcW w:w="4680" w:type="dxa"/>
          </w:tcPr>
          <w:p w14:paraId="5B04F001" w14:textId="77777777" w:rsidR="005F5F62" w:rsidRPr="00E11AF3" w:rsidRDefault="005F5F62" w:rsidP="005F5F62">
            <w:pPr>
              <w:pStyle w:val="Texto"/>
              <w:spacing w:after="100" w:line="280" w:lineRule="exact"/>
              <w:ind w:firstLine="0"/>
              <w:rPr>
                <w:rFonts w:ascii="Verdana" w:hAnsi="Verdana"/>
                <w:b/>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t>Clase(s) relativas al transporte</w:t>
            </w:r>
          </w:p>
        </w:tc>
        <w:tc>
          <w:tcPr>
            <w:tcW w:w="4680" w:type="dxa"/>
          </w:tcPr>
          <w:p w14:paraId="67784481" w14:textId="77777777" w:rsidR="005F5F62" w:rsidRPr="00E11AF3" w:rsidRDefault="00B0583C" w:rsidP="005F5F62">
            <w:pPr>
              <w:pStyle w:val="Texto"/>
              <w:spacing w:after="100" w:line="28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3) Transport related class(es). </w:t>
            </w:r>
          </w:p>
        </w:tc>
      </w:tr>
      <w:tr w:rsidR="005F5F62" w:rsidRPr="00113BA4" w14:paraId="799C9225" w14:textId="77777777" w:rsidTr="007E5209">
        <w:tc>
          <w:tcPr>
            <w:tcW w:w="4680" w:type="dxa"/>
          </w:tcPr>
          <w:p w14:paraId="061EE213"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indicar la clase de transporte (y los riesgos secundarios) para las sustancias químicas peligrosas o mezclas de acuerdo con el peligro predominante que presenten, además de la normatividad vigente de la Secretaría de Comunicaciones y Transportes, y en el caso de comercialización a un país extranjero, con la Reglamentación modelo de la Organización de las Naciones Unidas vigente.</w:t>
            </w:r>
          </w:p>
        </w:tc>
        <w:tc>
          <w:tcPr>
            <w:tcW w:w="4680" w:type="dxa"/>
          </w:tcPr>
          <w:p w14:paraId="69D3B390" w14:textId="77777777" w:rsidR="005F5F62" w:rsidRPr="00E11AF3" w:rsidRDefault="00B0583C" w:rsidP="00F503AF">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transport class (and the secondary risks must be indicated for the hazardous chemical substances or mixtures according to the predominant hazard present, in addition to the current legislation of the Secretary of Communications and Transportation and, in case of commercial distribution to a foreign country, with the current </w:t>
            </w:r>
            <w:r w:rsidR="00F503AF" w:rsidRPr="00E11AF3">
              <w:rPr>
                <w:rFonts w:ascii="Verdana" w:hAnsi="Verdana"/>
                <w:color w:val="000000" w:themeColor="text1"/>
                <w:sz w:val="16"/>
                <w:szCs w:val="16"/>
                <w:lang w:val="en-US"/>
              </w:rPr>
              <w:t>M</w:t>
            </w:r>
            <w:r w:rsidRPr="00E11AF3">
              <w:rPr>
                <w:rFonts w:ascii="Verdana" w:hAnsi="Verdana"/>
                <w:color w:val="000000" w:themeColor="text1"/>
                <w:sz w:val="16"/>
                <w:szCs w:val="16"/>
                <w:lang w:val="en-US"/>
              </w:rPr>
              <w:t>odel Regulation of the United Nations Organization.</w:t>
            </w:r>
          </w:p>
        </w:tc>
      </w:tr>
      <w:tr w:rsidR="005F5F62" w:rsidRPr="00113BA4" w14:paraId="51471BB4" w14:textId="77777777" w:rsidTr="007E5209">
        <w:tc>
          <w:tcPr>
            <w:tcW w:w="4680" w:type="dxa"/>
          </w:tcPr>
          <w:p w14:paraId="069F98CB" w14:textId="77777777" w:rsidR="005F5F62" w:rsidRPr="00E11AF3" w:rsidRDefault="005F5F62" w:rsidP="005F5F62">
            <w:pPr>
              <w:pStyle w:val="Texto"/>
              <w:spacing w:after="100" w:line="280" w:lineRule="exact"/>
              <w:ind w:firstLine="0"/>
              <w:rPr>
                <w:rFonts w:ascii="Verdana" w:hAnsi="Verdana"/>
                <w:b/>
                <w:color w:val="000000" w:themeColor="text1"/>
                <w:sz w:val="16"/>
                <w:szCs w:val="16"/>
              </w:rPr>
            </w:pPr>
            <w:r w:rsidRPr="00E11AF3">
              <w:rPr>
                <w:rFonts w:ascii="Verdana" w:hAnsi="Verdana"/>
                <w:b/>
                <w:color w:val="000000" w:themeColor="text1"/>
                <w:sz w:val="16"/>
                <w:szCs w:val="16"/>
              </w:rPr>
              <w:t>4)</w:t>
            </w:r>
            <w:r w:rsidRPr="00E11AF3">
              <w:rPr>
                <w:rFonts w:ascii="Verdana" w:hAnsi="Verdana"/>
                <w:b/>
                <w:color w:val="000000" w:themeColor="text1"/>
                <w:sz w:val="16"/>
                <w:szCs w:val="16"/>
              </w:rPr>
              <w:tab/>
              <w:t>Grupo de embalaje / envasado, si se aplica</w:t>
            </w:r>
          </w:p>
        </w:tc>
        <w:tc>
          <w:tcPr>
            <w:tcW w:w="4680" w:type="dxa"/>
          </w:tcPr>
          <w:p w14:paraId="33B56742" w14:textId="77777777" w:rsidR="005F5F62" w:rsidRPr="00E11AF3" w:rsidRDefault="00B0583C" w:rsidP="004E45E7">
            <w:pPr>
              <w:pStyle w:val="Texto"/>
              <w:spacing w:after="100" w:line="28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4) Pack</w:t>
            </w:r>
            <w:r w:rsidR="004E45E7" w:rsidRPr="00E11AF3">
              <w:rPr>
                <w:rFonts w:ascii="Verdana" w:hAnsi="Verdana"/>
                <w:b/>
                <w:color w:val="000000" w:themeColor="text1"/>
                <w:sz w:val="16"/>
                <w:szCs w:val="16"/>
                <w:lang w:val="en-US"/>
              </w:rPr>
              <w:t>ag</w:t>
            </w:r>
            <w:r w:rsidRPr="00E11AF3">
              <w:rPr>
                <w:rFonts w:ascii="Verdana" w:hAnsi="Verdana"/>
                <w:b/>
                <w:color w:val="000000" w:themeColor="text1"/>
                <w:sz w:val="16"/>
                <w:szCs w:val="16"/>
                <w:lang w:val="en-US"/>
              </w:rPr>
              <w:t>ing</w:t>
            </w:r>
            <w:r w:rsidR="004E45E7" w:rsidRPr="00E11AF3">
              <w:rPr>
                <w:rFonts w:ascii="Verdana" w:hAnsi="Verdana"/>
                <w:b/>
                <w:color w:val="000000" w:themeColor="text1"/>
                <w:sz w:val="16"/>
                <w:szCs w:val="16"/>
                <w:lang w:val="en-US"/>
              </w:rPr>
              <w:t>/pack</w:t>
            </w:r>
            <w:r w:rsidRPr="00E11AF3">
              <w:rPr>
                <w:rFonts w:ascii="Verdana" w:hAnsi="Verdana"/>
                <w:b/>
                <w:color w:val="000000" w:themeColor="text1"/>
                <w:sz w:val="16"/>
                <w:szCs w:val="16"/>
                <w:lang w:val="en-US"/>
              </w:rPr>
              <w:t>ing group, if applicable</w:t>
            </w:r>
          </w:p>
        </w:tc>
      </w:tr>
      <w:tr w:rsidR="005F5F62" w:rsidRPr="00113BA4" w14:paraId="338C7C33" w14:textId="77777777" w:rsidTr="007E5209">
        <w:tc>
          <w:tcPr>
            <w:tcW w:w="4680" w:type="dxa"/>
          </w:tcPr>
          <w:p w14:paraId="2FFEA23B"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indicar el número del grupo de envasado / embalaje, cuando proceda, de conformidad con lo que dispone la normatividad aplicable vigente. Ese número se asigna a ciertas sustancias con base en su grado de peligro.</w:t>
            </w:r>
          </w:p>
        </w:tc>
        <w:tc>
          <w:tcPr>
            <w:tcW w:w="4680" w:type="dxa"/>
          </w:tcPr>
          <w:p w14:paraId="56A2831B" w14:textId="77777777" w:rsidR="005F5F62" w:rsidRPr="00E11AF3" w:rsidRDefault="004E45E7" w:rsidP="005F5F62">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number of packing/packaging group must be indicated, when applicable, according to that available in the current applicable legislation. That number is assigned to certain substances based on its grade of hazard. </w:t>
            </w:r>
          </w:p>
        </w:tc>
      </w:tr>
      <w:tr w:rsidR="005F5F62" w:rsidRPr="00E11AF3" w14:paraId="0A5579A1" w14:textId="77777777" w:rsidTr="007E5209">
        <w:tc>
          <w:tcPr>
            <w:tcW w:w="4680" w:type="dxa"/>
          </w:tcPr>
          <w:p w14:paraId="2F857EC1" w14:textId="77777777" w:rsidR="005F5F62" w:rsidRPr="00E11AF3" w:rsidRDefault="005F5F62" w:rsidP="005F5F62">
            <w:pPr>
              <w:pStyle w:val="Texto"/>
              <w:spacing w:after="100" w:line="280" w:lineRule="exact"/>
              <w:ind w:firstLine="0"/>
              <w:rPr>
                <w:rFonts w:ascii="Verdana" w:hAnsi="Verdana"/>
                <w:b/>
                <w:color w:val="000000" w:themeColor="text1"/>
                <w:sz w:val="16"/>
                <w:szCs w:val="16"/>
              </w:rPr>
            </w:pPr>
            <w:r w:rsidRPr="00E11AF3">
              <w:rPr>
                <w:rFonts w:ascii="Verdana" w:hAnsi="Verdana"/>
                <w:b/>
                <w:color w:val="000000" w:themeColor="text1"/>
                <w:sz w:val="16"/>
                <w:szCs w:val="16"/>
              </w:rPr>
              <w:t>5)</w:t>
            </w:r>
            <w:r w:rsidRPr="00E11AF3">
              <w:rPr>
                <w:rFonts w:ascii="Verdana" w:hAnsi="Verdana"/>
                <w:b/>
                <w:color w:val="000000" w:themeColor="text1"/>
                <w:sz w:val="16"/>
                <w:szCs w:val="16"/>
              </w:rPr>
              <w:tab/>
              <w:t>Riesgos ambientales</w:t>
            </w:r>
          </w:p>
        </w:tc>
        <w:tc>
          <w:tcPr>
            <w:tcW w:w="4680" w:type="dxa"/>
          </w:tcPr>
          <w:p w14:paraId="2F5C7DDE" w14:textId="77777777" w:rsidR="005F5F62" w:rsidRPr="00E11AF3" w:rsidRDefault="004E45E7" w:rsidP="005F5F62">
            <w:pPr>
              <w:pStyle w:val="Texto"/>
              <w:spacing w:after="100" w:line="28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5) Environmental risks</w:t>
            </w:r>
          </w:p>
        </w:tc>
      </w:tr>
      <w:tr w:rsidR="005F5F62" w:rsidRPr="00113BA4" w14:paraId="01939389" w14:textId="77777777" w:rsidTr="007E5209">
        <w:tc>
          <w:tcPr>
            <w:tcW w:w="4680" w:type="dxa"/>
          </w:tcPr>
          <w:p w14:paraId="0C27D003"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 xml:space="preserve">Se deberá indicar si la sustancia química peligrosa o mezcla es un contaminante marino conocido según la legislación vigente de la Secretaría del Medio Ambiente y Recursos Naturales, y en su caso para la comercialización a un país extranjero con la Reglamentación Modelo de la Organización de las Naciones Unidas, por ejemplo el código IMDG (International </w:t>
            </w:r>
            <w:proofErr w:type="spellStart"/>
            <w:r w:rsidRPr="00E11AF3">
              <w:rPr>
                <w:rFonts w:ascii="Verdana" w:hAnsi="Verdana"/>
                <w:color w:val="000000" w:themeColor="text1"/>
                <w:sz w:val="16"/>
                <w:szCs w:val="16"/>
              </w:rPr>
              <w:t>Maritime</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Hazardous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Goods</w:t>
            </w:r>
            <w:proofErr w:type="spellEnd"/>
            <w:r w:rsidRPr="00E11AF3">
              <w:rPr>
                <w:rFonts w:ascii="Verdana" w:hAnsi="Verdana"/>
                <w:color w:val="000000" w:themeColor="text1"/>
                <w:sz w:val="16"/>
                <w:szCs w:val="16"/>
              </w:rPr>
              <w:t xml:space="preserve">), el ADR </w:t>
            </w:r>
            <w:r w:rsidRPr="00E11AF3">
              <w:rPr>
                <w:rFonts w:ascii="Verdana" w:hAnsi="Verdana"/>
                <w:color w:val="000000" w:themeColor="text1"/>
                <w:sz w:val="16"/>
                <w:szCs w:val="16"/>
              </w:rPr>
              <w:lastRenderedPageBreak/>
              <w:t>(</w:t>
            </w:r>
            <w:proofErr w:type="spellStart"/>
            <w:r w:rsidRPr="00E11AF3">
              <w:rPr>
                <w:rFonts w:ascii="Verdana" w:hAnsi="Verdana"/>
                <w:color w:val="000000" w:themeColor="text1"/>
                <w:sz w:val="16"/>
                <w:szCs w:val="16"/>
              </w:rPr>
              <w:t>European</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Agreement</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concerning</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the</w:t>
            </w:r>
            <w:proofErr w:type="spellEnd"/>
            <w:r w:rsidRPr="00E11AF3">
              <w:rPr>
                <w:rFonts w:ascii="Verdana" w:hAnsi="Verdana"/>
                <w:color w:val="000000" w:themeColor="text1"/>
                <w:sz w:val="16"/>
                <w:szCs w:val="16"/>
              </w:rPr>
              <w:t xml:space="preserve"> International </w:t>
            </w:r>
            <w:proofErr w:type="spellStart"/>
            <w:r w:rsidRPr="00E11AF3">
              <w:rPr>
                <w:rFonts w:ascii="Verdana" w:hAnsi="Verdana"/>
                <w:color w:val="000000" w:themeColor="text1"/>
                <w:sz w:val="16"/>
                <w:szCs w:val="16"/>
              </w:rPr>
              <w:t>Carriage</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of</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Hazardous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Goods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by</w:t>
            </w:r>
            <w:proofErr w:type="spellEnd"/>
            <w:r w:rsidRPr="00E11AF3">
              <w:rPr>
                <w:rFonts w:ascii="Verdana" w:hAnsi="Verdana"/>
                <w:color w:val="000000" w:themeColor="text1"/>
                <w:sz w:val="16"/>
                <w:szCs w:val="16"/>
              </w:rPr>
              <w:t xml:space="preserve"> Road), el RID (</w:t>
            </w:r>
            <w:proofErr w:type="spellStart"/>
            <w:r w:rsidRPr="00E11AF3">
              <w:rPr>
                <w:rFonts w:ascii="Verdana" w:hAnsi="Verdana"/>
                <w:color w:val="000000" w:themeColor="text1"/>
                <w:sz w:val="16"/>
                <w:szCs w:val="16"/>
              </w:rPr>
              <w:t>Regulations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concerning</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the</w:t>
            </w:r>
            <w:proofErr w:type="spellEnd"/>
            <w:r w:rsidRPr="00E11AF3">
              <w:rPr>
                <w:rFonts w:ascii="Verdana" w:hAnsi="Verdana"/>
                <w:color w:val="000000" w:themeColor="text1"/>
                <w:sz w:val="16"/>
                <w:szCs w:val="16"/>
              </w:rPr>
              <w:t xml:space="preserve"> International </w:t>
            </w:r>
            <w:proofErr w:type="spellStart"/>
            <w:r w:rsidRPr="00E11AF3">
              <w:rPr>
                <w:rFonts w:ascii="Verdana" w:hAnsi="Verdana"/>
                <w:color w:val="000000" w:themeColor="text1"/>
                <w:sz w:val="16"/>
                <w:szCs w:val="16"/>
              </w:rPr>
              <w:t>Carriage</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of</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Hazardous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Goods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by</w:t>
            </w:r>
            <w:proofErr w:type="spellEnd"/>
            <w:r w:rsidRPr="00E11AF3">
              <w:rPr>
                <w:rFonts w:ascii="Verdana" w:hAnsi="Verdana"/>
                <w:color w:val="000000" w:themeColor="text1"/>
                <w:sz w:val="16"/>
                <w:szCs w:val="16"/>
              </w:rPr>
              <w:t xml:space="preserve"> Rail), y el ADN (</w:t>
            </w:r>
            <w:proofErr w:type="spellStart"/>
            <w:r w:rsidRPr="00E11AF3">
              <w:rPr>
                <w:rFonts w:ascii="Verdana" w:hAnsi="Verdana"/>
                <w:color w:val="000000" w:themeColor="text1"/>
                <w:sz w:val="16"/>
                <w:szCs w:val="16"/>
              </w:rPr>
              <w:t>European</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Agreement</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concerning</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the</w:t>
            </w:r>
            <w:proofErr w:type="spellEnd"/>
            <w:r w:rsidRPr="00E11AF3">
              <w:rPr>
                <w:rFonts w:ascii="Verdana" w:hAnsi="Verdana"/>
                <w:color w:val="000000" w:themeColor="text1"/>
                <w:sz w:val="16"/>
                <w:szCs w:val="16"/>
              </w:rPr>
              <w:t xml:space="preserve"> International </w:t>
            </w:r>
            <w:proofErr w:type="spellStart"/>
            <w:r w:rsidRPr="00E11AF3">
              <w:rPr>
                <w:rFonts w:ascii="Verdana" w:hAnsi="Verdana"/>
                <w:color w:val="000000" w:themeColor="text1"/>
                <w:sz w:val="16"/>
                <w:szCs w:val="16"/>
              </w:rPr>
              <w:t>Transport</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of</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Hazardous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Goods</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by</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Inland</w:t>
            </w:r>
            <w:proofErr w:type="spellEnd"/>
            <w:r w:rsidRPr="00E11AF3">
              <w:rPr>
                <w:rFonts w:ascii="Verdana" w:hAnsi="Verdana"/>
                <w:color w:val="000000" w:themeColor="text1"/>
                <w:sz w:val="16"/>
                <w:szCs w:val="16"/>
              </w:rPr>
              <w:t xml:space="preserve"> </w:t>
            </w:r>
            <w:proofErr w:type="spellStart"/>
            <w:r w:rsidRPr="00E11AF3">
              <w:rPr>
                <w:rFonts w:ascii="Verdana" w:hAnsi="Verdana"/>
                <w:color w:val="000000" w:themeColor="text1"/>
                <w:sz w:val="16"/>
                <w:szCs w:val="16"/>
              </w:rPr>
              <w:t>Waterways</w:t>
            </w:r>
            <w:proofErr w:type="spellEnd"/>
            <w:r w:rsidRPr="00E11AF3">
              <w:rPr>
                <w:rFonts w:ascii="Verdana" w:hAnsi="Verdana"/>
                <w:color w:val="000000" w:themeColor="text1"/>
                <w:sz w:val="16"/>
                <w:szCs w:val="16"/>
              </w:rPr>
              <w:t>), entre otros.</w:t>
            </w:r>
          </w:p>
        </w:tc>
        <w:tc>
          <w:tcPr>
            <w:tcW w:w="4680" w:type="dxa"/>
          </w:tcPr>
          <w:p w14:paraId="6E63B13E" w14:textId="77777777" w:rsidR="005F5F62" w:rsidRPr="00E11AF3" w:rsidRDefault="004E45E7" w:rsidP="00F503AF">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 xml:space="preserve">It must be indicated whether the hazardous chemical substance or mixture is a marine pollutant according to the current legislation of the Secretary of Environment and Natural Resources, and, when applicable, for the commercial distribution to a foreign country with the current model Regulation of the United Nations Organization. For example, the IMDG Code (International Maritime Hazardous Goods), the </w:t>
            </w:r>
            <w:r w:rsidR="00F503AF" w:rsidRPr="00E11AF3">
              <w:rPr>
                <w:rFonts w:ascii="Verdana" w:hAnsi="Verdana"/>
                <w:color w:val="000000" w:themeColor="text1"/>
                <w:sz w:val="16"/>
                <w:szCs w:val="16"/>
                <w:lang w:val="en-US"/>
              </w:rPr>
              <w:t xml:space="preserve">RID </w:t>
            </w:r>
            <w:r w:rsidRPr="00E11AF3">
              <w:rPr>
                <w:rFonts w:ascii="Verdana" w:hAnsi="Verdana"/>
                <w:color w:val="000000" w:themeColor="text1"/>
                <w:sz w:val="16"/>
                <w:szCs w:val="16"/>
                <w:lang w:val="en-US"/>
              </w:rPr>
              <w:t xml:space="preserve"> </w:t>
            </w:r>
            <w:r w:rsidRPr="00E11AF3">
              <w:rPr>
                <w:rFonts w:ascii="Verdana" w:hAnsi="Verdana"/>
                <w:color w:val="000000" w:themeColor="text1"/>
                <w:sz w:val="16"/>
                <w:szCs w:val="16"/>
                <w:lang w:val="en-US"/>
              </w:rPr>
              <w:lastRenderedPageBreak/>
              <w:t>(European Agreement concerning the International Carriage of Hazardous Goods by Road), the RID (Regulations concerning the International Carriage of Hazardous Goods by Rail), and the ADN (European Agreement concerning the International Transport of Hazardous Goods by Inland Waterways), etc..</w:t>
            </w:r>
          </w:p>
        </w:tc>
      </w:tr>
      <w:tr w:rsidR="005F5F62" w:rsidRPr="00113BA4" w14:paraId="287B6C46" w14:textId="77777777" w:rsidTr="007E5209">
        <w:tc>
          <w:tcPr>
            <w:tcW w:w="4680" w:type="dxa"/>
          </w:tcPr>
          <w:p w14:paraId="158F9390" w14:textId="77777777" w:rsidR="005F5F62" w:rsidRPr="00E11AF3" w:rsidRDefault="005F5F62" w:rsidP="005F5F62">
            <w:pPr>
              <w:pStyle w:val="Texto"/>
              <w:spacing w:after="100" w:line="280" w:lineRule="exact"/>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6)</w:t>
            </w:r>
            <w:r w:rsidRPr="00E11AF3">
              <w:rPr>
                <w:rFonts w:ascii="Verdana" w:hAnsi="Verdana"/>
                <w:b/>
                <w:color w:val="000000" w:themeColor="text1"/>
                <w:sz w:val="16"/>
                <w:szCs w:val="16"/>
              </w:rPr>
              <w:tab/>
              <w:t>Precauciones especiales para el usuario</w:t>
            </w:r>
          </w:p>
        </w:tc>
        <w:tc>
          <w:tcPr>
            <w:tcW w:w="4680" w:type="dxa"/>
          </w:tcPr>
          <w:p w14:paraId="401CB5E8" w14:textId="77777777" w:rsidR="005F5F62" w:rsidRPr="00E11AF3" w:rsidRDefault="004E45E7" w:rsidP="005F5F62">
            <w:pPr>
              <w:pStyle w:val="Texto"/>
              <w:spacing w:after="100" w:line="28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6) Special precautions for the user</w:t>
            </w:r>
          </w:p>
        </w:tc>
      </w:tr>
      <w:tr w:rsidR="005F5F62" w:rsidRPr="00113BA4" w14:paraId="17677FBD" w14:textId="77777777" w:rsidTr="007E5209">
        <w:tc>
          <w:tcPr>
            <w:tcW w:w="4680" w:type="dxa"/>
          </w:tcPr>
          <w:p w14:paraId="21F57347"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Se refiere a indicar la información sobre precauciones especiales que deba conocer o adoptar el usuario en relación con el transporte.</w:t>
            </w:r>
          </w:p>
        </w:tc>
        <w:tc>
          <w:tcPr>
            <w:tcW w:w="4680" w:type="dxa"/>
          </w:tcPr>
          <w:p w14:paraId="605426F5" w14:textId="77777777" w:rsidR="005F5F62" w:rsidRPr="00E11AF3" w:rsidRDefault="004E45E7" w:rsidP="004E45E7">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Requires the indication of information on special precautions that the user must know or adopt with respect to transport. </w:t>
            </w:r>
          </w:p>
        </w:tc>
      </w:tr>
      <w:tr w:rsidR="005F5F62" w:rsidRPr="00113BA4" w14:paraId="01305ED6" w14:textId="77777777" w:rsidTr="007E5209">
        <w:tc>
          <w:tcPr>
            <w:tcW w:w="4680" w:type="dxa"/>
          </w:tcPr>
          <w:p w14:paraId="789C3D5D" w14:textId="77777777" w:rsidR="005F5F62" w:rsidRPr="00E11AF3" w:rsidRDefault="005F5F62" w:rsidP="005F5F62">
            <w:pPr>
              <w:pStyle w:val="Texto"/>
              <w:spacing w:after="100" w:line="280" w:lineRule="exact"/>
              <w:ind w:firstLine="0"/>
              <w:rPr>
                <w:rFonts w:ascii="Verdana" w:hAnsi="Verdana"/>
                <w:b/>
                <w:color w:val="000000" w:themeColor="text1"/>
                <w:sz w:val="16"/>
                <w:szCs w:val="16"/>
              </w:rPr>
            </w:pPr>
            <w:r w:rsidRPr="00E11AF3">
              <w:rPr>
                <w:rFonts w:ascii="Verdana" w:hAnsi="Verdana"/>
                <w:b/>
                <w:color w:val="000000" w:themeColor="text1"/>
                <w:sz w:val="16"/>
                <w:szCs w:val="16"/>
              </w:rPr>
              <w:t>7)</w:t>
            </w:r>
            <w:r w:rsidRPr="00E11AF3">
              <w:rPr>
                <w:rFonts w:ascii="Verdana" w:hAnsi="Verdana"/>
                <w:b/>
                <w:color w:val="000000" w:themeColor="text1"/>
                <w:sz w:val="16"/>
                <w:szCs w:val="16"/>
              </w:rPr>
              <w:tab/>
              <w:t>Transporte a granel con arreglo al anexo II de MARPOL 73/78 y al Código IBC</w:t>
            </w:r>
          </w:p>
        </w:tc>
        <w:tc>
          <w:tcPr>
            <w:tcW w:w="4680" w:type="dxa"/>
          </w:tcPr>
          <w:p w14:paraId="1CEB1279" w14:textId="77777777" w:rsidR="005F5F62" w:rsidRPr="00E11AF3" w:rsidRDefault="004E45E7" w:rsidP="00F503AF">
            <w:pPr>
              <w:pStyle w:val="Texto"/>
              <w:spacing w:after="100" w:line="28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7) </w:t>
            </w:r>
            <w:r w:rsidRPr="00E11AF3">
              <w:rPr>
                <w:rFonts w:ascii="Verdana" w:eastAsia="Arial Unicode MS" w:hAnsi="Verdana" w:cs="Times New Roman Bold"/>
                <w:b/>
                <w:color w:val="000000" w:themeColor="text1"/>
                <w:sz w:val="16"/>
                <w:szCs w:val="16"/>
                <w:lang w:val="en-US"/>
              </w:rPr>
              <w:t>Transport in bulk according to Annex II of MARPOL 73/78</w:t>
            </w:r>
            <w:r w:rsidR="00F503AF" w:rsidRPr="00E11AF3">
              <w:rPr>
                <w:rStyle w:val="FootnoteReference"/>
                <w:rFonts w:ascii="Verdana" w:eastAsia="Arial Unicode MS" w:hAnsi="Verdana" w:cs="Times New Roman Bold"/>
                <w:b/>
                <w:color w:val="000000" w:themeColor="text1"/>
                <w:sz w:val="16"/>
                <w:szCs w:val="16"/>
                <w:lang w:val="en-US"/>
              </w:rPr>
              <w:footnoteReference w:id="11"/>
            </w:r>
            <w:r w:rsidR="00F503AF" w:rsidRPr="00E11AF3">
              <w:rPr>
                <w:rFonts w:ascii="Verdana" w:eastAsia="Arial Unicode MS" w:hAnsi="Verdana" w:cs="Times New Roman Bold"/>
                <w:b/>
                <w:color w:val="000000" w:themeColor="text1"/>
                <w:sz w:val="16"/>
                <w:szCs w:val="16"/>
                <w:lang w:val="en-US"/>
              </w:rPr>
              <w:t xml:space="preserve"> </w:t>
            </w:r>
            <w:r w:rsidRPr="00E11AF3">
              <w:rPr>
                <w:rFonts w:ascii="Verdana" w:eastAsia="Arial Unicode MS" w:hAnsi="Verdana" w:cs="Times New Roman Bold"/>
                <w:b/>
                <w:color w:val="000000" w:themeColor="text1"/>
                <w:sz w:val="16"/>
                <w:szCs w:val="16"/>
                <w:vertAlign w:val="superscript"/>
                <w:lang w:val="en-US"/>
              </w:rPr>
              <w:t xml:space="preserve"> </w:t>
            </w:r>
            <w:r w:rsidRPr="00E11AF3">
              <w:rPr>
                <w:rFonts w:ascii="Verdana" w:eastAsia="Arial Unicode MS" w:hAnsi="Verdana" w:cs="Times New Roman Bold"/>
                <w:b/>
                <w:color w:val="000000" w:themeColor="text1"/>
                <w:sz w:val="16"/>
                <w:szCs w:val="16"/>
                <w:lang w:val="en-US"/>
              </w:rPr>
              <w:t>and the IBC Code</w:t>
            </w:r>
            <w:r w:rsidR="00F503AF" w:rsidRPr="00E11AF3">
              <w:rPr>
                <w:rStyle w:val="FootnoteReference"/>
                <w:rFonts w:ascii="Verdana" w:eastAsia="Arial Unicode MS" w:hAnsi="Verdana" w:cs="Times New Roman Bold"/>
                <w:b/>
                <w:color w:val="000000" w:themeColor="text1"/>
                <w:sz w:val="16"/>
                <w:szCs w:val="16"/>
                <w:lang w:val="en-US"/>
              </w:rPr>
              <w:footnoteReference w:id="12"/>
            </w:r>
            <w:r w:rsidRPr="00E11AF3">
              <w:rPr>
                <w:rFonts w:ascii="Verdana" w:eastAsia="Arial Unicode MS" w:hAnsi="Verdana" w:cs="Times New Roman Bold"/>
                <w:b/>
                <w:color w:val="000000" w:themeColor="text1"/>
                <w:sz w:val="16"/>
                <w:szCs w:val="16"/>
                <w:lang w:val="en-US"/>
              </w:rPr>
              <w:t>.</w:t>
            </w:r>
          </w:p>
        </w:tc>
      </w:tr>
      <w:tr w:rsidR="005F5F62" w:rsidRPr="00113BA4" w14:paraId="68C85A9C" w14:textId="77777777" w:rsidTr="007E5209">
        <w:tc>
          <w:tcPr>
            <w:tcW w:w="4680" w:type="dxa"/>
          </w:tcPr>
          <w:p w14:paraId="37B2F808"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el nombre de la sustancia química peligrosa o mezcla, requerido para el embarque, conforme a lo determinado en la última versión de los documentos siguientes:</w:t>
            </w:r>
          </w:p>
        </w:tc>
        <w:tc>
          <w:tcPr>
            <w:tcW w:w="4680" w:type="dxa"/>
          </w:tcPr>
          <w:p w14:paraId="67E21EE6" w14:textId="77777777" w:rsidR="005F5F62" w:rsidRPr="00E11AF3" w:rsidRDefault="004E45E7" w:rsidP="005F5F62">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name of the hazardous chemical substance or mixture must be provided, required for shipping, according to that determined in the last version of the following documents:  </w:t>
            </w:r>
          </w:p>
        </w:tc>
      </w:tr>
      <w:tr w:rsidR="005F5F62" w:rsidRPr="00E11AF3" w14:paraId="3FB777E0" w14:textId="77777777" w:rsidTr="007E5209">
        <w:tc>
          <w:tcPr>
            <w:tcW w:w="4680" w:type="dxa"/>
          </w:tcPr>
          <w:p w14:paraId="6948F294"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b/>
                <w:color w:val="000000" w:themeColor="text1"/>
                <w:sz w:val="16"/>
                <w:szCs w:val="16"/>
              </w:rPr>
              <w:t>i.</w:t>
            </w:r>
            <w:r w:rsidRPr="00E11AF3">
              <w:rPr>
                <w:rFonts w:ascii="Verdana" w:hAnsi="Verdana"/>
                <w:b/>
                <w:color w:val="000000" w:themeColor="text1"/>
                <w:sz w:val="16"/>
                <w:szCs w:val="16"/>
              </w:rPr>
              <w:tab/>
            </w:r>
            <w:r w:rsidRPr="00E11AF3">
              <w:rPr>
                <w:rFonts w:ascii="Verdana" w:hAnsi="Verdana"/>
                <w:color w:val="000000" w:themeColor="text1"/>
                <w:sz w:val="16"/>
                <w:szCs w:val="16"/>
              </w:rPr>
              <w:t>Código CIQ (IBC por sus siglas en inglés), y</w:t>
            </w:r>
          </w:p>
        </w:tc>
        <w:tc>
          <w:tcPr>
            <w:tcW w:w="4680" w:type="dxa"/>
          </w:tcPr>
          <w:p w14:paraId="2E8F04CA" w14:textId="77777777" w:rsidR="005F5F62" w:rsidRPr="00E11AF3" w:rsidRDefault="004E45E7" w:rsidP="005F5F62">
            <w:pPr>
              <w:pStyle w:val="Texto"/>
              <w:spacing w:after="100" w:line="280" w:lineRule="exact"/>
              <w:ind w:firstLine="0"/>
              <w:rPr>
                <w:rFonts w:ascii="Verdana" w:hAnsi="Verdana"/>
                <w:color w:val="000000" w:themeColor="text1"/>
                <w:sz w:val="16"/>
                <w:szCs w:val="16"/>
                <w:lang w:val="en-US"/>
              </w:rPr>
            </w:pPr>
            <w:proofErr w:type="spellStart"/>
            <w:r w:rsidRPr="00E11AF3">
              <w:rPr>
                <w:rFonts w:ascii="Verdana" w:hAnsi="Verdana"/>
                <w:b/>
                <w:color w:val="000000" w:themeColor="text1"/>
                <w:sz w:val="16"/>
                <w:szCs w:val="16"/>
                <w:lang w:val="en-US"/>
              </w:rPr>
              <w:t>i</w:t>
            </w:r>
            <w:proofErr w:type="spellEnd"/>
            <w:r w:rsidRPr="00E11AF3">
              <w:rPr>
                <w:rFonts w:ascii="Verdana" w:hAnsi="Verdana"/>
                <w:b/>
                <w:color w:val="000000" w:themeColor="text1"/>
                <w:sz w:val="16"/>
                <w:szCs w:val="16"/>
                <w:lang w:val="en-US"/>
              </w:rPr>
              <w:t xml:space="preserve">. </w:t>
            </w:r>
            <w:r w:rsidRPr="00E11AF3">
              <w:rPr>
                <w:rFonts w:ascii="Verdana" w:hAnsi="Verdana"/>
                <w:color w:val="000000" w:themeColor="text1"/>
                <w:sz w:val="16"/>
                <w:szCs w:val="16"/>
                <w:lang w:val="en-US"/>
              </w:rPr>
              <w:t xml:space="preserve">IBC Code, and </w:t>
            </w:r>
          </w:p>
        </w:tc>
      </w:tr>
      <w:tr w:rsidR="00F3263C" w:rsidRPr="00113BA4" w14:paraId="4FF449B4" w14:textId="77777777" w:rsidTr="007E5209">
        <w:tc>
          <w:tcPr>
            <w:tcW w:w="4680" w:type="dxa"/>
          </w:tcPr>
          <w:p w14:paraId="7C7E9294"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proofErr w:type="spellStart"/>
            <w:r w:rsidRPr="00E11AF3">
              <w:rPr>
                <w:rFonts w:ascii="Verdana" w:hAnsi="Verdana"/>
                <w:b/>
                <w:color w:val="000000" w:themeColor="text1"/>
                <w:sz w:val="16"/>
                <w:szCs w:val="16"/>
              </w:rPr>
              <w:t>ii</w:t>
            </w:r>
            <w:proofErr w:type="spellEnd"/>
            <w:r w:rsidRPr="00E11AF3">
              <w:rPr>
                <w:rFonts w:ascii="Verdana" w:hAnsi="Verdana"/>
                <w:b/>
                <w:color w:val="000000" w:themeColor="text1"/>
                <w:sz w:val="16"/>
                <w:szCs w:val="16"/>
              </w:rPr>
              <w:t>.</w:t>
            </w:r>
            <w:r w:rsidRPr="00E11AF3">
              <w:rPr>
                <w:rFonts w:ascii="Verdana" w:hAnsi="Verdana"/>
                <w:b/>
                <w:color w:val="000000" w:themeColor="text1"/>
                <w:sz w:val="16"/>
                <w:szCs w:val="16"/>
              </w:rPr>
              <w:tab/>
            </w:r>
            <w:r w:rsidRPr="00E11AF3">
              <w:rPr>
                <w:rFonts w:ascii="Verdana" w:hAnsi="Verdana"/>
                <w:color w:val="000000" w:themeColor="text1"/>
                <w:sz w:val="16"/>
                <w:szCs w:val="16"/>
              </w:rPr>
              <w:t>Circular MERC. 2 de la OMI.</w:t>
            </w:r>
          </w:p>
        </w:tc>
        <w:tc>
          <w:tcPr>
            <w:tcW w:w="4680" w:type="dxa"/>
          </w:tcPr>
          <w:p w14:paraId="1ECA3F8A" w14:textId="77777777" w:rsidR="005F5F62" w:rsidRPr="00E11AF3" w:rsidRDefault="004E45E7" w:rsidP="005F5F62">
            <w:pPr>
              <w:pStyle w:val="Texto"/>
              <w:spacing w:after="100" w:line="28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 </w:t>
            </w:r>
            <w:r w:rsidRPr="00E11AF3">
              <w:rPr>
                <w:rFonts w:ascii="Verdana" w:hAnsi="Verdana"/>
                <w:color w:val="000000" w:themeColor="text1"/>
                <w:sz w:val="16"/>
                <w:szCs w:val="16"/>
                <w:lang w:val="en-US"/>
              </w:rPr>
              <w:t xml:space="preserve">Merc 2 circular of the IMO. </w:t>
            </w:r>
          </w:p>
        </w:tc>
      </w:tr>
      <w:tr w:rsidR="005F5F62" w:rsidRPr="00113BA4" w14:paraId="7865C06F" w14:textId="77777777" w:rsidTr="007E5209">
        <w:tc>
          <w:tcPr>
            <w:tcW w:w="4680" w:type="dxa"/>
          </w:tcPr>
          <w:p w14:paraId="69BC5D8C"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Esta subsección aplica únicamente a la carga que se transporta a granel, de acuerdo con lo que señala la última versión del Código OMI, Código IBC y el anexo II de MARPOL 73/78.</w:t>
            </w:r>
          </w:p>
        </w:tc>
        <w:tc>
          <w:tcPr>
            <w:tcW w:w="4680" w:type="dxa"/>
          </w:tcPr>
          <w:p w14:paraId="7A5DB7EC" w14:textId="77777777" w:rsidR="005F5F62" w:rsidRPr="00E11AF3" w:rsidRDefault="00F503AF" w:rsidP="005F5F62">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This subsection applies only to the cargo that is transported in bulk, according to that stipulated in the last version of the IMO Code, IBC Code and the Annex II of MARPOL 73-78.</w:t>
            </w:r>
          </w:p>
        </w:tc>
      </w:tr>
      <w:tr w:rsidR="00F3263C" w:rsidRPr="00E11AF3" w14:paraId="18FE65EE" w14:textId="77777777" w:rsidTr="007E5209">
        <w:tc>
          <w:tcPr>
            <w:tcW w:w="4680" w:type="dxa"/>
          </w:tcPr>
          <w:p w14:paraId="72944B25" w14:textId="77777777" w:rsidR="005F5F62" w:rsidRPr="00E11AF3" w:rsidRDefault="005F5F62" w:rsidP="005F5F62">
            <w:pPr>
              <w:pStyle w:val="Texto"/>
              <w:spacing w:after="100" w:line="280" w:lineRule="exact"/>
              <w:ind w:firstLine="0"/>
              <w:rPr>
                <w:rFonts w:ascii="Verdana" w:hAnsi="Verdana"/>
                <w:b/>
                <w:color w:val="000000" w:themeColor="text1"/>
                <w:sz w:val="16"/>
                <w:szCs w:val="16"/>
              </w:rPr>
            </w:pPr>
            <w:r w:rsidRPr="00E11AF3">
              <w:rPr>
                <w:rFonts w:ascii="Verdana" w:hAnsi="Verdana"/>
                <w:b/>
                <w:color w:val="000000" w:themeColor="text1"/>
                <w:sz w:val="16"/>
                <w:szCs w:val="16"/>
              </w:rPr>
              <w:t>o)</w:t>
            </w:r>
            <w:r w:rsidRPr="00E11AF3">
              <w:rPr>
                <w:rFonts w:ascii="Verdana" w:hAnsi="Verdana"/>
                <w:b/>
                <w:color w:val="000000" w:themeColor="text1"/>
                <w:sz w:val="16"/>
                <w:szCs w:val="16"/>
              </w:rPr>
              <w:tab/>
              <w:t>SECCIÓN 15. Información Reglamentaria</w:t>
            </w:r>
          </w:p>
        </w:tc>
        <w:tc>
          <w:tcPr>
            <w:tcW w:w="4680" w:type="dxa"/>
          </w:tcPr>
          <w:p w14:paraId="3E13CF24" w14:textId="77777777" w:rsidR="005F5F62" w:rsidRPr="00E11AF3" w:rsidRDefault="00F503AF" w:rsidP="005F5F62">
            <w:pPr>
              <w:pStyle w:val="Texto"/>
              <w:spacing w:after="100" w:line="28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O) SECTION 15. Regulatory information </w:t>
            </w:r>
          </w:p>
        </w:tc>
      </w:tr>
      <w:tr w:rsidR="00F3263C" w:rsidRPr="00113BA4" w14:paraId="7523ECD2" w14:textId="77777777" w:rsidTr="007E5209">
        <w:tc>
          <w:tcPr>
            <w:tcW w:w="4680" w:type="dxa"/>
          </w:tcPr>
          <w:p w14:paraId="72992ABB"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información reglamentaria sobre la sustancia química peligrosa o mezcla que no figure en ninguna otra parte en la hoja de datos de seguridad, por ejemplo, si la sustancia química peligrosa o mezcla está sometida al Protocolo de Montreal, al Convenio de Estocolmo o al Convenio de Rotterdam.</w:t>
            </w:r>
          </w:p>
        </w:tc>
        <w:tc>
          <w:tcPr>
            <w:tcW w:w="4680" w:type="dxa"/>
          </w:tcPr>
          <w:p w14:paraId="79094EE0" w14:textId="77777777" w:rsidR="005F5F62" w:rsidRPr="00E11AF3" w:rsidRDefault="00F503AF" w:rsidP="00F503AF">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Regulatory information must be provided on the hazardous chemical substance or mixture that is not provided in anywhere else in the Safety Data Sheet, for example, if the hazardous chemical substance or mixture is submitted to the Montreal Protocol of Rotterdam,</w:t>
            </w:r>
            <w:r w:rsidRPr="00E11AF3">
              <w:rPr>
                <w:rStyle w:val="FootnoteReference"/>
                <w:rFonts w:ascii="Verdana" w:hAnsi="Verdana"/>
                <w:color w:val="000000" w:themeColor="text1"/>
                <w:sz w:val="16"/>
                <w:szCs w:val="16"/>
                <w:lang w:val="en-US"/>
              </w:rPr>
              <w:footnoteReference w:id="13"/>
            </w:r>
            <w:r w:rsidRPr="00E11AF3">
              <w:rPr>
                <w:rFonts w:ascii="Verdana" w:hAnsi="Verdana"/>
                <w:color w:val="000000" w:themeColor="text1"/>
                <w:sz w:val="16"/>
                <w:szCs w:val="16"/>
                <w:lang w:val="en-US"/>
              </w:rPr>
              <w:t xml:space="preserve"> to the Stockholm Convention</w:t>
            </w:r>
            <w:r w:rsidRPr="00E11AF3">
              <w:rPr>
                <w:rStyle w:val="FootnoteReference"/>
                <w:rFonts w:ascii="Verdana" w:hAnsi="Verdana"/>
                <w:color w:val="000000" w:themeColor="text1"/>
                <w:sz w:val="16"/>
                <w:szCs w:val="16"/>
                <w:lang w:val="en-US"/>
              </w:rPr>
              <w:footnoteReference w:id="14"/>
            </w:r>
            <w:r w:rsidRPr="00E11AF3">
              <w:rPr>
                <w:rFonts w:ascii="Verdana" w:hAnsi="Verdana"/>
                <w:color w:val="000000" w:themeColor="text1"/>
                <w:sz w:val="16"/>
                <w:szCs w:val="16"/>
                <w:lang w:val="en-US"/>
              </w:rPr>
              <w:t xml:space="preserve"> or the Rotterdam Convention.</w:t>
            </w:r>
            <w:r w:rsidRPr="00E11AF3">
              <w:rPr>
                <w:rStyle w:val="FootnoteReference"/>
                <w:rFonts w:ascii="Verdana" w:hAnsi="Verdana"/>
                <w:color w:val="000000" w:themeColor="text1"/>
                <w:sz w:val="16"/>
                <w:szCs w:val="16"/>
                <w:lang w:val="en-US"/>
              </w:rPr>
              <w:footnoteReference w:id="15"/>
            </w:r>
          </w:p>
        </w:tc>
      </w:tr>
      <w:tr w:rsidR="005F5F62" w:rsidRPr="00113BA4" w14:paraId="50EF9985" w14:textId="77777777" w:rsidTr="007E5209">
        <w:tc>
          <w:tcPr>
            <w:tcW w:w="4680" w:type="dxa"/>
          </w:tcPr>
          <w:p w14:paraId="7E412175" w14:textId="77777777" w:rsidR="005F5F62" w:rsidRPr="00E11AF3" w:rsidRDefault="005F5F62" w:rsidP="005F5F62">
            <w:pPr>
              <w:pStyle w:val="Texto"/>
              <w:spacing w:after="100" w:line="280" w:lineRule="exact"/>
              <w:ind w:firstLine="0"/>
              <w:rPr>
                <w:rFonts w:ascii="Verdana" w:hAnsi="Verdana"/>
                <w:b/>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t xml:space="preserve">Disposiciones específicas sobre seguridad, salud y medio ambiente para las </w:t>
            </w:r>
            <w:r w:rsidRPr="00E11AF3">
              <w:rPr>
                <w:rFonts w:ascii="Verdana" w:hAnsi="Verdana"/>
                <w:b/>
                <w:color w:val="000000" w:themeColor="text1"/>
                <w:sz w:val="16"/>
                <w:szCs w:val="16"/>
              </w:rPr>
              <w:lastRenderedPageBreak/>
              <w:t>sustancias químicas peligrosas o mezclas de que se trate</w:t>
            </w:r>
            <w:r w:rsidR="00F503AF" w:rsidRPr="00E11AF3">
              <w:rPr>
                <w:rFonts w:ascii="Verdana" w:hAnsi="Verdana"/>
                <w:b/>
                <w:color w:val="000000" w:themeColor="text1"/>
                <w:sz w:val="16"/>
                <w:szCs w:val="16"/>
              </w:rPr>
              <w:t xml:space="preserve">. </w:t>
            </w:r>
          </w:p>
        </w:tc>
        <w:tc>
          <w:tcPr>
            <w:tcW w:w="4680" w:type="dxa"/>
          </w:tcPr>
          <w:p w14:paraId="23AD785F" w14:textId="77777777" w:rsidR="005F5F62" w:rsidRPr="00E11AF3" w:rsidRDefault="00F503AF" w:rsidP="005F5F62">
            <w:pPr>
              <w:pStyle w:val="Texto"/>
              <w:spacing w:after="100" w:line="28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lastRenderedPageBreak/>
              <w:t xml:space="preserve">1) Specific provisions on safety, health and environment for the hazardous chemical substances or mixtures in question. </w:t>
            </w:r>
          </w:p>
        </w:tc>
      </w:tr>
      <w:tr w:rsidR="00F3263C" w:rsidRPr="00113BA4" w14:paraId="0260DAFE" w14:textId="77777777" w:rsidTr="007E5209">
        <w:tc>
          <w:tcPr>
            <w:tcW w:w="4680" w:type="dxa"/>
          </w:tcPr>
          <w:p w14:paraId="12E16853" w14:textId="77777777" w:rsidR="005F5F62" w:rsidRPr="00E11AF3" w:rsidRDefault="005F5F62" w:rsidP="005F5F62">
            <w:pPr>
              <w:pStyle w:val="Texto"/>
              <w:spacing w:after="100" w:line="280"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indicar la información relevante sobre el estatus regulatorio de la sustancia química peligrosa o mezcla (incluidos sus ingredientes) en lo que se refiere a la reglamentación relevante sobre seguridad, salud y medio ambiente. Se deberá indicar si la sustancia es objeto de prohibición o restricción en el país o región a la que se suministre.</w:t>
            </w:r>
          </w:p>
        </w:tc>
        <w:tc>
          <w:tcPr>
            <w:tcW w:w="4680" w:type="dxa"/>
          </w:tcPr>
          <w:p w14:paraId="6C6BE5EE" w14:textId="77777777" w:rsidR="005F5F62" w:rsidRPr="00E11AF3" w:rsidRDefault="00F503AF" w:rsidP="00F503AF">
            <w:pPr>
              <w:pStyle w:val="Texto"/>
              <w:spacing w:after="100" w:line="28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Relevant national and/or regional information on the regulatory status of the hazardous chemical substance or mixture (including its ingredients) under relevant safety, health and environmental regulations. This must indicate whether the substance is subject to any prohibitions or restrictions in the country or region into which it is being supplied.</w:t>
            </w:r>
          </w:p>
        </w:tc>
      </w:tr>
      <w:tr w:rsidR="00F3263C" w:rsidRPr="00113BA4" w14:paraId="51AA6EE1" w14:textId="77777777" w:rsidTr="007E5209">
        <w:tc>
          <w:tcPr>
            <w:tcW w:w="4680" w:type="dxa"/>
          </w:tcPr>
          <w:p w14:paraId="58BDFBBE" w14:textId="77777777" w:rsidR="005F5F62" w:rsidRPr="00E11AF3" w:rsidRDefault="005F5F62" w:rsidP="005F5F62">
            <w:pPr>
              <w:pStyle w:val="Texto"/>
              <w:spacing w:line="300" w:lineRule="exact"/>
              <w:ind w:firstLine="0"/>
              <w:rPr>
                <w:rFonts w:ascii="Verdana" w:hAnsi="Verdana"/>
                <w:b/>
                <w:color w:val="000000" w:themeColor="text1"/>
                <w:sz w:val="16"/>
                <w:szCs w:val="16"/>
              </w:rPr>
            </w:pPr>
            <w:r w:rsidRPr="00E11AF3">
              <w:rPr>
                <w:rFonts w:ascii="Verdana" w:hAnsi="Verdana"/>
                <w:b/>
                <w:color w:val="000000" w:themeColor="text1"/>
                <w:sz w:val="16"/>
                <w:szCs w:val="16"/>
              </w:rPr>
              <w:t>p)</w:t>
            </w:r>
            <w:r w:rsidRPr="00E11AF3">
              <w:rPr>
                <w:rFonts w:ascii="Verdana" w:hAnsi="Verdana"/>
                <w:b/>
                <w:color w:val="000000" w:themeColor="text1"/>
                <w:sz w:val="16"/>
                <w:szCs w:val="16"/>
              </w:rPr>
              <w:tab/>
              <w:t>SECCIÓN 16. Otra información incluidas las relativas a la preparación y actualización de las hojas de datos de seguridad</w:t>
            </w:r>
          </w:p>
        </w:tc>
        <w:tc>
          <w:tcPr>
            <w:tcW w:w="4680" w:type="dxa"/>
          </w:tcPr>
          <w:p w14:paraId="0B6F8E15" w14:textId="77777777" w:rsidR="005F5F62" w:rsidRPr="00E11AF3" w:rsidRDefault="00F503AF" w:rsidP="005F5F62">
            <w:pPr>
              <w:pStyle w:val="Texto"/>
              <w:spacing w:line="30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p) SECTION 16. Other information included in those related to the preparation and updating of the Safety Data Sheets. </w:t>
            </w:r>
          </w:p>
        </w:tc>
      </w:tr>
      <w:tr w:rsidR="005F5F62" w:rsidRPr="00113BA4" w14:paraId="62AA8E84" w14:textId="77777777" w:rsidTr="007E5209">
        <w:tc>
          <w:tcPr>
            <w:tcW w:w="4680" w:type="dxa"/>
          </w:tcPr>
          <w:p w14:paraId="126C90DF" w14:textId="77777777" w:rsidR="005F5F62" w:rsidRPr="00E11AF3" w:rsidRDefault="005F5F62" w:rsidP="005F5F62">
            <w:pPr>
              <w:pStyle w:val="Texto"/>
              <w:spacing w:line="300" w:lineRule="exact"/>
              <w:ind w:firstLine="0"/>
              <w:rPr>
                <w:rFonts w:ascii="Verdana" w:hAnsi="Verdana"/>
                <w:color w:val="000000" w:themeColor="text1"/>
                <w:sz w:val="16"/>
                <w:szCs w:val="16"/>
              </w:rPr>
            </w:pPr>
            <w:r w:rsidRPr="00E11AF3">
              <w:rPr>
                <w:rFonts w:ascii="Verdana" w:hAnsi="Verdana"/>
                <w:color w:val="000000" w:themeColor="text1"/>
                <w:sz w:val="16"/>
                <w:szCs w:val="16"/>
              </w:rPr>
              <w:t>Se deberá proporcionar en esta sección cualquier información relevante para el llenado de la hoja de datos de seguridad que no se incluya en las secciones 1 a 15 de la misma, tal como:</w:t>
            </w:r>
          </w:p>
        </w:tc>
        <w:tc>
          <w:tcPr>
            <w:tcW w:w="4680" w:type="dxa"/>
          </w:tcPr>
          <w:p w14:paraId="69FE7A66" w14:textId="77777777" w:rsidR="005F5F62" w:rsidRPr="00E11AF3" w:rsidRDefault="00F503AF" w:rsidP="005F5F62">
            <w:pPr>
              <w:pStyle w:val="Texto"/>
              <w:spacing w:line="3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this section any information relevant to the preparation of the Safety Data Sheets that is not included in the Sections I to 15 must be provided, such as: </w:t>
            </w:r>
          </w:p>
        </w:tc>
      </w:tr>
      <w:tr w:rsidR="005F5F62" w:rsidRPr="00113BA4" w14:paraId="6B86916B" w14:textId="77777777" w:rsidTr="007E5209">
        <w:tc>
          <w:tcPr>
            <w:tcW w:w="4680" w:type="dxa"/>
          </w:tcPr>
          <w:p w14:paraId="442A5AA2" w14:textId="77777777" w:rsidR="005F5F62" w:rsidRPr="00E11AF3" w:rsidRDefault="005F5F62" w:rsidP="005F5F62">
            <w:pPr>
              <w:pStyle w:val="Texto"/>
              <w:spacing w:line="300" w:lineRule="exact"/>
              <w:ind w:firstLine="0"/>
              <w:rPr>
                <w:rFonts w:ascii="Verdana" w:hAnsi="Verdana"/>
                <w:color w:val="000000" w:themeColor="text1"/>
                <w:sz w:val="16"/>
                <w:szCs w:val="16"/>
              </w:rPr>
            </w:pPr>
            <w:r w:rsidRPr="00E11AF3">
              <w:rPr>
                <w:rFonts w:ascii="Verdana" w:hAnsi="Verdana"/>
                <w:b/>
                <w:color w:val="000000" w:themeColor="text1"/>
                <w:sz w:val="16"/>
                <w:szCs w:val="16"/>
              </w:rPr>
              <w:t>1)</w:t>
            </w:r>
            <w:r w:rsidRPr="00E11AF3">
              <w:rPr>
                <w:rFonts w:ascii="Verdana" w:hAnsi="Verdana"/>
                <w:b/>
                <w:color w:val="000000" w:themeColor="text1"/>
                <w:sz w:val="16"/>
                <w:szCs w:val="16"/>
              </w:rPr>
              <w:tab/>
            </w:r>
            <w:r w:rsidRPr="00E11AF3">
              <w:rPr>
                <w:rFonts w:ascii="Verdana" w:hAnsi="Verdana"/>
                <w:color w:val="000000" w:themeColor="text1"/>
                <w:sz w:val="16"/>
                <w:szCs w:val="16"/>
              </w:rPr>
              <w:t>La fecha de preparación de la última revisión de la hoja de datos de seguridad. Cuando se revise una hoja de datos de seguridad, a menos que se indique en algún otro lugar, señalar dónde se han realizados los cambios en la versión anterior. Los proveedores deberán conservar las explicaciones de los cambios y proporcionarlas cuando se les solicite;</w:t>
            </w:r>
          </w:p>
        </w:tc>
        <w:tc>
          <w:tcPr>
            <w:tcW w:w="4680" w:type="dxa"/>
          </w:tcPr>
          <w:p w14:paraId="27E3DC48" w14:textId="77777777" w:rsidR="005F5F62" w:rsidRPr="00E11AF3" w:rsidRDefault="00F503AF" w:rsidP="005F5F62">
            <w:pPr>
              <w:pStyle w:val="Texto"/>
              <w:spacing w:line="3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1) </w:t>
            </w:r>
            <w:r w:rsidRPr="00E11AF3">
              <w:rPr>
                <w:rFonts w:ascii="Verdana" w:hAnsi="Verdana"/>
                <w:color w:val="000000" w:themeColor="text1"/>
                <w:sz w:val="16"/>
                <w:szCs w:val="16"/>
                <w:lang w:val="en-US"/>
              </w:rPr>
              <w:t xml:space="preserve">The preparation date of the last revision of the Safety Data Sheet. When a Safety Data Sheet is reviewed, unless it is indicated elsewhere, stipulate where the changes from the previous versions was made. The suppliers must conserve the explanations of the changes and provide them when requested; </w:t>
            </w:r>
          </w:p>
        </w:tc>
      </w:tr>
      <w:tr w:rsidR="00F3263C" w:rsidRPr="00113BA4" w14:paraId="7227174D" w14:textId="77777777" w:rsidTr="007E5209">
        <w:tc>
          <w:tcPr>
            <w:tcW w:w="4680" w:type="dxa"/>
          </w:tcPr>
          <w:p w14:paraId="248598DA" w14:textId="77777777" w:rsidR="005F5F62" w:rsidRPr="00E11AF3" w:rsidRDefault="005F5F62" w:rsidP="005F5F62">
            <w:pPr>
              <w:pStyle w:val="Texto"/>
              <w:spacing w:line="300" w:lineRule="exact"/>
              <w:ind w:firstLine="0"/>
              <w:rPr>
                <w:rFonts w:ascii="Verdana" w:hAnsi="Verdana"/>
                <w:color w:val="000000" w:themeColor="text1"/>
                <w:sz w:val="16"/>
                <w:szCs w:val="16"/>
              </w:rPr>
            </w:pPr>
            <w:r w:rsidRPr="00E11AF3">
              <w:rPr>
                <w:rFonts w:ascii="Verdana" w:hAnsi="Verdana"/>
                <w:b/>
                <w:color w:val="000000" w:themeColor="text1"/>
                <w:sz w:val="16"/>
                <w:szCs w:val="16"/>
                <w:lang w:val="es-MX"/>
              </w:rPr>
              <w:t>2)</w:t>
            </w:r>
            <w:r w:rsidRPr="00E11AF3">
              <w:rPr>
                <w:rFonts w:ascii="Verdana" w:hAnsi="Verdana"/>
                <w:b/>
                <w:color w:val="000000" w:themeColor="text1"/>
                <w:sz w:val="16"/>
                <w:szCs w:val="16"/>
                <w:lang w:val="es-MX"/>
              </w:rPr>
              <w:tab/>
            </w:r>
            <w:r w:rsidRPr="00E11AF3">
              <w:rPr>
                <w:rFonts w:ascii="Verdana" w:hAnsi="Verdana"/>
                <w:color w:val="000000" w:themeColor="text1"/>
                <w:sz w:val="16"/>
                <w:szCs w:val="16"/>
                <w:lang w:val="es-MX"/>
              </w:rPr>
              <w:t xml:space="preserve">Una </w:t>
            </w:r>
            <w:proofErr w:type="spellStart"/>
            <w:r w:rsidRPr="00E11AF3">
              <w:rPr>
                <w:rFonts w:ascii="Verdana" w:hAnsi="Verdana"/>
                <w:color w:val="000000" w:themeColor="text1"/>
                <w:sz w:val="16"/>
                <w:szCs w:val="16"/>
                <w:lang w:val="es-MX"/>
              </w:rPr>
              <w:t>descrip</w:t>
            </w:r>
            <w:r w:rsidRPr="00E11AF3">
              <w:rPr>
                <w:rFonts w:ascii="Verdana" w:hAnsi="Verdana"/>
                <w:color w:val="000000" w:themeColor="text1"/>
                <w:sz w:val="16"/>
                <w:szCs w:val="16"/>
              </w:rPr>
              <w:t>ción</w:t>
            </w:r>
            <w:proofErr w:type="spellEnd"/>
            <w:r w:rsidRPr="00E11AF3">
              <w:rPr>
                <w:rFonts w:ascii="Verdana" w:hAnsi="Verdana"/>
                <w:color w:val="000000" w:themeColor="text1"/>
                <w:sz w:val="16"/>
                <w:szCs w:val="16"/>
              </w:rPr>
              <w:t xml:space="preserve"> de las abreviaturas y acrónimos usados en la hoja de datos de seguridad. En caso de que las abreviaturas y acrónimos se encuentren en un idioma distinto al español, la explicación de los mismos deberá hacerse en español, y</w:t>
            </w:r>
          </w:p>
        </w:tc>
        <w:tc>
          <w:tcPr>
            <w:tcW w:w="4680" w:type="dxa"/>
          </w:tcPr>
          <w:p w14:paraId="3445BB16" w14:textId="77777777" w:rsidR="005F5F62" w:rsidRPr="00E11AF3" w:rsidRDefault="00F503AF" w:rsidP="005F5F62">
            <w:pPr>
              <w:pStyle w:val="Texto"/>
              <w:spacing w:line="3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2) </w:t>
            </w:r>
            <w:r w:rsidRPr="00E11AF3">
              <w:rPr>
                <w:rFonts w:ascii="Verdana" w:hAnsi="Verdana"/>
                <w:color w:val="000000" w:themeColor="text1"/>
                <w:sz w:val="16"/>
                <w:szCs w:val="16"/>
                <w:lang w:val="en-US"/>
              </w:rPr>
              <w:t xml:space="preserve">A description of the abbreviations and acronyms used in the Safety Data Sheet. When the abbreviations and acronyms are in a language distinct from Spanish, the explanation of the same must be made in Spanish, and </w:t>
            </w:r>
          </w:p>
        </w:tc>
      </w:tr>
      <w:tr w:rsidR="005F5F62" w:rsidRPr="00113BA4" w14:paraId="2D9F4253" w14:textId="77777777" w:rsidTr="007E5209">
        <w:tc>
          <w:tcPr>
            <w:tcW w:w="4680" w:type="dxa"/>
          </w:tcPr>
          <w:p w14:paraId="60B5DCC8" w14:textId="77777777" w:rsidR="005F5F62" w:rsidRPr="00E11AF3" w:rsidRDefault="005F5F62" w:rsidP="005F5F62">
            <w:pPr>
              <w:pStyle w:val="Texto"/>
              <w:spacing w:line="300" w:lineRule="exact"/>
              <w:ind w:firstLine="0"/>
              <w:rPr>
                <w:rFonts w:ascii="Verdana" w:hAnsi="Verdana"/>
                <w:color w:val="000000" w:themeColor="text1"/>
                <w:sz w:val="16"/>
                <w:szCs w:val="16"/>
              </w:rPr>
            </w:pPr>
            <w:r w:rsidRPr="00E11AF3">
              <w:rPr>
                <w:rFonts w:ascii="Verdana" w:hAnsi="Verdana"/>
                <w:b/>
                <w:color w:val="000000" w:themeColor="text1"/>
                <w:sz w:val="16"/>
                <w:szCs w:val="16"/>
              </w:rPr>
              <w:t>3)</w:t>
            </w:r>
            <w:r w:rsidRPr="00E11AF3">
              <w:rPr>
                <w:rFonts w:ascii="Verdana" w:hAnsi="Verdana"/>
                <w:b/>
                <w:color w:val="000000" w:themeColor="text1"/>
                <w:sz w:val="16"/>
                <w:szCs w:val="16"/>
              </w:rPr>
              <w:tab/>
            </w:r>
            <w:r w:rsidRPr="00E11AF3">
              <w:rPr>
                <w:rFonts w:ascii="Verdana" w:hAnsi="Verdana"/>
                <w:color w:val="000000" w:themeColor="text1"/>
                <w:sz w:val="16"/>
                <w:szCs w:val="16"/>
              </w:rPr>
              <w:t>Las referencias de los documentos básicos y de las fuentes de datos utilizados para preparar la hoja de datos de seguridad, éstas pueden incluirse en esta sección, si se considera necesario.</w:t>
            </w:r>
          </w:p>
        </w:tc>
        <w:tc>
          <w:tcPr>
            <w:tcW w:w="4680" w:type="dxa"/>
          </w:tcPr>
          <w:p w14:paraId="3BE3CF94" w14:textId="77777777" w:rsidR="005F5F62" w:rsidRPr="00E11AF3" w:rsidRDefault="00F503AF" w:rsidP="005F5F62">
            <w:pPr>
              <w:pStyle w:val="Texto"/>
              <w:spacing w:line="3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3) </w:t>
            </w:r>
            <w:r w:rsidRPr="00E11AF3">
              <w:rPr>
                <w:rFonts w:ascii="Verdana" w:hAnsi="Verdana"/>
                <w:color w:val="000000" w:themeColor="text1"/>
                <w:sz w:val="16"/>
                <w:szCs w:val="16"/>
                <w:lang w:val="en-US"/>
              </w:rPr>
              <w:t xml:space="preserve">The references of the basic documents and the data sources used to prepare the Safety Data Sheet, they can be included in this section with considered necessary. </w:t>
            </w:r>
          </w:p>
        </w:tc>
      </w:tr>
    </w:tbl>
    <w:p w14:paraId="51C030A9" w14:textId="77777777" w:rsidR="00450513" w:rsidRDefault="00450513" w:rsidP="00C26B08">
      <w:pPr>
        <w:pStyle w:val="Texto"/>
        <w:spacing w:line="300" w:lineRule="exact"/>
        <w:ind w:left="1440" w:hanging="576"/>
        <w:rPr>
          <w:rFonts w:ascii="Verdana" w:hAnsi="Verdana"/>
          <w:color w:val="000000" w:themeColor="text1"/>
          <w:sz w:val="16"/>
          <w:szCs w:val="16"/>
          <w:lang w:val="en-US"/>
        </w:rPr>
      </w:pPr>
    </w:p>
    <w:p w14:paraId="55179A4F" w14:textId="77777777" w:rsidR="00E11AF3" w:rsidRDefault="00E11AF3" w:rsidP="00C26B08">
      <w:pPr>
        <w:pStyle w:val="Texto"/>
        <w:spacing w:line="300" w:lineRule="exact"/>
        <w:ind w:left="1440" w:hanging="576"/>
        <w:rPr>
          <w:rFonts w:ascii="Verdana" w:hAnsi="Verdana"/>
          <w:color w:val="000000" w:themeColor="text1"/>
          <w:sz w:val="16"/>
          <w:szCs w:val="16"/>
          <w:lang w:val="en-US"/>
        </w:rPr>
      </w:pPr>
    </w:p>
    <w:p w14:paraId="0587BD84" w14:textId="77777777" w:rsidR="00E11AF3" w:rsidRDefault="00E11AF3" w:rsidP="00C26B08">
      <w:pPr>
        <w:pStyle w:val="Texto"/>
        <w:spacing w:line="300" w:lineRule="exact"/>
        <w:ind w:left="1440" w:hanging="576"/>
        <w:rPr>
          <w:rFonts w:ascii="Verdana" w:hAnsi="Verdana"/>
          <w:color w:val="000000" w:themeColor="text1"/>
          <w:sz w:val="16"/>
          <w:szCs w:val="16"/>
          <w:lang w:val="en-US"/>
        </w:rPr>
      </w:pPr>
    </w:p>
    <w:p w14:paraId="437E2B3F" w14:textId="77777777" w:rsidR="00E11AF3" w:rsidRDefault="00E11AF3" w:rsidP="00C26B08">
      <w:pPr>
        <w:pStyle w:val="Texto"/>
        <w:spacing w:line="300" w:lineRule="exact"/>
        <w:ind w:left="1440" w:hanging="576"/>
        <w:rPr>
          <w:rFonts w:ascii="Verdana" w:hAnsi="Verdana"/>
          <w:color w:val="000000" w:themeColor="text1"/>
          <w:sz w:val="16"/>
          <w:szCs w:val="16"/>
          <w:lang w:val="en-US"/>
        </w:rPr>
      </w:pPr>
    </w:p>
    <w:p w14:paraId="5A4DF5DD" w14:textId="77777777" w:rsidR="00E11AF3" w:rsidRDefault="00E11AF3" w:rsidP="00C26B08">
      <w:pPr>
        <w:pStyle w:val="Texto"/>
        <w:spacing w:line="300" w:lineRule="exact"/>
        <w:ind w:left="1440" w:hanging="576"/>
        <w:rPr>
          <w:rFonts w:ascii="Verdana" w:hAnsi="Verdana"/>
          <w:color w:val="000000" w:themeColor="text1"/>
          <w:sz w:val="16"/>
          <w:szCs w:val="16"/>
          <w:lang w:val="en-US"/>
        </w:rPr>
      </w:pPr>
    </w:p>
    <w:p w14:paraId="7BDE014A" w14:textId="77777777" w:rsidR="00E11AF3" w:rsidRPr="00E11AF3" w:rsidRDefault="00E11AF3" w:rsidP="00C26B08">
      <w:pPr>
        <w:pStyle w:val="Texto"/>
        <w:spacing w:line="300" w:lineRule="exact"/>
        <w:ind w:left="1440" w:hanging="576"/>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3263C" w:rsidRPr="00E11AF3" w14:paraId="69051F32" w14:textId="77777777" w:rsidTr="00F503AF">
        <w:tc>
          <w:tcPr>
            <w:tcW w:w="4675" w:type="dxa"/>
          </w:tcPr>
          <w:p w14:paraId="0EE46434" w14:textId="77777777" w:rsidR="002202D0" w:rsidRPr="00E11AF3" w:rsidRDefault="00F503AF" w:rsidP="002202D0">
            <w:pPr>
              <w:pStyle w:val="ANOTACION"/>
              <w:spacing w:line="30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GUÍA I (NO NORMATIVA)</w:t>
            </w:r>
          </w:p>
        </w:tc>
        <w:tc>
          <w:tcPr>
            <w:tcW w:w="4675" w:type="dxa"/>
          </w:tcPr>
          <w:p w14:paraId="6AE4DD27" w14:textId="77777777" w:rsidR="002202D0" w:rsidRPr="00E11AF3" w:rsidRDefault="00F503AF" w:rsidP="002202D0">
            <w:pPr>
              <w:pStyle w:val="ANOTACION"/>
              <w:spacing w:line="30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GUIDE I (NON-OBLIGATORY)</w:t>
            </w:r>
          </w:p>
        </w:tc>
      </w:tr>
      <w:tr w:rsidR="00F3263C" w:rsidRPr="00113BA4" w14:paraId="578DD85B" w14:textId="77777777" w:rsidTr="00F503AF">
        <w:tc>
          <w:tcPr>
            <w:tcW w:w="4675" w:type="dxa"/>
          </w:tcPr>
          <w:p w14:paraId="048AAF16" w14:textId="77777777" w:rsidR="002202D0" w:rsidRPr="00E11AF3" w:rsidRDefault="00F503AF" w:rsidP="002202D0">
            <w:pPr>
              <w:pStyle w:val="ANOTACION"/>
              <w:spacing w:line="300" w:lineRule="exact"/>
              <w:rPr>
                <w:rFonts w:ascii="Verdana" w:hAnsi="Verdana"/>
                <w:color w:val="000000" w:themeColor="text1"/>
                <w:sz w:val="16"/>
                <w:szCs w:val="16"/>
                <w:lang w:val="es-MX"/>
              </w:rPr>
            </w:pPr>
            <w:r w:rsidRPr="00E11AF3">
              <w:rPr>
                <w:rFonts w:ascii="Verdana" w:hAnsi="Verdana"/>
                <w:color w:val="000000" w:themeColor="text1"/>
                <w:sz w:val="16"/>
                <w:szCs w:val="16"/>
                <w:lang w:val="es-MX"/>
              </w:rPr>
              <w:t>SÍMBOLOS Y LETRAS DEL EQUIPO DE PROTECCIÓN PERSONAL</w:t>
            </w:r>
          </w:p>
        </w:tc>
        <w:tc>
          <w:tcPr>
            <w:tcW w:w="4675" w:type="dxa"/>
          </w:tcPr>
          <w:p w14:paraId="576BA460" w14:textId="77777777" w:rsidR="002202D0" w:rsidRPr="00E11AF3" w:rsidRDefault="00F503AF" w:rsidP="002202D0">
            <w:pPr>
              <w:pStyle w:val="ANOTACION"/>
              <w:spacing w:line="30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SYMBOLS AND LETTERS OF THE PERSONAL PROTECIVE EQUIPMENT </w:t>
            </w:r>
          </w:p>
        </w:tc>
      </w:tr>
      <w:tr w:rsidR="00F3263C" w:rsidRPr="00113BA4" w14:paraId="423E3BEF" w14:textId="77777777" w:rsidTr="00F503AF">
        <w:tc>
          <w:tcPr>
            <w:tcW w:w="4675" w:type="dxa"/>
          </w:tcPr>
          <w:p w14:paraId="77B200F5" w14:textId="77777777" w:rsidR="002202D0" w:rsidRPr="00E11AF3" w:rsidRDefault="002202D0" w:rsidP="002202D0">
            <w:pPr>
              <w:pStyle w:val="Texto"/>
              <w:spacing w:line="300" w:lineRule="exact"/>
              <w:ind w:firstLine="0"/>
              <w:rPr>
                <w:rFonts w:ascii="Verdana" w:hAnsi="Verdana"/>
                <w:color w:val="000000" w:themeColor="text1"/>
                <w:sz w:val="16"/>
                <w:szCs w:val="16"/>
              </w:rPr>
            </w:pPr>
            <w:r w:rsidRPr="00E11AF3">
              <w:rPr>
                <w:rFonts w:ascii="Verdana" w:hAnsi="Verdana"/>
                <w:color w:val="000000" w:themeColor="text1"/>
                <w:sz w:val="16"/>
                <w:szCs w:val="16"/>
                <w:lang w:val="es-MX"/>
              </w:rPr>
              <w:t>El contenido d</w:t>
            </w:r>
            <w:r w:rsidRPr="00E11AF3">
              <w:rPr>
                <w:rFonts w:ascii="Verdana" w:hAnsi="Verdana"/>
                <w:color w:val="000000" w:themeColor="text1"/>
                <w:sz w:val="16"/>
                <w:szCs w:val="16"/>
              </w:rPr>
              <w:t xml:space="preserve">e esta guía es un complemento para la mejor comprensión de la Norma </w:t>
            </w:r>
            <w:r w:rsidRPr="00E11AF3">
              <w:rPr>
                <w:rFonts w:ascii="Verdana" w:hAnsi="Verdana"/>
                <w:b/>
                <w:color w:val="000000" w:themeColor="text1"/>
                <w:sz w:val="16"/>
                <w:szCs w:val="16"/>
              </w:rPr>
              <w:t>y no es de cumplimiento obligatorio</w:t>
            </w:r>
            <w:r w:rsidRPr="00E11AF3">
              <w:rPr>
                <w:rFonts w:ascii="Verdana" w:hAnsi="Verdana"/>
                <w:color w:val="000000" w:themeColor="text1"/>
                <w:sz w:val="16"/>
                <w:szCs w:val="16"/>
              </w:rPr>
              <w:t>.</w:t>
            </w:r>
          </w:p>
        </w:tc>
        <w:tc>
          <w:tcPr>
            <w:tcW w:w="4675" w:type="dxa"/>
          </w:tcPr>
          <w:p w14:paraId="02DBB869" w14:textId="77777777" w:rsidR="002202D0" w:rsidRPr="00E11AF3" w:rsidRDefault="00F07A97" w:rsidP="002202D0">
            <w:pPr>
              <w:pStyle w:val="Texto"/>
              <w:spacing w:line="30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contents of this guide is a complement for the greater comprehension of the standard </w:t>
            </w:r>
            <w:r w:rsidRPr="00E11AF3">
              <w:rPr>
                <w:rFonts w:ascii="Verdana" w:hAnsi="Verdana"/>
                <w:b/>
                <w:color w:val="000000" w:themeColor="text1"/>
                <w:sz w:val="16"/>
                <w:szCs w:val="16"/>
                <w:lang w:val="en-US"/>
              </w:rPr>
              <w:t>and does not require obligatory compliance.</w:t>
            </w:r>
          </w:p>
        </w:tc>
      </w:tr>
      <w:tr w:rsidR="00F3263C" w:rsidRPr="00113BA4" w14:paraId="4657725F" w14:textId="77777777" w:rsidTr="00F503AF">
        <w:tc>
          <w:tcPr>
            <w:tcW w:w="4675" w:type="dxa"/>
          </w:tcPr>
          <w:p w14:paraId="688E049C" w14:textId="77777777" w:rsidR="002202D0" w:rsidRPr="00E11AF3" w:rsidRDefault="002202D0" w:rsidP="002202D0">
            <w:pPr>
              <w:pStyle w:val="Texto"/>
              <w:spacing w:line="300" w:lineRule="exact"/>
              <w:ind w:firstLine="0"/>
              <w:rPr>
                <w:rFonts w:ascii="Verdana" w:hAnsi="Verdana"/>
                <w:color w:val="000000" w:themeColor="text1"/>
                <w:sz w:val="16"/>
                <w:szCs w:val="16"/>
              </w:rPr>
            </w:pPr>
            <w:r w:rsidRPr="00E11AF3">
              <w:rPr>
                <w:rFonts w:ascii="Verdana" w:hAnsi="Verdana"/>
                <w:b/>
                <w:color w:val="000000" w:themeColor="text1"/>
                <w:sz w:val="16"/>
                <w:szCs w:val="16"/>
              </w:rPr>
              <w:t>I.1</w:t>
            </w:r>
            <w:r w:rsidRPr="00E11AF3">
              <w:rPr>
                <w:rFonts w:ascii="Verdana" w:hAnsi="Verdana"/>
                <w:color w:val="000000" w:themeColor="text1"/>
                <w:sz w:val="16"/>
                <w:szCs w:val="16"/>
              </w:rPr>
              <w:tab/>
              <w:t>La presente guía contiene ejemplos símbolos y letras que pueden ser usados en el caso del equipo de protección personal:</w:t>
            </w:r>
          </w:p>
        </w:tc>
        <w:tc>
          <w:tcPr>
            <w:tcW w:w="4675" w:type="dxa"/>
          </w:tcPr>
          <w:p w14:paraId="2B53BBC6" w14:textId="77777777" w:rsidR="002202D0" w:rsidRPr="00E11AF3" w:rsidRDefault="00F503AF" w:rsidP="002202D0">
            <w:pPr>
              <w:pStyle w:val="Texto"/>
              <w:spacing w:line="30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I.1 </w:t>
            </w:r>
            <w:r w:rsidRPr="00E11AF3">
              <w:rPr>
                <w:rFonts w:ascii="Verdana" w:hAnsi="Verdana"/>
                <w:color w:val="000000" w:themeColor="text1"/>
                <w:sz w:val="16"/>
                <w:szCs w:val="16"/>
                <w:lang w:val="en-US"/>
              </w:rPr>
              <w:t xml:space="preserve">The guide contains examples of symbols and letters that can be used for Personal Protective Equipment: </w:t>
            </w:r>
          </w:p>
        </w:tc>
      </w:tr>
      <w:tr w:rsidR="00F3263C" w:rsidRPr="00E11AF3" w14:paraId="19F164F6" w14:textId="77777777" w:rsidTr="00F503AF">
        <w:tc>
          <w:tcPr>
            <w:tcW w:w="4675" w:type="dxa"/>
          </w:tcPr>
          <w:p w14:paraId="23CB7F61" w14:textId="77777777" w:rsidR="002202D0" w:rsidRPr="00E11AF3" w:rsidRDefault="002202D0" w:rsidP="002202D0">
            <w:pPr>
              <w:pStyle w:val="Texto"/>
              <w:spacing w:line="300" w:lineRule="exact"/>
              <w:ind w:firstLine="0"/>
              <w:rPr>
                <w:rFonts w:ascii="Verdana" w:hAnsi="Verdana"/>
                <w:color w:val="000000" w:themeColor="text1"/>
                <w:sz w:val="16"/>
                <w:szCs w:val="16"/>
              </w:rPr>
            </w:pPr>
            <w:r w:rsidRPr="00E11AF3">
              <w:rPr>
                <w:rFonts w:ascii="Verdana" w:hAnsi="Verdana"/>
                <w:b/>
                <w:color w:val="000000" w:themeColor="text1"/>
                <w:sz w:val="16"/>
                <w:szCs w:val="16"/>
              </w:rPr>
              <w:t>a)</w:t>
            </w:r>
            <w:r w:rsidRPr="00E11AF3">
              <w:rPr>
                <w:rFonts w:ascii="Verdana" w:hAnsi="Verdana"/>
                <w:b/>
                <w:color w:val="000000" w:themeColor="text1"/>
                <w:sz w:val="16"/>
                <w:szCs w:val="16"/>
              </w:rPr>
              <w:tab/>
            </w:r>
            <w:r w:rsidRPr="00E11AF3">
              <w:rPr>
                <w:rFonts w:ascii="Verdana" w:hAnsi="Verdana"/>
                <w:color w:val="000000" w:themeColor="text1"/>
                <w:sz w:val="16"/>
                <w:szCs w:val="16"/>
              </w:rPr>
              <w:t>Símbolos</w:t>
            </w:r>
          </w:p>
        </w:tc>
        <w:tc>
          <w:tcPr>
            <w:tcW w:w="4675" w:type="dxa"/>
          </w:tcPr>
          <w:p w14:paraId="50E2700C" w14:textId="77777777" w:rsidR="002202D0" w:rsidRPr="00E11AF3" w:rsidRDefault="00F503AF" w:rsidP="002202D0">
            <w:pPr>
              <w:pStyle w:val="Texto"/>
              <w:spacing w:line="300" w:lineRule="exact"/>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a) </w:t>
            </w:r>
            <w:r w:rsidRPr="00E11AF3">
              <w:rPr>
                <w:rFonts w:ascii="Verdana" w:hAnsi="Verdana"/>
                <w:color w:val="000000" w:themeColor="text1"/>
                <w:sz w:val="16"/>
                <w:szCs w:val="16"/>
                <w:lang w:val="en-US"/>
              </w:rPr>
              <w:t>Symbols</w:t>
            </w:r>
          </w:p>
        </w:tc>
      </w:tr>
    </w:tbl>
    <w:p w14:paraId="5CBAFAB8" w14:textId="77777777" w:rsidR="003D073A" w:rsidRPr="00E11AF3" w:rsidRDefault="00F64078" w:rsidP="00EA0B36">
      <w:pPr>
        <w:pStyle w:val="Texto"/>
        <w:spacing w:line="240" w:lineRule="auto"/>
        <w:ind w:firstLine="0"/>
        <w:jc w:val="center"/>
        <w:rPr>
          <w:rFonts w:ascii="Verdana" w:hAnsi="Verdana"/>
          <w:color w:val="000000" w:themeColor="text1"/>
          <w:sz w:val="16"/>
          <w:szCs w:val="16"/>
        </w:rPr>
      </w:pPr>
      <w:r w:rsidRPr="00E11AF3">
        <w:rPr>
          <w:rFonts w:ascii="Verdana" w:hAnsi="Verdana"/>
          <w:noProof/>
          <w:color w:val="000000" w:themeColor="text1"/>
          <w:sz w:val="16"/>
          <w:szCs w:val="16"/>
          <w:lang w:val="en-US" w:eastAsia="en-US"/>
        </w:rPr>
        <w:drawing>
          <wp:inline distT="0" distB="0" distL="0" distR="0" wp14:anchorId="0F149890" wp14:editId="242D8BB4">
            <wp:extent cx="3543300" cy="356235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543300" cy="3562350"/>
                    </a:xfrm>
                    <a:prstGeom prst="rect">
                      <a:avLst/>
                    </a:prstGeom>
                    <a:noFill/>
                    <a:ln>
                      <a:noFill/>
                    </a:ln>
                  </pic:spPr>
                </pic:pic>
              </a:graphicData>
            </a:graphic>
          </wp:inline>
        </w:drawing>
      </w:r>
    </w:p>
    <w:p w14:paraId="0C315E62" w14:textId="77777777" w:rsidR="003D073A" w:rsidRPr="00E11AF3" w:rsidRDefault="003D073A" w:rsidP="00E45EA1">
      <w:pPr>
        <w:pStyle w:val="Texto"/>
        <w:ind w:left="1440" w:hanging="576"/>
        <w:rPr>
          <w:rFonts w:ascii="Verdana" w:hAnsi="Verdana"/>
          <w:color w:val="000000" w:themeColor="text1"/>
          <w:sz w:val="16"/>
          <w:szCs w:val="16"/>
        </w:rPr>
      </w:pPr>
    </w:p>
    <w:p w14:paraId="5CFE7A8A" w14:textId="77777777" w:rsidR="00F503AF" w:rsidRPr="00E11AF3" w:rsidRDefault="00F503AF" w:rsidP="00E45EA1">
      <w:pPr>
        <w:pStyle w:val="Texto"/>
        <w:ind w:left="1440" w:hanging="576"/>
        <w:rPr>
          <w:rFonts w:ascii="Verdana" w:hAnsi="Verdana"/>
          <w:color w:val="000000" w:themeColor="text1"/>
          <w:sz w:val="16"/>
          <w:szCs w:val="16"/>
        </w:rPr>
      </w:pPr>
    </w:p>
    <w:p w14:paraId="29AFEF07" w14:textId="77777777" w:rsidR="00F503AF" w:rsidRPr="00E11AF3" w:rsidRDefault="00F503AF" w:rsidP="00E45EA1">
      <w:pPr>
        <w:pStyle w:val="Texto"/>
        <w:ind w:left="1440" w:hanging="576"/>
        <w:rPr>
          <w:rFonts w:ascii="Verdana" w:hAnsi="Verdana"/>
          <w:color w:val="000000" w:themeColor="text1"/>
          <w:sz w:val="16"/>
          <w:szCs w:val="16"/>
        </w:rPr>
      </w:pPr>
    </w:p>
    <w:p w14:paraId="5D71B2C9" w14:textId="77777777" w:rsidR="00F503AF" w:rsidRPr="00E11AF3" w:rsidRDefault="00F503AF" w:rsidP="00E45EA1">
      <w:pPr>
        <w:pStyle w:val="Texto"/>
        <w:ind w:left="1440" w:hanging="576"/>
        <w:rPr>
          <w:rFonts w:ascii="Verdana" w:hAnsi="Verdana"/>
          <w:color w:val="000000" w:themeColor="text1"/>
          <w:sz w:val="16"/>
          <w:szCs w:val="16"/>
        </w:rPr>
      </w:pPr>
    </w:p>
    <w:p w14:paraId="6DE4C1A7" w14:textId="77777777" w:rsidR="00F503AF" w:rsidRPr="00E11AF3" w:rsidRDefault="00F503AF" w:rsidP="00E45EA1">
      <w:pPr>
        <w:pStyle w:val="Texto"/>
        <w:ind w:left="1440" w:hanging="576"/>
        <w:rPr>
          <w:rFonts w:ascii="Verdana" w:hAnsi="Verdana"/>
          <w:color w:val="000000" w:themeColor="text1"/>
          <w:sz w:val="16"/>
          <w:szCs w:val="16"/>
        </w:rPr>
      </w:pPr>
    </w:p>
    <w:p w14:paraId="7BE60E70" w14:textId="77777777" w:rsidR="00F503AF" w:rsidRPr="00E11AF3" w:rsidRDefault="00F503AF" w:rsidP="00E45EA1">
      <w:pPr>
        <w:pStyle w:val="Texto"/>
        <w:ind w:left="1440" w:hanging="576"/>
        <w:rPr>
          <w:rFonts w:ascii="Verdana" w:hAnsi="Verdana"/>
          <w:color w:val="000000" w:themeColor="text1"/>
          <w:sz w:val="16"/>
          <w:szCs w:val="16"/>
        </w:rPr>
      </w:pPr>
    </w:p>
    <w:p w14:paraId="43C4D8BF" w14:textId="77777777" w:rsidR="00F503AF" w:rsidRPr="00E11AF3" w:rsidRDefault="00F503AF" w:rsidP="00E45EA1">
      <w:pPr>
        <w:pStyle w:val="Texto"/>
        <w:ind w:left="1440" w:hanging="576"/>
        <w:rPr>
          <w:rFonts w:ascii="Verdana" w:hAnsi="Verdana"/>
          <w:color w:val="000000" w:themeColor="text1"/>
          <w:sz w:val="16"/>
          <w:szCs w:val="16"/>
        </w:rPr>
      </w:pPr>
    </w:p>
    <w:p w14:paraId="71BBED2D" w14:textId="77777777" w:rsidR="00F503AF" w:rsidRPr="00E11AF3" w:rsidRDefault="00F503AF" w:rsidP="00E45EA1">
      <w:pPr>
        <w:pStyle w:val="Texto"/>
        <w:ind w:left="1440" w:hanging="576"/>
        <w:rPr>
          <w:rFonts w:ascii="Verdana" w:hAnsi="Verdana"/>
          <w:color w:val="000000" w:themeColor="text1"/>
          <w:sz w:val="16"/>
          <w:szCs w:val="16"/>
        </w:rPr>
      </w:pPr>
    </w:p>
    <w:p w14:paraId="5186D6BA" w14:textId="77777777" w:rsidR="00F503AF" w:rsidRPr="00E11AF3" w:rsidRDefault="00F503AF" w:rsidP="00E45EA1">
      <w:pPr>
        <w:pStyle w:val="Texto"/>
        <w:ind w:left="1440" w:hanging="576"/>
        <w:rPr>
          <w:rFonts w:ascii="Verdana" w:hAnsi="Verdana"/>
          <w:color w:val="000000" w:themeColor="text1"/>
          <w:sz w:val="16"/>
          <w:szCs w:val="16"/>
        </w:rPr>
      </w:pPr>
    </w:p>
    <w:p w14:paraId="3CE86F51" w14:textId="77777777" w:rsidR="00F503AF" w:rsidRPr="00E11AF3" w:rsidRDefault="00F503AF" w:rsidP="00E45EA1">
      <w:pPr>
        <w:pStyle w:val="Texto"/>
        <w:ind w:left="1440" w:hanging="576"/>
        <w:rPr>
          <w:rFonts w:ascii="Verdana" w:hAnsi="Verdana"/>
          <w:color w:val="000000" w:themeColor="text1"/>
          <w:sz w:val="16"/>
          <w:szCs w:val="16"/>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3263C" w:rsidRPr="00E11AF3" w14:paraId="175AC2C1" w14:textId="77777777" w:rsidTr="00F503AF">
        <w:trPr>
          <w:trHeight w:val="188"/>
        </w:trPr>
        <w:tc>
          <w:tcPr>
            <w:tcW w:w="4675" w:type="dxa"/>
          </w:tcPr>
          <w:p w14:paraId="3C0356C9" w14:textId="77777777" w:rsidR="00F503AF" w:rsidRPr="00E11AF3" w:rsidRDefault="00F503AF" w:rsidP="00F503AF">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lastRenderedPageBreak/>
              <w:t>b)</w:t>
            </w:r>
            <w:r w:rsidRPr="00E11AF3">
              <w:rPr>
                <w:rFonts w:ascii="Verdana" w:hAnsi="Verdana"/>
                <w:b/>
                <w:color w:val="000000" w:themeColor="text1"/>
                <w:sz w:val="16"/>
                <w:szCs w:val="16"/>
              </w:rPr>
              <w:tab/>
              <w:t>Letras</w:t>
            </w:r>
          </w:p>
        </w:tc>
        <w:tc>
          <w:tcPr>
            <w:tcW w:w="4675" w:type="dxa"/>
          </w:tcPr>
          <w:p w14:paraId="6725271F" w14:textId="77777777" w:rsidR="00F503AF" w:rsidRPr="00E11AF3" w:rsidRDefault="00F503AF" w:rsidP="00F503AF">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 xml:space="preserve">b) </w:t>
            </w:r>
            <w:proofErr w:type="spellStart"/>
            <w:r w:rsidRPr="00E11AF3">
              <w:rPr>
                <w:rFonts w:ascii="Verdana" w:hAnsi="Verdana"/>
                <w:b/>
                <w:color w:val="000000" w:themeColor="text1"/>
                <w:sz w:val="16"/>
                <w:szCs w:val="16"/>
              </w:rPr>
              <w:t>Letters</w:t>
            </w:r>
            <w:proofErr w:type="spellEnd"/>
          </w:p>
        </w:tc>
      </w:tr>
    </w:tbl>
    <w:p w14:paraId="0FEE2E92" w14:textId="77777777" w:rsidR="00450513" w:rsidRPr="00E11AF3" w:rsidRDefault="00450513" w:rsidP="00F503AF">
      <w:pPr>
        <w:pStyle w:val="Texto"/>
        <w:ind w:firstLine="0"/>
        <w:rPr>
          <w:rFonts w:ascii="Verdana" w:hAnsi="Verdana"/>
          <w:color w:val="000000" w:themeColor="text1"/>
          <w:sz w:val="16"/>
          <w:szCs w:val="16"/>
        </w:rPr>
      </w:pPr>
    </w:p>
    <w:p w14:paraId="3F7D6351" w14:textId="77777777" w:rsidR="00450513" w:rsidRPr="00E11AF3" w:rsidRDefault="00A35B26" w:rsidP="00A35B26">
      <w:pPr>
        <w:pStyle w:val="Texto"/>
        <w:spacing w:line="240" w:lineRule="auto"/>
        <w:ind w:firstLine="0"/>
        <w:jc w:val="center"/>
        <w:rPr>
          <w:rFonts w:ascii="Verdana" w:hAnsi="Verdana"/>
          <w:b/>
          <w:color w:val="000000" w:themeColor="text1"/>
          <w:sz w:val="16"/>
          <w:szCs w:val="16"/>
        </w:rPr>
      </w:pPr>
      <w:r w:rsidRPr="00E11AF3">
        <w:rPr>
          <w:rFonts w:ascii="Verdana" w:hAnsi="Verdana"/>
          <w:noProof/>
          <w:color w:val="000000" w:themeColor="text1"/>
          <w:sz w:val="16"/>
          <w:szCs w:val="16"/>
          <w:lang w:val="en-US" w:eastAsia="en-US"/>
        </w:rPr>
        <w:drawing>
          <wp:inline distT="0" distB="0" distL="0" distR="0" wp14:anchorId="0255457F" wp14:editId="1C57C918">
            <wp:extent cx="5604736" cy="7650470"/>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6063" t="6436" r="37735" b="5715"/>
                    <a:stretch/>
                  </pic:blipFill>
                  <pic:spPr bwMode="auto">
                    <a:xfrm>
                      <a:off x="0" y="0"/>
                      <a:ext cx="5613679" cy="7662677"/>
                    </a:xfrm>
                    <a:prstGeom prst="rect">
                      <a:avLst/>
                    </a:prstGeom>
                    <a:ln>
                      <a:noFill/>
                    </a:ln>
                    <a:extLst>
                      <a:ext uri="{53640926-AAD7-44D8-BBD7-CCE9431645EC}">
                        <a14:shadowObscured xmlns:a14="http://schemas.microsoft.com/office/drawing/2010/main"/>
                      </a:ext>
                    </a:extLst>
                  </pic:spPr>
                </pic:pic>
              </a:graphicData>
            </a:graphic>
          </wp:inline>
        </w:drawing>
      </w:r>
    </w:p>
    <w:p w14:paraId="4857F0D1" w14:textId="77777777" w:rsidR="003D073A" w:rsidRPr="00E11AF3" w:rsidRDefault="00450513" w:rsidP="00450513">
      <w:pPr>
        <w:pStyle w:val="Texto"/>
        <w:spacing w:line="240" w:lineRule="exact"/>
        <w:ind w:left="864" w:hanging="576"/>
        <w:rPr>
          <w:rFonts w:ascii="Verdana" w:hAnsi="Verdana"/>
          <w:color w:val="000000" w:themeColor="text1"/>
          <w:sz w:val="16"/>
          <w:szCs w:val="16"/>
        </w:rPr>
      </w:pPr>
      <w:r w:rsidRPr="00E11AF3">
        <w:rPr>
          <w:rFonts w:ascii="Verdana" w:hAnsi="Verdana"/>
          <w:b/>
          <w:color w:val="000000" w:themeColor="text1"/>
          <w:sz w:val="16"/>
          <w:szCs w:val="16"/>
        </w:rPr>
        <w:br w:type="column"/>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0"/>
        <w:gridCol w:w="4680"/>
      </w:tblGrid>
      <w:tr w:rsidR="00F3263C" w:rsidRPr="00113BA4" w14:paraId="630FB7AD" w14:textId="77777777" w:rsidTr="00F07A97">
        <w:tc>
          <w:tcPr>
            <w:tcW w:w="4675" w:type="dxa"/>
          </w:tcPr>
          <w:p w14:paraId="70BE6C52" w14:textId="77777777" w:rsidR="00F07A97" w:rsidRPr="00E11AF3" w:rsidRDefault="00F07A97" w:rsidP="00450513">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t>I.2</w:t>
            </w:r>
            <w:r w:rsidRPr="00E11AF3">
              <w:rPr>
                <w:rFonts w:ascii="Verdana" w:hAnsi="Verdana"/>
                <w:color w:val="000000" w:themeColor="text1"/>
                <w:sz w:val="16"/>
                <w:szCs w:val="16"/>
              </w:rPr>
              <w:tab/>
              <w:t xml:space="preserve">El significado de la letra de identificación corresponde al tipo de equipo, de conformidad con la </w:t>
            </w:r>
            <w:r w:rsidRPr="00E11AF3">
              <w:rPr>
                <w:rFonts w:ascii="Verdana" w:hAnsi="Verdana"/>
                <w:b/>
                <w:color w:val="000000" w:themeColor="text1"/>
                <w:sz w:val="16"/>
                <w:szCs w:val="16"/>
              </w:rPr>
              <w:t>Tabla I.1</w:t>
            </w:r>
            <w:r w:rsidRPr="00E11AF3">
              <w:rPr>
                <w:rFonts w:ascii="Verdana" w:hAnsi="Verdana"/>
                <w:color w:val="000000" w:themeColor="text1"/>
                <w:sz w:val="16"/>
                <w:szCs w:val="16"/>
              </w:rPr>
              <w:t>, siguiente:</w:t>
            </w:r>
          </w:p>
        </w:tc>
        <w:tc>
          <w:tcPr>
            <w:tcW w:w="4675" w:type="dxa"/>
          </w:tcPr>
          <w:p w14:paraId="544E834B" w14:textId="77777777" w:rsidR="00F07A97" w:rsidRPr="00E11AF3" w:rsidRDefault="00F07A97" w:rsidP="00F07A97">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I.2 </w:t>
            </w:r>
            <w:r w:rsidRPr="00E11AF3">
              <w:rPr>
                <w:rFonts w:ascii="Verdana" w:hAnsi="Verdana"/>
                <w:color w:val="000000" w:themeColor="text1"/>
                <w:sz w:val="16"/>
                <w:szCs w:val="16"/>
                <w:lang w:val="en-US"/>
              </w:rPr>
              <w:t xml:space="preserve">The meaning of the identification letter corresponds to the type of equipment, </w:t>
            </w:r>
            <w:proofErr w:type="spellStart"/>
            <w:r w:rsidRPr="00E11AF3">
              <w:rPr>
                <w:rFonts w:ascii="Verdana" w:hAnsi="Verdana"/>
                <w:color w:val="000000" w:themeColor="text1"/>
                <w:sz w:val="16"/>
                <w:szCs w:val="16"/>
                <w:lang w:val="en-US"/>
              </w:rPr>
              <w:t>accordiing</w:t>
            </w:r>
            <w:proofErr w:type="spellEnd"/>
            <w:r w:rsidRPr="00E11AF3">
              <w:rPr>
                <w:rFonts w:ascii="Verdana" w:hAnsi="Verdana"/>
                <w:color w:val="000000" w:themeColor="text1"/>
                <w:sz w:val="16"/>
                <w:szCs w:val="16"/>
                <w:lang w:val="en-US"/>
              </w:rPr>
              <w:t xml:space="preserve"> to the following </w:t>
            </w:r>
            <w:r w:rsidRPr="00E11AF3">
              <w:rPr>
                <w:rFonts w:ascii="Verdana" w:hAnsi="Verdana"/>
                <w:b/>
                <w:color w:val="000000" w:themeColor="text1"/>
                <w:sz w:val="16"/>
                <w:szCs w:val="16"/>
                <w:lang w:val="en-US"/>
              </w:rPr>
              <w:t>Table I.1,</w:t>
            </w:r>
            <w:r w:rsidRPr="00E11AF3">
              <w:rPr>
                <w:rFonts w:ascii="Verdana" w:hAnsi="Verdana"/>
                <w:color w:val="000000" w:themeColor="text1"/>
                <w:sz w:val="16"/>
                <w:szCs w:val="16"/>
                <w:lang w:val="en-US"/>
              </w:rPr>
              <w:t xml:space="preserve"> </w:t>
            </w:r>
          </w:p>
        </w:tc>
      </w:tr>
    </w:tbl>
    <w:p w14:paraId="6D06431C" w14:textId="77777777" w:rsidR="00F07A97" w:rsidRPr="00E11AF3" w:rsidRDefault="00F07A97" w:rsidP="00450513">
      <w:pPr>
        <w:pStyle w:val="Texto"/>
        <w:spacing w:line="240" w:lineRule="exact"/>
        <w:ind w:left="864" w:hanging="576"/>
        <w:rPr>
          <w:rFonts w:ascii="Verdana" w:hAnsi="Verdana"/>
          <w:color w:val="000000" w:themeColor="text1"/>
          <w:sz w:val="16"/>
          <w:szCs w:val="16"/>
          <w:lang w:val="en-US"/>
        </w:rPr>
      </w:pPr>
    </w:p>
    <w:tbl>
      <w:tblPr>
        <w:tblW w:w="5000" w:type="pct"/>
        <w:tblInd w:w="144" w:type="dxa"/>
        <w:tblLayout w:type="fixed"/>
        <w:tblCellMar>
          <w:left w:w="72" w:type="dxa"/>
          <w:right w:w="72" w:type="dxa"/>
        </w:tblCellMar>
        <w:tblLook w:val="0000" w:firstRow="0" w:lastRow="0" w:firstColumn="0" w:lastColumn="0" w:noHBand="0" w:noVBand="0"/>
      </w:tblPr>
      <w:tblGrid>
        <w:gridCol w:w="1026"/>
        <w:gridCol w:w="4167"/>
        <w:gridCol w:w="4167"/>
      </w:tblGrid>
      <w:tr w:rsidR="00F3263C" w:rsidRPr="00E11AF3" w14:paraId="2114254A" w14:textId="77777777" w:rsidTr="00F07A97">
        <w:trPr>
          <w:trHeight w:val="20"/>
          <w:tblHeader/>
        </w:trPr>
        <w:tc>
          <w:tcPr>
            <w:tcW w:w="1026" w:type="dxa"/>
            <w:tcBorders>
              <w:bottom w:val="single" w:sz="4" w:space="0" w:color="auto"/>
              <w:right w:val="single" w:sz="4" w:space="0" w:color="auto"/>
            </w:tcBorders>
            <w:shd w:val="clear" w:color="auto" w:fill="auto"/>
            <w:noWrap/>
            <w:vAlign w:val="center"/>
          </w:tcPr>
          <w:p w14:paraId="24496C27" w14:textId="77777777" w:rsidR="00F07A97" w:rsidRPr="00E11AF3" w:rsidRDefault="00F07A97" w:rsidP="00F07A97">
            <w:pPr>
              <w:pStyle w:val="Texto"/>
              <w:spacing w:before="40" w:after="40" w:line="240" w:lineRule="exact"/>
              <w:ind w:firstLine="0"/>
              <w:jc w:val="center"/>
              <w:rPr>
                <w:rFonts w:ascii="Verdana" w:hAnsi="Verdana"/>
                <w:b/>
                <w:color w:val="000000" w:themeColor="text1"/>
                <w:sz w:val="16"/>
                <w:szCs w:val="16"/>
                <w:lang w:val="en-US"/>
              </w:rPr>
            </w:pPr>
          </w:p>
        </w:tc>
        <w:tc>
          <w:tcPr>
            <w:tcW w:w="4167" w:type="dxa"/>
            <w:tcBorders>
              <w:left w:val="single" w:sz="4" w:space="0" w:color="auto"/>
              <w:bottom w:val="single" w:sz="4" w:space="0" w:color="auto"/>
            </w:tcBorders>
            <w:shd w:val="clear" w:color="auto" w:fill="auto"/>
            <w:vAlign w:val="center"/>
          </w:tcPr>
          <w:p w14:paraId="2FC6EC0F" w14:textId="77777777" w:rsidR="00F07A97" w:rsidRPr="00E11AF3" w:rsidRDefault="00F07A97" w:rsidP="00450513">
            <w:pPr>
              <w:pStyle w:val="Texto"/>
              <w:spacing w:before="40" w:after="40" w:line="240" w:lineRule="exact"/>
              <w:jc w:val="center"/>
              <w:rPr>
                <w:rFonts w:ascii="Verdana" w:hAnsi="Verdana"/>
                <w:b/>
                <w:color w:val="000000" w:themeColor="text1"/>
                <w:sz w:val="16"/>
                <w:szCs w:val="16"/>
              </w:rPr>
            </w:pPr>
            <w:r w:rsidRPr="00E11AF3">
              <w:rPr>
                <w:rFonts w:ascii="Verdana" w:hAnsi="Verdana"/>
                <w:b/>
                <w:color w:val="000000" w:themeColor="text1"/>
                <w:sz w:val="16"/>
                <w:szCs w:val="16"/>
              </w:rPr>
              <w:t>Tabla I.1</w:t>
            </w:r>
          </w:p>
        </w:tc>
        <w:tc>
          <w:tcPr>
            <w:tcW w:w="4167" w:type="dxa"/>
            <w:tcBorders>
              <w:bottom w:val="single" w:sz="4" w:space="0" w:color="auto"/>
            </w:tcBorders>
          </w:tcPr>
          <w:p w14:paraId="7D5AD7C2"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Table I.1 </w:t>
            </w:r>
          </w:p>
        </w:tc>
      </w:tr>
      <w:tr w:rsidR="00F3263C" w:rsidRPr="00E11AF3" w14:paraId="39DCB2B4" w14:textId="77777777" w:rsidTr="00F07A97">
        <w:trPr>
          <w:trHeight w:val="20"/>
          <w:tblHeader/>
        </w:trPr>
        <w:tc>
          <w:tcPr>
            <w:tcW w:w="1026" w:type="dxa"/>
            <w:tcBorders>
              <w:top w:val="single" w:sz="4" w:space="0" w:color="auto"/>
              <w:left w:val="single" w:sz="4" w:space="0" w:color="auto"/>
              <w:bottom w:val="single" w:sz="4" w:space="0" w:color="auto"/>
              <w:right w:val="single" w:sz="4" w:space="0" w:color="auto"/>
            </w:tcBorders>
            <w:shd w:val="pct20" w:color="auto" w:fill="auto"/>
            <w:noWrap/>
            <w:vAlign w:val="center"/>
          </w:tcPr>
          <w:p w14:paraId="1CE74C72"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 xml:space="preserve">Letra de identificación/ </w:t>
            </w:r>
            <w:proofErr w:type="spellStart"/>
            <w:r w:rsidRPr="00E11AF3">
              <w:rPr>
                <w:rFonts w:ascii="Verdana" w:hAnsi="Verdana"/>
                <w:b/>
                <w:color w:val="000000" w:themeColor="text1"/>
                <w:sz w:val="16"/>
                <w:szCs w:val="16"/>
              </w:rPr>
              <w:t>identification</w:t>
            </w:r>
            <w:proofErr w:type="spellEnd"/>
            <w:r w:rsidRPr="00E11AF3">
              <w:rPr>
                <w:rFonts w:ascii="Verdana" w:hAnsi="Verdana"/>
                <w:b/>
                <w:color w:val="000000" w:themeColor="text1"/>
                <w:sz w:val="16"/>
                <w:szCs w:val="16"/>
              </w:rPr>
              <w:t xml:space="preserve"> </w:t>
            </w:r>
            <w:proofErr w:type="spellStart"/>
            <w:r w:rsidRPr="00E11AF3">
              <w:rPr>
                <w:rFonts w:ascii="Verdana" w:hAnsi="Verdana"/>
                <w:b/>
                <w:color w:val="000000" w:themeColor="text1"/>
                <w:sz w:val="16"/>
                <w:szCs w:val="16"/>
              </w:rPr>
              <w:t>letter</w:t>
            </w:r>
            <w:proofErr w:type="spellEnd"/>
          </w:p>
        </w:tc>
        <w:tc>
          <w:tcPr>
            <w:tcW w:w="4167" w:type="dxa"/>
            <w:tcBorders>
              <w:top w:val="single" w:sz="4" w:space="0" w:color="auto"/>
              <w:left w:val="single" w:sz="4" w:space="0" w:color="auto"/>
              <w:bottom w:val="single" w:sz="4" w:space="0" w:color="auto"/>
              <w:right w:val="single" w:sz="4" w:space="0" w:color="auto"/>
            </w:tcBorders>
            <w:shd w:val="pct20" w:color="auto" w:fill="auto"/>
            <w:vAlign w:val="center"/>
          </w:tcPr>
          <w:p w14:paraId="706C6C9B"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Tipo de equipo</w:t>
            </w:r>
          </w:p>
        </w:tc>
        <w:tc>
          <w:tcPr>
            <w:tcW w:w="4167" w:type="dxa"/>
            <w:tcBorders>
              <w:top w:val="single" w:sz="4" w:space="0" w:color="auto"/>
              <w:left w:val="single" w:sz="4" w:space="0" w:color="auto"/>
              <w:bottom w:val="single" w:sz="4" w:space="0" w:color="auto"/>
              <w:right w:val="single" w:sz="4" w:space="0" w:color="auto"/>
            </w:tcBorders>
            <w:shd w:val="pct20" w:color="auto" w:fill="auto"/>
            <w:vAlign w:val="center"/>
          </w:tcPr>
          <w:p w14:paraId="0A8F632F" w14:textId="77777777" w:rsidR="00F07A97" w:rsidRPr="00E11AF3" w:rsidRDefault="00F07A97" w:rsidP="00F07A97">
            <w:pPr>
              <w:pStyle w:val="Texto"/>
              <w:spacing w:before="40" w:after="40" w:line="240"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Type of equipment </w:t>
            </w:r>
          </w:p>
        </w:tc>
      </w:tr>
      <w:tr w:rsidR="00F3263C" w:rsidRPr="00E11AF3" w14:paraId="5ED049CA" w14:textId="77777777" w:rsidTr="00F07A97">
        <w:trPr>
          <w:trHeight w:val="20"/>
        </w:trPr>
        <w:tc>
          <w:tcPr>
            <w:tcW w:w="1026" w:type="dxa"/>
            <w:tcBorders>
              <w:top w:val="single" w:sz="4" w:space="0" w:color="auto"/>
              <w:left w:val="single" w:sz="6" w:space="0" w:color="auto"/>
              <w:bottom w:val="single" w:sz="6" w:space="0" w:color="auto"/>
              <w:right w:val="single" w:sz="6" w:space="0" w:color="auto"/>
            </w:tcBorders>
            <w:vAlign w:val="center"/>
          </w:tcPr>
          <w:p w14:paraId="62C078CF"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A</w:t>
            </w:r>
          </w:p>
        </w:tc>
        <w:tc>
          <w:tcPr>
            <w:tcW w:w="4167" w:type="dxa"/>
            <w:tcBorders>
              <w:top w:val="single" w:sz="4" w:space="0" w:color="auto"/>
              <w:left w:val="single" w:sz="6" w:space="0" w:color="auto"/>
              <w:bottom w:val="single" w:sz="6" w:space="0" w:color="auto"/>
              <w:right w:val="single" w:sz="6" w:space="0" w:color="auto"/>
            </w:tcBorders>
            <w:vAlign w:val="center"/>
          </w:tcPr>
          <w:p w14:paraId="0CE779BD"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Lentes de seguridad</w:t>
            </w:r>
          </w:p>
        </w:tc>
        <w:tc>
          <w:tcPr>
            <w:tcW w:w="4167" w:type="dxa"/>
            <w:tcBorders>
              <w:top w:val="single" w:sz="4" w:space="0" w:color="auto"/>
              <w:left w:val="single" w:sz="6" w:space="0" w:color="auto"/>
              <w:bottom w:val="single" w:sz="6" w:space="0" w:color="auto"/>
              <w:right w:val="single" w:sz="6" w:space="0" w:color="auto"/>
            </w:tcBorders>
          </w:tcPr>
          <w:p w14:paraId="273607A7"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Safety glasses</w:t>
            </w:r>
          </w:p>
        </w:tc>
      </w:tr>
      <w:tr w:rsidR="00F3263C" w:rsidRPr="00E11AF3" w14:paraId="1E45ADA8"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77ABA618"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B</w:t>
            </w:r>
          </w:p>
        </w:tc>
        <w:tc>
          <w:tcPr>
            <w:tcW w:w="4167" w:type="dxa"/>
            <w:tcBorders>
              <w:top w:val="single" w:sz="6" w:space="0" w:color="auto"/>
              <w:left w:val="single" w:sz="6" w:space="0" w:color="auto"/>
              <w:bottom w:val="single" w:sz="6" w:space="0" w:color="auto"/>
              <w:right w:val="single" w:sz="6" w:space="0" w:color="auto"/>
            </w:tcBorders>
            <w:vAlign w:val="center"/>
          </w:tcPr>
          <w:p w14:paraId="0F0FCD26"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Lentes de seguridad y guantes</w:t>
            </w:r>
          </w:p>
        </w:tc>
        <w:tc>
          <w:tcPr>
            <w:tcW w:w="4167" w:type="dxa"/>
            <w:tcBorders>
              <w:top w:val="single" w:sz="6" w:space="0" w:color="auto"/>
              <w:left w:val="single" w:sz="6" w:space="0" w:color="auto"/>
              <w:bottom w:val="single" w:sz="6" w:space="0" w:color="auto"/>
              <w:right w:val="single" w:sz="6" w:space="0" w:color="auto"/>
            </w:tcBorders>
          </w:tcPr>
          <w:p w14:paraId="6C3DE9F8"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Safety glasses and gloves</w:t>
            </w:r>
          </w:p>
        </w:tc>
      </w:tr>
      <w:tr w:rsidR="00F3263C" w:rsidRPr="00113BA4" w14:paraId="03BEC337"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7223C27F"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C</w:t>
            </w:r>
          </w:p>
        </w:tc>
        <w:tc>
          <w:tcPr>
            <w:tcW w:w="4167" w:type="dxa"/>
            <w:tcBorders>
              <w:top w:val="single" w:sz="6" w:space="0" w:color="auto"/>
              <w:left w:val="single" w:sz="6" w:space="0" w:color="auto"/>
              <w:bottom w:val="single" w:sz="6" w:space="0" w:color="auto"/>
              <w:right w:val="single" w:sz="6" w:space="0" w:color="auto"/>
            </w:tcBorders>
            <w:vAlign w:val="center"/>
          </w:tcPr>
          <w:p w14:paraId="60E97261"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Lentes de seguridad, guantes y mandil</w:t>
            </w:r>
          </w:p>
        </w:tc>
        <w:tc>
          <w:tcPr>
            <w:tcW w:w="4167" w:type="dxa"/>
            <w:tcBorders>
              <w:top w:val="single" w:sz="6" w:space="0" w:color="auto"/>
              <w:left w:val="single" w:sz="6" w:space="0" w:color="auto"/>
              <w:bottom w:val="single" w:sz="6" w:space="0" w:color="auto"/>
              <w:right w:val="single" w:sz="6" w:space="0" w:color="auto"/>
            </w:tcBorders>
          </w:tcPr>
          <w:p w14:paraId="76D5D0F8"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Safety glasses, gloves and apron </w:t>
            </w:r>
          </w:p>
        </w:tc>
      </w:tr>
      <w:tr w:rsidR="00F3263C" w:rsidRPr="00113BA4" w14:paraId="16DBB810"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4853D80B"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D</w:t>
            </w:r>
          </w:p>
        </w:tc>
        <w:tc>
          <w:tcPr>
            <w:tcW w:w="4167" w:type="dxa"/>
            <w:tcBorders>
              <w:top w:val="single" w:sz="6" w:space="0" w:color="auto"/>
              <w:left w:val="single" w:sz="6" w:space="0" w:color="auto"/>
              <w:bottom w:val="single" w:sz="6" w:space="0" w:color="auto"/>
              <w:right w:val="single" w:sz="6" w:space="0" w:color="auto"/>
            </w:tcBorders>
            <w:vAlign w:val="center"/>
          </w:tcPr>
          <w:p w14:paraId="5393E746"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Careta, guantes y mandil</w:t>
            </w:r>
          </w:p>
        </w:tc>
        <w:tc>
          <w:tcPr>
            <w:tcW w:w="4167" w:type="dxa"/>
            <w:tcBorders>
              <w:top w:val="single" w:sz="6" w:space="0" w:color="auto"/>
              <w:left w:val="single" w:sz="6" w:space="0" w:color="auto"/>
              <w:bottom w:val="single" w:sz="6" w:space="0" w:color="auto"/>
              <w:right w:val="single" w:sz="6" w:space="0" w:color="auto"/>
            </w:tcBorders>
          </w:tcPr>
          <w:p w14:paraId="6C1C5AFE"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Face mask, gloves and apron</w:t>
            </w:r>
          </w:p>
        </w:tc>
      </w:tr>
      <w:tr w:rsidR="00F3263C" w:rsidRPr="00113BA4" w14:paraId="17E83A03"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063105F9"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E</w:t>
            </w:r>
          </w:p>
        </w:tc>
        <w:tc>
          <w:tcPr>
            <w:tcW w:w="4167" w:type="dxa"/>
            <w:tcBorders>
              <w:top w:val="single" w:sz="6" w:space="0" w:color="auto"/>
              <w:left w:val="single" w:sz="6" w:space="0" w:color="auto"/>
              <w:bottom w:val="single" w:sz="6" w:space="0" w:color="auto"/>
              <w:right w:val="single" w:sz="6" w:space="0" w:color="auto"/>
            </w:tcBorders>
            <w:vAlign w:val="center"/>
          </w:tcPr>
          <w:p w14:paraId="21BED1DD"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Lentes de seguridad, guantes y respirador para polvos</w:t>
            </w:r>
          </w:p>
        </w:tc>
        <w:tc>
          <w:tcPr>
            <w:tcW w:w="4167" w:type="dxa"/>
            <w:tcBorders>
              <w:top w:val="single" w:sz="6" w:space="0" w:color="auto"/>
              <w:left w:val="single" w:sz="6" w:space="0" w:color="auto"/>
              <w:bottom w:val="single" w:sz="6" w:space="0" w:color="auto"/>
              <w:right w:val="single" w:sz="6" w:space="0" w:color="auto"/>
            </w:tcBorders>
          </w:tcPr>
          <w:p w14:paraId="3085CBCD"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Safety glasses, gloves and respirator for dust</w:t>
            </w:r>
          </w:p>
        </w:tc>
      </w:tr>
      <w:tr w:rsidR="00F3263C" w:rsidRPr="00113BA4" w14:paraId="62503D40"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430643F4"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F</w:t>
            </w:r>
          </w:p>
        </w:tc>
        <w:tc>
          <w:tcPr>
            <w:tcW w:w="4167" w:type="dxa"/>
            <w:tcBorders>
              <w:top w:val="single" w:sz="6" w:space="0" w:color="auto"/>
              <w:left w:val="single" w:sz="6" w:space="0" w:color="auto"/>
              <w:bottom w:val="single" w:sz="6" w:space="0" w:color="auto"/>
              <w:right w:val="single" w:sz="6" w:space="0" w:color="auto"/>
            </w:tcBorders>
            <w:vAlign w:val="center"/>
          </w:tcPr>
          <w:p w14:paraId="6269D0B0"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Lentes de seguridad, guantes, mandil y respirador para polvo</w:t>
            </w:r>
          </w:p>
        </w:tc>
        <w:tc>
          <w:tcPr>
            <w:tcW w:w="4167" w:type="dxa"/>
            <w:tcBorders>
              <w:top w:val="single" w:sz="6" w:space="0" w:color="auto"/>
              <w:left w:val="single" w:sz="6" w:space="0" w:color="auto"/>
              <w:bottom w:val="single" w:sz="6" w:space="0" w:color="auto"/>
              <w:right w:val="single" w:sz="6" w:space="0" w:color="auto"/>
            </w:tcBorders>
          </w:tcPr>
          <w:p w14:paraId="1077E31B"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Safety glasses, gloves, apron and respirator for dust </w:t>
            </w:r>
          </w:p>
        </w:tc>
      </w:tr>
      <w:tr w:rsidR="00F3263C" w:rsidRPr="00113BA4" w14:paraId="57B63C9C"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3B4AB42A"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G</w:t>
            </w:r>
          </w:p>
        </w:tc>
        <w:tc>
          <w:tcPr>
            <w:tcW w:w="4167" w:type="dxa"/>
            <w:tcBorders>
              <w:top w:val="single" w:sz="6" w:space="0" w:color="auto"/>
              <w:left w:val="single" w:sz="6" w:space="0" w:color="auto"/>
              <w:bottom w:val="single" w:sz="6" w:space="0" w:color="auto"/>
              <w:right w:val="single" w:sz="6" w:space="0" w:color="auto"/>
            </w:tcBorders>
            <w:vAlign w:val="center"/>
          </w:tcPr>
          <w:p w14:paraId="3BEE8906"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Lentes de seguridad, guantes y respirador para vapores</w:t>
            </w:r>
          </w:p>
        </w:tc>
        <w:tc>
          <w:tcPr>
            <w:tcW w:w="4167" w:type="dxa"/>
            <w:tcBorders>
              <w:top w:val="single" w:sz="6" w:space="0" w:color="auto"/>
              <w:left w:val="single" w:sz="6" w:space="0" w:color="auto"/>
              <w:bottom w:val="single" w:sz="6" w:space="0" w:color="auto"/>
              <w:right w:val="single" w:sz="6" w:space="0" w:color="auto"/>
            </w:tcBorders>
          </w:tcPr>
          <w:p w14:paraId="490B75E2"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Safety glasses, gloves and respirator for fumes</w:t>
            </w:r>
          </w:p>
        </w:tc>
      </w:tr>
      <w:tr w:rsidR="00F3263C" w:rsidRPr="00113BA4" w14:paraId="006AFB89"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054020E4"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H</w:t>
            </w:r>
          </w:p>
        </w:tc>
        <w:tc>
          <w:tcPr>
            <w:tcW w:w="4167" w:type="dxa"/>
            <w:tcBorders>
              <w:top w:val="single" w:sz="6" w:space="0" w:color="auto"/>
              <w:left w:val="single" w:sz="6" w:space="0" w:color="auto"/>
              <w:bottom w:val="single" w:sz="6" w:space="0" w:color="auto"/>
              <w:right w:val="single" w:sz="6" w:space="0" w:color="auto"/>
            </w:tcBorders>
            <w:vAlign w:val="center"/>
          </w:tcPr>
          <w:p w14:paraId="083A73BE"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proofErr w:type="spellStart"/>
            <w:r w:rsidRPr="00E11AF3">
              <w:rPr>
                <w:rFonts w:ascii="Verdana" w:hAnsi="Verdana"/>
                <w:color w:val="000000" w:themeColor="text1"/>
                <w:sz w:val="16"/>
                <w:szCs w:val="16"/>
              </w:rPr>
              <w:t>Goggles</w:t>
            </w:r>
            <w:proofErr w:type="spellEnd"/>
            <w:r w:rsidRPr="00E11AF3">
              <w:rPr>
                <w:rFonts w:ascii="Verdana" w:hAnsi="Verdana"/>
                <w:color w:val="000000" w:themeColor="text1"/>
                <w:sz w:val="16"/>
                <w:szCs w:val="16"/>
              </w:rPr>
              <w:t xml:space="preserve"> para salpicaduras, guantes, mandil, respirador para vapores</w:t>
            </w:r>
          </w:p>
        </w:tc>
        <w:tc>
          <w:tcPr>
            <w:tcW w:w="4167" w:type="dxa"/>
            <w:tcBorders>
              <w:top w:val="single" w:sz="6" w:space="0" w:color="auto"/>
              <w:left w:val="single" w:sz="6" w:space="0" w:color="auto"/>
              <w:bottom w:val="single" w:sz="6" w:space="0" w:color="auto"/>
              <w:right w:val="single" w:sz="6" w:space="0" w:color="auto"/>
            </w:tcBorders>
          </w:tcPr>
          <w:p w14:paraId="4576FA3E"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Goggles for splashes, gloves, apron, respirator for fumes</w:t>
            </w:r>
          </w:p>
        </w:tc>
      </w:tr>
      <w:tr w:rsidR="00F3263C" w:rsidRPr="00113BA4" w14:paraId="7DFA2457"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23407689"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I</w:t>
            </w:r>
          </w:p>
        </w:tc>
        <w:tc>
          <w:tcPr>
            <w:tcW w:w="4167" w:type="dxa"/>
            <w:tcBorders>
              <w:top w:val="single" w:sz="6" w:space="0" w:color="auto"/>
              <w:left w:val="single" w:sz="6" w:space="0" w:color="auto"/>
              <w:bottom w:val="single" w:sz="6" w:space="0" w:color="auto"/>
              <w:right w:val="single" w:sz="6" w:space="0" w:color="auto"/>
            </w:tcBorders>
            <w:vAlign w:val="center"/>
          </w:tcPr>
          <w:p w14:paraId="7B102F59"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Lentes de seguridad, guantes y respirador para polvos y vapores</w:t>
            </w:r>
          </w:p>
        </w:tc>
        <w:tc>
          <w:tcPr>
            <w:tcW w:w="4167" w:type="dxa"/>
            <w:tcBorders>
              <w:top w:val="single" w:sz="6" w:space="0" w:color="auto"/>
              <w:left w:val="single" w:sz="6" w:space="0" w:color="auto"/>
              <w:bottom w:val="single" w:sz="6" w:space="0" w:color="auto"/>
              <w:right w:val="single" w:sz="6" w:space="0" w:color="auto"/>
            </w:tcBorders>
          </w:tcPr>
          <w:p w14:paraId="36F55CE9"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Safety glasses, gloves and respirator for dust and fumes</w:t>
            </w:r>
          </w:p>
        </w:tc>
      </w:tr>
      <w:tr w:rsidR="00F3263C" w:rsidRPr="00113BA4" w14:paraId="5ECF8C8A"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00512BAC"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J</w:t>
            </w:r>
          </w:p>
        </w:tc>
        <w:tc>
          <w:tcPr>
            <w:tcW w:w="4167" w:type="dxa"/>
            <w:tcBorders>
              <w:top w:val="single" w:sz="6" w:space="0" w:color="auto"/>
              <w:left w:val="single" w:sz="6" w:space="0" w:color="auto"/>
              <w:bottom w:val="single" w:sz="6" w:space="0" w:color="auto"/>
              <w:right w:val="single" w:sz="6" w:space="0" w:color="auto"/>
            </w:tcBorders>
            <w:vAlign w:val="center"/>
          </w:tcPr>
          <w:p w14:paraId="450527F2"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proofErr w:type="spellStart"/>
            <w:r w:rsidRPr="00E11AF3">
              <w:rPr>
                <w:rFonts w:ascii="Verdana" w:hAnsi="Verdana"/>
                <w:color w:val="000000" w:themeColor="text1"/>
                <w:sz w:val="16"/>
                <w:szCs w:val="16"/>
              </w:rPr>
              <w:t>Goggles</w:t>
            </w:r>
            <w:proofErr w:type="spellEnd"/>
            <w:r w:rsidRPr="00E11AF3">
              <w:rPr>
                <w:rFonts w:ascii="Verdana" w:hAnsi="Verdana"/>
                <w:color w:val="000000" w:themeColor="text1"/>
                <w:sz w:val="16"/>
                <w:szCs w:val="16"/>
              </w:rPr>
              <w:t xml:space="preserve"> para salpicaduras, guantes, mandil y respirador para polvos y vapores</w:t>
            </w:r>
          </w:p>
        </w:tc>
        <w:tc>
          <w:tcPr>
            <w:tcW w:w="4167" w:type="dxa"/>
            <w:tcBorders>
              <w:top w:val="single" w:sz="6" w:space="0" w:color="auto"/>
              <w:left w:val="single" w:sz="6" w:space="0" w:color="auto"/>
              <w:bottom w:val="single" w:sz="6" w:space="0" w:color="auto"/>
              <w:right w:val="single" w:sz="6" w:space="0" w:color="auto"/>
            </w:tcBorders>
          </w:tcPr>
          <w:p w14:paraId="71DA4D2C"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Goggles for splashes, gloves, apron and respirator for dust and fumes</w:t>
            </w:r>
          </w:p>
        </w:tc>
      </w:tr>
      <w:tr w:rsidR="00F3263C" w:rsidRPr="00113BA4" w14:paraId="318C4E36"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5B4F7833"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K</w:t>
            </w:r>
          </w:p>
        </w:tc>
        <w:tc>
          <w:tcPr>
            <w:tcW w:w="4167" w:type="dxa"/>
            <w:tcBorders>
              <w:top w:val="single" w:sz="6" w:space="0" w:color="auto"/>
              <w:left w:val="single" w:sz="6" w:space="0" w:color="auto"/>
              <w:bottom w:val="single" w:sz="6" w:space="0" w:color="auto"/>
              <w:right w:val="single" w:sz="6" w:space="0" w:color="auto"/>
            </w:tcBorders>
            <w:vAlign w:val="center"/>
          </w:tcPr>
          <w:p w14:paraId="12C33637"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Respirador autónomo, SCBA, guantes, traje completo de protección y botas</w:t>
            </w:r>
          </w:p>
        </w:tc>
        <w:tc>
          <w:tcPr>
            <w:tcW w:w="4167" w:type="dxa"/>
            <w:tcBorders>
              <w:top w:val="single" w:sz="6" w:space="0" w:color="auto"/>
              <w:left w:val="single" w:sz="6" w:space="0" w:color="auto"/>
              <w:bottom w:val="single" w:sz="6" w:space="0" w:color="auto"/>
              <w:right w:val="single" w:sz="6" w:space="0" w:color="auto"/>
            </w:tcBorders>
          </w:tcPr>
          <w:p w14:paraId="66038EDB"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Autonomous respirator, SCBA, gloves, complete protective suit and boots</w:t>
            </w:r>
          </w:p>
        </w:tc>
      </w:tr>
      <w:tr w:rsidR="00F3263C" w:rsidRPr="00113BA4" w14:paraId="5F559911" w14:textId="77777777" w:rsidTr="00F07A97">
        <w:trPr>
          <w:trHeight w:val="20"/>
        </w:trPr>
        <w:tc>
          <w:tcPr>
            <w:tcW w:w="1026" w:type="dxa"/>
            <w:tcBorders>
              <w:top w:val="single" w:sz="6" w:space="0" w:color="auto"/>
              <w:left w:val="single" w:sz="6" w:space="0" w:color="auto"/>
              <w:bottom w:val="single" w:sz="6" w:space="0" w:color="auto"/>
              <w:right w:val="single" w:sz="6" w:space="0" w:color="auto"/>
            </w:tcBorders>
            <w:vAlign w:val="center"/>
          </w:tcPr>
          <w:p w14:paraId="6EA1419C"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X</w:t>
            </w:r>
          </w:p>
        </w:tc>
        <w:tc>
          <w:tcPr>
            <w:tcW w:w="4167" w:type="dxa"/>
            <w:tcBorders>
              <w:top w:val="single" w:sz="6" w:space="0" w:color="auto"/>
              <w:left w:val="single" w:sz="6" w:space="0" w:color="auto"/>
              <w:bottom w:val="single" w:sz="6" w:space="0" w:color="auto"/>
              <w:right w:val="single" w:sz="6" w:space="0" w:color="auto"/>
            </w:tcBorders>
            <w:vAlign w:val="center"/>
          </w:tcPr>
          <w:p w14:paraId="3B5EEF44" w14:textId="77777777" w:rsidR="00F07A97" w:rsidRPr="00E11AF3" w:rsidRDefault="00F07A97" w:rsidP="00450513">
            <w:pPr>
              <w:pStyle w:val="Texto"/>
              <w:spacing w:before="40" w:after="40" w:line="240" w:lineRule="exact"/>
              <w:ind w:firstLine="0"/>
              <w:rPr>
                <w:rFonts w:ascii="Verdana" w:hAnsi="Verdana"/>
                <w:color w:val="000000" w:themeColor="text1"/>
                <w:sz w:val="16"/>
                <w:szCs w:val="16"/>
              </w:rPr>
            </w:pPr>
            <w:r w:rsidRPr="00E11AF3">
              <w:rPr>
                <w:rFonts w:ascii="Verdana" w:hAnsi="Verdana"/>
                <w:color w:val="000000" w:themeColor="text1"/>
                <w:sz w:val="16"/>
                <w:szCs w:val="16"/>
              </w:rPr>
              <w:t>Consulte con el supervisor las indicaciones especiales para el manejo de estas sustancias</w:t>
            </w:r>
          </w:p>
        </w:tc>
        <w:tc>
          <w:tcPr>
            <w:tcW w:w="4167" w:type="dxa"/>
            <w:tcBorders>
              <w:top w:val="single" w:sz="6" w:space="0" w:color="auto"/>
              <w:left w:val="single" w:sz="6" w:space="0" w:color="auto"/>
              <w:bottom w:val="single" w:sz="6" w:space="0" w:color="auto"/>
              <w:right w:val="single" w:sz="6" w:space="0" w:color="auto"/>
            </w:tcBorders>
          </w:tcPr>
          <w:p w14:paraId="440DC544" w14:textId="77777777" w:rsidR="00F07A97" w:rsidRPr="00E11AF3" w:rsidRDefault="00F07A97" w:rsidP="00F07A97">
            <w:pPr>
              <w:pStyle w:val="Texto"/>
              <w:spacing w:before="40" w:after="40" w:line="24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Consult with the supervisor for the special indications for the handling of these substances</w:t>
            </w:r>
          </w:p>
        </w:tc>
      </w:tr>
    </w:tbl>
    <w:p w14:paraId="71DE196F" w14:textId="77777777" w:rsidR="003D073A" w:rsidRPr="00E11AF3" w:rsidRDefault="003D073A" w:rsidP="00450513">
      <w:pPr>
        <w:pStyle w:val="Texto"/>
        <w:spacing w:line="240" w:lineRule="exact"/>
        <w:rPr>
          <w:rFonts w:ascii="Verdana" w:hAnsi="Verdana"/>
          <w:color w:val="000000" w:themeColor="text1"/>
          <w:sz w:val="16"/>
          <w:szCs w:val="16"/>
          <w:lang w:val="en-US"/>
        </w:rPr>
      </w:pPr>
    </w:p>
    <w:p w14:paraId="7082A59E" w14:textId="77777777" w:rsidR="00F07A97" w:rsidRDefault="00F07A97" w:rsidP="00450513">
      <w:pPr>
        <w:pStyle w:val="ANOTACION"/>
        <w:spacing w:line="240" w:lineRule="exact"/>
        <w:rPr>
          <w:rFonts w:ascii="Verdana" w:hAnsi="Verdana"/>
          <w:color w:val="000000" w:themeColor="text1"/>
          <w:sz w:val="16"/>
          <w:szCs w:val="16"/>
          <w:lang w:val="en-US"/>
        </w:rPr>
      </w:pPr>
    </w:p>
    <w:p w14:paraId="5F18869F" w14:textId="77777777" w:rsidR="00E11AF3" w:rsidRDefault="00E11AF3" w:rsidP="00450513">
      <w:pPr>
        <w:pStyle w:val="ANOTACION"/>
        <w:spacing w:line="240" w:lineRule="exact"/>
        <w:rPr>
          <w:rFonts w:ascii="Verdana" w:hAnsi="Verdana"/>
          <w:color w:val="000000" w:themeColor="text1"/>
          <w:sz w:val="16"/>
          <w:szCs w:val="16"/>
          <w:lang w:val="en-US"/>
        </w:rPr>
      </w:pPr>
    </w:p>
    <w:p w14:paraId="4AF17513" w14:textId="77777777" w:rsidR="00E11AF3" w:rsidRDefault="00E11AF3" w:rsidP="00450513">
      <w:pPr>
        <w:pStyle w:val="ANOTACION"/>
        <w:spacing w:line="240" w:lineRule="exact"/>
        <w:rPr>
          <w:rFonts w:ascii="Verdana" w:hAnsi="Verdana"/>
          <w:color w:val="000000" w:themeColor="text1"/>
          <w:sz w:val="16"/>
          <w:szCs w:val="16"/>
          <w:lang w:val="en-US"/>
        </w:rPr>
      </w:pPr>
    </w:p>
    <w:p w14:paraId="2C2548A6" w14:textId="77777777" w:rsidR="00E11AF3" w:rsidRDefault="00E11AF3" w:rsidP="00450513">
      <w:pPr>
        <w:pStyle w:val="ANOTACION"/>
        <w:spacing w:line="240" w:lineRule="exact"/>
        <w:rPr>
          <w:rFonts w:ascii="Verdana" w:hAnsi="Verdana"/>
          <w:color w:val="000000" w:themeColor="text1"/>
          <w:sz w:val="16"/>
          <w:szCs w:val="16"/>
          <w:lang w:val="en-US"/>
        </w:rPr>
      </w:pPr>
    </w:p>
    <w:p w14:paraId="2D60CD9D" w14:textId="77777777" w:rsidR="00E11AF3" w:rsidRDefault="00E11AF3" w:rsidP="00450513">
      <w:pPr>
        <w:pStyle w:val="ANOTACION"/>
        <w:spacing w:line="240" w:lineRule="exact"/>
        <w:rPr>
          <w:rFonts w:ascii="Verdana" w:hAnsi="Verdana"/>
          <w:color w:val="000000" w:themeColor="text1"/>
          <w:sz w:val="16"/>
          <w:szCs w:val="16"/>
          <w:lang w:val="en-US"/>
        </w:rPr>
      </w:pPr>
    </w:p>
    <w:p w14:paraId="75BCDA8C" w14:textId="77777777" w:rsidR="00E11AF3" w:rsidRDefault="00E11AF3" w:rsidP="00450513">
      <w:pPr>
        <w:pStyle w:val="ANOTACION"/>
        <w:spacing w:line="240" w:lineRule="exact"/>
        <w:rPr>
          <w:rFonts w:ascii="Verdana" w:hAnsi="Verdana"/>
          <w:color w:val="000000" w:themeColor="text1"/>
          <w:sz w:val="16"/>
          <w:szCs w:val="16"/>
          <w:lang w:val="en-US"/>
        </w:rPr>
      </w:pPr>
    </w:p>
    <w:p w14:paraId="691916E1" w14:textId="77777777" w:rsidR="00E11AF3" w:rsidRDefault="00E11AF3" w:rsidP="00450513">
      <w:pPr>
        <w:pStyle w:val="ANOTACION"/>
        <w:spacing w:line="240" w:lineRule="exact"/>
        <w:rPr>
          <w:rFonts w:ascii="Verdana" w:hAnsi="Verdana"/>
          <w:color w:val="000000" w:themeColor="text1"/>
          <w:sz w:val="16"/>
          <w:szCs w:val="16"/>
          <w:lang w:val="en-US"/>
        </w:rPr>
      </w:pPr>
    </w:p>
    <w:p w14:paraId="028FB6D8" w14:textId="77777777" w:rsidR="00E11AF3" w:rsidRPr="00E11AF3" w:rsidRDefault="00E11AF3" w:rsidP="00450513">
      <w:pPr>
        <w:pStyle w:val="ANOTACION"/>
        <w:spacing w:line="240" w:lineRule="exact"/>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3263C" w:rsidRPr="00E11AF3" w14:paraId="1256EABF" w14:textId="77777777" w:rsidTr="00F07A97">
        <w:tc>
          <w:tcPr>
            <w:tcW w:w="4675" w:type="dxa"/>
          </w:tcPr>
          <w:p w14:paraId="5E662EAB" w14:textId="77777777" w:rsidR="00F07A97" w:rsidRPr="00E11AF3" w:rsidRDefault="00F07A97" w:rsidP="00F3263C">
            <w:pPr>
              <w:pStyle w:val="ANOTACION"/>
              <w:spacing w:line="240" w:lineRule="exact"/>
              <w:rPr>
                <w:rFonts w:ascii="Verdana" w:hAnsi="Verdana"/>
                <w:color w:val="000000" w:themeColor="text1"/>
                <w:sz w:val="16"/>
                <w:szCs w:val="16"/>
              </w:rPr>
            </w:pPr>
            <w:r w:rsidRPr="00E11AF3">
              <w:rPr>
                <w:rFonts w:ascii="Verdana" w:hAnsi="Verdana"/>
                <w:color w:val="000000" w:themeColor="text1"/>
                <w:sz w:val="16"/>
                <w:szCs w:val="16"/>
              </w:rPr>
              <w:lastRenderedPageBreak/>
              <w:t>GUÍA II (No Normativa)</w:t>
            </w:r>
          </w:p>
        </w:tc>
        <w:tc>
          <w:tcPr>
            <w:tcW w:w="4675" w:type="dxa"/>
          </w:tcPr>
          <w:p w14:paraId="11194ACA" w14:textId="77777777" w:rsidR="00F07A97" w:rsidRPr="00E11AF3" w:rsidRDefault="00F07A97" w:rsidP="00F3263C">
            <w:pPr>
              <w:pStyle w:val="ANOTACION"/>
              <w:spacing w:line="24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GUIDE II (Non-obligatory)</w:t>
            </w:r>
          </w:p>
        </w:tc>
      </w:tr>
      <w:tr w:rsidR="00F3263C" w:rsidRPr="00E11AF3" w14:paraId="7B61CCE1" w14:textId="77777777" w:rsidTr="00F07A97">
        <w:tc>
          <w:tcPr>
            <w:tcW w:w="4675" w:type="dxa"/>
          </w:tcPr>
          <w:p w14:paraId="2B78602E" w14:textId="77777777" w:rsidR="00F07A97" w:rsidRPr="00E11AF3" w:rsidRDefault="00F07A97" w:rsidP="00F3263C">
            <w:pPr>
              <w:pStyle w:val="ANOTACION"/>
              <w:spacing w:line="240" w:lineRule="exact"/>
              <w:rPr>
                <w:rFonts w:ascii="Verdana" w:hAnsi="Verdana"/>
                <w:color w:val="000000" w:themeColor="text1"/>
                <w:sz w:val="16"/>
                <w:szCs w:val="16"/>
              </w:rPr>
            </w:pPr>
            <w:r w:rsidRPr="00E11AF3">
              <w:rPr>
                <w:rFonts w:ascii="Verdana" w:hAnsi="Verdana"/>
                <w:color w:val="000000" w:themeColor="text1"/>
                <w:sz w:val="16"/>
                <w:szCs w:val="16"/>
              </w:rPr>
              <w:t>Cuestionario para la entrevista</w:t>
            </w:r>
          </w:p>
        </w:tc>
        <w:tc>
          <w:tcPr>
            <w:tcW w:w="4675" w:type="dxa"/>
          </w:tcPr>
          <w:p w14:paraId="440E806E" w14:textId="77777777" w:rsidR="00F07A97" w:rsidRPr="00E11AF3" w:rsidRDefault="00F07A97" w:rsidP="00F3263C">
            <w:pPr>
              <w:pStyle w:val="ANOTACION"/>
              <w:spacing w:line="24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Interview questionnaire</w:t>
            </w:r>
          </w:p>
        </w:tc>
      </w:tr>
      <w:tr w:rsidR="00F3263C" w:rsidRPr="00113BA4" w14:paraId="799F286B" w14:textId="77777777" w:rsidTr="00F07A97">
        <w:tc>
          <w:tcPr>
            <w:tcW w:w="4675" w:type="dxa"/>
          </w:tcPr>
          <w:p w14:paraId="71FDDA88" w14:textId="77777777" w:rsidR="00F07A97" w:rsidRPr="00E11AF3" w:rsidRDefault="00F07A97" w:rsidP="00F3263C">
            <w:pPr>
              <w:pStyle w:val="Texto"/>
              <w:spacing w:line="240" w:lineRule="exact"/>
              <w:ind w:firstLine="0"/>
              <w:rPr>
                <w:rFonts w:ascii="Verdana" w:hAnsi="Verdana"/>
                <w:b/>
                <w:color w:val="000000" w:themeColor="text1"/>
                <w:sz w:val="16"/>
                <w:szCs w:val="16"/>
              </w:rPr>
            </w:pPr>
            <w:r w:rsidRPr="00E11AF3">
              <w:rPr>
                <w:rFonts w:ascii="Verdana" w:hAnsi="Verdana"/>
                <w:color w:val="000000" w:themeColor="text1"/>
                <w:sz w:val="16"/>
                <w:szCs w:val="16"/>
              </w:rPr>
              <w:t xml:space="preserve">El contenido de esta guía es un complemento para la mejor comprensión de la Norma </w:t>
            </w:r>
            <w:r w:rsidRPr="00E11AF3">
              <w:rPr>
                <w:rFonts w:ascii="Verdana" w:hAnsi="Verdana"/>
                <w:b/>
                <w:color w:val="000000" w:themeColor="text1"/>
                <w:sz w:val="16"/>
                <w:szCs w:val="16"/>
              </w:rPr>
              <w:t>y no es de cumplimiento obligatorio.</w:t>
            </w:r>
          </w:p>
        </w:tc>
        <w:tc>
          <w:tcPr>
            <w:tcW w:w="4675" w:type="dxa"/>
          </w:tcPr>
          <w:p w14:paraId="32B58AEB" w14:textId="77777777" w:rsidR="00F07A97" w:rsidRPr="00E11AF3" w:rsidRDefault="00F07A97" w:rsidP="00F3263C">
            <w:pPr>
              <w:pStyle w:val="Texto"/>
              <w:spacing w:line="240" w:lineRule="exact"/>
              <w:ind w:firstLine="0"/>
              <w:rPr>
                <w:rFonts w:ascii="Verdana" w:hAnsi="Verdana"/>
                <w:b/>
                <w:color w:val="000000" w:themeColor="text1"/>
                <w:sz w:val="16"/>
                <w:szCs w:val="16"/>
                <w:lang w:val="en-US"/>
              </w:rPr>
            </w:pPr>
            <w:r w:rsidRPr="00E11AF3">
              <w:rPr>
                <w:rFonts w:ascii="Verdana" w:hAnsi="Verdana"/>
                <w:color w:val="000000" w:themeColor="text1"/>
                <w:sz w:val="16"/>
                <w:szCs w:val="16"/>
                <w:lang w:val="en-US"/>
              </w:rPr>
              <w:t xml:space="preserve">The contents of this guide is a complement for the greater comprehension of the standard </w:t>
            </w:r>
            <w:r w:rsidRPr="00E11AF3">
              <w:rPr>
                <w:rFonts w:ascii="Verdana" w:hAnsi="Verdana"/>
                <w:b/>
                <w:color w:val="000000" w:themeColor="text1"/>
                <w:sz w:val="16"/>
                <w:szCs w:val="16"/>
                <w:lang w:val="en-US"/>
              </w:rPr>
              <w:t xml:space="preserve">and does not require obligatory compliance. </w:t>
            </w:r>
          </w:p>
        </w:tc>
      </w:tr>
      <w:tr w:rsidR="00F3263C" w:rsidRPr="00113BA4" w14:paraId="78E60E32" w14:textId="77777777" w:rsidTr="00F07A97">
        <w:tc>
          <w:tcPr>
            <w:tcW w:w="4675" w:type="dxa"/>
          </w:tcPr>
          <w:p w14:paraId="69DE82E9" w14:textId="77777777" w:rsidR="00F07A97" w:rsidRPr="00E11AF3" w:rsidRDefault="00F07A97" w:rsidP="00F3263C">
            <w:pPr>
              <w:pStyle w:val="Texto"/>
              <w:spacing w:line="240" w:lineRule="exact"/>
              <w:ind w:firstLine="0"/>
              <w:rPr>
                <w:rFonts w:ascii="Verdana" w:hAnsi="Verdana"/>
                <w:color w:val="000000" w:themeColor="text1"/>
                <w:sz w:val="16"/>
                <w:szCs w:val="16"/>
              </w:rPr>
            </w:pPr>
            <w:r w:rsidRPr="00E11AF3">
              <w:rPr>
                <w:rFonts w:ascii="Verdana" w:hAnsi="Verdana"/>
                <w:b/>
                <w:color w:val="000000" w:themeColor="text1"/>
                <w:sz w:val="16"/>
                <w:szCs w:val="16"/>
              </w:rPr>
              <w:t>II.1</w:t>
            </w:r>
            <w:r w:rsidRPr="00E11AF3">
              <w:rPr>
                <w:rFonts w:ascii="Verdana" w:hAnsi="Verdana"/>
                <w:color w:val="000000" w:themeColor="text1"/>
                <w:sz w:val="16"/>
                <w:szCs w:val="16"/>
              </w:rPr>
              <w:tab/>
              <w:t>La presente guía contiene ejemplos de preguntas que pueden ser usadas para la entrevista a los trabajadores:</w:t>
            </w:r>
          </w:p>
        </w:tc>
        <w:tc>
          <w:tcPr>
            <w:tcW w:w="4675" w:type="dxa"/>
          </w:tcPr>
          <w:p w14:paraId="1851102B" w14:textId="77777777" w:rsidR="00F07A97" w:rsidRPr="00E11AF3" w:rsidRDefault="00F07A97" w:rsidP="00F3263C">
            <w:pPr>
              <w:pStyle w:val="Texto"/>
              <w:spacing w:line="240" w:lineRule="exact"/>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t xml:space="preserve">II.1 </w:t>
            </w:r>
            <w:r w:rsidRPr="00E11AF3">
              <w:rPr>
                <w:rFonts w:ascii="Verdana" w:hAnsi="Verdana"/>
                <w:color w:val="000000" w:themeColor="text1"/>
                <w:sz w:val="16"/>
                <w:szCs w:val="16"/>
                <w:lang w:val="en-US"/>
              </w:rPr>
              <w:t xml:space="preserve"> This guide contains examples of questions that can be used for interviewing workers:</w:t>
            </w:r>
          </w:p>
        </w:tc>
      </w:tr>
    </w:tbl>
    <w:p w14:paraId="2CBB866E" w14:textId="77777777" w:rsidR="00F07A97" w:rsidRPr="00E11AF3" w:rsidRDefault="00F07A97" w:rsidP="00450513">
      <w:pPr>
        <w:pStyle w:val="Texto"/>
        <w:spacing w:line="240" w:lineRule="exact"/>
        <w:ind w:left="864" w:hanging="576"/>
        <w:rPr>
          <w:rFonts w:ascii="Verdana" w:hAnsi="Verdana"/>
          <w:color w:val="000000" w:themeColor="text1"/>
          <w:sz w:val="16"/>
          <w:szCs w:val="16"/>
          <w:lang w:val="en-US"/>
        </w:rPr>
      </w:pPr>
    </w:p>
    <w:tbl>
      <w:tblPr>
        <w:tblW w:w="5000" w:type="pct"/>
        <w:tblLayout w:type="fixed"/>
        <w:tblCellMar>
          <w:left w:w="72" w:type="dxa"/>
          <w:right w:w="72" w:type="dxa"/>
        </w:tblCellMar>
        <w:tblLook w:val="0000" w:firstRow="0" w:lastRow="0" w:firstColumn="0" w:lastColumn="0" w:noHBand="0" w:noVBand="0"/>
      </w:tblPr>
      <w:tblGrid>
        <w:gridCol w:w="4672"/>
        <w:gridCol w:w="4672"/>
      </w:tblGrid>
      <w:tr w:rsidR="00F3263C" w:rsidRPr="00E11AF3" w14:paraId="7C0EB59C" w14:textId="77777777" w:rsidTr="00F07A97">
        <w:trPr>
          <w:trHeight w:val="20"/>
          <w:tblHeader/>
        </w:trPr>
        <w:tc>
          <w:tcPr>
            <w:tcW w:w="8712" w:type="dxa"/>
            <w:tcBorders>
              <w:top w:val="single" w:sz="6" w:space="0" w:color="auto"/>
              <w:left w:val="single" w:sz="6" w:space="0" w:color="auto"/>
              <w:bottom w:val="single" w:sz="6" w:space="0" w:color="auto"/>
              <w:right w:val="single" w:sz="6" w:space="0" w:color="auto"/>
            </w:tcBorders>
            <w:shd w:val="pct20" w:color="auto" w:fill="auto"/>
            <w:noWrap/>
          </w:tcPr>
          <w:p w14:paraId="312103F3"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rPr>
            </w:pPr>
            <w:r w:rsidRPr="00E11AF3">
              <w:rPr>
                <w:rFonts w:ascii="Verdana" w:hAnsi="Verdana"/>
                <w:b/>
                <w:color w:val="000000" w:themeColor="text1"/>
                <w:sz w:val="16"/>
                <w:szCs w:val="16"/>
              </w:rPr>
              <w:t>Pregunta</w:t>
            </w:r>
          </w:p>
        </w:tc>
        <w:tc>
          <w:tcPr>
            <w:tcW w:w="8712" w:type="dxa"/>
            <w:tcBorders>
              <w:top w:val="single" w:sz="6" w:space="0" w:color="auto"/>
              <w:left w:val="single" w:sz="6" w:space="0" w:color="auto"/>
              <w:bottom w:val="single" w:sz="6" w:space="0" w:color="auto"/>
              <w:right w:val="single" w:sz="6" w:space="0" w:color="auto"/>
            </w:tcBorders>
            <w:shd w:val="pct20" w:color="auto" w:fill="auto"/>
          </w:tcPr>
          <w:p w14:paraId="5AA160E2" w14:textId="77777777" w:rsidR="00F07A97" w:rsidRPr="00E11AF3" w:rsidRDefault="00F07A97" w:rsidP="00450513">
            <w:pPr>
              <w:pStyle w:val="Texto"/>
              <w:spacing w:before="40" w:after="40" w:line="240" w:lineRule="exact"/>
              <w:ind w:firstLine="0"/>
              <w:jc w:val="center"/>
              <w:rPr>
                <w:rFonts w:ascii="Verdana" w:hAnsi="Verdana"/>
                <w:b/>
                <w:color w:val="000000" w:themeColor="text1"/>
                <w:sz w:val="16"/>
                <w:szCs w:val="16"/>
                <w:lang w:val="en-US"/>
              </w:rPr>
            </w:pPr>
            <w:r w:rsidRPr="00E11AF3">
              <w:rPr>
                <w:rFonts w:ascii="Verdana" w:hAnsi="Verdana"/>
                <w:b/>
                <w:color w:val="000000" w:themeColor="text1"/>
                <w:sz w:val="16"/>
                <w:szCs w:val="16"/>
                <w:lang w:val="en-US"/>
              </w:rPr>
              <w:t>Question</w:t>
            </w:r>
          </w:p>
        </w:tc>
      </w:tr>
      <w:tr w:rsidR="00F3263C" w:rsidRPr="00113BA4" w14:paraId="6A09BA79"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5B5A1702"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¿Ha recibido la capacitación y adiestramiento para conocer e interpretar las hojas de datos de seguridad de las sustancias químicas peligrosas o mezclas manejadas en su centro de trabajo?</w:t>
            </w:r>
          </w:p>
          <w:p w14:paraId="2A3192F3"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En caso afirmativo, mencionar de cuáles sustancias.</w:t>
            </w:r>
          </w:p>
        </w:tc>
        <w:tc>
          <w:tcPr>
            <w:tcW w:w="8712" w:type="dxa"/>
            <w:tcBorders>
              <w:top w:val="single" w:sz="6" w:space="0" w:color="auto"/>
              <w:left w:val="single" w:sz="6" w:space="0" w:color="auto"/>
              <w:bottom w:val="single" w:sz="6" w:space="0" w:color="auto"/>
              <w:right w:val="single" w:sz="6" w:space="0" w:color="auto"/>
            </w:tcBorders>
          </w:tcPr>
          <w:p w14:paraId="4ADF4B58"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Have you received qualification and training to know and interpret the Safety Data Sheets of the hazardous chemical substances or mixtures handled in the workplace? </w:t>
            </w:r>
          </w:p>
          <w:p w14:paraId="735A4B5A"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case of affirmative, mention which substances. </w:t>
            </w:r>
          </w:p>
        </w:tc>
      </w:tr>
      <w:tr w:rsidR="00F3263C" w:rsidRPr="00113BA4" w14:paraId="6B18D9B6"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12439AB0"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¿Ha recibido la capacitación y adiestramiento para conocer la señalización de las sustancias químicas peligrosas o mezclas manejadas en su centro de trabajo?</w:t>
            </w:r>
          </w:p>
          <w:p w14:paraId="46920689"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En caso afirmativo, mencionar de cuáles sustancias.</w:t>
            </w:r>
          </w:p>
        </w:tc>
        <w:tc>
          <w:tcPr>
            <w:tcW w:w="8712" w:type="dxa"/>
            <w:tcBorders>
              <w:top w:val="single" w:sz="6" w:space="0" w:color="auto"/>
              <w:left w:val="single" w:sz="6" w:space="0" w:color="auto"/>
              <w:bottom w:val="single" w:sz="6" w:space="0" w:color="auto"/>
              <w:right w:val="single" w:sz="6" w:space="0" w:color="auto"/>
            </w:tcBorders>
          </w:tcPr>
          <w:p w14:paraId="6B11A33D"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Have you received qualification and training for the signage of the hazardous chemical substances or mixtures handled in the workplace? </w:t>
            </w:r>
          </w:p>
          <w:p w14:paraId="1EB04376"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case of affirmative, mention which substances. </w:t>
            </w:r>
          </w:p>
        </w:tc>
      </w:tr>
      <w:tr w:rsidR="00F3263C" w:rsidRPr="00113BA4" w14:paraId="32CAB1A8"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3364FEC6"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¿Mencione qué entiende por peligro?</w:t>
            </w:r>
          </w:p>
        </w:tc>
        <w:tc>
          <w:tcPr>
            <w:tcW w:w="8712" w:type="dxa"/>
            <w:tcBorders>
              <w:top w:val="single" w:sz="6" w:space="0" w:color="auto"/>
              <w:left w:val="single" w:sz="6" w:space="0" w:color="auto"/>
              <w:bottom w:val="single" w:sz="6" w:space="0" w:color="auto"/>
              <w:right w:val="single" w:sz="6" w:space="0" w:color="auto"/>
            </w:tcBorders>
          </w:tcPr>
          <w:p w14:paraId="448EBBE2"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Mention what you understand “hazard” to mean. </w:t>
            </w:r>
          </w:p>
        </w:tc>
      </w:tr>
      <w:tr w:rsidR="00F3263C" w:rsidRPr="00113BA4" w14:paraId="62D2934D"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250E4ABB"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¿Mencione qué entiende por riesgo?</w:t>
            </w:r>
          </w:p>
        </w:tc>
        <w:tc>
          <w:tcPr>
            <w:tcW w:w="8712" w:type="dxa"/>
            <w:tcBorders>
              <w:top w:val="single" w:sz="6" w:space="0" w:color="auto"/>
              <w:left w:val="single" w:sz="6" w:space="0" w:color="auto"/>
              <w:bottom w:val="single" w:sz="6" w:space="0" w:color="auto"/>
              <w:right w:val="single" w:sz="6" w:space="0" w:color="auto"/>
            </w:tcBorders>
          </w:tcPr>
          <w:p w14:paraId="3055B376"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Mention what you understand “risk” to mean. </w:t>
            </w:r>
          </w:p>
        </w:tc>
      </w:tr>
      <w:tr w:rsidR="00F3263C" w:rsidRPr="00113BA4" w14:paraId="510D7BDE"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4369DE38"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¿Mencione qué entiende por señalización?</w:t>
            </w:r>
          </w:p>
        </w:tc>
        <w:tc>
          <w:tcPr>
            <w:tcW w:w="8712" w:type="dxa"/>
            <w:tcBorders>
              <w:top w:val="single" w:sz="6" w:space="0" w:color="auto"/>
              <w:left w:val="single" w:sz="6" w:space="0" w:color="auto"/>
              <w:bottom w:val="single" w:sz="6" w:space="0" w:color="auto"/>
              <w:right w:val="single" w:sz="6" w:space="0" w:color="auto"/>
            </w:tcBorders>
          </w:tcPr>
          <w:p w14:paraId="4F7EDDBD"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Mention what you understand “signage” to mean. </w:t>
            </w:r>
          </w:p>
        </w:tc>
      </w:tr>
      <w:tr w:rsidR="00F3263C" w:rsidRPr="00113BA4" w14:paraId="60132855"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0D55D62F"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¿Mencione qué entiende por etiqueta?</w:t>
            </w:r>
          </w:p>
        </w:tc>
        <w:tc>
          <w:tcPr>
            <w:tcW w:w="8712" w:type="dxa"/>
            <w:tcBorders>
              <w:top w:val="single" w:sz="6" w:space="0" w:color="auto"/>
              <w:left w:val="single" w:sz="6" w:space="0" w:color="auto"/>
              <w:bottom w:val="single" w:sz="6" w:space="0" w:color="auto"/>
              <w:right w:val="single" w:sz="6" w:space="0" w:color="auto"/>
            </w:tcBorders>
          </w:tcPr>
          <w:p w14:paraId="31067715"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Mention what you understand “label” to mean. </w:t>
            </w:r>
          </w:p>
        </w:tc>
      </w:tr>
      <w:tr w:rsidR="00F3263C" w:rsidRPr="00113BA4" w14:paraId="6EFF4EDF"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59FF3E90"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¿Mencione qué entiende por comunicación de peligros?</w:t>
            </w:r>
          </w:p>
        </w:tc>
        <w:tc>
          <w:tcPr>
            <w:tcW w:w="8712" w:type="dxa"/>
            <w:tcBorders>
              <w:top w:val="single" w:sz="6" w:space="0" w:color="auto"/>
              <w:left w:val="single" w:sz="6" w:space="0" w:color="auto"/>
              <w:bottom w:val="single" w:sz="6" w:space="0" w:color="auto"/>
              <w:right w:val="single" w:sz="6" w:space="0" w:color="auto"/>
            </w:tcBorders>
          </w:tcPr>
          <w:p w14:paraId="300FF38E"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Mention what you understand “communication of hazards” to mean.</w:t>
            </w:r>
          </w:p>
        </w:tc>
      </w:tr>
      <w:tr w:rsidR="00F3263C" w:rsidRPr="00113BA4" w14:paraId="53F27875"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5381BB5E"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¿Mencione qué entiende por “palabra de advertencia”?</w:t>
            </w:r>
          </w:p>
        </w:tc>
        <w:tc>
          <w:tcPr>
            <w:tcW w:w="8712" w:type="dxa"/>
            <w:tcBorders>
              <w:top w:val="single" w:sz="6" w:space="0" w:color="auto"/>
              <w:left w:val="single" w:sz="6" w:space="0" w:color="auto"/>
              <w:bottom w:val="single" w:sz="6" w:space="0" w:color="auto"/>
              <w:right w:val="single" w:sz="6" w:space="0" w:color="auto"/>
            </w:tcBorders>
          </w:tcPr>
          <w:p w14:paraId="32FDF6D1"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Mention what you understand “signal word” to mean.</w:t>
            </w:r>
          </w:p>
        </w:tc>
      </w:tr>
      <w:tr w:rsidR="00F3263C" w:rsidRPr="00113BA4" w14:paraId="45031012"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1803F3C1"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¿Ha recibido la capacitación y adiestramiento para conocer por sustancia: el nombre, sus peligros para la salud y físicos, así como uso del equipo de protección personal y ropa de protección?</w:t>
            </w:r>
          </w:p>
          <w:p w14:paraId="6AAADF05"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rPr>
            </w:pPr>
            <w:r w:rsidRPr="00E11AF3">
              <w:rPr>
                <w:rFonts w:ascii="Verdana" w:hAnsi="Verdana"/>
                <w:color w:val="000000" w:themeColor="text1"/>
                <w:sz w:val="16"/>
                <w:szCs w:val="16"/>
              </w:rPr>
              <w:t>En caso afirmativo, mencionar para cuáles sustancias y el equipo de protección personal que se le ha proporcionado</w:t>
            </w:r>
          </w:p>
        </w:tc>
        <w:tc>
          <w:tcPr>
            <w:tcW w:w="8712" w:type="dxa"/>
            <w:tcBorders>
              <w:top w:val="single" w:sz="6" w:space="0" w:color="auto"/>
              <w:left w:val="single" w:sz="6" w:space="0" w:color="auto"/>
              <w:bottom w:val="single" w:sz="6" w:space="0" w:color="auto"/>
              <w:right w:val="single" w:sz="6" w:space="0" w:color="auto"/>
            </w:tcBorders>
          </w:tcPr>
          <w:p w14:paraId="383AAD97"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Have you received qualification and training to know the substance: the name, its health and physical hazards, as well as the use of Personal Protective Equipment and protective clothing? </w:t>
            </w:r>
          </w:p>
          <w:p w14:paraId="3E224D7A" w14:textId="77777777" w:rsidR="00F07A97" w:rsidRPr="00E11AF3" w:rsidRDefault="00F07A97" w:rsidP="00C26B08">
            <w:pPr>
              <w:pStyle w:val="Texto"/>
              <w:spacing w:before="40" w:after="40" w:line="253"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case of affirmative, mention which substances and the Personal Protective Equipment that was provided to you? </w:t>
            </w:r>
          </w:p>
        </w:tc>
      </w:tr>
      <w:tr w:rsidR="00F3263C" w:rsidRPr="00113BA4" w14:paraId="0CED87D0"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218C58B5"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¿La información que ha recibido es para conocer los elementos de las hojas de datos de seguridad de las sustancias químicas peligrosas o mezclas manejadas en su centro de trabajo?</w:t>
            </w:r>
          </w:p>
          <w:p w14:paraId="2033ED40"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En caso afirmativo, mencionar tres elementos</w:t>
            </w:r>
          </w:p>
        </w:tc>
        <w:tc>
          <w:tcPr>
            <w:tcW w:w="8712" w:type="dxa"/>
            <w:tcBorders>
              <w:top w:val="single" w:sz="6" w:space="0" w:color="auto"/>
              <w:left w:val="single" w:sz="6" w:space="0" w:color="auto"/>
              <w:bottom w:val="single" w:sz="6" w:space="0" w:color="auto"/>
              <w:right w:val="single" w:sz="6" w:space="0" w:color="auto"/>
            </w:tcBorders>
          </w:tcPr>
          <w:p w14:paraId="03216D65" w14:textId="77777777" w:rsidR="00F07A97"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information that you have received is for knowing the elements of the Safety Data Sheets of the hazardous chemical substances or mixtures handled in their workplac</w:t>
            </w:r>
            <w:r w:rsidRPr="00E11AF3">
              <w:rPr>
                <w:rFonts w:ascii="Verdana" w:hAnsi="Verdana"/>
                <w:i/>
                <w:color w:val="000000" w:themeColor="text1"/>
                <w:sz w:val="16"/>
                <w:szCs w:val="16"/>
                <w:lang w:val="en-US"/>
              </w:rPr>
              <w:t>e</w:t>
            </w:r>
            <w:r w:rsidRPr="00E11AF3">
              <w:rPr>
                <w:rFonts w:ascii="Verdana" w:hAnsi="Verdana"/>
                <w:color w:val="000000" w:themeColor="text1"/>
                <w:sz w:val="16"/>
                <w:szCs w:val="16"/>
                <w:lang w:val="en-US"/>
              </w:rPr>
              <w:t xml:space="preserve">? </w:t>
            </w:r>
          </w:p>
          <w:p w14:paraId="346E778F" w14:textId="77777777" w:rsidR="005E3C1B"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In case of affirmative, mention three elements</w:t>
            </w:r>
          </w:p>
        </w:tc>
      </w:tr>
      <w:tr w:rsidR="00F3263C" w:rsidRPr="00113BA4" w14:paraId="563C2B06"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0F7FFF65" w14:textId="77777777" w:rsidR="00F07A97" w:rsidRPr="00E11AF3" w:rsidRDefault="00F07A97" w:rsidP="00C26B08">
            <w:pPr>
              <w:pStyle w:val="Texto"/>
              <w:spacing w:before="4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lang w:val="es-ES_tradnl"/>
              </w:rPr>
              <w:t>¿</w:t>
            </w:r>
            <w:r w:rsidRPr="00E11AF3">
              <w:rPr>
                <w:rFonts w:ascii="Verdana" w:hAnsi="Verdana"/>
                <w:color w:val="000000" w:themeColor="text1"/>
                <w:sz w:val="16"/>
                <w:szCs w:val="16"/>
              </w:rPr>
              <w:t>Conoce cuántas son las secciones de la hoja de datos de seguridad?</w:t>
            </w:r>
          </w:p>
          <w:p w14:paraId="3C758E73" w14:textId="77777777" w:rsidR="00F07A97" w:rsidRPr="00E11AF3" w:rsidRDefault="00F07A97" w:rsidP="00C26B08">
            <w:pPr>
              <w:pStyle w:val="Texto"/>
              <w:spacing w:before="4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En caso afirmativo, mencionar los nombres de cinco secciones</w:t>
            </w:r>
          </w:p>
        </w:tc>
        <w:tc>
          <w:tcPr>
            <w:tcW w:w="8712" w:type="dxa"/>
            <w:tcBorders>
              <w:top w:val="single" w:sz="6" w:space="0" w:color="auto"/>
              <w:left w:val="single" w:sz="6" w:space="0" w:color="auto"/>
              <w:bottom w:val="single" w:sz="6" w:space="0" w:color="auto"/>
              <w:right w:val="single" w:sz="6" w:space="0" w:color="auto"/>
            </w:tcBorders>
          </w:tcPr>
          <w:p w14:paraId="04E69391" w14:textId="77777777" w:rsidR="00F07A97" w:rsidRPr="00E11AF3" w:rsidRDefault="005E3C1B" w:rsidP="00C26B08">
            <w:pPr>
              <w:pStyle w:val="Texto"/>
              <w:spacing w:before="4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 xml:space="preserve">Do you know how many sections there are in the Safety Data Sheet? </w:t>
            </w:r>
          </w:p>
          <w:p w14:paraId="1CB7E796" w14:textId="77777777" w:rsidR="005E3C1B" w:rsidRPr="00E11AF3" w:rsidRDefault="005E3C1B" w:rsidP="00C26B08">
            <w:pPr>
              <w:pStyle w:val="Texto"/>
              <w:spacing w:before="4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lastRenderedPageBreak/>
              <w:t>In case of affirmative, mention the names of five sections</w:t>
            </w:r>
          </w:p>
        </w:tc>
      </w:tr>
      <w:tr w:rsidR="00F3263C" w:rsidRPr="00113BA4" w14:paraId="635BDDB0"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5D4B7499" w14:textId="77777777" w:rsidR="00F07A97" w:rsidRPr="00E11AF3" w:rsidRDefault="00F07A97" w:rsidP="00C26B08">
            <w:pPr>
              <w:pStyle w:val="Texto"/>
              <w:spacing w:before="4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lastRenderedPageBreak/>
              <w:t>¿Sabe cuántos son los elementos que integran la señalización?</w:t>
            </w:r>
          </w:p>
          <w:p w14:paraId="32C4EF3E" w14:textId="77777777" w:rsidR="00F07A97" w:rsidRPr="00E11AF3" w:rsidRDefault="00F07A97" w:rsidP="00C26B08">
            <w:pPr>
              <w:pStyle w:val="Texto"/>
              <w:spacing w:before="4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En caso afirmativo, mencionar tres elementos de la señalización</w:t>
            </w:r>
          </w:p>
        </w:tc>
        <w:tc>
          <w:tcPr>
            <w:tcW w:w="8712" w:type="dxa"/>
            <w:tcBorders>
              <w:top w:val="single" w:sz="6" w:space="0" w:color="auto"/>
              <w:left w:val="single" w:sz="6" w:space="0" w:color="auto"/>
              <w:bottom w:val="single" w:sz="6" w:space="0" w:color="auto"/>
              <w:right w:val="single" w:sz="6" w:space="0" w:color="auto"/>
            </w:tcBorders>
          </w:tcPr>
          <w:p w14:paraId="481AF94F" w14:textId="77777777" w:rsidR="00F07A97" w:rsidRPr="00E11AF3" w:rsidRDefault="005E3C1B" w:rsidP="005E3C1B">
            <w:pPr>
              <w:pStyle w:val="Texto"/>
              <w:spacing w:before="4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Do you know how many elements integrate the signage?</w:t>
            </w:r>
          </w:p>
          <w:p w14:paraId="4DDB3918" w14:textId="77777777" w:rsidR="005E3C1B" w:rsidRPr="00E11AF3" w:rsidRDefault="005E3C1B" w:rsidP="005E3C1B">
            <w:pPr>
              <w:pStyle w:val="Texto"/>
              <w:spacing w:before="40" w:after="100" w:line="260" w:lineRule="exact"/>
              <w:ind w:firstLine="0"/>
              <w:rPr>
                <w:rFonts w:ascii="Verdana" w:hAnsi="Verdana"/>
                <w:color w:val="000000" w:themeColor="text1"/>
                <w:sz w:val="16"/>
                <w:szCs w:val="16"/>
                <w:lang w:val="en-US"/>
              </w:rPr>
            </w:pPr>
          </w:p>
          <w:p w14:paraId="6E2A2F0C" w14:textId="77777777" w:rsidR="005E3C1B" w:rsidRPr="00E11AF3" w:rsidRDefault="005E3C1B" w:rsidP="005E3C1B">
            <w:pPr>
              <w:pStyle w:val="Texto"/>
              <w:spacing w:before="4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In case of affirmative, mention three elements of the signage</w:t>
            </w:r>
          </w:p>
        </w:tc>
      </w:tr>
      <w:tr w:rsidR="00F3263C" w:rsidRPr="00113BA4" w14:paraId="54189173"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56548C5E"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¿Qué significa la letra H?</w:t>
            </w:r>
          </w:p>
          <w:p w14:paraId="0499CD6A"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¿El número 2 del primer dígito, qué tipo de peligro tiene asignado?</w:t>
            </w:r>
          </w:p>
          <w:p w14:paraId="1B6A1821"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¿El número 3 del primer dígito, qué tipo de peligro tiene asignado?</w:t>
            </w:r>
          </w:p>
        </w:tc>
        <w:tc>
          <w:tcPr>
            <w:tcW w:w="8712" w:type="dxa"/>
            <w:tcBorders>
              <w:top w:val="single" w:sz="6" w:space="0" w:color="auto"/>
              <w:left w:val="single" w:sz="6" w:space="0" w:color="auto"/>
              <w:bottom w:val="single" w:sz="6" w:space="0" w:color="auto"/>
              <w:right w:val="single" w:sz="6" w:space="0" w:color="auto"/>
            </w:tcBorders>
          </w:tcPr>
          <w:p w14:paraId="502C5B71" w14:textId="77777777" w:rsidR="00F07A97"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What does the letter H mean? </w:t>
            </w:r>
          </w:p>
          <w:p w14:paraId="50BCD365" w14:textId="77777777" w:rsidR="005E3C1B"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number 2 of the first digit, what type of hazard is assigned to it? </w:t>
            </w:r>
          </w:p>
          <w:p w14:paraId="77069F42" w14:textId="77777777" w:rsidR="005E3C1B"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number 3 of the first digit, what type of hazard has been assigned to it? </w:t>
            </w:r>
          </w:p>
        </w:tc>
      </w:tr>
      <w:tr w:rsidR="00F3263C" w:rsidRPr="00113BA4" w14:paraId="344151F5"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4D90C6F6"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¿Qué significa la letra P?</w:t>
            </w:r>
          </w:p>
          <w:p w14:paraId="462DB192"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¿El número 1 del primer dígito, qué tipo de peligro tiene asignado?</w:t>
            </w:r>
          </w:p>
          <w:p w14:paraId="6201FE96"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¿El número 2 del primer dígito, qué tipo de peligro tiene asignado?</w:t>
            </w:r>
          </w:p>
          <w:p w14:paraId="0190A473"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¿El número 3 del primer dígito, qué tipo de peligro tiene asignado?</w:t>
            </w:r>
          </w:p>
          <w:p w14:paraId="25018F18"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¿El número 4 del primer dígito, qué tipo de peligro tiene asignado?</w:t>
            </w:r>
          </w:p>
          <w:p w14:paraId="47DB51DA" w14:textId="77777777" w:rsidR="00F07A97" w:rsidRPr="00E11AF3" w:rsidRDefault="00F07A97" w:rsidP="00C26B08">
            <w:pPr>
              <w:pStyle w:val="Texto"/>
              <w:spacing w:before="2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rPr>
              <w:t>¿El número 5 del primer dígito, qué tipo de peligro tiene asignado?</w:t>
            </w:r>
          </w:p>
        </w:tc>
        <w:tc>
          <w:tcPr>
            <w:tcW w:w="8712" w:type="dxa"/>
            <w:tcBorders>
              <w:top w:val="single" w:sz="6" w:space="0" w:color="auto"/>
              <w:left w:val="single" w:sz="6" w:space="0" w:color="auto"/>
              <w:bottom w:val="single" w:sz="6" w:space="0" w:color="auto"/>
              <w:right w:val="single" w:sz="6" w:space="0" w:color="auto"/>
            </w:tcBorders>
          </w:tcPr>
          <w:p w14:paraId="43DFFE23" w14:textId="77777777" w:rsidR="00F07A97"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What does the letter P mean? </w:t>
            </w:r>
          </w:p>
          <w:p w14:paraId="03255019" w14:textId="77777777" w:rsidR="005E3C1B"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The number 1 of the first digit, what type of hazard has been assigned to it: </w:t>
            </w:r>
          </w:p>
          <w:p w14:paraId="497E7838" w14:textId="77777777" w:rsidR="005E3C1B"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number 2 of the first digit, what type of hazard has been assigned to it:</w:t>
            </w:r>
          </w:p>
          <w:p w14:paraId="13D6CB79" w14:textId="77777777" w:rsidR="005E3C1B"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number 3 of the first digit, what type of hazard has been assigned to it:</w:t>
            </w:r>
          </w:p>
          <w:p w14:paraId="3248A43E" w14:textId="77777777" w:rsidR="005E3C1B" w:rsidRPr="00E11AF3" w:rsidRDefault="005E3C1B" w:rsidP="00C26B08">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number 4 of the first digit, what type of hazard has been assigned to it:</w:t>
            </w:r>
          </w:p>
          <w:p w14:paraId="27D1BCB6" w14:textId="77777777" w:rsidR="005E3C1B" w:rsidRPr="00E11AF3" w:rsidRDefault="005E3C1B" w:rsidP="005E3C1B">
            <w:pPr>
              <w:pStyle w:val="Texto"/>
              <w:spacing w:before="2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The number 5 of the first digit, what type of hazard has been assigned to it:</w:t>
            </w:r>
          </w:p>
        </w:tc>
      </w:tr>
      <w:tr w:rsidR="00F3263C" w:rsidRPr="00113BA4" w14:paraId="764A0906" w14:textId="77777777" w:rsidTr="00F07A97">
        <w:trPr>
          <w:trHeight w:val="20"/>
        </w:trPr>
        <w:tc>
          <w:tcPr>
            <w:tcW w:w="8712" w:type="dxa"/>
            <w:tcBorders>
              <w:top w:val="single" w:sz="6" w:space="0" w:color="auto"/>
              <w:left w:val="single" w:sz="6" w:space="0" w:color="auto"/>
              <w:bottom w:val="single" w:sz="6" w:space="0" w:color="auto"/>
              <w:right w:val="single" w:sz="6" w:space="0" w:color="auto"/>
            </w:tcBorders>
          </w:tcPr>
          <w:p w14:paraId="48F1F48D" w14:textId="77777777" w:rsidR="00F07A97" w:rsidRPr="00E11AF3" w:rsidRDefault="00F07A97" w:rsidP="00C26B08">
            <w:pPr>
              <w:pStyle w:val="Texto"/>
              <w:spacing w:before="40" w:after="100" w:line="260" w:lineRule="exact"/>
              <w:ind w:firstLine="0"/>
              <w:rPr>
                <w:rFonts w:ascii="Verdana" w:hAnsi="Verdana"/>
                <w:color w:val="000000" w:themeColor="text1"/>
                <w:sz w:val="16"/>
                <w:szCs w:val="16"/>
              </w:rPr>
            </w:pPr>
            <w:r w:rsidRPr="00E11AF3">
              <w:rPr>
                <w:rFonts w:ascii="Verdana" w:hAnsi="Verdana"/>
                <w:color w:val="000000" w:themeColor="text1"/>
                <w:sz w:val="16"/>
                <w:szCs w:val="16"/>
                <w:lang w:val="es-ES_tradnl"/>
              </w:rPr>
              <w:t>E</w:t>
            </w:r>
            <w:r w:rsidRPr="00E11AF3">
              <w:rPr>
                <w:rFonts w:ascii="Verdana" w:hAnsi="Verdana"/>
                <w:color w:val="000000" w:themeColor="text1"/>
                <w:sz w:val="16"/>
                <w:szCs w:val="16"/>
              </w:rPr>
              <w:t>n su centro de trabajo ¿Qué descripción corresponde a los símbolos siguientes?</w:t>
            </w:r>
          </w:p>
        </w:tc>
        <w:tc>
          <w:tcPr>
            <w:tcW w:w="8712" w:type="dxa"/>
            <w:tcBorders>
              <w:top w:val="single" w:sz="6" w:space="0" w:color="auto"/>
              <w:left w:val="single" w:sz="6" w:space="0" w:color="auto"/>
              <w:bottom w:val="single" w:sz="6" w:space="0" w:color="auto"/>
              <w:right w:val="single" w:sz="6" w:space="0" w:color="auto"/>
            </w:tcBorders>
          </w:tcPr>
          <w:p w14:paraId="053FA92E" w14:textId="77777777" w:rsidR="00F07A97" w:rsidRPr="00E11AF3" w:rsidRDefault="005E3C1B" w:rsidP="00C26B08">
            <w:pPr>
              <w:pStyle w:val="Texto"/>
              <w:spacing w:before="40" w:after="100" w:line="260" w:lineRule="exact"/>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the workplace: What description corresponds to the following symbols? </w:t>
            </w:r>
          </w:p>
        </w:tc>
      </w:tr>
    </w:tbl>
    <w:p w14:paraId="114917AE" w14:textId="77777777" w:rsidR="00450513" w:rsidRPr="00E11AF3" w:rsidRDefault="00450513" w:rsidP="00C26B08">
      <w:pPr>
        <w:pStyle w:val="Texto"/>
        <w:rPr>
          <w:rFonts w:ascii="Verdana" w:hAnsi="Verdana"/>
          <w:color w:val="000000" w:themeColor="text1"/>
          <w:sz w:val="16"/>
          <w:szCs w:val="16"/>
          <w:lang w:val="en-US"/>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8712"/>
      </w:tblGrid>
      <w:tr w:rsidR="00450513" w:rsidRPr="00E11AF3" w14:paraId="2B87E5BC" w14:textId="77777777">
        <w:trPr>
          <w:trHeight w:val="20"/>
        </w:trPr>
        <w:tc>
          <w:tcPr>
            <w:tcW w:w="5000" w:type="pct"/>
            <w:noWrap/>
          </w:tcPr>
          <w:p w14:paraId="3C1E2249" w14:textId="77777777" w:rsidR="00450513" w:rsidRPr="00E11AF3" w:rsidRDefault="00450513" w:rsidP="003413DC">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t xml:space="preserve">1) </w:t>
            </w:r>
          </w:p>
          <w:p w14:paraId="6B162D93"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6ECA5AC9" wp14:editId="6409C349">
                  <wp:extent cx="895350" cy="7715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895350" cy="771525"/>
                          </a:xfrm>
                          <a:prstGeom prst="rect">
                            <a:avLst/>
                          </a:prstGeom>
                          <a:noFill/>
                          <a:ln>
                            <a:noFill/>
                          </a:ln>
                        </pic:spPr>
                      </pic:pic>
                    </a:graphicData>
                  </a:graphic>
                </wp:inline>
              </w:drawing>
            </w:r>
          </w:p>
          <w:p w14:paraId="4CDF3F30" w14:textId="77777777" w:rsidR="00450513" w:rsidRPr="00E11AF3" w:rsidRDefault="00450513" w:rsidP="00C26B08">
            <w:pPr>
              <w:pStyle w:val="Texto"/>
              <w:rPr>
                <w:rFonts w:ascii="Verdana" w:hAnsi="Verdana"/>
                <w:color w:val="000000" w:themeColor="text1"/>
                <w:sz w:val="16"/>
                <w:szCs w:val="16"/>
              </w:rPr>
            </w:pPr>
          </w:p>
        </w:tc>
      </w:tr>
      <w:tr w:rsidR="00450513" w:rsidRPr="00E11AF3" w14:paraId="7BEC7FBE" w14:textId="77777777">
        <w:trPr>
          <w:trHeight w:val="20"/>
        </w:trPr>
        <w:tc>
          <w:tcPr>
            <w:tcW w:w="5000" w:type="pct"/>
          </w:tcPr>
          <w:p w14:paraId="17853A36" w14:textId="77777777" w:rsidR="00450513" w:rsidRPr="00E11AF3" w:rsidRDefault="00450513" w:rsidP="003413DC">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t>2)</w:t>
            </w:r>
          </w:p>
          <w:p w14:paraId="6D16E615"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6595A182" wp14:editId="3861D7D6">
                  <wp:extent cx="904875" cy="781050"/>
                  <wp:effectExtent l="0" t="0" r="952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04875" cy="781050"/>
                          </a:xfrm>
                          <a:prstGeom prst="rect">
                            <a:avLst/>
                          </a:prstGeom>
                          <a:noFill/>
                          <a:ln>
                            <a:noFill/>
                          </a:ln>
                        </pic:spPr>
                      </pic:pic>
                    </a:graphicData>
                  </a:graphic>
                </wp:inline>
              </w:drawing>
            </w:r>
          </w:p>
          <w:p w14:paraId="2285A3E0" w14:textId="77777777" w:rsidR="00450513" w:rsidRPr="00E11AF3" w:rsidRDefault="00450513" w:rsidP="00C26B08">
            <w:pPr>
              <w:pStyle w:val="Texto"/>
              <w:rPr>
                <w:rFonts w:ascii="Verdana" w:hAnsi="Verdana"/>
                <w:color w:val="000000" w:themeColor="text1"/>
                <w:sz w:val="16"/>
                <w:szCs w:val="16"/>
              </w:rPr>
            </w:pPr>
          </w:p>
        </w:tc>
      </w:tr>
      <w:tr w:rsidR="00450513" w:rsidRPr="00E11AF3" w14:paraId="05C8ED72" w14:textId="77777777">
        <w:trPr>
          <w:trHeight w:val="20"/>
        </w:trPr>
        <w:tc>
          <w:tcPr>
            <w:tcW w:w="5000" w:type="pct"/>
          </w:tcPr>
          <w:p w14:paraId="3AEDA525" w14:textId="77777777" w:rsidR="00450513" w:rsidRPr="00E11AF3" w:rsidRDefault="00450513" w:rsidP="003413DC">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lastRenderedPageBreak/>
              <w:t>3)</w:t>
            </w:r>
          </w:p>
          <w:p w14:paraId="49E53F80"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1CA1FDE4" wp14:editId="0D95E2CE">
                  <wp:extent cx="857250" cy="809625"/>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57250" cy="809625"/>
                          </a:xfrm>
                          <a:prstGeom prst="rect">
                            <a:avLst/>
                          </a:prstGeom>
                          <a:noFill/>
                          <a:ln>
                            <a:noFill/>
                          </a:ln>
                        </pic:spPr>
                      </pic:pic>
                    </a:graphicData>
                  </a:graphic>
                </wp:inline>
              </w:drawing>
            </w:r>
          </w:p>
          <w:p w14:paraId="7AC20124" w14:textId="77777777" w:rsidR="00450513" w:rsidRPr="00E11AF3" w:rsidRDefault="00450513" w:rsidP="00C26B08">
            <w:pPr>
              <w:pStyle w:val="Texto"/>
              <w:rPr>
                <w:rFonts w:ascii="Verdana" w:hAnsi="Verdana"/>
                <w:color w:val="000000" w:themeColor="text1"/>
                <w:sz w:val="16"/>
                <w:szCs w:val="16"/>
              </w:rPr>
            </w:pPr>
          </w:p>
          <w:p w14:paraId="7FB2B4A4" w14:textId="77777777" w:rsidR="00450513" w:rsidRPr="00E11AF3" w:rsidRDefault="00450513" w:rsidP="00C26B08">
            <w:pPr>
              <w:pStyle w:val="Texto"/>
              <w:rPr>
                <w:rFonts w:ascii="Verdana" w:hAnsi="Verdana"/>
                <w:color w:val="000000" w:themeColor="text1"/>
                <w:sz w:val="16"/>
                <w:szCs w:val="16"/>
              </w:rPr>
            </w:pPr>
          </w:p>
        </w:tc>
      </w:tr>
    </w:tbl>
    <w:p w14:paraId="0849D741" w14:textId="77777777" w:rsidR="003413DC" w:rsidRPr="00E11AF3" w:rsidRDefault="003413DC">
      <w:pPr>
        <w:rPr>
          <w:rFonts w:ascii="Verdana" w:hAnsi="Verdana"/>
          <w:color w:val="000000" w:themeColor="text1"/>
          <w:sz w:val="16"/>
          <w:szCs w:val="16"/>
        </w:rPr>
      </w:pPr>
    </w:p>
    <w:tbl>
      <w:tblPr>
        <w:tblW w:w="8712"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1E0" w:firstRow="1" w:lastRow="1" w:firstColumn="1" w:lastColumn="1" w:noHBand="0" w:noVBand="0"/>
      </w:tblPr>
      <w:tblGrid>
        <w:gridCol w:w="8712"/>
      </w:tblGrid>
      <w:tr w:rsidR="00450513" w:rsidRPr="00E11AF3" w14:paraId="7FD0FF70" w14:textId="77777777">
        <w:trPr>
          <w:trHeight w:val="20"/>
        </w:trPr>
        <w:tc>
          <w:tcPr>
            <w:tcW w:w="5000" w:type="pct"/>
          </w:tcPr>
          <w:p w14:paraId="13D38BDE" w14:textId="77777777" w:rsidR="00450513" w:rsidRPr="00E11AF3" w:rsidRDefault="00450513" w:rsidP="00450513">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t>4)</w:t>
            </w:r>
          </w:p>
          <w:p w14:paraId="35A9806B"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4A2ABD8B" wp14:editId="64B66CFD">
                  <wp:extent cx="857250" cy="809625"/>
                  <wp:effectExtent l="0" t="0" r="0"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857250" cy="809625"/>
                          </a:xfrm>
                          <a:prstGeom prst="rect">
                            <a:avLst/>
                          </a:prstGeom>
                          <a:noFill/>
                          <a:ln>
                            <a:noFill/>
                          </a:ln>
                        </pic:spPr>
                      </pic:pic>
                    </a:graphicData>
                  </a:graphic>
                </wp:inline>
              </w:drawing>
            </w:r>
          </w:p>
          <w:p w14:paraId="42B04843" w14:textId="77777777" w:rsidR="00450513" w:rsidRPr="00E11AF3" w:rsidRDefault="00450513" w:rsidP="00C26B08">
            <w:pPr>
              <w:pStyle w:val="Texto"/>
              <w:rPr>
                <w:rFonts w:ascii="Verdana" w:hAnsi="Verdana"/>
                <w:color w:val="000000" w:themeColor="text1"/>
                <w:sz w:val="16"/>
                <w:szCs w:val="16"/>
              </w:rPr>
            </w:pPr>
          </w:p>
        </w:tc>
      </w:tr>
      <w:tr w:rsidR="00450513" w:rsidRPr="00E11AF3" w14:paraId="1BD6BD87" w14:textId="77777777">
        <w:trPr>
          <w:trHeight w:val="20"/>
        </w:trPr>
        <w:tc>
          <w:tcPr>
            <w:tcW w:w="5000" w:type="pct"/>
          </w:tcPr>
          <w:p w14:paraId="0FE4685F" w14:textId="77777777" w:rsidR="00450513" w:rsidRPr="00E11AF3" w:rsidRDefault="00450513" w:rsidP="00450513">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t>5)</w:t>
            </w:r>
          </w:p>
          <w:p w14:paraId="4884C194"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45800A8A" wp14:editId="5C2127CC">
                  <wp:extent cx="914400" cy="809625"/>
                  <wp:effectExtent l="0" t="0" r="0" b="9525"/>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14400" cy="809625"/>
                          </a:xfrm>
                          <a:prstGeom prst="rect">
                            <a:avLst/>
                          </a:prstGeom>
                          <a:noFill/>
                          <a:ln>
                            <a:noFill/>
                          </a:ln>
                        </pic:spPr>
                      </pic:pic>
                    </a:graphicData>
                  </a:graphic>
                </wp:inline>
              </w:drawing>
            </w:r>
          </w:p>
          <w:p w14:paraId="28032608" w14:textId="77777777" w:rsidR="00450513" w:rsidRPr="00E11AF3" w:rsidRDefault="00450513" w:rsidP="00C26B08">
            <w:pPr>
              <w:pStyle w:val="Texto"/>
              <w:rPr>
                <w:rFonts w:ascii="Verdana" w:hAnsi="Verdana"/>
                <w:color w:val="000000" w:themeColor="text1"/>
                <w:sz w:val="16"/>
                <w:szCs w:val="16"/>
              </w:rPr>
            </w:pPr>
          </w:p>
        </w:tc>
      </w:tr>
      <w:tr w:rsidR="00450513" w:rsidRPr="00E11AF3" w14:paraId="5317A3B9" w14:textId="77777777">
        <w:trPr>
          <w:trHeight w:val="20"/>
        </w:trPr>
        <w:tc>
          <w:tcPr>
            <w:tcW w:w="5000" w:type="pct"/>
          </w:tcPr>
          <w:p w14:paraId="18319580" w14:textId="77777777" w:rsidR="00450513" w:rsidRPr="00E11AF3" w:rsidRDefault="00450513" w:rsidP="00450513">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t>6)</w:t>
            </w:r>
          </w:p>
          <w:p w14:paraId="4140FE7B"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7F00AAE0" wp14:editId="57A8578C">
                  <wp:extent cx="904875" cy="838200"/>
                  <wp:effectExtent l="0" t="0" r="952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04875" cy="838200"/>
                          </a:xfrm>
                          <a:prstGeom prst="rect">
                            <a:avLst/>
                          </a:prstGeom>
                          <a:noFill/>
                          <a:ln>
                            <a:noFill/>
                          </a:ln>
                        </pic:spPr>
                      </pic:pic>
                    </a:graphicData>
                  </a:graphic>
                </wp:inline>
              </w:drawing>
            </w:r>
          </w:p>
          <w:p w14:paraId="756F8A40" w14:textId="77777777" w:rsidR="00450513" w:rsidRPr="00E11AF3" w:rsidRDefault="00450513" w:rsidP="00C26B08">
            <w:pPr>
              <w:pStyle w:val="Texto"/>
              <w:rPr>
                <w:rFonts w:ascii="Verdana" w:hAnsi="Verdana"/>
                <w:color w:val="000000" w:themeColor="text1"/>
                <w:sz w:val="16"/>
                <w:szCs w:val="16"/>
              </w:rPr>
            </w:pPr>
          </w:p>
        </w:tc>
      </w:tr>
      <w:tr w:rsidR="00450513" w:rsidRPr="00E11AF3" w14:paraId="4BE8B998" w14:textId="77777777">
        <w:trPr>
          <w:trHeight w:val="20"/>
        </w:trPr>
        <w:tc>
          <w:tcPr>
            <w:tcW w:w="5000" w:type="pct"/>
          </w:tcPr>
          <w:p w14:paraId="4CF0CE64" w14:textId="77777777" w:rsidR="00450513" w:rsidRPr="00E11AF3" w:rsidRDefault="00450513" w:rsidP="00450513">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t>7)</w:t>
            </w:r>
          </w:p>
          <w:p w14:paraId="4D2AB888"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70337F95" wp14:editId="02B25C49">
                  <wp:extent cx="857250" cy="752475"/>
                  <wp:effectExtent l="0" t="0" r="0" b="952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57250" cy="752475"/>
                          </a:xfrm>
                          <a:prstGeom prst="rect">
                            <a:avLst/>
                          </a:prstGeom>
                          <a:noFill/>
                          <a:ln>
                            <a:noFill/>
                          </a:ln>
                        </pic:spPr>
                      </pic:pic>
                    </a:graphicData>
                  </a:graphic>
                </wp:inline>
              </w:drawing>
            </w:r>
          </w:p>
          <w:p w14:paraId="7AF609F3" w14:textId="77777777" w:rsidR="00450513" w:rsidRPr="00E11AF3" w:rsidRDefault="00450513" w:rsidP="00C26B08">
            <w:pPr>
              <w:pStyle w:val="Texto"/>
              <w:rPr>
                <w:rFonts w:ascii="Verdana" w:hAnsi="Verdana"/>
                <w:color w:val="000000" w:themeColor="text1"/>
                <w:sz w:val="16"/>
                <w:szCs w:val="16"/>
              </w:rPr>
            </w:pPr>
          </w:p>
        </w:tc>
      </w:tr>
      <w:tr w:rsidR="00450513" w:rsidRPr="00E11AF3" w14:paraId="72304255" w14:textId="77777777">
        <w:trPr>
          <w:trHeight w:val="20"/>
        </w:trPr>
        <w:tc>
          <w:tcPr>
            <w:tcW w:w="5000" w:type="pct"/>
          </w:tcPr>
          <w:p w14:paraId="3A24E20C" w14:textId="77777777" w:rsidR="00450513" w:rsidRPr="00E11AF3" w:rsidRDefault="00450513" w:rsidP="00450513">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t>8)</w:t>
            </w:r>
          </w:p>
          <w:p w14:paraId="3400BA6E"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0F8B1864" wp14:editId="66336CD3">
                  <wp:extent cx="790575" cy="790575"/>
                  <wp:effectExtent l="0" t="0" r="9525" b="9525"/>
                  <wp:docPr id="33" name="Imagen 1" descr="http://www.unece.org/fileadmin/DAM/trans/danger/publi/ghs/pictograms/silhouet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http://www.unece.org/fileadmin/DAM/trans/danger/publi/ghs/pictograms/silhouete.gif"/>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90575" cy="790575"/>
                          </a:xfrm>
                          <a:prstGeom prst="rect">
                            <a:avLst/>
                          </a:prstGeom>
                          <a:noFill/>
                          <a:ln>
                            <a:noFill/>
                          </a:ln>
                        </pic:spPr>
                      </pic:pic>
                    </a:graphicData>
                  </a:graphic>
                </wp:inline>
              </w:drawing>
            </w:r>
          </w:p>
          <w:p w14:paraId="1AFCE029" w14:textId="77777777" w:rsidR="00450513" w:rsidRPr="00E11AF3" w:rsidRDefault="00450513" w:rsidP="00C26B08">
            <w:pPr>
              <w:pStyle w:val="Texto"/>
              <w:rPr>
                <w:rFonts w:ascii="Verdana" w:hAnsi="Verdana"/>
                <w:color w:val="000000" w:themeColor="text1"/>
                <w:sz w:val="16"/>
                <w:szCs w:val="16"/>
              </w:rPr>
            </w:pPr>
          </w:p>
        </w:tc>
      </w:tr>
      <w:tr w:rsidR="00450513" w:rsidRPr="00E11AF3" w14:paraId="4396DB39" w14:textId="77777777">
        <w:trPr>
          <w:trHeight w:val="20"/>
        </w:trPr>
        <w:tc>
          <w:tcPr>
            <w:tcW w:w="5000" w:type="pct"/>
          </w:tcPr>
          <w:p w14:paraId="406DB4FC" w14:textId="77777777" w:rsidR="00450513" w:rsidRPr="00E11AF3" w:rsidRDefault="00450513" w:rsidP="00450513">
            <w:pPr>
              <w:pStyle w:val="Texto"/>
              <w:spacing w:line="240" w:lineRule="auto"/>
              <w:ind w:firstLine="0"/>
              <w:rPr>
                <w:rFonts w:ascii="Verdana" w:hAnsi="Verdana"/>
                <w:b/>
                <w:noProof/>
                <w:color w:val="000000" w:themeColor="text1"/>
                <w:sz w:val="16"/>
                <w:szCs w:val="16"/>
                <w:lang w:eastAsia="es-MX"/>
              </w:rPr>
            </w:pPr>
            <w:r w:rsidRPr="00E11AF3">
              <w:rPr>
                <w:rFonts w:ascii="Verdana" w:hAnsi="Verdana"/>
                <w:b/>
                <w:noProof/>
                <w:color w:val="000000" w:themeColor="text1"/>
                <w:sz w:val="16"/>
                <w:szCs w:val="16"/>
                <w:lang w:eastAsia="es-MX"/>
              </w:rPr>
              <w:lastRenderedPageBreak/>
              <w:t>9)</w:t>
            </w:r>
          </w:p>
          <w:p w14:paraId="4BC4F5FF" w14:textId="77777777" w:rsidR="00450513" w:rsidRPr="00E11AF3" w:rsidRDefault="00F64078" w:rsidP="00450513">
            <w:pPr>
              <w:pStyle w:val="Texto"/>
              <w:spacing w:line="240" w:lineRule="auto"/>
              <w:ind w:firstLine="0"/>
              <w:rPr>
                <w:rFonts w:ascii="Verdana" w:hAnsi="Verdana"/>
                <w:noProof/>
                <w:color w:val="000000" w:themeColor="text1"/>
                <w:sz w:val="16"/>
                <w:szCs w:val="16"/>
                <w:lang w:eastAsia="es-MX"/>
              </w:rPr>
            </w:pPr>
            <w:r w:rsidRPr="00E11AF3">
              <w:rPr>
                <w:rFonts w:ascii="Verdana" w:hAnsi="Verdana"/>
                <w:noProof/>
                <w:color w:val="000000" w:themeColor="text1"/>
                <w:sz w:val="16"/>
                <w:szCs w:val="16"/>
                <w:lang w:val="en-US" w:eastAsia="en-US"/>
              </w:rPr>
              <w:drawing>
                <wp:inline distT="0" distB="0" distL="0" distR="0" wp14:anchorId="5DE2C9D8" wp14:editId="60665296">
                  <wp:extent cx="714375" cy="638175"/>
                  <wp:effectExtent l="0" t="0" r="9525"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714375" cy="638175"/>
                          </a:xfrm>
                          <a:prstGeom prst="rect">
                            <a:avLst/>
                          </a:prstGeom>
                          <a:noFill/>
                          <a:ln>
                            <a:noFill/>
                          </a:ln>
                        </pic:spPr>
                      </pic:pic>
                    </a:graphicData>
                  </a:graphic>
                </wp:inline>
              </w:drawing>
            </w:r>
          </w:p>
          <w:p w14:paraId="5E1E184B" w14:textId="77777777" w:rsidR="00450513" w:rsidRPr="00E11AF3" w:rsidRDefault="00450513" w:rsidP="00C26B08">
            <w:pPr>
              <w:pStyle w:val="Texto"/>
              <w:rPr>
                <w:rFonts w:ascii="Verdana" w:hAnsi="Verdana"/>
                <w:color w:val="000000" w:themeColor="text1"/>
                <w:sz w:val="16"/>
                <w:szCs w:val="16"/>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3263C" w:rsidRPr="00113BA4" w14:paraId="475537E1" w14:textId="77777777" w:rsidTr="005E3C1B">
        <w:tc>
          <w:tcPr>
            <w:tcW w:w="4675" w:type="dxa"/>
          </w:tcPr>
          <w:p w14:paraId="0D64FBB7" w14:textId="77777777" w:rsidR="005E3C1B" w:rsidRPr="00E11AF3" w:rsidRDefault="005E3C1B" w:rsidP="005E3C1B">
            <w:pPr>
              <w:pStyle w:val="Texto"/>
              <w:spacing w:before="40" w:after="40" w:line="240" w:lineRule="auto"/>
              <w:ind w:firstLine="0"/>
              <w:rPr>
                <w:rFonts w:ascii="Verdana" w:hAnsi="Verdana"/>
                <w:color w:val="000000" w:themeColor="text1"/>
                <w:sz w:val="16"/>
                <w:szCs w:val="16"/>
              </w:rPr>
            </w:pPr>
            <w:r w:rsidRPr="00E11AF3">
              <w:rPr>
                <w:rFonts w:ascii="Verdana" w:hAnsi="Verdana"/>
                <w:color w:val="000000" w:themeColor="text1"/>
                <w:sz w:val="16"/>
                <w:szCs w:val="16"/>
              </w:rPr>
              <w:t>¿Mencione de los anteriores cuáles pictogramas corresponden a los peligros físicos?</w:t>
            </w:r>
          </w:p>
        </w:tc>
        <w:tc>
          <w:tcPr>
            <w:tcW w:w="4675" w:type="dxa"/>
          </w:tcPr>
          <w:p w14:paraId="7619656F" w14:textId="77777777" w:rsidR="005E3C1B" w:rsidRPr="00E11AF3" w:rsidRDefault="005E3C1B" w:rsidP="005E3C1B">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Mention which of the preceding pictograms correspond to the physical hazards? </w:t>
            </w:r>
          </w:p>
        </w:tc>
      </w:tr>
      <w:tr w:rsidR="00F3263C" w:rsidRPr="00113BA4" w14:paraId="2BEB8E33" w14:textId="77777777" w:rsidTr="005E3C1B">
        <w:tc>
          <w:tcPr>
            <w:tcW w:w="4675" w:type="dxa"/>
          </w:tcPr>
          <w:p w14:paraId="2B4D8396" w14:textId="77777777" w:rsidR="005E3C1B" w:rsidRPr="00E11AF3" w:rsidRDefault="005E3C1B" w:rsidP="005E3C1B">
            <w:pPr>
              <w:pStyle w:val="Texto"/>
              <w:ind w:firstLine="0"/>
              <w:rPr>
                <w:rFonts w:ascii="Verdana" w:hAnsi="Verdana"/>
                <w:color w:val="000000" w:themeColor="text1"/>
                <w:sz w:val="16"/>
                <w:szCs w:val="16"/>
              </w:rPr>
            </w:pPr>
            <w:r w:rsidRPr="00E11AF3">
              <w:rPr>
                <w:rFonts w:ascii="Verdana" w:hAnsi="Verdana"/>
                <w:color w:val="000000" w:themeColor="text1"/>
                <w:sz w:val="16"/>
                <w:szCs w:val="16"/>
              </w:rPr>
              <w:t>¿Mencione de los anteriores cuáles pictogramas corresponden a los peligros para la salud?</w:t>
            </w:r>
          </w:p>
        </w:tc>
        <w:tc>
          <w:tcPr>
            <w:tcW w:w="4675" w:type="dxa"/>
          </w:tcPr>
          <w:p w14:paraId="57BDEAF5" w14:textId="77777777" w:rsidR="005E3C1B" w:rsidRPr="00E11AF3" w:rsidRDefault="005E3C1B" w:rsidP="005E3C1B">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Mention which of the preceding pictograms correspond to the health hazards?</w:t>
            </w:r>
          </w:p>
        </w:tc>
      </w:tr>
    </w:tbl>
    <w:p w14:paraId="06BB022A" w14:textId="77777777" w:rsidR="005E3C1B" w:rsidRDefault="005E3C1B" w:rsidP="005E3C1B">
      <w:pPr>
        <w:pStyle w:val="Texto"/>
        <w:ind w:firstLine="0"/>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E11AF3" w:rsidRPr="00113BA4" w14:paraId="245552C7" w14:textId="77777777" w:rsidTr="00E11AF3">
        <w:tc>
          <w:tcPr>
            <w:tcW w:w="4675" w:type="dxa"/>
          </w:tcPr>
          <w:p w14:paraId="4F4EAB3F" w14:textId="77777777" w:rsidR="00E11AF3" w:rsidRPr="00E11AF3" w:rsidRDefault="00E11AF3" w:rsidP="00E11AF3">
            <w:pPr>
              <w:pStyle w:val="Texto"/>
              <w:ind w:firstLine="0"/>
              <w:rPr>
                <w:rFonts w:ascii="Verdana" w:hAnsi="Verdana"/>
                <w:color w:val="000000" w:themeColor="text1"/>
                <w:sz w:val="16"/>
                <w:szCs w:val="16"/>
              </w:rPr>
            </w:pPr>
            <w:r w:rsidRPr="00E11AF3">
              <w:rPr>
                <w:rFonts w:ascii="Verdana" w:hAnsi="Verdana"/>
                <w:color w:val="000000" w:themeColor="text1"/>
                <w:sz w:val="16"/>
                <w:szCs w:val="16"/>
              </w:rPr>
              <w:t>Para las visitas que desarrolle la Autoridad Laboral puede, cuando así lo considere necesario, ampliar el número de trabajadores a entrevistar.</w:t>
            </w:r>
          </w:p>
          <w:p w14:paraId="180C6D40" w14:textId="77777777" w:rsidR="00E11AF3" w:rsidRPr="00E11AF3" w:rsidRDefault="00E11AF3" w:rsidP="005E3C1B">
            <w:pPr>
              <w:pStyle w:val="Texto"/>
              <w:ind w:firstLine="0"/>
              <w:rPr>
                <w:rFonts w:ascii="Verdana" w:hAnsi="Verdana"/>
                <w:color w:val="000000" w:themeColor="text1"/>
                <w:sz w:val="16"/>
                <w:szCs w:val="16"/>
              </w:rPr>
            </w:pPr>
          </w:p>
        </w:tc>
        <w:tc>
          <w:tcPr>
            <w:tcW w:w="4675" w:type="dxa"/>
          </w:tcPr>
          <w:p w14:paraId="2FC7F02A" w14:textId="77777777" w:rsidR="00E11AF3" w:rsidRPr="00E11AF3" w:rsidRDefault="00E11AF3" w:rsidP="005E3C1B">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For the visits carried out by the Labor Authority</w:t>
            </w:r>
            <w:r w:rsidR="009E6CB8">
              <w:rPr>
                <w:rFonts w:ascii="Verdana" w:hAnsi="Verdana"/>
                <w:color w:val="000000" w:themeColor="text1"/>
                <w:sz w:val="16"/>
                <w:szCs w:val="16"/>
                <w:lang w:val="en-US"/>
              </w:rPr>
              <w:t>, he can when it is considered necessary, increase the number of workers to be interviewed.</w:t>
            </w:r>
          </w:p>
        </w:tc>
      </w:tr>
    </w:tbl>
    <w:p w14:paraId="785555C3" w14:textId="77777777" w:rsidR="00E11AF3" w:rsidRPr="00E11AF3" w:rsidRDefault="00E11AF3" w:rsidP="00E11AF3">
      <w:pPr>
        <w:pStyle w:val="Texto"/>
        <w:pBdr>
          <w:bottom w:val="single" w:sz="12" w:space="1" w:color="auto"/>
        </w:pBdr>
        <w:spacing w:line="200" w:lineRule="exact"/>
        <w:rPr>
          <w:rFonts w:ascii="Verdana" w:hAnsi="Verdana"/>
          <w:color w:val="000000" w:themeColor="text1"/>
          <w:sz w:val="16"/>
          <w:szCs w:val="16"/>
          <w:lang w:val="en-US"/>
        </w:rPr>
      </w:pPr>
    </w:p>
    <w:p w14:paraId="7CC7FFE4" w14:textId="77777777" w:rsidR="004B3996" w:rsidRPr="00E11AF3" w:rsidRDefault="00E11AF3" w:rsidP="00E11AF3">
      <w:pPr>
        <w:pStyle w:val="Texto"/>
        <w:pBdr>
          <w:bottom w:val="single" w:sz="12" w:space="1" w:color="auto"/>
        </w:pBdr>
        <w:spacing w:line="200" w:lineRule="exact"/>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 </w:t>
      </w:r>
    </w:p>
    <w:p w14:paraId="1FB0B6F4" w14:textId="77777777" w:rsidR="004B3996" w:rsidRPr="00E11AF3" w:rsidRDefault="004B3996" w:rsidP="00C26B08">
      <w:pPr>
        <w:pStyle w:val="Texto"/>
        <w:spacing w:line="200" w:lineRule="exact"/>
        <w:ind w:firstLine="0"/>
        <w:jc w:val="center"/>
        <w:rPr>
          <w:rFonts w:ascii="Verdana" w:hAnsi="Verdana"/>
          <w:color w:val="000000" w:themeColor="text1"/>
          <w:sz w:val="16"/>
          <w:szCs w:val="16"/>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F3263C" w:rsidRPr="00E11AF3" w14:paraId="3CA56D32" w14:textId="77777777" w:rsidTr="005E3C1B">
        <w:tc>
          <w:tcPr>
            <w:tcW w:w="4675" w:type="dxa"/>
          </w:tcPr>
          <w:p w14:paraId="5967827C" w14:textId="77777777" w:rsidR="005E3C1B" w:rsidRPr="00E11AF3" w:rsidRDefault="005E3C1B" w:rsidP="005E3C1B">
            <w:pPr>
              <w:pStyle w:val="CABEZA"/>
              <w:rPr>
                <w:rFonts w:ascii="Verdana" w:hAnsi="Verdana" w:cs="Times New Roman"/>
                <w:color w:val="000000" w:themeColor="text1"/>
                <w:sz w:val="16"/>
                <w:szCs w:val="16"/>
              </w:rPr>
            </w:pPr>
            <w:r w:rsidRPr="00E11AF3">
              <w:rPr>
                <w:rFonts w:ascii="Verdana" w:hAnsi="Verdana" w:cs="Times New Roman"/>
                <w:color w:val="000000" w:themeColor="text1"/>
                <w:sz w:val="16"/>
                <w:szCs w:val="16"/>
              </w:rPr>
              <w:t>(Aclaración publicada el 11 de noviembre de 2015)</w:t>
            </w:r>
          </w:p>
        </w:tc>
        <w:tc>
          <w:tcPr>
            <w:tcW w:w="4675" w:type="dxa"/>
          </w:tcPr>
          <w:p w14:paraId="7305B2B3" w14:textId="77777777" w:rsidR="005E3C1B" w:rsidRPr="00E11AF3" w:rsidRDefault="005E3C1B" w:rsidP="00F3263C">
            <w:pPr>
              <w:pStyle w:val="CABEZA"/>
              <w:rPr>
                <w:rFonts w:ascii="Verdana" w:hAnsi="Verdana" w:cs="Times New Roman"/>
                <w:color w:val="000000" w:themeColor="text1"/>
                <w:sz w:val="16"/>
                <w:szCs w:val="16"/>
                <w:lang w:val="en-US"/>
              </w:rPr>
            </w:pPr>
            <w:r w:rsidRPr="00E11AF3">
              <w:rPr>
                <w:rFonts w:ascii="Verdana" w:hAnsi="Verdana" w:cs="Times New Roman"/>
                <w:color w:val="000000" w:themeColor="text1"/>
                <w:sz w:val="16"/>
                <w:szCs w:val="16"/>
                <w:lang w:val="en-US"/>
              </w:rPr>
              <w:t xml:space="preserve">(Clarification published November 11, 2015) </w:t>
            </w:r>
          </w:p>
        </w:tc>
      </w:tr>
      <w:tr w:rsidR="00F3263C" w:rsidRPr="00E11AF3" w14:paraId="775B2440" w14:textId="77777777" w:rsidTr="005E3C1B">
        <w:tc>
          <w:tcPr>
            <w:tcW w:w="4675" w:type="dxa"/>
          </w:tcPr>
          <w:p w14:paraId="315AEDDB" w14:textId="77777777" w:rsidR="005E3C1B" w:rsidRPr="00E11AF3" w:rsidRDefault="005E3C1B" w:rsidP="00F3263C">
            <w:pPr>
              <w:pStyle w:val="CABEZA"/>
              <w:rPr>
                <w:rFonts w:ascii="Verdana" w:hAnsi="Verdana" w:cs="Times New Roman"/>
                <w:color w:val="000000" w:themeColor="text1"/>
                <w:sz w:val="16"/>
                <w:szCs w:val="16"/>
              </w:rPr>
            </w:pPr>
          </w:p>
        </w:tc>
        <w:tc>
          <w:tcPr>
            <w:tcW w:w="4675" w:type="dxa"/>
          </w:tcPr>
          <w:p w14:paraId="0863CA78" w14:textId="77777777" w:rsidR="005E3C1B" w:rsidRPr="00E11AF3" w:rsidRDefault="005E3C1B" w:rsidP="00F3263C">
            <w:pPr>
              <w:pStyle w:val="CABEZA"/>
              <w:rPr>
                <w:rFonts w:ascii="Verdana" w:hAnsi="Verdana" w:cs="Times New Roman"/>
                <w:color w:val="000000" w:themeColor="text1"/>
                <w:sz w:val="16"/>
                <w:szCs w:val="16"/>
                <w:lang w:val="en-US"/>
              </w:rPr>
            </w:pPr>
          </w:p>
        </w:tc>
      </w:tr>
      <w:tr w:rsidR="00F3263C" w:rsidRPr="00113BA4" w14:paraId="067694AE" w14:textId="77777777" w:rsidTr="005E3C1B">
        <w:tc>
          <w:tcPr>
            <w:tcW w:w="4675" w:type="dxa"/>
          </w:tcPr>
          <w:p w14:paraId="7E8A901A" w14:textId="77777777" w:rsidR="005E3C1B" w:rsidRPr="00E11AF3" w:rsidRDefault="005E3C1B" w:rsidP="00F3263C">
            <w:pPr>
              <w:pStyle w:val="CABEZA"/>
              <w:rPr>
                <w:rFonts w:ascii="Verdana" w:hAnsi="Verdana" w:cs="Times New Roman"/>
                <w:color w:val="000000" w:themeColor="text1"/>
                <w:sz w:val="16"/>
                <w:szCs w:val="16"/>
              </w:rPr>
            </w:pPr>
            <w:r w:rsidRPr="00E11AF3">
              <w:rPr>
                <w:rFonts w:ascii="Verdana" w:hAnsi="Verdana" w:cs="Times New Roman"/>
                <w:color w:val="000000" w:themeColor="text1"/>
                <w:sz w:val="16"/>
                <w:szCs w:val="16"/>
              </w:rPr>
              <w:t>SECRETARIA DEL TRABAJO Y PREVISION SOCIAL</w:t>
            </w:r>
          </w:p>
        </w:tc>
        <w:tc>
          <w:tcPr>
            <w:tcW w:w="4675" w:type="dxa"/>
          </w:tcPr>
          <w:p w14:paraId="24C7222B" w14:textId="77777777" w:rsidR="005E3C1B" w:rsidRPr="00E11AF3" w:rsidRDefault="005E3C1B" w:rsidP="00F3263C">
            <w:pPr>
              <w:pStyle w:val="CABEZA"/>
              <w:rPr>
                <w:rFonts w:ascii="Verdana" w:hAnsi="Verdana" w:cs="Times New Roman"/>
                <w:color w:val="000000" w:themeColor="text1"/>
                <w:sz w:val="16"/>
                <w:szCs w:val="16"/>
                <w:lang w:val="en-US"/>
              </w:rPr>
            </w:pPr>
            <w:r w:rsidRPr="00E11AF3">
              <w:rPr>
                <w:rFonts w:ascii="Verdana" w:hAnsi="Verdana" w:cs="Times New Roman"/>
                <w:color w:val="000000" w:themeColor="text1"/>
                <w:sz w:val="16"/>
                <w:szCs w:val="16"/>
                <w:lang w:val="en-US"/>
              </w:rPr>
              <w:t>SECRETARY OF LABOR AND SOCIAL WELFARE</w:t>
            </w:r>
          </w:p>
        </w:tc>
      </w:tr>
      <w:tr w:rsidR="00F3263C" w:rsidRPr="00113BA4" w14:paraId="50C76B61" w14:textId="77777777" w:rsidTr="005E3C1B">
        <w:tc>
          <w:tcPr>
            <w:tcW w:w="4675" w:type="dxa"/>
          </w:tcPr>
          <w:p w14:paraId="0E328E83" w14:textId="77777777" w:rsidR="005E3C1B" w:rsidRPr="00E11AF3" w:rsidRDefault="005E3C1B" w:rsidP="00F3263C">
            <w:pPr>
              <w:pStyle w:val="Titulo1"/>
              <w:pBdr>
                <w:bottom w:val="none" w:sz="0" w:space="0" w:color="auto"/>
              </w:pBdr>
              <w:rPr>
                <w:rFonts w:ascii="Verdana" w:hAnsi="Verdana" w:cs="Times New Roman"/>
                <w:color w:val="000000" w:themeColor="text1"/>
                <w:sz w:val="16"/>
                <w:szCs w:val="16"/>
              </w:rPr>
            </w:pPr>
            <w:r w:rsidRPr="00E11AF3">
              <w:rPr>
                <w:rFonts w:ascii="Verdana" w:hAnsi="Verdana" w:cs="Times New Roman"/>
                <w:color w:val="000000" w:themeColor="text1"/>
                <w:sz w:val="16"/>
                <w:szCs w:val="16"/>
              </w:rPr>
              <w:t>ACLARACIÓN a</w:t>
            </w:r>
            <w:r w:rsidRPr="00E11AF3">
              <w:rPr>
                <w:rFonts w:ascii="Verdana" w:hAnsi="Verdana" w:cs="Times New Roman"/>
                <w:bCs/>
                <w:color w:val="000000" w:themeColor="text1"/>
                <w:sz w:val="16"/>
                <w:szCs w:val="16"/>
              </w:rPr>
              <w:t xml:space="preserve"> </w:t>
            </w:r>
            <w:r w:rsidRPr="00E11AF3">
              <w:rPr>
                <w:rFonts w:ascii="Verdana" w:hAnsi="Verdana" w:cs="Times New Roman"/>
                <w:color w:val="000000" w:themeColor="text1"/>
                <w:sz w:val="16"/>
                <w:szCs w:val="16"/>
              </w:rPr>
              <w:t>la Norma Oficial Mexicana NOM-018-STPS-2015, Sistema armonizado para la identificación y comunicación de peligros y riesgos por sustancias químicas peligrosas en los centros de trabajo, publicada el 9 de octubre de 2015.</w:t>
            </w:r>
          </w:p>
        </w:tc>
        <w:tc>
          <w:tcPr>
            <w:tcW w:w="4675" w:type="dxa"/>
          </w:tcPr>
          <w:p w14:paraId="4491ED04" w14:textId="77777777" w:rsidR="005E3C1B" w:rsidRPr="00E11AF3" w:rsidRDefault="005E3C1B" w:rsidP="00F3263C">
            <w:pPr>
              <w:pStyle w:val="Titulo1"/>
              <w:pBdr>
                <w:bottom w:val="none" w:sz="0" w:space="0" w:color="auto"/>
              </w:pBdr>
              <w:rPr>
                <w:rFonts w:ascii="Verdana" w:hAnsi="Verdana" w:cs="Times New Roman"/>
                <w:color w:val="000000" w:themeColor="text1"/>
                <w:sz w:val="16"/>
                <w:szCs w:val="16"/>
                <w:lang w:val="en-US"/>
              </w:rPr>
            </w:pPr>
            <w:r w:rsidRPr="00E11AF3">
              <w:rPr>
                <w:rFonts w:ascii="Verdana" w:hAnsi="Verdana" w:cs="Times New Roman"/>
                <w:color w:val="000000" w:themeColor="text1"/>
                <w:sz w:val="16"/>
                <w:szCs w:val="16"/>
                <w:lang w:val="en-US"/>
              </w:rPr>
              <w:t xml:space="preserve">CLARIFICATION to the Official Mexican Standard NOM-018-STPS-2015, Harmonized system for the identification and communication of hazards and risks from hazardous chemical substances in the workplace, published October 9, 2015. </w:t>
            </w:r>
          </w:p>
          <w:p w14:paraId="2D3E797D" w14:textId="77777777" w:rsidR="005E3C1B" w:rsidRPr="00E11AF3" w:rsidRDefault="005E3C1B" w:rsidP="00F3263C">
            <w:pPr>
              <w:pStyle w:val="Titulo1"/>
              <w:pBdr>
                <w:bottom w:val="none" w:sz="0" w:space="0" w:color="auto"/>
              </w:pBdr>
              <w:rPr>
                <w:rFonts w:ascii="Verdana" w:hAnsi="Verdana" w:cs="Times New Roman"/>
                <w:color w:val="000000" w:themeColor="text1"/>
                <w:sz w:val="16"/>
                <w:szCs w:val="16"/>
                <w:lang w:val="en-US"/>
              </w:rPr>
            </w:pPr>
          </w:p>
        </w:tc>
      </w:tr>
      <w:tr w:rsidR="00F3263C" w:rsidRPr="00E11AF3" w14:paraId="7203DB4F" w14:textId="77777777" w:rsidTr="005E3C1B">
        <w:tc>
          <w:tcPr>
            <w:tcW w:w="4675" w:type="dxa"/>
          </w:tcPr>
          <w:p w14:paraId="0D6F4035" w14:textId="77777777" w:rsidR="005E3C1B" w:rsidRPr="00E11AF3" w:rsidRDefault="005E3C1B" w:rsidP="009E6CB8">
            <w:pPr>
              <w:pStyle w:val="Titulo2"/>
              <w:pBdr>
                <w:top w:val="none" w:sz="0" w:space="0" w:color="auto"/>
              </w:pBdr>
              <w:rPr>
                <w:rFonts w:ascii="Verdana" w:hAnsi="Verdana"/>
                <w:color w:val="000000" w:themeColor="text1"/>
                <w:sz w:val="16"/>
                <w:szCs w:val="16"/>
              </w:rPr>
            </w:pPr>
            <w:r w:rsidRPr="00E11AF3">
              <w:rPr>
                <w:rFonts w:ascii="Verdana" w:hAnsi="Verdana"/>
                <w:color w:val="000000" w:themeColor="text1"/>
                <w:sz w:val="16"/>
                <w:szCs w:val="16"/>
              </w:rPr>
              <w:t>Al margen un sello con el Escudo Nacional, que</w:t>
            </w:r>
            <w:r w:rsidR="009E6CB8">
              <w:rPr>
                <w:rFonts w:ascii="Verdana" w:hAnsi="Verdana"/>
                <w:color w:val="000000" w:themeColor="text1"/>
                <w:sz w:val="16"/>
                <w:szCs w:val="16"/>
              </w:rPr>
              <w:t xml:space="preserve"> dice: Estados Unidos Mexicanos. </w:t>
            </w:r>
            <w:r w:rsidRPr="00E11AF3">
              <w:rPr>
                <w:rFonts w:ascii="Verdana" w:hAnsi="Verdana"/>
                <w:color w:val="000000" w:themeColor="text1"/>
                <w:sz w:val="16"/>
                <w:szCs w:val="16"/>
              </w:rPr>
              <w:t>Secretaría del Trabajo y Previsión Social.</w:t>
            </w:r>
          </w:p>
        </w:tc>
        <w:tc>
          <w:tcPr>
            <w:tcW w:w="4675" w:type="dxa"/>
          </w:tcPr>
          <w:p w14:paraId="7FFEEE2B" w14:textId="77777777" w:rsidR="005E3C1B" w:rsidRPr="00E11AF3" w:rsidRDefault="005E3C1B" w:rsidP="00F3263C">
            <w:pPr>
              <w:pStyle w:val="Titulo2"/>
              <w:pBdr>
                <w:top w:val="none" w:sz="0" w:space="0" w:color="auto"/>
              </w:pBdr>
              <w:rPr>
                <w:rFonts w:ascii="Verdana" w:hAnsi="Verdana"/>
                <w:color w:val="000000" w:themeColor="text1"/>
                <w:sz w:val="16"/>
                <w:szCs w:val="16"/>
                <w:lang w:val="en-US"/>
              </w:rPr>
            </w:pPr>
            <w:r w:rsidRPr="00E11AF3">
              <w:rPr>
                <w:rFonts w:ascii="Verdana" w:hAnsi="Verdana"/>
                <w:color w:val="000000" w:themeColor="text1"/>
                <w:sz w:val="16"/>
                <w:szCs w:val="16"/>
                <w:lang w:val="en-US"/>
              </w:rPr>
              <w:t>In the margin a stamp with the National Seal, that says: United Mexican States. Secretary of Labor and Social Welfare.</w:t>
            </w:r>
          </w:p>
        </w:tc>
      </w:tr>
      <w:tr w:rsidR="00F3263C" w:rsidRPr="00113BA4" w14:paraId="0F04623B" w14:textId="77777777" w:rsidTr="005E3C1B">
        <w:tc>
          <w:tcPr>
            <w:tcW w:w="4675" w:type="dxa"/>
          </w:tcPr>
          <w:p w14:paraId="190150ED" w14:textId="77777777" w:rsidR="005E3C1B" w:rsidRPr="00E11AF3" w:rsidRDefault="005E3C1B" w:rsidP="00F3263C">
            <w:pPr>
              <w:pStyle w:val="Texto"/>
              <w:ind w:firstLine="0"/>
              <w:rPr>
                <w:rFonts w:ascii="Verdana" w:hAnsi="Verdana"/>
                <w:b/>
                <w:color w:val="000000" w:themeColor="text1"/>
                <w:sz w:val="16"/>
                <w:szCs w:val="16"/>
              </w:rPr>
            </w:pPr>
            <w:r w:rsidRPr="00E11AF3">
              <w:rPr>
                <w:rFonts w:ascii="Verdana" w:hAnsi="Verdana"/>
                <w:b/>
                <w:color w:val="000000" w:themeColor="text1"/>
                <w:sz w:val="16"/>
                <w:szCs w:val="16"/>
              </w:rPr>
              <w:t>ACLARACIÓN A</w:t>
            </w:r>
            <w:r w:rsidRPr="00E11AF3">
              <w:rPr>
                <w:rFonts w:ascii="Verdana" w:hAnsi="Verdana"/>
                <w:b/>
                <w:bCs/>
                <w:color w:val="000000" w:themeColor="text1"/>
                <w:sz w:val="16"/>
                <w:szCs w:val="16"/>
              </w:rPr>
              <w:t xml:space="preserve"> </w:t>
            </w:r>
            <w:r w:rsidRPr="00E11AF3">
              <w:rPr>
                <w:rFonts w:ascii="Verdana" w:hAnsi="Verdana"/>
                <w:b/>
                <w:color w:val="000000" w:themeColor="text1"/>
                <w:sz w:val="16"/>
                <w:szCs w:val="16"/>
              </w:rPr>
              <w:t>LA NORMA OFICIAL MEXICANA NOM-018-STPS-2015, SISTEMA ARMONIZADO PARA LA IDENTIFICACIÓN Y COMUNICACIÓN DE PELIGROS Y RIESGOS POR SUSTANCIAS QUÍMICAS PELIGROSAS EN LOS CENTROS DE TRABAJO, PUBLICADA EN EL DIARIO OFICIAL DE LA FEDERACIÓN EL NUEVE DE OCTUBRE DE 2015.</w:t>
            </w:r>
          </w:p>
        </w:tc>
        <w:tc>
          <w:tcPr>
            <w:tcW w:w="4675" w:type="dxa"/>
          </w:tcPr>
          <w:p w14:paraId="628A44E0" w14:textId="77777777" w:rsidR="005E3C1B" w:rsidRPr="00E11AF3" w:rsidRDefault="005E3C1B" w:rsidP="005E3C1B">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CLARIFICATION TO THE OFFICIAL MEXICAN STANDARD NOM-018-STPS-2015, HARMONIZED SYSTEM FOR THE IDENTIFICATION AND COMMUNICATION OF HAZARDS AND RISKS FROM HAZARDOUS CHEMICAL SUBSTANCES IN THE WORKPLACE, PUBLISHED IN THE OFFICIAL DAILY OF THE FEDERATION ON OCTOBER 9, 2015. </w:t>
            </w:r>
          </w:p>
          <w:p w14:paraId="6D8128BA" w14:textId="77777777" w:rsidR="005E3C1B" w:rsidRPr="00E11AF3" w:rsidRDefault="005E3C1B" w:rsidP="00F3263C">
            <w:pPr>
              <w:pStyle w:val="Texto"/>
              <w:ind w:firstLine="0"/>
              <w:rPr>
                <w:rFonts w:ascii="Verdana" w:hAnsi="Verdana"/>
                <w:b/>
                <w:color w:val="000000" w:themeColor="text1"/>
                <w:sz w:val="16"/>
                <w:szCs w:val="16"/>
                <w:lang w:val="en-US"/>
              </w:rPr>
            </w:pPr>
          </w:p>
        </w:tc>
      </w:tr>
      <w:tr w:rsidR="00F3263C" w:rsidRPr="00113BA4" w14:paraId="5CBF2D5A" w14:textId="77777777" w:rsidTr="005E3C1B">
        <w:tc>
          <w:tcPr>
            <w:tcW w:w="4675" w:type="dxa"/>
          </w:tcPr>
          <w:p w14:paraId="3639323F" w14:textId="77777777" w:rsidR="005E3C1B" w:rsidRPr="00E11AF3" w:rsidRDefault="005E3C1B" w:rsidP="00F3263C">
            <w:pPr>
              <w:pStyle w:val="Texto"/>
              <w:ind w:firstLine="0"/>
              <w:rPr>
                <w:rFonts w:ascii="Verdana" w:hAnsi="Verdana"/>
                <w:color w:val="000000" w:themeColor="text1"/>
                <w:sz w:val="16"/>
                <w:szCs w:val="16"/>
              </w:rPr>
            </w:pPr>
            <w:r w:rsidRPr="00E11AF3">
              <w:rPr>
                <w:rFonts w:ascii="Verdana" w:hAnsi="Verdana"/>
                <w:color w:val="000000" w:themeColor="text1"/>
                <w:sz w:val="16"/>
                <w:szCs w:val="16"/>
              </w:rPr>
              <w:t>En la Tercera Sección, página 18, Artículo Segundo Transitorio, dice:</w:t>
            </w:r>
          </w:p>
        </w:tc>
        <w:tc>
          <w:tcPr>
            <w:tcW w:w="4675" w:type="dxa"/>
          </w:tcPr>
          <w:p w14:paraId="4B49794C" w14:textId="77777777" w:rsidR="005E3C1B" w:rsidRPr="00E11AF3" w:rsidRDefault="005E3C1B" w:rsidP="00F3263C">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In the Third Section, page 18, Second Transitional Article, says: </w:t>
            </w:r>
          </w:p>
        </w:tc>
      </w:tr>
      <w:tr w:rsidR="00F3263C" w:rsidRPr="00113BA4" w14:paraId="1DD6C20F" w14:textId="77777777" w:rsidTr="005E3C1B">
        <w:tc>
          <w:tcPr>
            <w:tcW w:w="4675" w:type="dxa"/>
          </w:tcPr>
          <w:p w14:paraId="2D3BC03F" w14:textId="77777777" w:rsidR="005E3C1B" w:rsidRPr="00E11AF3" w:rsidRDefault="005E3C1B" w:rsidP="00F3263C">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Segundo.-</w:t>
            </w:r>
            <w:r w:rsidRPr="00E11AF3">
              <w:rPr>
                <w:rFonts w:ascii="Verdana" w:hAnsi="Verdana"/>
                <w:color w:val="000000" w:themeColor="text1"/>
                <w:sz w:val="16"/>
                <w:szCs w:val="16"/>
              </w:rPr>
              <w:t xml:space="preserve"> Durante el lapso señalado en el artículo anterior, los patrones podrán cumplir con la Norma Oficial Mexicana NOM-018-STPS-2000, Sistema para la identificación y comunicación de peligros y riesgos por sustancias químicas peligrosas en los centros de trabajo, o bien realizarán las adaptaciones para observar las disposiciones de la Norma Oficial Mexicana NOM-018-STPS-2014, Sistema Armonizado para la Identificación y Comunicación de Peligros y Riesgos por </w:t>
            </w:r>
            <w:r w:rsidRPr="00E11AF3">
              <w:rPr>
                <w:rFonts w:ascii="Verdana" w:hAnsi="Verdana"/>
                <w:color w:val="000000" w:themeColor="text1"/>
                <w:sz w:val="16"/>
                <w:szCs w:val="16"/>
              </w:rPr>
              <w:lastRenderedPageBreak/>
              <w:t>Sustancias Químicas Peligrosas en los Centros de Trabajo.</w:t>
            </w:r>
          </w:p>
        </w:tc>
        <w:tc>
          <w:tcPr>
            <w:tcW w:w="4675" w:type="dxa"/>
          </w:tcPr>
          <w:p w14:paraId="684AEF99" w14:textId="77777777" w:rsidR="005E3C1B" w:rsidRPr="00E11AF3" w:rsidRDefault="005E3C1B" w:rsidP="005E4594">
            <w:pPr>
              <w:pStyle w:val="Texto"/>
              <w:ind w:firstLine="0"/>
              <w:rPr>
                <w:rFonts w:ascii="Verdana" w:hAnsi="Verdana"/>
                <w:color w:val="000000" w:themeColor="text1"/>
                <w:sz w:val="16"/>
                <w:szCs w:val="16"/>
                <w:lang w:val="en-US"/>
              </w:rPr>
            </w:pPr>
            <w:r w:rsidRPr="00E11AF3">
              <w:rPr>
                <w:rFonts w:ascii="Verdana" w:hAnsi="Verdana"/>
                <w:b/>
                <w:color w:val="000000" w:themeColor="text1"/>
                <w:sz w:val="16"/>
                <w:szCs w:val="16"/>
                <w:lang w:val="en-US"/>
              </w:rPr>
              <w:lastRenderedPageBreak/>
              <w:t xml:space="preserve">Second: </w:t>
            </w:r>
            <w:r w:rsidRPr="00E11AF3">
              <w:rPr>
                <w:rFonts w:ascii="Verdana" w:hAnsi="Verdana"/>
                <w:color w:val="000000" w:themeColor="text1"/>
                <w:sz w:val="16"/>
                <w:szCs w:val="16"/>
                <w:lang w:val="en-US"/>
              </w:rPr>
              <w:t>During the lapse stipulated in the preceding article, the employers can comply with the Official Mexican Standard NOM-018-STPS-20</w:t>
            </w:r>
            <w:r w:rsidR="005E4594" w:rsidRPr="00E11AF3">
              <w:rPr>
                <w:rFonts w:ascii="Verdana" w:hAnsi="Verdana"/>
                <w:color w:val="000000" w:themeColor="text1"/>
                <w:sz w:val="16"/>
                <w:szCs w:val="16"/>
                <w:lang w:val="en-US"/>
              </w:rPr>
              <w:t>00</w:t>
            </w:r>
            <w:r w:rsidRPr="00E11AF3">
              <w:rPr>
                <w:rFonts w:ascii="Verdana" w:hAnsi="Verdana"/>
                <w:color w:val="000000" w:themeColor="text1"/>
                <w:sz w:val="16"/>
                <w:szCs w:val="16"/>
                <w:lang w:val="en-US"/>
              </w:rPr>
              <w:t xml:space="preserve">, </w:t>
            </w:r>
            <w:r w:rsidR="005E4594" w:rsidRPr="00E11AF3">
              <w:rPr>
                <w:rFonts w:ascii="Verdana" w:hAnsi="Verdana"/>
                <w:color w:val="000000" w:themeColor="text1"/>
                <w:sz w:val="16"/>
                <w:szCs w:val="16"/>
                <w:lang w:val="en-US"/>
              </w:rPr>
              <w:t>S</w:t>
            </w:r>
            <w:r w:rsidRPr="00E11AF3">
              <w:rPr>
                <w:rFonts w:ascii="Verdana" w:hAnsi="Verdana"/>
                <w:color w:val="000000" w:themeColor="text1"/>
                <w:sz w:val="16"/>
                <w:szCs w:val="16"/>
                <w:lang w:val="en-US"/>
              </w:rPr>
              <w:t>ystem for the identification and communication of hazards and risks from hazardous chemical substances in the workplace</w:t>
            </w:r>
            <w:r w:rsidR="005E4594" w:rsidRPr="00E11AF3">
              <w:rPr>
                <w:rFonts w:ascii="Verdana" w:hAnsi="Verdana"/>
                <w:color w:val="000000" w:themeColor="text1"/>
                <w:sz w:val="16"/>
                <w:szCs w:val="16"/>
                <w:lang w:val="en-US"/>
              </w:rPr>
              <w:t xml:space="preserve">, or will make the adaptations in order to observe the provisions of the Official Mexican Standard NOM-018-STPS-2014, Harmonized system for the </w:t>
            </w:r>
            <w:r w:rsidR="005E4594" w:rsidRPr="00E11AF3">
              <w:rPr>
                <w:rFonts w:ascii="Verdana" w:hAnsi="Verdana"/>
                <w:color w:val="000000" w:themeColor="text1"/>
                <w:sz w:val="16"/>
                <w:szCs w:val="16"/>
                <w:lang w:val="en-US"/>
              </w:rPr>
              <w:lastRenderedPageBreak/>
              <w:t>identification and communication of hazards and risks from hazardous chemical substances in the workplace.</w:t>
            </w:r>
          </w:p>
        </w:tc>
      </w:tr>
      <w:tr w:rsidR="00F3263C" w:rsidRPr="00E11AF3" w14:paraId="3BB85AF9" w14:textId="77777777" w:rsidTr="005E3C1B">
        <w:tc>
          <w:tcPr>
            <w:tcW w:w="4675" w:type="dxa"/>
          </w:tcPr>
          <w:p w14:paraId="52DF8E7E" w14:textId="77777777" w:rsidR="005E3C1B" w:rsidRPr="00E11AF3" w:rsidRDefault="005E3C1B" w:rsidP="00F3263C">
            <w:pPr>
              <w:pStyle w:val="Texto"/>
              <w:ind w:firstLine="0"/>
              <w:rPr>
                <w:rFonts w:ascii="Verdana" w:hAnsi="Verdana"/>
                <w:color w:val="000000" w:themeColor="text1"/>
                <w:sz w:val="16"/>
                <w:szCs w:val="16"/>
              </w:rPr>
            </w:pPr>
            <w:r w:rsidRPr="00E11AF3">
              <w:rPr>
                <w:rFonts w:ascii="Verdana" w:hAnsi="Verdana"/>
                <w:color w:val="000000" w:themeColor="text1"/>
                <w:sz w:val="16"/>
                <w:szCs w:val="16"/>
              </w:rPr>
              <w:lastRenderedPageBreak/>
              <w:t>Debe decir:</w:t>
            </w:r>
          </w:p>
        </w:tc>
        <w:tc>
          <w:tcPr>
            <w:tcW w:w="4675" w:type="dxa"/>
          </w:tcPr>
          <w:p w14:paraId="656A57D4" w14:textId="77777777" w:rsidR="005E3C1B" w:rsidRPr="00E11AF3" w:rsidRDefault="005E4594" w:rsidP="00F3263C">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It should say: </w:t>
            </w:r>
          </w:p>
        </w:tc>
      </w:tr>
      <w:tr w:rsidR="00F3263C" w:rsidRPr="00113BA4" w14:paraId="133CEE81" w14:textId="77777777" w:rsidTr="005E3C1B">
        <w:tc>
          <w:tcPr>
            <w:tcW w:w="4675" w:type="dxa"/>
          </w:tcPr>
          <w:p w14:paraId="2A86DF12" w14:textId="77777777" w:rsidR="005E3C1B" w:rsidRPr="00E11AF3" w:rsidRDefault="005E3C1B" w:rsidP="00F3263C">
            <w:pPr>
              <w:pStyle w:val="Texto"/>
              <w:ind w:firstLine="0"/>
              <w:rPr>
                <w:rFonts w:ascii="Verdana" w:hAnsi="Verdana"/>
                <w:color w:val="000000" w:themeColor="text1"/>
                <w:sz w:val="16"/>
                <w:szCs w:val="16"/>
              </w:rPr>
            </w:pPr>
            <w:r w:rsidRPr="00E11AF3">
              <w:rPr>
                <w:rFonts w:ascii="Verdana" w:hAnsi="Verdana"/>
                <w:b/>
                <w:color w:val="000000" w:themeColor="text1"/>
                <w:sz w:val="16"/>
                <w:szCs w:val="16"/>
              </w:rPr>
              <w:t>Segundo.-</w:t>
            </w:r>
            <w:r w:rsidRPr="00E11AF3">
              <w:rPr>
                <w:rFonts w:ascii="Verdana" w:hAnsi="Verdana"/>
                <w:color w:val="000000" w:themeColor="text1"/>
                <w:sz w:val="16"/>
                <w:szCs w:val="16"/>
              </w:rPr>
              <w:t xml:space="preserve"> Durante el lapso señalado en el artículo anterior, los patrones podrán cumplir con la Norma Oficial Mexicana NOM-018-STPS-2000, Sistema para la identificación y comunicación de peligros y riesgos por sustancias químicas peligrosas en los centros de trabajo, o bien realizarán las adaptaciones para observar las disposiciones de la Norma Oficial Mexicana NOM-018-STPS-2015, Sistema Armonizado para la Identificación y Comunicación de Peligros y Riesgos por Sustancias Químicas Peligrosas en los Centros de Trabajo.</w:t>
            </w:r>
          </w:p>
        </w:tc>
        <w:tc>
          <w:tcPr>
            <w:tcW w:w="4675" w:type="dxa"/>
          </w:tcPr>
          <w:p w14:paraId="13287C80" w14:textId="77777777" w:rsidR="005E3C1B" w:rsidRPr="00E11AF3" w:rsidRDefault="005E4594" w:rsidP="005E4594">
            <w:pPr>
              <w:pStyle w:val="Texto"/>
              <w:ind w:firstLine="0"/>
              <w:rPr>
                <w:rFonts w:ascii="Verdana" w:hAnsi="Verdana"/>
                <w:b/>
                <w:color w:val="000000" w:themeColor="text1"/>
                <w:sz w:val="16"/>
                <w:szCs w:val="16"/>
                <w:lang w:val="en-US"/>
              </w:rPr>
            </w:pPr>
            <w:r w:rsidRPr="00E11AF3">
              <w:rPr>
                <w:rFonts w:ascii="Verdana" w:hAnsi="Verdana"/>
                <w:b/>
                <w:color w:val="000000" w:themeColor="text1"/>
                <w:sz w:val="16"/>
                <w:szCs w:val="16"/>
                <w:lang w:val="en-US"/>
              </w:rPr>
              <w:t xml:space="preserve">Second: </w:t>
            </w:r>
            <w:r w:rsidRPr="00E11AF3">
              <w:rPr>
                <w:rFonts w:ascii="Verdana" w:hAnsi="Verdana"/>
                <w:color w:val="000000" w:themeColor="text1"/>
                <w:sz w:val="16"/>
                <w:szCs w:val="16"/>
                <w:lang w:val="en-US"/>
              </w:rPr>
              <w:t>During the lapse stipulated in the preceding article, the employers can comply with the Official Mexican Standard NOM-018-STPS-2000, System for the identification and communication of hazards and risks from hazardous chemical substances in the workplace, or will make the adaptations in order to observe the provisions of the Official Mexican Standard NOM-018-STPS-2015, Harmonized system for the identification and communication of hazards and risks from hazardous chemical substances in the workplace.</w:t>
            </w:r>
          </w:p>
        </w:tc>
      </w:tr>
      <w:tr w:rsidR="00F3263C" w:rsidRPr="00F3263C" w14:paraId="446D62E7" w14:textId="77777777" w:rsidTr="00E11AF3">
        <w:tc>
          <w:tcPr>
            <w:tcW w:w="4675" w:type="dxa"/>
          </w:tcPr>
          <w:p w14:paraId="23968097" w14:textId="77777777" w:rsidR="005E3C1B" w:rsidRPr="00E11AF3" w:rsidRDefault="005E3C1B" w:rsidP="00F3263C">
            <w:pPr>
              <w:pStyle w:val="Texto"/>
              <w:ind w:firstLine="0"/>
              <w:rPr>
                <w:rFonts w:ascii="Verdana" w:hAnsi="Verdana"/>
                <w:color w:val="000000" w:themeColor="text1"/>
                <w:sz w:val="16"/>
                <w:szCs w:val="16"/>
              </w:rPr>
            </w:pPr>
            <w:r w:rsidRPr="00E11AF3">
              <w:rPr>
                <w:rFonts w:ascii="Verdana" w:hAnsi="Verdana"/>
                <w:color w:val="000000" w:themeColor="text1"/>
                <w:sz w:val="16"/>
                <w:szCs w:val="16"/>
              </w:rPr>
              <w:t xml:space="preserve">México, Distrito Federal, a los diecinueve días del mes de octubre de dos mil quince.- El Director General de Seguridad y Salud en el Trabajo, </w:t>
            </w:r>
            <w:r w:rsidRPr="00E11AF3">
              <w:rPr>
                <w:rFonts w:ascii="Verdana" w:hAnsi="Verdana"/>
                <w:b/>
                <w:color w:val="000000" w:themeColor="text1"/>
                <w:sz w:val="16"/>
                <w:szCs w:val="16"/>
              </w:rPr>
              <w:t>Edgar Mauricio Acra Alva</w:t>
            </w:r>
            <w:r w:rsidRPr="00E11AF3">
              <w:rPr>
                <w:rFonts w:ascii="Verdana" w:hAnsi="Verdana"/>
                <w:color w:val="000000" w:themeColor="text1"/>
                <w:sz w:val="16"/>
                <w:szCs w:val="16"/>
              </w:rPr>
              <w:t>.- Rúbrica.</w:t>
            </w:r>
          </w:p>
        </w:tc>
        <w:tc>
          <w:tcPr>
            <w:tcW w:w="4675" w:type="dxa"/>
            <w:shd w:val="clear" w:color="auto" w:fill="auto"/>
          </w:tcPr>
          <w:p w14:paraId="5FCFDD65" w14:textId="77777777" w:rsidR="005E3C1B" w:rsidRPr="00F3263C" w:rsidRDefault="005E4594" w:rsidP="00F3263C">
            <w:pPr>
              <w:pStyle w:val="Texto"/>
              <w:ind w:firstLine="0"/>
              <w:rPr>
                <w:rFonts w:ascii="Verdana" w:hAnsi="Verdana"/>
                <w:color w:val="000000" w:themeColor="text1"/>
                <w:sz w:val="16"/>
                <w:szCs w:val="16"/>
                <w:lang w:val="en-US"/>
              </w:rPr>
            </w:pPr>
            <w:r w:rsidRPr="00E11AF3">
              <w:rPr>
                <w:rFonts w:ascii="Verdana" w:hAnsi="Verdana"/>
                <w:color w:val="000000" w:themeColor="text1"/>
                <w:sz w:val="16"/>
                <w:szCs w:val="16"/>
                <w:lang w:val="en-US"/>
              </w:rPr>
              <w:t xml:space="preserve">Mexico, Federal District, on the nineteenth day of the month of October of two thousand fifteen. The Director General of Occupational Health and Safety, </w:t>
            </w:r>
            <w:r w:rsidRPr="00E11AF3">
              <w:rPr>
                <w:rFonts w:ascii="Verdana" w:hAnsi="Verdana"/>
                <w:b/>
                <w:color w:val="000000" w:themeColor="text1"/>
                <w:sz w:val="16"/>
                <w:szCs w:val="16"/>
                <w:lang w:val="en-US"/>
              </w:rPr>
              <w:t xml:space="preserve">Edgar Mauricio </w:t>
            </w:r>
            <w:proofErr w:type="spellStart"/>
            <w:r w:rsidRPr="00E11AF3">
              <w:rPr>
                <w:rFonts w:ascii="Verdana" w:hAnsi="Verdana"/>
                <w:b/>
                <w:color w:val="000000" w:themeColor="text1"/>
                <w:sz w:val="16"/>
                <w:szCs w:val="16"/>
                <w:lang w:val="en-US"/>
              </w:rPr>
              <w:t>Acra</w:t>
            </w:r>
            <w:proofErr w:type="spellEnd"/>
            <w:r w:rsidRPr="00E11AF3">
              <w:rPr>
                <w:rFonts w:ascii="Verdana" w:hAnsi="Verdana"/>
                <w:b/>
                <w:color w:val="000000" w:themeColor="text1"/>
                <w:sz w:val="16"/>
                <w:szCs w:val="16"/>
                <w:lang w:val="en-US"/>
              </w:rPr>
              <w:t xml:space="preserve"> Alva. </w:t>
            </w:r>
            <w:r w:rsidRPr="00E11AF3">
              <w:rPr>
                <w:rFonts w:ascii="Verdana" w:hAnsi="Verdana"/>
                <w:color w:val="000000" w:themeColor="text1"/>
                <w:sz w:val="16"/>
                <w:szCs w:val="16"/>
                <w:lang w:val="en-US"/>
              </w:rPr>
              <w:t>Signed.</w:t>
            </w:r>
            <w:r w:rsidRPr="00F3263C">
              <w:rPr>
                <w:rFonts w:ascii="Verdana" w:hAnsi="Verdana"/>
                <w:color w:val="000000" w:themeColor="text1"/>
                <w:sz w:val="16"/>
                <w:szCs w:val="16"/>
                <w:lang w:val="en-US"/>
              </w:rPr>
              <w:t xml:space="preserve"> </w:t>
            </w:r>
          </w:p>
        </w:tc>
      </w:tr>
    </w:tbl>
    <w:p w14:paraId="33781162" w14:textId="77777777" w:rsidR="004B3996" w:rsidRPr="00F3263C" w:rsidRDefault="004B3996" w:rsidP="005E3C1B">
      <w:pPr>
        <w:pStyle w:val="Texto"/>
        <w:spacing w:line="200" w:lineRule="exact"/>
        <w:ind w:firstLine="0"/>
        <w:jc w:val="center"/>
        <w:rPr>
          <w:rFonts w:ascii="Verdana" w:hAnsi="Verdana"/>
          <w:color w:val="000000" w:themeColor="text1"/>
          <w:sz w:val="16"/>
          <w:szCs w:val="16"/>
          <w:lang w:val="en-US"/>
        </w:rPr>
      </w:pPr>
    </w:p>
    <w:sectPr w:rsidR="004B3996" w:rsidRPr="00F3263C" w:rsidSect="00B0583C">
      <w:headerReference w:type="even" r:id="rId26"/>
      <w:headerReference w:type="default" r:id="rId27"/>
      <w:footerReference w:type="default" r:id="rId28"/>
      <w:pgSz w:w="12240" w:h="15840" w:code="1"/>
      <w:pgMar w:top="1440" w:right="1440" w:bottom="1440" w:left="1440" w:header="706" w:footer="706"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D2CF4A5" w14:textId="77777777" w:rsidR="00BB17AE" w:rsidRDefault="00BB17AE">
      <w:r>
        <w:separator/>
      </w:r>
    </w:p>
  </w:endnote>
  <w:endnote w:type="continuationSeparator" w:id="0">
    <w:p w14:paraId="5168D5F0" w14:textId="77777777" w:rsidR="00BB17AE" w:rsidRDefault="00BB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Palacio (WN)">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FNDCO+Arial,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0000000000000000000"/>
    <w:charset w:val="00"/>
    <w:family w:val="auto"/>
    <w:notTrueType/>
    <w:pitch w:val="default"/>
    <w:sig w:usb0="00000003" w:usb1="00000000" w:usb2="00000000" w:usb3="00000000" w:csb0="00000001" w:csb1="00000000"/>
  </w:font>
  <w:font w:name="Times New Roman Italic">
    <w:panose1 w:val="00000000000000000000"/>
    <w:charset w:val="00"/>
    <w:family w:val="auto"/>
    <w:notTrueType/>
    <w:pitch w:val="default"/>
    <w:sig w:usb0="00000003" w:usb1="00000000" w:usb2="00000000" w:usb3="00000000" w:csb0="00000001" w:csb1="00000000"/>
  </w:font>
  <w:font w:name="Times New Roman Bold 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0E0CE8" w14:textId="77777777" w:rsidR="00BB17AE" w:rsidRPr="00B0583C" w:rsidRDefault="00BB17AE">
    <w:pPr>
      <w:pStyle w:val="Footer"/>
      <w:rPr>
        <w:rFonts w:ascii="Verdana" w:hAnsi="Verdana"/>
        <w:b/>
        <w:sz w:val="16"/>
        <w:szCs w:val="16"/>
        <w:lang w:val="es-MX"/>
      </w:rPr>
    </w:pPr>
    <w:r w:rsidRPr="00B0583C">
      <w:rPr>
        <w:rFonts w:ascii="Verdana" w:hAnsi="Verdana"/>
        <w:b/>
        <w:sz w:val="16"/>
        <w:szCs w:val="16"/>
        <w:lang w:val="es-MX"/>
      </w:rPr>
      <w:t xml:space="preserve">Derechos Reservados © 2016 Lic. Glenn Louis McBride </w:t>
    </w:r>
    <w:r>
      <w:rPr>
        <w:rFonts w:ascii="Verdana" w:hAnsi="Verdana"/>
        <w:b/>
        <w:sz w:val="16"/>
        <w:szCs w:val="16"/>
        <w:lang w:val="es-MX"/>
      </w:rPr>
      <w:t xml:space="preserve">                                               </w:t>
    </w:r>
    <w:r w:rsidRPr="00B0583C">
      <w:rPr>
        <w:rFonts w:ascii="Verdana" w:hAnsi="Verdana"/>
        <w:b/>
        <w:sz w:val="16"/>
        <w:szCs w:val="16"/>
        <w:lang w:val="es-MX"/>
      </w:rPr>
      <w:t xml:space="preserve">     </w:t>
    </w:r>
    <w:r w:rsidRPr="00B0583C">
      <w:rPr>
        <w:rFonts w:ascii="Verdana" w:hAnsi="Verdana"/>
        <w:b/>
        <w:sz w:val="16"/>
        <w:szCs w:val="16"/>
        <w:lang w:val="es-MX"/>
      </w:rPr>
      <w:fldChar w:fldCharType="begin"/>
    </w:r>
    <w:r w:rsidRPr="00B0583C">
      <w:rPr>
        <w:rFonts w:ascii="Verdana" w:hAnsi="Verdana"/>
        <w:b/>
        <w:sz w:val="16"/>
        <w:szCs w:val="16"/>
        <w:lang w:val="es-MX"/>
      </w:rPr>
      <w:instrText xml:space="preserve"> PAGE   \* MERGEFORMAT </w:instrText>
    </w:r>
    <w:r w:rsidRPr="00B0583C">
      <w:rPr>
        <w:rFonts w:ascii="Verdana" w:hAnsi="Verdana"/>
        <w:b/>
        <w:sz w:val="16"/>
        <w:szCs w:val="16"/>
        <w:lang w:val="es-MX"/>
      </w:rPr>
      <w:fldChar w:fldCharType="separate"/>
    </w:r>
    <w:r>
      <w:rPr>
        <w:rFonts w:ascii="Verdana" w:hAnsi="Verdana"/>
        <w:b/>
        <w:noProof/>
        <w:sz w:val="16"/>
        <w:szCs w:val="16"/>
        <w:lang w:val="es-MX"/>
      </w:rPr>
      <w:t>1</w:t>
    </w:r>
    <w:r w:rsidRPr="00B0583C">
      <w:rPr>
        <w:rFonts w:ascii="Verdana" w:hAnsi="Verdana"/>
        <w:b/>
        <w:noProof/>
        <w:sz w:val="16"/>
        <w:szCs w:val="16"/>
        <w:lang w:val="es-MX"/>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07B2CA4" w14:textId="77777777" w:rsidR="00BB17AE" w:rsidRDefault="00BB17AE">
      <w:r>
        <w:separator/>
      </w:r>
    </w:p>
  </w:footnote>
  <w:footnote w:type="continuationSeparator" w:id="0">
    <w:p w14:paraId="7CD81FBA" w14:textId="77777777" w:rsidR="00BB17AE" w:rsidRDefault="00BB17AE">
      <w:r>
        <w:continuationSeparator/>
      </w:r>
    </w:p>
  </w:footnote>
  <w:footnote w:id="1">
    <w:p w14:paraId="4BA341E7" w14:textId="77777777" w:rsidR="00BB17AE" w:rsidRPr="00983BF2" w:rsidRDefault="00BB17AE">
      <w:pPr>
        <w:pStyle w:val="FootnoteText"/>
        <w:rPr>
          <w:lang w:val="en-US"/>
        </w:rPr>
      </w:pPr>
      <w:r>
        <w:rPr>
          <w:rStyle w:val="FootnoteReference"/>
        </w:rPr>
        <w:footnoteRef/>
      </w:r>
      <w:r w:rsidRPr="00983BF2">
        <w:rPr>
          <w:lang w:val="en-US"/>
        </w:rPr>
        <w:t xml:space="preserve"> The SDS must be prepared using the data from Table 1 of this Standard. </w:t>
      </w:r>
    </w:p>
  </w:footnote>
  <w:footnote w:id="2">
    <w:p w14:paraId="5124259D" w14:textId="77777777" w:rsidR="00BB17AE" w:rsidRPr="007B3623" w:rsidRDefault="00BB17AE">
      <w:pPr>
        <w:pStyle w:val="FootnoteText"/>
        <w:rPr>
          <w:lang w:val="en-US"/>
        </w:rPr>
      </w:pPr>
      <w:r>
        <w:rPr>
          <w:rStyle w:val="FootnoteReference"/>
        </w:rPr>
        <w:footnoteRef/>
      </w:r>
      <w:r w:rsidRPr="007B3623">
        <w:rPr>
          <w:lang w:val="en-US"/>
        </w:rPr>
        <w:t xml:space="preserve"> Emergency telephone numbers in Mexico must be noted on the SDS.</w:t>
      </w:r>
    </w:p>
  </w:footnote>
  <w:footnote w:id="3">
    <w:p w14:paraId="72C3EB0C" w14:textId="77777777" w:rsidR="00BB17AE" w:rsidRPr="00983BF2" w:rsidRDefault="00BB17AE" w:rsidP="0001554B">
      <w:pPr>
        <w:pStyle w:val="FootnoteText"/>
        <w:rPr>
          <w:rFonts w:ascii="Verdana" w:hAnsi="Verdana"/>
          <w:sz w:val="14"/>
          <w:szCs w:val="16"/>
          <w:lang w:val="es-MX"/>
        </w:rPr>
      </w:pPr>
      <w:r w:rsidRPr="00983BF2">
        <w:rPr>
          <w:rStyle w:val="FootnoteReference"/>
          <w:rFonts w:ascii="Verdana" w:hAnsi="Verdana"/>
          <w:sz w:val="14"/>
          <w:szCs w:val="16"/>
        </w:rPr>
        <w:footnoteRef/>
      </w:r>
      <w:r w:rsidRPr="00983BF2">
        <w:rPr>
          <w:rFonts w:ascii="Verdana" w:hAnsi="Verdana"/>
          <w:sz w:val="14"/>
          <w:szCs w:val="16"/>
        </w:rPr>
        <w:t xml:space="preserve"> </w:t>
      </w:r>
      <w:r w:rsidRPr="00983BF2">
        <w:rPr>
          <w:rFonts w:ascii="Verdana" w:hAnsi="Verdana"/>
          <w:sz w:val="14"/>
          <w:szCs w:val="16"/>
          <w:lang w:val="es-MX"/>
        </w:rPr>
        <w:t xml:space="preserve">The NMX-R-019-SCFI-2011, SISTEMA ARMONIZADO DE CLASIFICACIÓN Y COMUNICACIÓN DE PELIGROS DE LOS PRODUCTOS QUÍMICOS, define “Un muro de protección es una instalación que permite retener, en caso de fuga o vertido, un volumen de líquido superior al de las cisternas o conductos. Puede tratarse, por ejemplo, de un dique. En las zonas rodeadas de un muro de protección debería haber un drenaje hacia una cuba de captación equipada de dispositivos de separación del agua y los aceites. </w:t>
      </w:r>
    </w:p>
    <w:p w14:paraId="611D2497" w14:textId="77777777" w:rsidR="00BB17AE" w:rsidRPr="00983BF2" w:rsidRDefault="00BB17AE" w:rsidP="0001554B">
      <w:pPr>
        <w:pStyle w:val="FootnoteText"/>
        <w:rPr>
          <w:rFonts w:ascii="Verdana" w:hAnsi="Verdana"/>
          <w:sz w:val="14"/>
          <w:szCs w:val="16"/>
          <w:lang w:val="es-MX"/>
        </w:rPr>
      </w:pPr>
    </w:p>
  </w:footnote>
  <w:footnote w:id="4">
    <w:p w14:paraId="3611B12A" w14:textId="77777777" w:rsidR="00BB17AE" w:rsidRPr="00983BF2" w:rsidRDefault="00BB17AE" w:rsidP="00983BF2">
      <w:pPr>
        <w:pStyle w:val="FootnoteText"/>
        <w:rPr>
          <w:rFonts w:ascii="Verdana" w:hAnsi="Verdana"/>
          <w:b/>
          <w:sz w:val="14"/>
          <w:szCs w:val="16"/>
          <w:lang w:val="en-US"/>
        </w:rPr>
      </w:pPr>
      <w:r w:rsidRPr="00983BF2">
        <w:rPr>
          <w:rStyle w:val="FootnoteReference"/>
          <w:rFonts w:ascii="Verdana" w:hAnsi="Verdana"/>
          <w:sz w:val="14"/>
          <w:szCs w:val="16"/>
        </w:rPr>
        <w:footnoteRef/>
      </w:r>
      <w:r w:rsidRPr="00983BF2">
        <w:rPr>
          <w:rFonts w:ascii="Verdana" w:hAnsi="Verdana"/>
          <w:sz w:val="14"/>
          <w:szCs w:val="16"/>
          <w:lang w:val="en-US"/>
        </w:rPr>
        <w:t xml:space="preserve"> </w:t>
      </w:r>
      <w:r w:rsidRPr="00983BF2">
        <w:rPr>
          <w:rFonts w:ascii="Verdana" w:hAnsi="Verdana"/>
          <w:b/>
          <w:sz w:val="14"/>
          <w:szCs w:val="16"/>
          <w:lang w:val="en-US"/>
        </w:rPr>
        <w:t xml:space="preserve">The NMX-R-019-SCFI-2011 GLOBALLY HARMONIZED SYSTEM (GHS), page 461, defines the containment wall as, “A protective wall is an installation which permits containing, in the event of any leak or spillage a volume of liquids held greater than the volume of the cisterns or conduits. It can consist of a dike. In the zones surrounded by a </w:t>
      </w:r>
      <w:r>
        <w:rPr>
          <w:rFonts w:ascii="Verdana" w:hAnsi="Verdana"/>
          <w:b/>
          <w:sz w:val="14"/>
          <w:szCs w:val="16"/>
          <w:lang w:val="en-US"/>
        </w:rPr>
        <w:t>c</w:t>
      </w:r>
      <w:r w:rsidRPr="00983BF2">
        <w:rPr>
          <w:rFonts w:ascii="Verdana" w:hAnsi="Verdana"/>
          <w:b/>
          <w:sz w:val="14"/>
          <w:szCs w:val="16"/>
          <w:lang w:val="en-US"/>
        </w:rPr>
        <w:t xml:space="preserve">ontainment wall, there must be drainage to a capture tank equipped with devices for the separation of water and oils. </w:t>
      </w:r>
    </w:p>
    <w:p w14:paraId="5FC658D8" w14:textId="77777777" w:rsidR="00BB17AE" w:rsidRPr="00983BF2" w:rsidRDefault="00BB17AE">
      <w:pPr>
        <w:pStyle w:val="FootnoteText"/>
        <w:rPr>
          <w:rFonts w:ascii="Verdana" w:hAnsi="Verdana"/>
          <w:sz w:val="14"/>
          <w:szCs w:val="16"/>
          <w:lang w:val="en-US"/>
        </w:rPr>
      </w:pPr>
    </w:p>
  </w:footnote>
  <w:footnote w:id="5">
    <w:p w14:paraId="574B4656" w14:textId="77777777" w:rsidR="00BB17AE" w:rsidRPr="00983BF2" w:rsidRDefault="00BB17AE">
      <w:pPr>
        <w:pStyle w:val="FootnoteText"/>
        <w:rPr>
          <w:rFonts w:ascii="Verdana" w:hAnsi="Verdana"/>
          <w:sz w:val="14"/>
          <w:szCs w:val="16"/>
          <w:lang w:val="es-MX"/>
        </w:rPr>
      </w:pPr>
      <w:r w:rsidRPr="00983BF2">
        <w:rPr>
          <w:rStyle w:val="FootnoteReference"/>
          <w:rFonts w:ascii="Verdana" w:hAnsi="Verdana"/>
          <w:sz w:val="14"/>
          <w:szCs w:val="16"/>
        </w:rPr>
        <w:footnoteRef/>
      </w:r>
      <w:r w:rsidRPr="00983BF2">
        <w:rPr>
          <w:rFonts w:ascii="Verdana" w:hAnsi="Verdana"/>
          <w:sz w:val="14"/>
          <w:szCs w:val="16"/>
        </w:rPr>
        <w:t xml:space="preserve"> </w:t>
      </w:r>
      <w:r w:rsidRPr="00983BF2">
        <w:rPr>
          <w:rFonts w:ascii="Verdana" w:hAnsi="Verdana"/>
          <w:sz w:val="14"/>
          <w:szCs w:val="16"/>
          <w:lang w:val="es-MX"/>
        </w:rPr>
        <w:t>La NMX-R-019-SCFI-2011, lo define, “Para cubrir o proteger (por ejemplo, para prevenir los daños o los desbordamientos).</w:t>
      </w:r>
    </w:p>
    <w:p w14:paraId="7DD63259" w14:textId="77777777" w:rsidR="00BB17AE" w:rsidRPr="00983BF2" w:rsidRDefault="00BB17AE">
      <w:pPr>
        <w:pStyle w:val="FootnoteText"/>
        <w:rPr>
          <w:rFonts w:ascii="Verdana" w:hAnsi="Verdana"/>
          <w:sz w:val="14"/>
          <w:szCs w:val="16"/>
          <w:lang w:val="es-MX"/>
        </w:rPr>
      </w:pPr>
    </w:p>
  </w:footnote>
  <w:footnote w:id="6">
    <w:p w14:paraId="1D5669C2" w14:textId="77777777" w:rsidR="00BB17AE" w:rsidRPr="00983BF2" w:rsidRDefault="00BB17AE">
      <w:pPr>
        <w:pStyle w:val="FootnoteText"/>
        <w:rPr>
          <w:rFonts w:ascii="Verdana" w:hAnsi="Verdana"/>
          <w:sz w:val="14"/>
          <w:szCs w:val="16"/>
          <w:lang w:val="en-US"/>
        </w:rPr>
      </w:pPr>
      <w:r w:rsidRPr="00983BF2">
        <w:rPr>
          <w:rStyle w:val="FootnoteReference"/>
          <w:rFonts w:ascii="Verdana" w:hAnsi="Verdana"/>
          <w:sz w:val="14"/>
          <w:szCs w:val="16"/>
        </w:rPr>
        <w:footnoteRef/>
      </w:r>
      <w:r w:rsidRPr="00983BF2">
        <w:rPr>
          <w:rFonts w:ascii="Verdana" w:hAnsi="Verdana"/>
          <w:sz w:val="14"/>
          <w:szCs w:val="16"/>
          <w:lang w:val="en-US"/>
        </w:rPr>
        <w:t xml:space="preserve"> </w:t>
      </w:r>
      <w:r w:rsidRPr="00983BF2">
        <w:rPr>
          <w:rFonts w:ascii="Verdana" w:hAnsi="Verdana"/>
          <w:b/>
          <w:sz w:val="14"/>
          <w:szCs w:val="16"/>
          <w:lang w:val="en-US"/>
        </w:rPr>
        <w:t>The NMX-R-019-SCFI-2011, defines it as, a cover or protection (e.g. to prevent damage or spillage).</w:t>
      </w:r>
    </w:p>
  </w:footnote>
  <w:footnote w:id="7">
    <w:p w14:paraId="172400D6" w14:textId="77777777" w:rsidR="00BB17AE" w:rsidRPr="00A60462" w:rsidRDefault="00BB17AE">
      <w:pPr>
        <w:pStyle w:val="FootnoteText"/>
        <w:rPr>
          <w:rFonts w:ascii="Verdana" w:hAnsi="Verdana"/>
          <w:sz w:val="14"/>
          <w:szCs w:val="16"/>
          <w:lang w:val="en-US"/>
        </w:rPr>
      </w:pPr>
      <w:r w:rsidRPr="00A60462">
        <w:rPr>
          <w:rStyle w:val="FootnoteReference"/>
          <w:rFonts w:ascii="Verdana" w:hAnsi="Verdana"/>
          <w:sz w:val="14"/>
          <w:szCs w:val="16"/>
        </w:rPr>
        <w:footnoteRef/>
      </w:r>
      <w:r w:rsidRPr="00A60462">
        <w:rPr>
          <w:rFonts w:ascii="Verdana" w:hAnsi="Verdana"/>
          <w:sz w:val="14"/>
          <w:szCs w:val="16"/>
          <w:lang w:val="en-US"/>
        </w:rPr>
        <w:t xml:space="preserve"> The specific hazardous chemical substance or mixture exposure limits for Occupationally Exposed Personnel from NOM-010-STPS-2014 must be captured on the SDS.</w:t>
      </w:r>
    </w:p>
  </w:footnote>
  <w:footnote w:id="8">
    <w:p w14:paraId="5B40BE8C" w14:textId="77777777" w:rsidR="00BB17AE" w:rsidRPr="00A60462" w:rsidRDefault="00BB17AE">
      <w:pPr>
        <w:pStyle w:val="FootnoteText"/>
        <w:rPr>
          <w:lang w:val="en-US"/>
        </w:rPr>
      </w:pPr>
      <w:r w:rsidRPr="00A60462">
        <w:rPr>
          <w:rStyle w:val="FootnoteReference"/>
          <w:rFonts w:ascii="Verdana" w:hAnsi="Verdana"/>
          <w:sz w:val="14"/>
          <w:szCs w:val="16"/>
        </w:rPr>
        <w:footnoteRef/>
      </w:r>
      <w:r w:rsidRPr="006E412A">
        <w:rPr>
          <w:rFonts w:ascii="Verdana" w:hAnsi="Verdana"/>
          <w:sz w:val="14"/>
          <w:szCs w:val="16"/>
          <w:lang w:val="en-US"/>
        </w:rPr>
        <w:t xml:space="preserve"> </w:t>
      </w:r>
      <w:r w:rsidRPr="00A60462">
        <w:rPr>
          <w:rFonts w:ascii="Verdana" w:hAnsi="Verdana"/>
          <w:sz w:val="14"/>
          <w:szCs w:val="16"/>
          <w:lang w:val="en-US"/>
        </w:rPr>
        <w:t>IBID.</w:t>
      </w:r>
    </w:p>
  </w:footnote>
  <w:footnote w:id="9">
    <w:p w14:paraId="5DDAF286" w14:textId="77777777" w:rsidR="00BB17AE" w:rsidRPr="00A60462" w:rsidRDefault="00BB17AE">
      <w:pPr>
        <w:pStyle w:val="FootnoteText"/>
        <w:rPr>
          <w:lang w:val="en-US"/>
        </w:rPr>
      </w:pPr>
      <w:r>
        <w:rPr>
          <w:rStyle w:val="FootnoteReference"/>
        </w:rPr>
        <w:footnoteRef/>
      </w:r>
      <w:r w:rsidRPr="00A60462">
        <w:rPr>
          <w:lang w:val="en-US"/>
        </w:rPr>
        <w:t xml:space="preserve"> </w:t>
      </w:r>
      <w:r>
        <w:rPr>
          <w:lang w:val="en-US"/>
        </w:rPr>
        <w:t xml:space="preserve">In addition to the NOM-010-STPS-2014 exposure limits. </w:t>
      </w:r>
    </w:p>
  </w:footnote>
  <w:footnote w:id="10">
    <w:p w14:paraId="3396ED93" w14:textId="77777777" w:rsidR="00BB17AE" w:rsidRPr="00F503AF" w:rsidRDefault="00BB17AE">
      <w:pPr>
        <w:pStyle w:val="FootnoteText"/>
        <w:rPr>
          <w:lang w:val="en-US"/>
        </w:rPr>
      </w:pPr>
      <w:r>
        <w:rPr>
          <w:rStyle w:val="FootnoteReference"/>
        </w:rPr>
        <w:footnoteRef/>
      </w:r>
      <w:r w:rsidRPr="00F503AF">
        <w:rPr>
          <w:lang w:val="en-US"/>
        </w:rPr>
        <w:t xml:space="preserve"> UN Model Regulations means the Model Regulations annexed to the most recently revised edition of the  Recommendations on the Transport of Dangerous Goods published by the United Nations.</w:t>
      </w:r>
    </w:p>
  </w:footnote>
  <w:footnote w:id="11">
    <w:p w14:paraId="4024F3A6" w14:textId="77777777" w:rsidR="00BB17AE" w:rsidRPr="00F503AF" w:rsidRDefault="00BB17AE">
      <w:pPr>
        <w:pStyle w:val="FootnoteText"/>
        <w:rPr>
          <w:lang w:val="en-US"/>
        </w:rPr>
      </w:pPr>
      <w:r>
        <w:rPr>
          <w:rStyle w:val="FootnoteReference"/>
        </w:rPr>
        <w:footnoteRef/>
      </w:r>
      <w:r w:rsidRPr="00F503AF">
        <w:rPr>
          <w:lang w:val="en-US"/>
        </w:rPr>
        <w:t xml:space="preserve"> MARPOL 73/78 means the International Convention for the Prevention of Pollution from Ships, 1973, as modified by the Protocol of 1978 relating thereto, as amended</w:t>
      </w:r>
    </w:p>
  </w:footnote>
  <w:footnote w:id="12">
    <w:p w14:paraId="64A3F993" w14:textId="77777777" w:rsidR="00BB17AE" w:rsidRPr="00F503AF" w:rsidRDefault="00BB17AE">
      <w:pPr>
        <w:pStyle w:val="FootnoteText"/>
        <w:rPr>
          <w:lang w:val="en-US"/>
        </w:rPr>
      </w:pPr>
      <w:r>
        <w:rPr>
          <w:rStyle w:val="FootnoteReference"/>
        </w:rPr>
        <w:footnoteRef/>
      </w:r>
      <w:r w:rsidRPr="00F503AF">
        <w:rPr>
          <w:lang w:val="en-US"/>
        </w:rPr>
        <w:t xml:space="preserve"> IBC Code means the International Code for the Construction and Equipment of Ships carrying Dangerous Chemicals in Bulk (International Bulk Chemical Code).</w:t>
      </w:r>
    </w:p>
  </w:footnote>
  <w:footnote w:id="13">
    <w:p w14:paraId="01AA672E" w14:textId="77777777" w:rsidR="00BB17AE" w:rsidRPr="00F503AF" w:rsidRDefault="00BB17AE">
      <w:pPr>
        <w:pStyle w:val="FootnoteText"/>
        <w:rPr>
          <w:lang w:val="en-US"/>
        </w:rPr>
      </w:pPr>
      <w:r>
        <w:rPr>
          <w:rStyle w:val="FootnoteReference"/>
        </w:rPr>
        <w:footnoteRef/>
      </w:r>
      <w:r w:rsidRPr="00F503AF">
        <w:rPr>
          <w:lang w:val="en-US"/>
        </w:rPr>
        <w:t xml:space="preserve"> Montreal Protocol means the Montreal Protocol on Substances that Deplete the Ozone Layer, as either adjusted and/or amended.</w:t>
      </w:r>
    </w:p>
  </w:footnote>
  <w:footnote w:id="14">
    <w:p w14:paraId="0144FCF9" w14:textId="77777777" w:rsidR="00BB17AE" w:rsidRPr="00F503AF" w:rsidRDefault="00BB17AE">
      <w:pPr>
        <w:pStyle w:val="FootnoteText"/>
        <w:rPr>
          <w:lang w:val="en-US"/>
        </w:rPr>
      </w:pPr>
      <w:r>
        <w:rPr>
          <w:rStyle w:val="FootnoteReference"/>
        </w:rPr>
        <w:footnoteRef/>
      </w:r>
      <w:r w:rsidRPr="00F503AF">
        <w:rPr>
          <w:lang w:val="en-US"/>
        </w:rPr>
        <w:t xml:space="preserve"> Stockholm Convention means the Stockholm Convention on Persistent Organic Pollutants.</w:t>
      </w:r>
    </w:p>
  </w:footnote>
  <w:footnote w:id="15">
    <w:p w14:paraId="4EA984D8" w14:textId="77777777" w:rsidR="00BB17AE" w:rsidRPr="00F503AF" w:rsidRDefault="00BB17AE">
      <w:pPr>
        <w:pStyle w:val="FootnoteText"/>
        <w:rPr>
          <w:lang w:val="en-US"/>
        </w:rPr>
      </w:pPr>
      <w:r>
        <w:rPr>
          <w:rStyle w:val="FootnoteReference"/>
        </w:rPr>
        <w:footnoteRef/>
      </w:r>
      <w:r w:rsidRPr="00F503AF">
        <w:rPr>
          <w:lang w:val="en-US"/>
        </w:rPr>
        <w:t xml:space="preserve"> Rotterdam Convention means the Rotterdam Convention on the Prior Informed Consent Procedure for Certain Hazardous Chemicals and Pesticides in International Trade.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8DE619" w14:textId="77777777" w:rsidR="00BB17AE" w:rsidRPr="00ED7749" w:rsidRDefault="00BB17AE" w:rsidP="00805640">
    <w:pPr>
      <w:pStyle w:val="Fechas"/>
      <w:rPr>
        <w:rFonts w:cs="Times New Roman"/>
      </w:rPr>
    </w:pPr>
    <w:r>
      <w:rPr>
        <w:rFonts w:cs="Times New Roman"/>
      </w:rPr>
      <w:t xml:space="preserve"> </w:t>
    </w:r>
    <w:r w:rsidRPr="00ED7749">
      <w:rPr>
        <w:rFonts w:cs="Times New Roman"/>
      </w:rPr>
      <w:t xml:space="preserve">     (Tercera Sección)</w:t>
    </w:r>
    <w:r w:rsidRPr="00ED7749">
      <w:rPr>
        <w:rFonts w:cs="Times New Roman"/>
      </w:rPr>
      <w:tab/>
      <w:t>DIARIO OFICIAL</w:t>
    </w:r>
    <w:r w:rsidRPr="00ED7749">
      <w:rPr>
        <w:rFonts w:cs="Times New Roman"/>
      </w:rPr>
      <w:tab/>
      <w:t>Viernes 9 de octubre de 2015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DEDC60" w14:textId="77777777" w:rsidR="00BB17AE" w:rsidRPr="00DB247A" w:rsidRDefault="00BB17AE" w:rsidP="00DB247A">
    <w:pPr>
      <w:pStyle w:val="Titulo1"/>
      <w:pBdr>
        <w:bottom w:val="none" w:sz="0" w:space="0" w:color="auto"/>
      </w:pBdr>
      <w:rPr>
        <w:rFonts w:ascii="Verdana" w:hAnsi="Verdana" w:cs="Times New Roman"/>
        <w:sz w:val="16"/>
        <w:szCs w:val="16"/>
        <w:lang w:val="en-US"/>
      </w:rPr>
    </w:pPr>
    <w:r w:rsidRPr="00DB247A">
      <w:rPr>
        <w:rFonts w:ascii="Verdana" w:hAnsi="Verdana" w:cs="Times New Roman"/>
        <w:sz w:val="16"/>
        <w:szCs w:val="16"/>
        <w:lang w:val="en-US"/>
      </w:rPr>
      <w:t xml:space="preserve">NOM-018-STPS-2015, Harmonized System for the identification and communication of hazards and risks from hazardous chemical substances in the workplace. </w:t>
    </w:r>
  </w:p>
  <w:p w14:paraId="14B91C0E" w14:textId="77777777" w:rsidR="00BB17AE" w:rsidRDefault="00BB17AE" w:rsidP="00DB247A">
    <w:pPr>
      <w:pStyle w:val="Header"/>
      <w:rPr>
        <w:rFonts w:ascii="Verdana" w:hAnsi="Verdana"/>
        <w:sz w:val="16"/>
        <w:szCs w:val="16"/>
        <w:lang w:val="en-US"/>
      </w:rPr>
    </w:pPr>
    <w:r w:rsidRPr="00DB247A">
      <w:rPr>
        <w:rFonts w:ascii="Verdana" w:hAnsi="Verdana"/>
        <w:sz w:val="16"/>
        <w:szCs w:val="16"/>
        <w:lang w:val="en-US"/>
      </w:rPr>
      <w:t>Published October 9, 2015</w:t>
    </w:r>
    <w:r>
      <w:rPr>
        <w:rFonts w:ascii="Verdana" w:hAnsi="Verdana"/>
        <w:sz w:val="16"/>
        <w:szCs w:val="16"/>
        <w:lang w:val="en-US"/>
      </w:rPr>
      <w:t>, clarification published November 11, 2015</w:t>
    </w:r>
    <w:r w:rsidRPr="00DB247A">
      <w:rPr>
        <w:rFonts w:ascii="Verdana" w:hAnsi="Verdana"/>
        <w:sz w:val="16"/>
        <w:szCs w:val="16"/>
        <w:lang w:val="en-US"/>
      </w:rPr>
      <w:t xml:space="preserve"> – </w:t>
    </w:r>
    <w:r>
      <w:rPr>
        <w:rFonts w:ascii="Verdana" w:hAnsi="Verdana"/>
        <w:sz w:val="16"/>
        <w:szCs w:val="16"/>
        <w:lang w:val="en-US"/>
      </w:rPr>
      <w:t>takes effect on</w:t>
    </w:r>
    <w:r w:rsidRPr="00DB247A">
      <w:rPr>
        <w:rFonts w:ascii="Verdana" w:hAnsi="Verdana"/>
        <w:sz w:val="16"/>
        <w:szCs w:val="16"/>
        <w:lang w:val="en-US"/>
      </w:rPr>
      <w:t xml:space="preserve"> October 9, 2018</w:t>
    </w:r>
  </w:p>
  <w:p w14:paraId="1C75FC03" w14:textId="77777777" w:rsidR="00BB17AE" w:rsidRPr="00DB247A" w:rsidRDefault="00BB17AE" w:rsidP="00DB247A">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801CAD"/>
    <w:multiLevelType w:val="hybridMultilevel"/>
    <w:tmpl w:val="B0E616DC"/>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1" w15:restartNumberingAfterBreak="0">
    <w:nsid w:val="335C7C13"/>
    <w:multiLevelType w:val="hybridMultilevel"/>
    <w:tmpl w:val="672EEA44"/>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2" w15:restartNumberingAfterBreak="0">
    <w:nsid w:val="43432AE4"/>
    <w:multiLevelType w:val="hybridMultilevel"/>
    <w:tmpl w:val="3D2AD7DC"/>
    <w:lvl w:ilvl="0" w:tplc="2D404D50">
      <w:start w:val="1"/>
      <w:numFmt w:val="bullet"/>
      <w:lvlText w:val=""/>
      <w:lvlJc w:val="left"/>
      <w:pPr>
        <w:tabs>
          <w:tab w:val="num" w:pos="360"/>
        </w:tabs>
        <w:ind w:left="360" w:hanging="360"/>
      </w:pPr>
      <w:rPr>
        <w:rFonts w:ascii="Symbol" w:hAnsi="Symbol" w:hint="default"/>
        <w:color w:val="auto"/>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6FB9514D"/>
    <w:multiLevelType w:val="hybridMultilevel"/>
    <w:tmpl w:val="8E107266"/>
    <w:lvl w:ilvl="0" w:tplc="BB36BFBC">
      <w:start w:val="1"/>
      <w:numFmt w:val="bullet"/>
      <w:lvlRestart w:val="0"/>
      <w:lvlText w:val=""/>
      <w:lvlJc w:val="left"/>
      <w:pPr>
        <w:tabs>
          <w:tab w:val="num" w:pos="720"/>
        </w:tabs>
        <w:ind w:left="720" w:hanging="432"/>
      </w:pPr>
      <w:rPr>
        <w:rFonts w:ascii="Symbol" w:hAnsi="Symbol" w:hint="default"/>
      </w:rPr>
    </w:lvl>
    <w:lvl w:ilvl="1" w:tplc="0C0A0003">
      <w:start w:val="1"/>
      <w:numFmt w:val="bullet"/>
      <w:lvlText w:val="o"/>
      <w:lvlJc w:val="left"/>
      <w:pPr>
        <w:tabs>
          <w:tab w:val="num" w:pos="1728"/>
        </w:tabs>
        <w:ind w:left="1728" w:hanging="360"/>
      </w:pPr>
      <w:rPr>
        <w:rFonts w:ascii="Courier New" w:hAnsi="Courier New" w:hint="default"/>
      </w:rPr>
    </w:lvl>
    <w:lvl w:ilvl="2" w:tplc="0C0A0005">
      <w:start w:val="1"/>
      <w:numFmt w:val="bullet"/>
      <w:lvlText w:val=""/>
      <w:lvlJc w:val="left"/>
      <w:pPr>
        <w:tabs>
          <w:tab w:val="num" w:pos="2448"/>
        </w:tabs>
        <w:ind w:left="2448" w:hanging="360"/>
      </w:pPr>
      <w:rPr>
        <w:rFonts w:ascii="Wingdings" w:hAnsi="Wingdings" w:hint="default"/>
      </w:rPr>
    </w:lvl>
    <w:lvl w:ilvl="3" w:tplc="0C0A0001">
      <w:start w:val="1"/>
      <w:numFmt w:val="bullet"/>
      <w:lvlText w:val=""/>
      <w:lvlJc w:val="left"/>
      <w:pPr>
        <w:tabs>
          <w:tab w:val="num" w:pos="3168"/>
        </w:tabs>
        <w:ind w:left="3168" w:hanging="360"/>
      </w:pPr>
      <w:rPr>
        <w:rFonts w:ascii="Symbol" w:hAnsi="Symbol" w:hint="default"/>
      </w:rPr>
    </w:lvl>
    <w:lvl w:ilvl="4" w:tplc="0C0A0003">
      <w:start w:val="1"/>
      <w:numFmt w:val="bullet"/>
      <w:lvlText w:val="o"/>
      <w:lvlJc w:val="left"/>
      <w:pPr>
        <w:tabs>
          <w:tab w:val="num" w:pos="3888"/>
        </w:tabs>
        <w:ind w:left="3888" w:hanging="360"/>
      </w:pPr>
      <w:rPr>
        <w:rFonts w:ascii="Courier New" w:hAnsi="Courier New" w:hint="default"/>
      </w:rPr>
    </w:lvl>
    <w:lvl w:ilvl="5" w:tplc="0C0A0005">
      <w:start w:val="1"/>
      <w:numFmt w:val="bullet"/>
      <w:lvlText w:val=""/>
      <w:lvlJc w:val="left"/>
      <w:pPr>
        <w:tabs>
          <w:tab w:val="num" w:pos="4608"/>
        </w:tabs>
        <w:ind w:left="4608" w:hanging="360"/>
      </w:pPr>
      <w:rPr>
        <w:rFonts w:ascii="Wingdings" w:hAnsi="Wingdings" w:hint="default"/>
      </w:rPr>
    </w:lvl>
    <w:lvl w:ilvl="6" w:tplc="0C0A0001">
      <w:start w:val="1"/>
      <w:numFmt w:val="bullet"/>
      <w:lvlText w:val=""/>
      <w:lvlJc w:val="left"/>
      <w:pPr>
        <w:tabs>
          <w:tab w:val="num" w:pos="5328"/>
        </w:tabs>
        <w:ind w:left="5328" w:hanging="360"/>
      </w:pPr>
      <w:rPr>
        <w:rFonts w:ascii="Symbol" w:hAnsi="Symbol" w:hint="default"/>
      </w:rPr>
    </w:lvl>
    <w:lvl w:ilvl="7" w:tplc="0C0A0003">
      <w:start w:val="1"/>
      <w:numFmt w:val="bullet"/>
      <w:lvlText w:val="o"/>
      <w:lvlJc w:val="left"/>
      <w:pPr>
        <w:tabs>
          <w:tab w:val="num" w:pos="6048"/>
        </w:tabs>
        <w:ind w:left="6048" w:hanging="360"/>
      </w:pPr>
      <w:rPr>
        <w:rFonts w:ascii="Courier New" w:hAnsi="Courier New" w:hint="default"/>
      </w:rPr>
    </w:lvl>
    <w:lvl w:ilvl="8" w:tplc="0C0A0005">
      <w:start w:val="1"/>
      <w:numFmt w:val="bullet"/>
      <w:lvlText w:val=""/>
      <w:lvlJc w:val="left"/>
      <w:pPr>
        <w:tabs>
          <w:tab w:val="num" w:pos="6768"/>
        </w:tabs>
        <w:ind w:left="6768" w:hanging="360"/>
      </w:pPr>
      <w:rPr>
        <w:rFonts w:ascii="Wingdings" w:hAnsi="Wingdings" w:hint="default"/>
      </w:rPr>
    </w:lvl>
  </w:abstractNum>
  <w:abstractNum w:abstractNumId="4" w15:restartNumberingAfterBreak="0">
    <w:nsid w:val="7D527753"/>
    <w:multiLevelType w:val="hybridMultilevel"/>
    <w:tmpl w:val="EE82A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activeWritingStyle w:appName="MSWord" w:lang="es-MX" w:vendorID="64" w:dllVersion="6" w:nlCheck="1" w:checkStyle="0"/>
  <w:activeWritingStyle w:appName="MSWord" w:lang="es-ES" w:vendorID="64" w:dllVersion="6" w:nlCheck="1" w:checkStyle="0"/>
  <w:activeWritingStyle w:appName="MSWord" w:lang="es-ES_tradnl" w:vendorID="64" w:dllVersion="6" w:nlCheck="1" w:checkStyle="0"/>
  <w:activeWritingStyle w:appName="MSWord" w:lang="en-US" w:vendorID="64" w:dllVersion="6" w:nlCheck="1" w:checkStyle="0"/>
  <w:activeWritingStyle w:appName="MSWord" w:lang="es-MX" w:vendorID="64" w:dllVersion="0"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073A"/>
    <w:rsid w:val="00007D5B"/>
    <w:rsid w:val="0001554B"/>
    <w:rsid w:val="00015778"/>
    <w:rsid w:val="00023FDE"/>
    <w:rsid w:val="00025505"/>
    <w:rsid w:val="00030E57"/>
    <w:rsid w:val="00030FA7"/>
    <w:rsid w:val="000439FC"/>
    <w:rsid w:val="000468AF"/>
    <w:rsid w:val="00046AF3"/>
    <w:rsid w:val="000643A3"/>
    <w:rsid w:val="00070CDB"/>
    <w:rsid w:val="0008366A"/>
    <w:rsid w:val="00083B96"/>
    <w:rsid w:val="00085CFF"/>
    <w:rsid w:val="00090755"/>
    <w:rsid w:val="000907FF"/>
    <w:rsid w:val="000934C4"/>
    <w:rsid w:val="000B42E5"/>
    <w:rsid w:val="000B5C31"/>
    <w:rsid w:val="000B698E"/>
    <w:rsid w:val="000C50D4"/>
    <w:rsid w:val="000E0CBD"/>
    <w:rsid w:val="000E6BF1"/>
    <w:rsid w:val="000F0FA3"/>
    <w:rsid w:val="000F3ABE"/>
    <w:rsid w:val="000F706A"/>
    <w:rsid w:val="00100B15"/>
    <w:rsid w:val="00100E5B"/>
    <w:rsid w:val="0010703B"/>
    <w:rsid w:val="00113BA4"/>
    <w:rsid w:val="00120089"/>
    <w:rsid w:val="001208D6"/>
    <w:rsid w:val="001303A7"/>
    <w:rsid w:val="00140A5C"/>
    <w:rsid w:val="00151C26"/>
    <w:rsid w:val="00155A7E"/>
    <w:rsid w:val="001574EC"/>
    <w:rsid w:val="00163AE3"/>
    <w:rsid w:val="001642EF"/>
    <w:rsid w:val="00173E9D"/>
    <w:rsid w:val="001748E8"/>
    <w:rsid w:val="00176AED"/>
    <w:rsid w:val="00176B02"/>
    <w:rsid w:val="00181964"/>
    <w:rsid w:val="00181B65"/>
    <w:rsid w:val="00191646"/>
    <w:rsid w:val="00195422"/>
    <w:rsid w:val="001A1CAD"/>
    <w:rsid w:val="001B1144"/>
    <w:rsid w:val="001B2F80"/>
    <w:rsid w:val="001B6057"/>
    <w:rsid w:val="001B6981"/>
    <w:rsid w:val="001C1446"/>
    <w:rsid w:val="001C15B9"/>
    <w:rsid w:val="001C1DC9"/>
    <w:rsid w:val="001D26EC"/>
    <w:rsid w:val="001E6CB1"/>
    <w:rsid w:val="001F09BB"/>
    <w:rsid w:val="001F233C"/>
    <w:rsid w:val="001F6325"/>
    <w:rsid w:val="0020245C"/>
    <w:rsid w:val="002030DC"/>
    <w:rsid w:val="002202D0"/>
    <w:rsid w:val="002214D8"/>
    <w:rsid w:val="0023286B"/>
    <w:rsid w:val="0025082C"/>
    <w:rsid w:val="00254852"/>
    <w:rsid w:val="00255299"/>
    <w:rsid w:val="00282554"/>
    <w:rsid w:val="00282789"/>
    <w:rsid w:val="00285BE5"/>
    <w:rsid w:val="00286668"/>
    <w:rsid w:val="00286818"/>
    <w:rsid w:val="0028754C"/>
    <w:rsid w:val="00290296"/>
    <w:rsid w:val="0029033A"/>
    <w:rsid w:val="00290560"/>
    <w:rsid w:val="00291CA7"/>
    <w:rsid w:val="002940B6"/>
    <w:rsid w:val="0029559D"/>
    <w:rsid w:val="002A17AC"/>
    <w:rsid w:val="002A2A36"/>
    <w:rsid w:val="002B00EE"/>
    <w:rsid w:val="002B127D"/>
    <w:rsid w:val="002B37B4"/>
    <w:rsid w:val="002B3857"/>
    <w:rsid w:val="002C25E8"/>
    <w:rsid w:val="002C3644"/>
    <w:rsid w:val="002C383E"/>
    <w:rsid w:val="002C67D7"/>
    <w:rsid w:val="002D476D"/>
    <w:rsid w:val="002D5AFF"/>
    <w:rsid w:val="002E0094"/>
    <w:rsid w:val="002E1734"/>
    <w:rsid w:val="002F6279"/>
    <w:rsid w:val="002F666A"/>
    <w:rsid w:val="0030321A"/>
    <w:rsid w:val="00306951"/>
    <w:rsid w:val="00323864"/>
    <w:rsid w:val="0032394E"/>
    <w:rsid w:val="003264DE"/>
    <w:rsid w:val="00326B04"/>
    <w:rsid w:val="003304B4"/>
    <w:rsid w:val="00330780"/>
    <w:rsid w:val="003340A4"/>
    <w:rsid w:val="00336D55"/>
    <w:rsid w:val="003413DC"/>
    <w:rsid w:val="00357A6B"/>
    <w:rsid w:val="0036410B"/>
    <w:rsid w:val="003656C6"/>
    <w:rsid w:val="003723D6"/>
    <w:rsid w:val="00373DFE"/>
    <w:rsid w:val="003808D8"/>
    <w:rsid w:val="0039202C"/>
    <w:rsid w:val="003942D5"/>
    <w:rsid w:val="003958AA"/>
    <w:rsid w:val="003967FE"/>
    <w:rsid w:val="003A09A3"/>
    <w:rsid w:val="003B2214"/>
    <w:rsid w:val="003B46F2"/>
    <w:rsid w:val="003C0881"/>
    <w:rsid w:val="003C5EB9"/>
    <w:rsid w:val="003D073A"/>
    <w:rsid w:val="003D34F1"/>
    <w:rsid w:val="003D3A40"/>
    <w:rsid w:val="003D6457"/>
    <w:rsid w:val="003E5783"/>
    <w:rsid w:val="003E7472"/>
    <w:rsid w:val="00410B8C"/>
    <w:rsid w:val="00412ED6"/>
    <w:rsid w:val="004142D5"/>
    <w:rsid w:val="004273D0"/>
    <w:rsid w:val="0042779F"/>
    <w:rsid w:val="00431B3C"/>
    <w:rsid w:val="004323B1"/>
    <w:rsid w:val="00432941"/>
    <w:rsid w:val="004352A9"/>
    <w:rsid w:val="00440349"/>
    <w:rsid w:val="004407FB"/>
    <w:rsid w:val="00450513"/>
    <w:rsid w:val="00453D17"/>
    <w:rsid w:val="004604E6"/>
    <w:rsid w:val="0046400A"/>
    <w:rsid w:val="00464085"/>
    <w:rsid w:val="004652D9"/>
    <w:rsid w:val="00465E99"/>
    <w:rsid w:val="004660C5"/>
    <w:rsid w:val="00473B98"/>
    <w:rsid w:val="00475BE2"/>
    <w:rsid w:val="004810CB"/>
    <w:rsid w:val="00491FF9"/>
    <w:rsid w:val="004A7426"/>
    <w:rsid w:val="004B0022"/>
    <w:rsid w:val="004B2F2C"/>
    <w:rsid w:val="004B3996"/>
    <w:rsid w:val="004C174C"/>
    <w:rsid w:val="004C49C6"/>
    <w:rsid w:val="004C685A"/>
    <w:rsid w:val="004D1B28"/>
    <w:rsid w:val="004D4A72"/>
    <w:rsid w:val="004E45E7"/>
    <w:rsid w:val="004E6B1F"/>
    <w:rsid w:val="004E77FB"/>
    <w:rsid w:val="004F3FE9"/>
    <w:rsid w:val="004F6559"/>
    <w:rsid w:val="00502367"/>
    <w:rsid w:val="00506DEF"/>
    <w:rsid w:val="00512CDB"/>
    <w:rsid w:val="00514993"/>
    <w:rsid w:val="00522551"/>
    <w:rsid w:val="00530D5D"/>
    <w:rsid w:val="00530DFA"/>
    <w:rsid w:val="00531CEC"/>
    <w:rsid w:val="00534337"/>
    <w:rsid w:val="00534A44"/>
    <w:rsid w:val="0053581A"/>
    <w:rsid w:val="00535845"/>
    <w:rsid w:val="0054345D"/>
    <w:rsid w:val="005438AB"/>
    <w:rsid w:val="00543991"/>
    <w:rsid w:val="00543CFF"/>
    <w:rsid w:val="0054733E"/>
    <w:rsid w:val="0055349C"/>
    <w:rsid w:val="00565E58"/>
    <w:rsid w:val="00567317"/>
    <w:rsid w:val="005724B9"/>
    <w:rsid w:val="00576639"/>
    <w:rsid w:val="00585F38"/>
    <w:rsid w:val="00586399"/>
    <w:rsid w:val="00590754"/>
    <w:rsid w:val="005932EC"/>
    <w:rsid w:val="0059554B"/>
    <w:rsid w:val="005A0268"/>
    <w:rsid w:val="005A0954"/>
    <w:rsid w:val="005B4397"/>
    <w:rsid w:val="005B4AD4"/>
    <w:rsid w:val="005C4019"/>
    <w:rsid w:val="005C75DE"/>
    <w:rsid w:val="005D6AF3"/>
    <w:rsid w:val="005D7D14"/>
    <w:rsid w:val="005E3C1B"/>
    <w:rsid w:val="005E42E5"/>
    <w:rsid w:val="005E4594"/>
    <w:rsid w:val="005E7FA3"/>
    <w:rsid w:val="005F4AC0"/>
    <w:rsid w:val="005F5F62"/>
    <w:rsid w:val="00600118"/>
    <w:rsid w:val="006200B3"/>
    <w:rsid w:val="006231E1"/>
    <w:rsid w:val="00627360"/>
    <w:rsid w:val="00627D1A"/>
    <w:rsid w:val="0063495E"/>
    <w:rsid w:val="00634C63"/>
    <w:rsid w:val="00651B44"/>
    <w:rsid w:val="00652A40"/>
    <w:rsid w:val="00656CFF"/>
    <w:rsid w:val="0065749C"/>
    <w:rsid w:val="006658F6"/>
    <w:rsid w:val="006708DB"/>
    <w:rsid w:val="00670946"/>
    <w:rsid w:val="006711A8"/>
    <w:rsid w:val="00674139"/>
    <w:rsid w:val="00677459"/>
    <w:rsid w:val="006802F3"/>
    <w:rsid w:val="00681BC5"/>
    <w:rsid w:val="00686752"/>
    <w:rsid w:val="00690B01"/>
    <w:rsid w:val="00691836"/>
    <w:rsid w:val="0069357B"/>
    <w:rsid w:val="006935A6"/>
    <w:rsid w:val="00696BED"/>
    <w:rsid w:val="00697B7C"/>
    <w:rsid w:val="006A1182"/>
    <w:rsid w:val="006B7539"/>
    <w:rsid w:val="006C30AE"/>
    <w:rsid w:val="006D2E40"/>
    <w:rsid w:val="006D47C0"/>
    <w:rsid w:val="006D5B6C"/>
    <w:rsid w:val="006E2487"/>
    <w:rsid w:val="006E412A"/>
    <w:rsid w:val="006E4EE3"/>
    <w:rsid w:val="006E66EC"/>
    <w:rsid w:val="006F785A"/>
    <w:rsid w:val="0070415B"/>
    <w:rsid w:val="00717A6D"/>
    <w:rsid w:val="00724703"/>
    <w:rsid w:val="0072573B"/>
    <w:rsid w:val="00735E9D"/>
    <w:rsid w:val="00737435"/>
    <w:rsid w:val="00741ABD"/>
    <w:rsid w:val="0074278D"/>
    <w:rsid w:val="00744F63"/>
    <w:rsid w:val="0074626F"/>
    <w:rsid w:val="00746FC8"/>
    <w:rsid w:val="00753D0D"/>
    <w:rsid w:val="007570C1"/>
    <w:rsid w:val="007578BE"/>
    <w:rsid w:val="00760712"/>
    <w:rsid w:val="00760B09"/>
    <w:rsid w:val="00793D07"/>
    <w:rsid w:val="00797AB4"/>
    <w:rsid w:val="007A0956"/>
    <w:rsid w:val="007B3623"/>
    <w:rsid w:val="007B5CA5"/>
    <w:rsid w:val="007B7EE9"/>
    <w:rsid w:val="007D00B8"/>
    <w:rsid w:val="007D0C3B"/>
    <w:rsid w:val="007D286A"/>
    <w:rsid w:val="007D2BE8"/>
    <w:rsid w:val="007D7D63"/>
    <w:rsid w:val="007E5209"/>
    <w:rsid w:val="00805640"/>
    <w:rsid w:val="00816C4D"/>
    <w:rsid w:val="00827CE1"/>
    <w:rsid w:val="0083080F"/>
    <w:rsid w:val="00832E88"/>
    <w:rsid w:val="00835239"/>
    <w:rsid w:val="008412BC"/>
    <w:rsid w:val="00842BE6"/>
    <w:rsid w:val="00842FB8"/>
    <w:rsid w:val="00851E10"/>
    <w:rsid w:val="008651ED"/>
    <w:rsid w:val="00867499"/>
    <w:rsid w:val="00875A59"/>
    <w:rsid w:val="00877B39"/>
    <w:rsid w:val="008918DC"/>
    <w:rsid w:val="008922B8"/>
    <w:rsid w:val="0089558E"/>
    <w:rsid w:val="008A0F8C"/>
    <w:rsid w:val="008A23F3"/>
    <w:rsid w:val="008A5C1C"/>
    <w:rsid w:val="008B5BD2"/>
    <w:rsid w:val="008C02B1"/>
    <w:rsid w:val="008C0BD5"/>
    <w:rsid w:val="008C3562"/>
    <w:rsid w:val="008C46C1"/>
    <w:rsid w:val="008C52FA"/>
    <w:rsid w:val="008D06EA"/>
    <w:rsid w:val="008D17A5"/>
    <w:rsid w:val="008D7DC1"/>
    <w:rsid w:val="008E1AF5"/>
    <w:rsid w:val="008E35DF"/>
    <w:rsid w:val="008F5142"/>
    <w:rsid w:val="008F7A18"/>
    <w:rsid w:val="00913D77"/>
    <w:rsid w:val="009167A0"/>
    <w:rsid w:val="009200A2"/>
    <w:rsid w:val="009329FB"/>
    <w:rsid w:val="00942023"/>
    <w:rsid w:val="00945F33"/>
    <w:rsid w:val="00947152"/>
    <w:rsid w:val="00953564"/>
    <w:rsid w:val="00965950"/>
    <w:rsid w:val="00965FE2"/>
    <w:rsid w:val="00975511"/>
    <w:rsid w:val="00983BF2"/>
    <w:rsid w:val="009855BF"/>
    <w:rsid w:val="009932CA"/>
    <w:rsid w:val="009A3AD5"/>
    <w:rsid w:val="009A7654"/>
    <w:rsid w:val="009C02DA"/>
    <w:rsid w:val="009D6A8B"/>
    <w:rsid w:val="009E1274"/>
    <w:rsid w:val="009E1AC6"/>
    <w:rsid w:val="009E3B35"/>
    <w:rsid w:val="009E63EA"/>
    <w:rsid w:val="009E6CB8"/>
    <w:rsid w:val="009F050F"/>
    <w:rsid w:val="009F2BD7"/>
    <w:rsid w:val="00A02790"/>
    <w:rsid w:val="00A25C1C"/>
    <w:rsid w:val="00A31E9B"/>
    <w:rsid w:val="00A333DC"/>
    <w:rsid w:val="00A35B26"/>
    <w:rsid w:val="00A425AB"/>
    <w:rsid w:val="00A47F11"/>
    <w:rsid w:val="00A53D31"/>
    <w:rsid w:val="00A60462"/>
    <w:rsid w:val="00A7010C"/>
    <w:rsid w:val="00A73F8A"/>
    <w:rsid w:val="00A76032"/>
    <w:rsid w:val="00A8099D"/>
    <w:rsid w:val="00A81D62"/>
    <w:rsid w:val="00A83EE4"/>
    <w:rsid w:val="00A84922"/>
    <w:rsid w:val="00A90AE8"/>
    <w:rsid w:val="00A971BB"/>
    <w:rsid w:val="00AA153B"/>
    <w:rsid w:val="00AA444D"/>
    <w:rsid w:val="00AA64BD"/>
    <w:rsid w:val="00AA7550"/>
    <w:rsid w:val="00AB06FC"/>
    <w:rsid w:val="00AB7088"/>
    <w:rsid w:val="00AC2AA2"/>
    <w:rsid w:val="00AD24D5"/>
    <w:rsid w:val="00AD54E0"/>
    <w:rsid w:val="00AD7342"/>
    <w:rsid w:val="00AE00D6"/>
    <w:rsid w:val="00AE287A"/>
    <w:rsid w:val="00AE4B9F"/>
    <w:rsid w:val="00AF3481"/>
    <w:rsid w:val="00B00632"/>
    <w:rsid w:val="00B0583C"/>
    <w:rsid w:val="00B073A2"/>
    <w:rsid w:val="00B139CD"/>
    <w:rsid w:val="00B14C29"/>
    <w:rsid w:val="00B16746"/>
    <w:rsid w:val="00B170E8"/>
    <w:rsid w:val="00B17DFA"/>
    <w:rsid w:val="00B3769E"/>
    <w:rsid w:val="00B63531"/>
    <w:rsid w:val="00B6481B"/>
    <w:rsid w:val="00B7008A"/>
    <w:rsid w:val="00B717B3"/>
    <w:rsid w:val="00B73974"/>
    <w:rsid w:val="00B76131"/>
    <w:rsid w:val="00B859B6"/>
    <w:rsid w:val="00BA74B9"/>
    <w:rsid w:val="00BB17AE"/>
    <w:rsid w:val="00BB1CCD"/>
    <w:rsid w:val="00BB26D3"/>
    <w:rsid w:val="00BD73AA"/>
    <w:rsid w:val="00BE1E2A"/>
    <w:rsid w:val="00BF091C"/>
    <w:rsid w:val="00BF4EE4"/>
    <w:rsid w:val="00BF7DA7"/>
    <w:rsid w:val="00C009E0"/>
    <w:rsid w:val="00C010E5"/>
    <w:rsid w:val="00C01B5D"/>
    <w:rsid w:val="00C0605E"/>
    <w:rsid w:val="00C20048"/>
    <w:rsid w:val="00C258E4"/>
    <w:rsid w:val="00C26B08"/>
    <w:rsid w:val="00C27F20"/>
    <w:rsid w:val="00C43F51"/>
    <w:rsid w:val="00C53C92"/>
    <w:rsid w:val="00C563D2"/>
    <w:rsid w:val="00C7152E"/>
    <w:rsid w:val="00C72F0B"/>
    <w:rsid w:val="00C8415B"/>
    <w:rsid w:val="00C9060E"/>
    <w:rsid w:val="00C91B84"/>
    <w:rsid w:val="00C96371"/>
    <w:rsid w:val="00C97590"/>
    <w:rsid w:val="00CA0BAE"/>
    <w:rsid w:val="00CA2FDC"/>
    <w:rsid w:val="00CA3BBA"/>
    <w:rsid w:val="00CB6995"/>
    <w:rsid w:val="00CB72C1"/>
    <w:rsid w:val="00CC0602"/>
    <w:rsid w:val="00CC39A6"/>
    <w:rsid w:val="00CC71C5"/>
    <w:rsid w:val="00CD6850"/>
    <w:rsid w:val="00CE06BF"/>
    <w:rsid w:val="00CE4B66"/>
    <w:rsid w:val="00CE78FA"/>
    <w:rsid w:val="00CF3B2E"/>
    <w:rsid w:val="00CF6193"/>
    <w:rsid w:val="00D04785"/>
    <w:rsid w:val="00D04E86"/>
    <w:rsid w:val="00D322B4"/>
    <w:rsid w:val="00D32C7D"/>
    <w:rsid w:val="00D34588"/>
    <w:rsid w:val="00D3478E"/>
    <w:rsid w:val="00D34D1C"/>
    <w:rsid w:val="00D36C73"/>
    <w:rsid w:val="00D41686"/>
    <w:rsid w:val="00D42FD2"/>
    <w:rsid w:val="00D4619D"/>
    <w:rsid w:val="00D4620E"/>
    <w:rsid w:val="00D54535"/>
    <w:rsid w:val="00D54C2F"/>
    <w:rsid w:val="00D60AAD"/>
    <w:rsid w:val="00D64953"/>
    <w:rsid w:val="00D7325D"/>
    <w:rsid w:val="00D83B21"/>
    <w:rsid w:val="00D845E4"/>
    <w:rsid w:val="00D87572"/>
    <w:rsid w:val="00DA0A97"/>
    <w:rsid w:val="00DB05FA"/>
    <w:rsid w:val="00DB247A"/>
    <w:rsid w:val="00DB3001"/>
    <w:rsid w:val="00DB4A71"/>
    <w:rsid w:val="00DC21F0"/>
    <w:rsid w:val="00DC2CF9"/>
    <w:rsid w:val="00DC4962"/>
    <w:rsid w:val="00DC790E"/>
    <w:rsid w:val="00DD54C5"/>
    <w:rsid w:val="00DE4C7A"/>
    <w:rsid w:val="00DF6036"/>
    <w:rsid w:val="00DF6BC3"/>
    <w:rsid w:val="00DF7D38"/>
    <w:rsid w:val="00E01296"/>
    <w:rsid w:val="00E11AF3"/>
    <w:rsid w:val="00E1630A"/>
    <w:rsid w:val="00E163AF"/>
    <w:rsid w:val="00E21F6A"/>
    <w:rsid w:val="00E25813"/>
    <w:rsid w:val="00E30B22"/>
    <w:rsid w:val="00E3798A"/>
    <w:rsid w:val="00E42835"/>
    <w:rsid w:val="00E44B61"/>
    <w:rsid w:val="00E45EA1"/>
    <w:rsid w:val="00E460F3"/>
    <w:rsid w:val="00E50177"/>
    <w:rsid w:val="00E5027B"/>
    <w:rsid w:val="00E50EC3"/>
    <w:rsid w:val="00E50F62"/>
    <w:rsid w:val="00E5626A"/>
    <w:rsid w:val="00E772E5"/>
    <w:rsid w:val="00E82549"/>
    <w:rsid w:val="00E82585"/>
    <w:rsid w:val="00E83AC8"/>
    <w:rsid w:val="00E8621C"/>
    <w:rsid w:val="00E90E7F"/>
    <w:rsid w:val="00E96875"/>
    <w:rsid w:val="00EA0ABD"/>
    <w:rsid w:val="00EA0B36"/>
    <w:rsid w:val="00EA2E6F"/>
    <w:rsid w:val="00EA4096"/>
    <w:rsid w:val="00EA46E7"/>
    <w:rsid w:val="00EA6075"/>
    <w:rsid w:val="00EB1636"/>
    <w:rsid w:val="00EB3C2A"/>
    <w:rsid w:val="00EB6789"/>
    <w:rsid w:val="00EC0C1F"/>
    <w:rsid w:val="00ED7749"/>
    <w:rsid w:val="00EE6353"/>
    <w:rsid w:val="00EF0BA2"/>
    <w:rsid w:val="00EF1962"/>
    <w:rsid w:val="00EF226B"/>
    <w:rsid w:val="00F007E0"/>
    <w:rsid w:val="00F00937"/>
    <w:rsid w:val="00F0429A"/>
    <w:rsid w:val="00F049B3"/>
    <w:rsid w:val="00F051B5"/>
    <w:rsid w:val="00F07A97"/>
    <w:rsid w:val="00F22399"/>
    <w:rsid w:val="00F22843"/>
    <w:rsid w:val="00F22CF3"/>
    <w:rsid w:val="00F315C9"/>
    <w:rsid w:val="00F31F2D"/>
    <w:rsid w:val="00F3263C"/>
    <w:rsid w:val="00F42E31"/>
    <w:rsid w:val="00F503AF"/>
    <w:rsid w:val="00F512E2"/>
    <w:rsid w:val="00F51647"/>
    <w:rsid w:val="00F51E5E"/>
    <w:rsid w:val="00F64078"/>
    <w:rsid w:val="00F64B32"/>
    <w:rsid w:val="00F70C4B"/>
    <w:rsid w:val="00F71C26"/>
    <w:rsid w:val="00F76B05"/>
    <w:rsid w:val="00F808C0"/>
    <w:rsid w:val="00F83712"/>
    <w:rsid w:val="00F84AC0"/>
    <w:rsid w:val="00F859B1"/>
    <w:rsid w:val="00F85CA3"/>
    <w:rsid w:val="00F95918"/>
    <w:rsid w:val="00F95C77"/>
    <w:rsid w:val="00FA672D"/>
    <w:rsid w:val="00FB2AB3"/>
    <w:rsid w:val="00FC03A2"/>
    <w:rsid w:val="00FC3E3F"/>
    <w:rsid w:val="00FC504F"/>
    <w:rsid w:val="00FC5DD1"/>
    <w:rsid w:val="00FD0D2C"/>
    <w:rsid w:val="00FD44E8"/>
    <w:rsid w:val="00FD7200"/>
    <w:rsid w:val="00FE5F30"/>
    <w:rsid w:val="00FE6ABD"/>
    <w:rsid w:val="00FF396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2A4E2"/>
  <w15:chartTrackingRefBased/>
  <w15:docId w15:val="{9E149FD0-10AD-4C63-8966-8B3D68BB8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1AF5"/>
    <w:rPr>
      <w:sz w:val="24"/>
      <w:szCs w:val="24"/>
      <w:lang w:val="es-ES" w:eastAsia="es-ES"/>
    </w:rPr>
  </w:style>
  <w:style w:type="paragraph" w:styleId="Heading1">
    <w:name w:val="heading 1"/>
    <w:basedOn w:val="Normal"/>
    <w:next w:val="Normal"/>
    <w:qFormat/>
    <w:rsid w:val="00B170E8"/>
    <w:pPr>
      <w:pBdr>
        <w:bottom w:val="single" w:sz="12" w:space="1" w:color="auto"/>
        <w:between w:val="single" w:sz="12" w:space="1" w:color="auto"/>
      </w:pBdr>
      <w:spacing w:before="120"/>
      <w:jc w:val="both"/>
      <w:outlineLvl w:val="0"/>
    </w:pPr>
    <w:rPr>
      <w:rFonts w:cs="CG Palacio (WN)"/>
      <w:b/>
      <w:sz w:val="18"/>
    </w:rPr>
  </w:style>
  <w:style w:type="paragraph" w:styleId="Heading2">
    <w:name w:val="heading 2"/>
    <w:basedOn w:val="Normal"/>
    <w:next w:val="Normal"/>
    <w:qFormat/>
    <w:rsid w:val="0089558E"/>
    <w:pPr>
      <w:pBdr>
        <w:top w:val="double" w:sz="6" w:space="1" w:color="auto"/>
        <w:between w:val="double" w:sz="6" w:space="1" w:color="auto"/>
      </w:pBdr>
      <w:spacing w:after="101" w:line="216" w:lineRule="atLeast"/>
      <w:jc w:val="both"/>
      <w:outlineLvl w:val="1"/>
    </w:pPr>
    <w:rPr>
      <w:rFonts w:ascii="Arial" w:hAnsi="Arial" w:cs="Helv"/>
      <w:sz w:val="18"/>
      <w:szCs w:val="20"/>
      <w:lang w:val="es-ES_tradnl" w:eastAsia="es-MX"/>
    </w:rPr>
  </w:style>
  <w:style w:type="paragraph" w:styleId="Heading3">
    <w:name w:val="heading 3"/>
    <w:basedOn w:val="Normal"/>
    <w:next w:val="Normal"/>
    <w:link w:val="Heading3Char"/>
    <w:qFormat/>
    <w:rsid w:val="003D073A"/>
    <w:pPr>
      <w:keepNext/>
      <w:jc w:val="both"/>
      <w:outlineLvl w:val="2"/>
    </w:pPr>
    <w:rPr>
      <w:rFonts w:ascii="Arial" w:hAnsi="Arial" w:cs="Arial"/>
      <w:i/>
      <w:color w:val="0000FF"/>
      <w:sz w:val="16"/>
      <w:szCs w:val="20"/>
      <w:lang w:val="es-ES_tradnl" w:eastAsia="es-MX"/>
    </w:rPr>
  </w:style>
  <w:style w:type="paragraph" w:styleId="Heading4">
    <w:name w:val="heading 4"/>
    <w:basedOn w:val="Normal"/>
    <w:next w:val="Normal"/>
    <w:link w:val="Heading4Char"/>
    <w:qFormat/>
    <w:rsid w:val="003D073A"/>
    <w:pPr>
      <w:keepNext/>
      <w:ind w:left="1416" w:firstLine="708"/>
      <w:outlineLvl w:val="3"/>
    </w:pPr>
    <w:rPr>
      <w:rFonts w:ascii="Arial" w:hAnsi="Arial" w:cs="Arial"/>
      <w:b/>
      <w:sz w:val="20"/>
      <w:szCs w:val="20"/>
      <w:lang w:val="en-US" w:eastAsia="es-MX"/>
    </w:rPr>
  </w:style>
  <w:style w:type="paragraph" w:styleId="Heading5">
    <w:name w:val="heading 5"/>
    <w:basedOn w:val="Normal"/>
    <w:next w:val="Normal"/>
    <w:link w:val="Heading5Char"/>
    <w:qFormat/>
    <w:rsid w:val="003D073A"/>
    <w:pPr>
      <w:keepNext/>
      <w:ind w:firstLine="3402"/>
      <w:outlineLvl w:val="4"/>
    </w:pPr>
    <w:rPr>
      <w:rFonts w:ascii="Arial" w:hAnsi="Arial" w:cs="Arial"/>
      <w:b/>
      <w:sz w:val="20"/>
      <w:szCs w:val="20"/>
      <w:lang w:val="en-US" w:eastAsia="es-MX"/>
    </w:rPr>
  </w:style>
  <w:style w:type="paragraph" w:styleId="Heading6">
    <w:name w:val="heading 6"/>
    <w:basedOn w:val="Normal"/>
    <w:next w:val="Normal"/>
    <w:link w:val="Heading6Char"/>
    <w:qFormat/>
    <w:rsid w:val="003D073A"/>
    <w:pPr>
      <w:keepNext/>
      <w:jc w:val="both"/>
      <w:outlineLvl w:val="5"/>
    </w:pPr>
    <w:rPr>
      <w:rFonts w:ascii="Arial" w:hAnsi="Arial" w:cs="Arial"/>
      <w:b/>
      <w:sz w:val="20"/>
      <w:szCs w:val="20"/>
      <w:lang w:val="en-US" w:eastAsia="es-MX"/>
    </w:rPr>
  </w:style>
  <w:style w:type="paragraph" w:styleId="Heading7">
    <w:name w:val="heading 7"/>
    <w:basedOn w:val="Normal"/>
    <w:next w:val="Normal"/>
    <w:link w:val="Heading7Char"/>
    <w:qFormat/>
    <w:rsid w:val="003D073A"/>
    <w:pPr>
      <w:keepNext/>
      <w:ind w:left="4395"/>
      <w:outlineLvl w:val="6"/>
    </w:pPr>
    <w:rPr>
      <w:rFonts w:ascii="Arial" w:hAnsi="Arial" w:cs="Arial"/>
      <w:b/>
      <w:color w:val="000000"/>
      <w:sz w:val="20"/>
      <w:szCs w:val="20"/>
      <w:lang w:val="en-US" w:eastAsia="es-MX"/>
    </w:rPr>
  </w:style>
  <w:style w:type="paragraph" w:styleId="Heading8">
    <w:name w:val="heading 8"/>
    <w:basedOn w:val="Normal"/>
    <w:next w:val="Normal"/>
    <w:link w:val="Heading8Char"/>
    <w:qFormat/>
    <w:rsid w:val="003D073A"/>
    <w:pPr>
      <w:keepNext/>
      <w:ind w:left="4253"/>
      <w:jc w:val="both"/>
      <w:outlineLvl w:val="7"/>
    </w:pPr>
    <w:rPr>
      <w:rFonts w:ascii="Arial" w:hAnsi="Arial" w:cs="Arial"/>
      <w:b/>
      <w:sz w:val="20"/>
      <w:szCs w:val="20"/>
      <w:lang w:val="en-US" w:eastAsia="es-MX"/>
    </w:rPr>
  </w:style>
  <w:style w:type="paragraph" w:styleId="Heading9">
    <w:name w:val="heading 9"/>
    <w:basedOn w:val="Normal"/>
    <w:next w:val="Normal"/>
    <w:link w:val="Heading9Char"/>
    <w:qFormat/>
    <w:rsid w:val="003D073A"/>
    <w:pPr>
      <w:keepNext/>
      <w:tabs>
        <w:tab w:val="left" w:pos="737"/>
      </w:tabs>
      <w:ind w:left="737" w:hanging="737"/>
      <w:outlineLvl w:val="8"/>
    </w:pPr>
    <w:rPr>
      <w:rFonts w:ascii="Arial" w:hAnsi="Arial" w:cs="Arial"/>
      <w:b/>
      <w:sz w:val="20"/>
      <w:szCs w:val="20"/>
      <w:lang w:val="en-US" w:eastAsia="es-MX"/>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o">
    <w:name w:val="Texto"/>
    <w:basedOn w:val="Normal"/>
    <w:link w:val="TextoCar"/>
    <w:rsid w:val="00A333DC"/>
    <w:pPr>
      <w:spacing w:after="101" w:line="216" w:lineRule="exact"/>
      <w:ind w:firstLine="288"/>
      <w:jc w:val="both"/>
    </w:pPr>
    <w:rPr>
      <w:rFonts w:ascii="Arial" w:hAnsi="Arial" w:cs="Arial"/>
      <w:sz w:val="18"/>
      <w:szCs w:val="20"/>
    </w:rPr>
  </w:style>
  <w:style w:type="paragraph" w:customStyle="1" w:styleId="CABEZA">
    <w:name w:val="CABEZA"/>
    <w:basedOn w:val="Normal"/>
    <w:rsid w:val="000468AF"/>
    <w:pPr>
      <w:jc w:val="center"/>
    </w:pPr>
    <w:rPr>
      <w:rFonts w:eastAsia="Calibri" w:cs="Arial"/>
      <w:b/>
      <w:sz w:val="28"/>
      <w:szCs w:val="28"/>
      <w:lang w:val="es-ES_tradnl" w:eastAsia="es-MX"/>
    </w:rPr>
  </w:style>
  <w:style w:type="paragraph" w:customStyle="1" w:styleId="ROMANOS">
    <w:name w:val="ROMANOS"/>
    <w:basedOn w:val="Normal"/>
    <w:link w:val="ROMANOSCar"/>
    <w:rsid w:val="00F51E5E"/>
    <w:pPr>
      <w:tabs>
        <w:tab w:val="left" w:pos="720"/>
      </w:tabs>
      <w:spacing w:after="101" w:line="216" w:lineRule="exact"/>
      <w:ind w:left="720" w:hanging="432"/>
      <w:jc w:val="both"/>
    </w:pPr>
    <w:rPr>
      <w:rFonts w:ascii="Arial" w:hAnsi="Arial" w:cs="Arial"/>
      <w:sz w:val="18"/>
      <w:szCs w:val="18"/>
    </w:rPr>
  </w:style>
  <w:style w:type="paragraph" w:customStyle="1" w:styleId="INCISO">
    <w:name w:val="INCISO"/>
    <w:basedOn w:val="Normal"/>
    <w:rsid w:val="00255299"/>
    <w:pPr>
      <w:spacing w:after="101" w:line="216" w:lineRule="exact"/>
      <w:ind w:left="1080" w:hanging="360"/>
      <w:jc w:val="both"/>
    </w:pPr>
    <w:rPr>
      <w:rFonts w:ascii="Arial" w:hAnsi="Arial" w:cs="Arial"/>
      <w:sz w:val="18"/>
      <w:szCs w:val="18"/>
    </w:rPr>
  </w:style>
  <w:style w:type="paragraph" w:customStyle="1" w:styleId="Fechas">
    <w:name w:val="Fechas"/>
    <w:basedOn w:val="Texto"/>
    <w:autoRedefine/>
    <w:rsid w:val="00B14C29"/>
    <w:pPr>
      <w:widowControl w:val="0"/>
      <w:pBdr>
        <w:bottom w:val="double" w:sz="6" w:space="1" w:color="auto"/>
      </w:pBdr>
      <w:tabs>
        <w:tab w:val="center" w:pos="4464"/>
        <w:tab w:val="right" w:pos="8582"/>
      </w:tabs>
      <w:spacing w:after="0" w:line="240" w:lineRule="auto"/>
      <w:ind w:left="288" w:right="288" w:firstLine="0"/>
    </w:pPr>
    <w:rPr>
      <w:rFonts w:ascii="Times New Roman" w:hAnsi="Times New Roman"/>
      <w:snapToGrid w:val="0"/>
      <w:lang w:val="es-MX" w:eastAsia="es-MX"/>
    </w:rPr>
  </w:style>
  <w:style w:type="paragraph" w:customStyle="1" w:styleId="ANOTACION">
    <w:name w:val="ANOTACION"/>
    <w:basedOn w:val="Normal"/>
    <w:link w:val="ANOTACIONCar"/>
    <w:rsid w:val="009C02DA"/>
    <w:pPr>
      <w:spacing w:before="101" w:after="101" w:line="216" w:lineRule="atLeast"/>
      <w:jc w:val="center"/>
    </w:pPr>
    <w:rPr>
      <w:b/>
      <w:sz w:val="18"/>
      <w:szCs w:val="20"/>
      <w:lang w:val="es-ES_tradnl"/>
    </w:rPr>
  </w:style>
  <w:style w:type="paragraph" w:customStyle="1" w:styleId="SUBIN">
    <w:name w:val="SUBIN"/>
    <w:basedOn w:val="Texto"/>
    <w:rsid w:val="00535845"/>
    <w:pPr>
      <w:ind w:left="1987" w:hanging="720"/>
    </w:pPr>
    <w:rPr>
      <w:lang w:val="es-MX"/>
    </w:rPr>
  </w:style>
  <w:style w:type="paragraph" w:customStyle="1" w:styleId="Titulo1">
    <w:name w:val="Titulo 1"/>
    <w:basedOn w:val="Texto"/>
    <w:rsid w:val="00875A59"/>
    <w:pPr>
      <w:pBdr>
        <w:bottom w:val="single" w:sz="12" w:space="1" w:color="auto"/>
      </w:pBdr>
      <w:spacing w:before="120" w:after="0" w:line="240" w:lineRule="auto"/>
      <w:ind w:firstLine="0"/>
      <w:outlineLvl w:val="0"/>
    </w:pPr>
    <w:rPr>
      <w:rFonts w:ascii="Times New Roman" w:hAnsi="Times New Roman"/>
      <w:b/>
      <w:szCs w:val="18"/>
      <w:lang w:val="es-MX" w:eastAsia="es-MX"/>
    </w:rPr>
  </w:style>
  <w:style w:type="paragraph" w:customStyle="1" w:styleId="Titulo2">
    <w:name w:val="Titulo 2"/>
    <w:basedOn w:val="Texto"/>
    <w:rsid w:val="00FE5F30"/>
    <w:pPr>
      <w:pBdr>
        <w:top w:val="double" w:sz="6" w:space="1" w:color="auto"/>
      </w:pBdr>
      <w:spacing w:line="240" w:lineRule="auto"/>
      <w:ind w:firstLine="0"/>
      <w:outlineLvl w:val="1"/>
    </w:pPr>
    <w:rPr>
      <w:lang w:val="es-MX"/>
    </w:rPr>
  </w:style>
  <w:style w:type="paragraph" w:customStyle="1" w:styleId="tt">
    <w:name w:val="tt"/>
    <w:basedOn w:val="Texto"/>
    <w:rsid w:val="00F64B32"/>
    <w:pPr>
      <w:tabs>
        <w:tab w:val="left" w:pos="1320"/>
        <w:tab w:val="left" w:pos="1629"/>
      </w:tabs>
      <w:ind w:left="1647" w:hanging="1440"/>
    </w:pPr>
    <w:rPr>
      <w:lang w:val="es-ES_tradnl"/>
    </w:rPr>
  </w:style>
  <w:style w:type="paragraph" w:customStyle="1" w:styleId="sum">
    <w:name w:val="sum"/>
    <w:basedOn w:val="Texto"/>
    <w:rsid w:val="007578BE"/>
    <w:pPr>
      <w:tabs>
        <w:tab w:val="right" w:leader="dot" w:pos="8100"/>
        <w:tab w:val="right" w:pos="8640"/>
      </w:tabs>
      <w:spacing w:after="0" w:line="266" w:lineRule="exact"/>
      <w:ind w:left="274" w:right="749" w:firstLine="0"/>
    </w:pPr>
    <w:rPr>
      <w:rFonts w:ascii="Times New Roman" w:hAnsi="Times New Roman"/>
      <w:b/>
      <w:sz w:val="20"/>
      <w:u w:val="single"/>
      <w:lang w:val="es-ES_tradnl"/>
    </w:rPr>
  </w:style>
  <w:style w:type="paragraph" w:styleId="Header">
    <w:name w:val="header"/>
    <w:basedOn w:val="Normal"/>
    <w:rsid w:val="00140A5C"/>
    <w:pPr>
      <w:tabs>
        <w:tab w:val="center" w:pos="4419"/>
        <w:tab w:val="right" w:pos="8838"/>
      </w:tabs>
    </w:pPr>
  </w:style>
  <w:style w:type="paragraph" w:customStyle="1" w:styleId="EstilotextoPrimeralnea0">
    <w:name w:val="Estilo texto + Primera línea:  0&quot;"/>
    <w:basedOn w:val="Normal"/>
    <w:rsid w:val="0054733E"/>
    <w:pPr>
      <w:spacing w:after="101" w:line="216" w:lineRule="exact"/>
      <w:jc w:val="both"/>
    </w:pPr>
    <w:rPr>
      <w:rFonts w:ascii="Arial" w:hAnsi="Arial"/>
      <w:sz w:val="18"/>
      <w:szCs w:val="20"/>
      <w:lang w:val="es-MX" w:eastAsia="es-MX"/>
    </w:rPr>
  </w:style>
  <w:style w:type="character" w:customStyle="1" w:styleId="TextoCar">
    <w:name w:val="Texto Car"/>
    <w:link w:val="Texto"/>
    <w:locked/>
    <w:rsid w:val="003E5783"/>
    <w:rPr>
      <w:rFonts w:ascii="Arial" w:hAnsi="Arial" w:cs="Arial"/>
      <w:sz w:val="18"/>
      <w:lang w:val="es-ES" w:eastAsia="es-ES" w:bidi="ar-SA"/>
    </w:rPr>
  </w:style>
  <w:style w:type="character" w:customStyle="1" w:styleId="ROMANOSCar">
    <w:name w:val="ROMANOS Car"/>
    <w:link w:val="ROMANOS"/>
    <w:locked/>
    <w:rsid w:val="003E5783"/>
    <w:rPr>
      <w:rFonts w:ascii="Arial" w:hAnsi="Arial" w:cs="Arial"/>
      <w:sz w:val="18"/>
      <w:szCs w:val="18"/>
      <w:lang w:val="es-ES" w:eastAsia="es-ES" w:bidi="ar-SA"/>
    </w:rPr>
  </w:style>
  <w:style w:type="character" w:customStyle="1" w:styleId="ANOTACIONCar">
    <w:name w:val="ANOTACION Car"/>
    <w:link w:val="ANOTACION"/>
    <w:locked/>
    <w:rsid w:val="003E5783"/>
    <w:rPr>
      <w:b/>
      <w:sz w:val="18"/>
      <w:lang w:val="es-ES_tradnl" w:eastAsia="es-ES" w:bidi="ar-SA"/>
    </w:rPr>
  </w:style>
  <w:style w:type="paragraph" w:styleId="Footer">
    <w:name w:val="footer"/>
    <w:basedOn w:val="Normal"/>
    <w:rsid w:val="00140A5C"/>
    <w:pPr>
      <w:tabs>
        <w:tab w:val="center" w:pos="4419"/>
        <w:tab w:val="right" w:pos="8838"/>
      </w:tabs>
    </w:pPr>
  </w:style>
  <w:style w:type="character" w:styleId="PageNumber">
    <w:name w:val="page number"/>
    <w:basedOn w:val="DefaultParagraphFont"/>
    <w:rsid w:val="00140A5C"/>
  </w:style>
  <w:style w:type="paragraph" w:customStyle="1" w:styleId="texto0">
    <w:name w:val="texto"/>
    <w:basedOn w:val="Normal"/>
    <w:rsid w:val="003B46F2"/>
    <w:pPr>
      <w:snapToGrid w:val="0"/>
      <w:spacing w:after="101" w:line="216" w:lineRule="exact"/>
      <w:ind w:firstLine="288"/>
      <w:jc w:val="both"/>
    </w:pPr>
    <w:rPr>
      <w:rFonts w:ascii="Arial" w:hAnsi="Arial" w:cs="Arial"/>
      <w:sz w:val="18"/>
      <w:szCs w:val="18"/>
      <w:lang w:val="es-MX"/>
    </w:rPr>
  </w:style>
  <w:style w:type="character" w:customStyle="1" w:styleId="Heading3Char">
    <w:name w:val="Heading 3 Char"/>
    <w:link w:val="Heading3"/>
    <w:rsid w:val="003D073A"/>
    <w:rPr>
      <w:rFonts w:ascii="Arial" w:hAnsi="Arial" w:cs="Arial"/>
      <w:i/>
      <w:color w:val="0000FF"/>
      <w:sz w:val="16"/>
      <w:lang w:val="es-ES_tradnl"/>
    </w:rPr>
  </w:style>
  <w:style w:type="character" w:customStyle="1" w:styleId="Heading4Char">
    <w:name w:val="Heading 4 Char"/>
    <w:link w:val="Heading4"/>
    <w:rsid w:val="003D073A"/>
    <w:rPr>
      <w:rFonts w:ascii="Arial" w:hAnsi="Arial" w:cs="Arial"/>
      <w:b/>
      <w:lang w:val="en-US"/>
    </w:rPr>
  </w:style>
  <w:style w:type="character" w:customStyle="1" w:styleId="Heading5Char">
    <w:name w:val="Heading 5 Char"/>
    <w:link w:val="Heading5"/>
    <w:rsid w:val="003D073A"/>
    <w:rPr>
      <w:rFonts w:ascii="Arial" w:hAnsi="Arial" w:cs="Arial"/>
      <w:b/>
      <w:lang w:val="en-US"/>
    </w:rPr>
  </w:style>
  <w:style w:type="character" w:customStyle="1" w:styleId="Heading6Char">
    <w:name w:val="Heading 6 Char"/>
    <w:link w:val="Heading6"/>
    <w:rsid w:val="003D073A"/>
    <w:rPr>
      <w:rFonts w:ascii="Arial" w:hAnsi="Arial" w:cs="Arial"/>
      <w:b/>
      <w:lang w:val="en-US"/>
    </w:rPr>
  </w:style>
  <w:style w:type="character" w:customStyle="1" w:styleId="Heading7Char">
    <w:name w:val="Heading 7 Char"/>
    <w:link w:val="Heading7"/>
    <w:rsid w:val="003D073A"/>
    <w:rPr>
      <w:rFonts w:ascii="Arial" w:hAnsi="Arial" w:cs="Arial"/>
      <w:b/>
      <w:color w:val="000000"/>
      <w:lang w:val="en-US"/>
    </w:rPr>
  </w:style>
  <w:style w:type="character" w:customStyle="1" w:styleId="Heading8Char">
    <w:name w:val="Heading 8 Char"/>
    <w:link w:val="Heading8"/>
    <w:rsid w:val="003D073A"/>
    <w:rPr>
      <w:rFonts w:ascii="Arial" w:hAnsi="Arial" w:cs="Arial"/>
      <w:b/>
      <w:lang w:val="en-US"/>
    </w:rPr>
  </w:style>
  <w:style w:type="character" w:customStyle="1" w:styleId="Heading9Char">
    <w:name w:val="Heading 9 Char"/>
    <w:link w:val="Heading9"/>
    <w:rsid w:val="003D073A"/>
    <w:rPr>
      <w:rFonts w:ascii="Arial" w:hAnsi="Arial" w:cs="Arial"/>
      <w:b/>
      <w:lang w:val="en-US"/>
    </w:rPr>
  </w:style>
  <w:style w:type="paragraph" w:customStyle="1" w:styleId="EstilotextoPrimeral">
    <w:name w:val="Estilo texto + Primera l"/>
    <w:basedOn w:val="Normal"/>
    <w:rsid w:val="003D073A"/>
    <w:pPr>
      <w:spacing w:after="101" w:line="216" w:lineRule="exact"/>
      <w:jc w:val="both"/>
    </w:pPr>
    <w:rPr>
      <w:rFonts w:ascii="Arial" w:hAnsi="Arial" w:cs="Arial"/>
      <w:sz w:val="18"/>
      <w:szCs w:val="20"/>
      <w:lang w:val="es-MX" w:eastAsia="es-MX"/>
    </w:rPr>
  </w:style>
  <w:style w:type="paragraph" w:customStyle="1" w:styleId="cabeza0">
    <w:name w:val="cabeza"/>
    <w:basedOn w:val="Header"/>
    <w:rsid w:val="003D073A"/>
    <w:pPr>
      <w:pBdr>
        <w:bottom w:val="single" w:sz="6" w:space="6" w:color="auto"/>
      </w:pBdr>
      <w:tabs>
        <w:tab w:val="clear" w:pos="4419"/>
        <w:tab w:val="clear" w:pos="8838"/>
        <w:tab w:val="center" w:pos="4252"/>
        <w:tab w:val="right" w:pos="8504"/>
      </w:tabs>
      <w:spacing w:after="480" w:line="360" w:lineRule="atLeast"/>
      <w:jc w:val="right"/>
    </w:pPr>
    <w:rPr>
      <w:b/>
      <w:i/>
      <w:smallCaps/>
      <w:sz w:val="26"/>
      <w:szCs w:val="20"/>
      <w:lang w:val="es-MX" w:eastAsia="es-MX"/>
    </w:rPr>
  </w:style>
  <w:style w:type="paragraph" w:customStyle="1" w:styleId="BalloonText1">
    <w:name w:val="Balloon Text1"/>
    <w:basedOn w:val="Normal"/>
    <w:rsid w:val="003D073A"/>
    <w:rPr>
      <w:rFonts w:ascii="Tahoma" w:hAnsi="Tahoma" w:cs="Tahoma"/>
      <w:sz w:val="16"/>
      <w:szCs w:val="20"/>
      <w:lang w:val="es-MX" w:eastAsia="es-MX"/>
    </w:rPr>
  </w:style>
  <w:style w:type="paragraph" w:customStyle="1" w:styleId="Textonormal">
    <w:name w:val="Texto normal"/>
    <w:basedOn w:val="Normal"/>
    <w:rsid w:val="003D073A"/>
    <w:pPr>
      <w:jc w:val="both"/>
    </w:pPr>
    <w:rPr>
      <w:rFonts w:ascii="Arial" w:hAnsi="Arial" w:cs="Arial"/>
      <w:sz w:val="20"/>
      <w:szCs w:val="20"/>
      <w:lang w:eastAsia="es-MX"/>
    </w:rPr>
  </w:style>
  <w:style w:type="paragraph" w:customStyle="1" w:styleId="Date1">
    <w:name w:val="Date1"/>
    <w:basedOn w:val="Normal"/>
    <w:next w:val="Normal"/>
    <w:rsid w:val="003D073A"/>
    <w:rPr>
      <w:szCs w:val="20"/>
      <w:lang w:val="es-MX" w:eastAsia="es-MX"/>
    </w:rPr>
  </w:style>
  <w:style w:type="paragraph" w:customStyle="1" w:styleId="BodyTextIndent21">
    <w:name w:val="Body Text Indent 21"/>
    <w:basedOn w:val="Normal"/>
    <w:rsid w:val="003D073A"/>
    <w:pPr>
      <w:spacing w:after="120" w:line="480" w:lineRule="atLeast"/>
      <w:ind w:left="283"/>
    </w:pPr>
    <w:rPr>
      <w:szCs w:val="20"/>
      <w:lang w:val="es-MX" w:eastAsia="es-MX"/>
    </w:rPr>
  </w:style>
  <w:style w:type="paragraph" w:styleId="NormalWeb">
    <w:name w:val="Normal (Web)"/>
    <w:basedOn w:val="Normal"/>
    <w:rsid w:val="003D073A"/>
    <w:pPr>
      <w:spacing w:before="100" w:after="100"/>
    </w:pPr>
    <w:rPr>
      <w:color w:val="000080"/>
      <w:szCs w:val="20"/>
      <w:lang w:eastAsia="es-MX"/>
    </w:rPr>
  </w:style>
  <w:style w:type="paragraph" w:customStyle="1" w:styleId="DefaultText">
    <w:name w:val="Default Text"/>
    <w:basedOn w:val="Normal"/>
    <w:next w:val="Normal"/>
    <w:rsid w:val="003D073A"/>
    <w:rPr>
      <w:rFonts w:ascii="AFNDCO+Arial,Bold" w:hAnsi="AFNDCO+Arial,Bold" w:cs="AFNDCO+Arial,Bold"/>
      <w:szCs w:val="20"/>
      <w:lang w:eastAsia="es-MX"/>
    </w:rPr>
  </w:style>
  <w:style w:type="paragraph" w:customStyle="1" w:styleId="BodyText21">
    <w:name w:val="Body Text 21"/>
    <w:basedOn w:val="Normal"/>
    <w:rsid w:val="003D073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pPr>
    <w:rPr>
      <w:rFonts w:ascii="Arial" w:hAnsi="Arial" w:cs="Arial"/>
      <w:b/>
      <w:sz w:val="28"/>
      <w:szCs w:val="20"/>
      <w:lang w:eastAsia="es-MX"/>
    </w:rPr>
  </w:style>
  <w:style w:type="paragraph" w:styleId="List3">
    <w:name w:val="List 3"/>
    <w:basedOn w:val="Normal"/>
    <w:rsid w:val="003D073A"/>
    <w:pPr>
      <w:ind w:left="283" w:hanging="283"/>
    </w:pPr>
    <w:rPr>
      <w:rFonts w:ascii="Arial" w:hAnsi="Arial" w:cs="Arial"/>
      <w:sz w:val="20"/>
      <w:szCs w:val="20"/>
      <w:lang w:eastAsia="es-MX"/>
    </w:rPr>
  </w:style>
  <w:style w:type="paragraph" w:customStyle="1" w:styleId="BodyText31">
    <w:name w:val="Body Text 31"/>
    <w:basedOn w:val="Normal"/>
    <w:rsid w:val="003D073A"/>
    <w:pPr>
      <w:jc w:val="both"/>
    </w:pPr>
    <w:rPr>
      <w:rFonts w:ascii="Tahoma" w:hAnsi="Tahoma" w:cs="Tahoma"/>
      <w:color w:val="0000FF"/>
      <w:sz w:val="20"/>
      <w:szCs w:val="20"/>
      <w:lang w:val="es-MX" w:eastAsia="es-MX"/>
    </w:rPr>
  </w:style>
  <w:style w:type="paragraph" w:customStyle="1" w:styleId="BodyTextIndent31">
    <w:name w:val="Body Text Indent 31"/>
    <w:basedOn w:val="Normal"/>
    <w:rsid w:val="003D073A"/>
    <w:pPr>
      <w:ind w:left="709" w:hanging="142"/>
      <w:jc w:val="both"/>
    </w:pPr>
    <w:rPr>
      <w:rFonts w:ascii="Tahoma" w:hAnsi="Tahoma" w:cs="Tahoma"/>
      <w:color w:val="0000FF"/>
      <w:sz w:val="20"/>
      <w:szCs w:val="20"/>
      <w:lang w:eastAsia="es-MX"/>
    </w:rPr>
  </w:style>
  <w:style w:type="paragraph" w:customStyle="1" w:styleId="H5">
    <w:name w:val="H5"/>
    <w:basedOn w:val="Normal"/>
    <w:next w:val="Normal"/>
    <w:rsid w:val="003D073A"/>
    <w:pPr>
      <w:keepNext/>
      <w:spacing w:before="100" w:after="100"/>
    </w:pPr>
    <w:rPr>
      <w:rFonts w:ascii="Tahoma" w:hAnsi="Tahoma" w:cs="Tahoma"/>
      <w:b/>
      <w:sz w:val="20"/>
      <w:szCs w:val="20"/>
      <w:lang w:val="es-MX" w:eastAsia="es-MX"/>
    </w:rPr>
  </w:style>
  <w:style w:type="paragraph" w:customStyle="1" w:styleId="H2">
    <w:name w:val="H2"/>
    <w:basedOn w:val="Normal"/>
    <w:next w:val="Normal"/>
    <w:rsid w:val="003D073A"/>
    <w:pPr>
      <w:keepNext/>
      <w:spacing w:before="100" w:after="100"/>
    </w:pPr>
    <w:rPr>
      <w:b/>
      <w:sz w:val="36"/>
      <w:szCs w:val="20"/>
      <w:lang w:val="es-MX" w:eastAsia="es-MX"/>
    </w:rPr>
  </w:style>
  <w:style w:type="paragraph" w:customStyle="1" w:styleId="Prrafodelista">
    <w:name w:val="Párrafo de lista"/>
    <w:basedOn w:val="Normal"/>
    <w:qFormat/>
    <w:rsid w:val="003D073A"/>
    <w:pPr>
      <w:ind w:left="708"/>
    </w:pPr>
    <w:rPr>
      <w:szCs w:val="20"/>
      <w:lang w:val="es-MX" w:eastAsia="es-MX"/>
    </w:rPr>
  </w:style>
  <w:style w:type="paragraph" w:customStyle="1" w:styleId="Default">
    <w:name w:val="Default"/>
    <w:rsid w:val="003D073A"/>
    <w:rPr>
      <w:rFonts w:ascii="Arial" w:hAnsi="Arial" w:cs="Arial"/>
      <w:color w:val="000000"/>
      <w:sz w:val="24"/>
      <w:lang w:val="es-MX" w:eastAsia="es-MX"/>
    </w:rPr>
  </w:style>
  <w:style w:type="paragraph" w:styleId="Title">
    <w:name w:val="Title"/>
    <w:basedOn w:val="Normal"/>
    <w:link w:val="TitleChar"/>
    <w:qFormat/>
    <w:rsid w:val="003D073A"/>
    <w:pPr>
      <w:jc w:val="center"/>
    </w:pPr>
    <w:rPr>
      <w:color w:val="000000"/>
      <w:sz w:val="44"/>
      <w:szCs w:val="20"/>
      <w:lang w:val="en-US" w:eastAsia="es-MX"/>
    </w:rPr>
  </w:style>
  <w:style w:type="character" w:customStyle="1" w:styleId="TitleChar">
    <w:name w:val="Title Char"/>
    <w:link w:val="Title"/>
    <w:rsid w:val="003D073A"/>
    <w:rPr>
      <w:color w:val="000000"/>
      <w:sz w:val="44"/>
      <w:lang w:val="en-US"/>
    </w:rPr>
  </w:style>
  <w:style w:type="paragraph" w:styleId="Subtitle">
    <w:name w:val="Subtitle"/>
    <w:basedOn w:val="Normal"/>
    <w:link w:val="SubtitleChar"/>
    <w:qFormat/>
    <w:rsid w:val="003D073A"/>
    <w:pPr>
      <w:jc w:val="center"/>
    </w:pPr>
    <w:rPr>
      <w:rFonts w:ascii="Arial" w:hAnsi="Arial" w:cs="Arial"/>
      <w:b/>
      <w:sz w:val="20"/>
      <w:szCs w:val="20"/>
      <w:lang w:eastAsia="es-MX"/>
    </w:rPr>
  </w:style>
  <w:style w:type="character" w:customStyle="1" w:styleId="SubtitleChar">
    <w:name w:val="Subtitle Char"/>
    <w:link w:val="Subtitle"/>
    <w:rsid w:val="003D073A"/>
    <w:rPr>
      <w:rFonts w:ascii="Arial" w:hAnsi="Arial" w:cs="Arial"/>
      <w:b/>
      <w:lang w:val="es-ES"/>
    </w:rPr>
  </w:style>
  <w:style w:type="paragraph" w:customStyle="1" w:styleId="Textoindependiente21">
    <w:name w:val="Texto independiente 21"/>
    <w:basedOn w:val="Normal"/>
    <w:rsid w:val="003D073A"/>
    <w:pPr>
      <w:jc w:val="both"/>
    </w:pPr>
    <w:rPr>
      <w:rFonts w:ascii="Arial" w:hAnsi="Arial" w:cs="Arial"/>
      <w:sz w:val="20"/>
      <w:szCs w:val="20"/>
      <w:lang w:val="es-MX" w:eastAsia="es-MX"/>
    </w:rPr>
  </w:style>
  <w:style w:type="paragraph" w:customStyle="1" w:styleId="Estilo1">
    <w:name w:val="Estilo1"/>
    <w:basedOn w:val="Heading4"/>
    <w:rsid w:val="003D073A"/>
    <w:pPr>
      <w:spacing w:after="120" w:line="360" w:lineRule="atLeast"/>
      <w:ind w:left="0" w:firstLine="0"/>
      <w:jc w:val="center"/>
    </w:pPr>
    <w:rPr>
      <w:sz w:val="24"/>
      <w:lang w:val="es-ES_tradnl"/>
    </w:rPr>
  </w:style>
  <w:style w:type="paragraph" w:customStyle="1" w:styleId="Sumario">
    <w:name w:val="Sumario"/>
    <w:basedOn w:val="Normal"/>
    <w:rsid w:val="003D073A"/>
    <w:pPr>
      <w:tabs>
        <w:tab w:val="right" w:leader="dot" w:pos="8107"/>
        <w:tab w:val="right" w:pos="8640"/>
      </w:tabs>
      <w:spacing w:line="260" w:lineRule="exact"/>
      <w:ind w:left="274" w:right="749"/>
      <w:jc w:val="both"/>
    </w:pPr>
    <w:rPr>
      <w:rFonts w:ascii="Arial" w:hAnsi="Arial" w:cs="Arial"/>
      <w:sz w:val="18"/>
      <w:szCs w:val="20"/>
      <w:lang w:eastAsia="es-MX"/>
    </w:rPr>
  </w:style>
  <w:style w:type="paragraph" w:customStyle="1" w:styleId="Secreta">
    <w:name w:val="Secreta"/>
    <w:basedOn w:val="Normal"/>
    <w:rsid w:val="003D073A"/>
    <w:pPr>
      <w:tabs>
        <w:tab w:val="right" w:leader="dot" w:pos="8100"/>
        <w:tab w:val="right" w:pos="8640"/>
      </w:tabs>
      <w:spacing w:line="334" w:lineRule="exact"/>
      <w:ind w:left="274" w:right="749"/>
      <w:jc w:val="both"/>
    </w:pPr>
    <w:rPr>
      <w:b/>
      <w:sz w:val="20"/>
      <w:szCs w:val="20"/>
      <w:u w:val="single"/>
      <w:lang w:val="es-ES_tradnl" w:eastAsia="es-MX"/>
    </w:rPr>
  </w:style>
  <w:style w:type="paragraph" w:customStyle="1" w:styleId="DocumentMap1">
    <w:name w:val="Document Map1"/>
    <w:basedOn w:val="Normal"/>
    <w:rsid w:val="003D073A"/>
    <w:pPr>
      <w:shd w:val="clear" w:color="auto" w:fill="000080"/>
    </w:pPr>
    <w:rPr>
      <w:rFonts w:ascii="Tahoma" w:hAnsi="Tahoma" w:cs="Tahoma"/>
      <w:szCs w:val="20"/>
      <w:lang w:eastAsia="es-MX"/>
    </w:rPr>
  </w:style>
  <w:style w:type="table" w:styleId="TableGrid">
    <w:name w:val="Table Grid"/>
    <w:basedOn w:val="TableNormal"/>
    <w:uiPriority w:val="59"/>
    <w:rsid w:val="006A1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E4B9F"/>
    <w:pPr>
      <w:ind w:left="720"/>
      <w:contextualSpacing/>
    </w:pPr>
  </w:style>
  <w:style w:type="paragraph" w:styleId="BalloonText">
    <w:name w:val="Balloon Text"/>
    <w:basedOn w:val="Normal"/>
    <w:link w:val="BalloonTextChar"/>
    <w:uiPriority w:val="99"/>
    <w:semiHidden/>
    <w:unhideWhenUsed/>
    <w:rsid w:val="00CB72C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B72C1"/>
    <w:rPr>
      <w:rFonts w:ascii="Segoe UI" w:hAnsi="Segoe UI" w:cs="Segoe UI"/>
      <w:sz w:val="18"/>
      <w:szCs w:val="18"/>
      <w:lang w:val="es-ES" w:eastAsia="es-ES"/>
    </w:rPr>
  </w:style>
  <w:style w:type="paragraph" w:styleId="FootnoteText">
    <w:name w:val="footnote text"/>
    <w:basedOn w:val="Normal"/>
    <w:link w:val="FootnoteTextChar"/>
    <w:uiPriority w:val="99"/>
    <w:semiHidden/>
    <w:unhideWhenUsed/>
    <w:rsid w:val="0001554B"/>
    <w:rPr>
      <w:sz w:val="20"/>
      <w:szCs w:val="20"/>
    </w:rPr>
  </w:style>
  <w:style w:type="character" w:customStyle="1" w:styleId="FootnoteTextChar">
    <w:name w:val="Footnote Text Char"/>
    <w:basedOn w:val="DefaultParagraphFont"/>
    <w:link w:val="FootnoteText"/>
    <w:uiPriority w:val="99"/>
    <w:semiHidden/>
    <w:rsid w:val="0001554B"/>
    <w:rPr>
      <w:lang w:val="es-ES" w:eastAsia="es-ES"/>
    </w:rPr>
  </w:style>
  <w:style w:type="character" w:styleId="FootnoteReference">
    <w:name w:val="footnote reference"/>
    <w:basedOn w:val="DefaultParagraphFont"/>
    <w:uiPriority w:val="99"/>
    <w:semiHidden/>
    <w:unhideWhenUsed/>
    <w:rsid w:val="0001554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7504">
      <w:bodyDiv w:val="1"/>
      <w:marLeft w:val="0"/>
      <w:marRight w:val="0"/>
      <w:marTop w:val="0"/>
      <w:marBottom w:val="0"/>
      <w:divBdr>
        <w:top w:val="none" w:sz="0" w:space="0" w:color="auto"/>
        <w:left w:val="none" w:sz="0" w:space="0" w:color="auto"/>
        <w:bottom w:val="none" w:sz="0" w:space="0" w:color="auto"/>
        <w:right w:val="none" w:sz="0" w:space="0" w:color="auto"/>
      </w:divBdr>
    </w:div>
    <w:div w:id="15278040">
      <w:bodyDiv w:val="1"/>
      <w:marLeft w:val="0"/>
      <w:marRight w:val="0"/>
      <w:marTop w:val="0"/>
      <w:marBottom w:val="0"/>
      <w:divBdr>
        <w:top w:val="none" w:sz="0" w:space="0" w:color="auto"/>
        <w:left w:val="none" w:sz="0" w:space="0" w:color="auto"/>
        <w:bottom w:val="none" w:sz="0" w:space="0" w:color="auto"/>
        <w:right w:val="none" w:sz="0" w:space="0" w:color="auto"/>
      </w:divBdr>
    </w:div>
    <w:div w:id="68431456">
      <w:bodyDiv w:val="1"/>
      <w:marLeft w:val="0"/>
      <w:marRight w:val="0"/>
      <w:marTop w:val="0"/>
      <w:marBottom w:val="0"/>
      <w:divBdr>
        <w:top w:val="none" w:sz="0" w:space="0" w:color="auto"/>
        <w:left w:val="none" w:sz="0" w:space="0" w:color="auto"/>
        <w:bottom w:val="none" w:sz="0" w:space="0" w:color="auto"/>
        <w:right w:val="none" w:sz="0" w:space="0" w:color="auto"/>
      </w:divBdr>
    </w:div>
    <w:div w:id="69430331">
      <w:bodyDiv w:val="1"/>
      <w:marLeft w:val="0"/>
      <w:marRight w:val="0"/>
      <w:marTop w:val="0"/>
      <w:marBottom w:val="0"/>
      <w:divBdr>
        <w:top w:val="none" w:sz="0" w:space="0" w:color="auto"/>
        <w:left w:val="none" w:sz="0" w:space="0" w:color="auto"/>
        <w:bottom w:val="none" w:sz="0" w:space="0" w:color="auto"/>
        <w:right w:val="none" w:sz="0" w:space="0" w:color="auto"/>
      </w:divBdr>
    </w:div>
    <w:div w:id="69544235">
      <w:bodyDiv w:val="1"/>
      <w:marLeft w:val="0"/>
      <w:marRight w:val="0"/>
      <w:marTop w:val="0"/>
      <w:marBottom w:val="0"/>
      <w:divBdr>
        <w:top w:val="none" w:sz="0" w:space="0" w:color="auto"/>
        <w:left w:val="none" w:sz="0" w:space="0" w:color="auto"/>
        <w:bottom w:val="none" w:sz="0" w:space="0" w:color="auto"/>
        <w:right w:val="none" w:sz="0" w:space="0" w:color="auto"/>
      </w:divBdr>
    </w:div>
    <w:div w:id="129515586">
      <w:bodyDiv w:val="1"/>
      <w:marLeft w:val="0"/>
      <w:marRight w:val="0"/>
      <w:marTop w:val="0"/>
      <w:marBottom w:val="0"/>
      <w:divBdr>
        <w:top w:val="none" w:sz="0" w:space="0" w:color="auto"/>
        <w:left w:val="none" w:sz="0" w:space="0" w:color="auto"/>
        <w:bottom w:val="none" w:sz="0" w:space="0" w:color="auto"/>
        <w:right w:val="none" w:sz="0" w:space="0" w:color="auto"/>
      </w:divBdr>
    </w:div>
    <w:div w:id="174197190">
      <w:bodyDiv w:val="1"/>
      <w:marLeft w:val="0"/>
      <w:marRight w:val="0"/>
      <w:marTop w:val="0"/>
      <w:marBottom w:val="0"/>
      <w:divBdr>
        <w:top w:val="none" w:sz="0" w:space="0" w:color="auto"/>
        <w:left w:val="none" w:sz="0" w:space="0" w:color="auto"/>
        <w:bottom w:val="none" w:sz="0" w:space="0" w:color="auto"/>
        <w:right w:val="none" w:sz="0" w:space="0" w:color="auto"/>
      </w:divBdr>
    </w:div>
    <w:div w:id="253633220">
      <w:bodyDiv w:val="1"/>
      <w:marLeft w:val="0"/>
      <w:marRight w:val="0"/>
      <w:marTop w:val="0"/>
      <w:marBottom w:val="0"/>
      <w:divBdr>
        <w:top w:val="none" w:sz="0" w:space="0" w:color="auto"/>
        <w:left w:val="none" w:sz="0" w:space="0" w:color="auto"/>
        <w:bottom w:val="none" w:sz="0" w:space="0" w:color="auto"/>
        <w:right w:val="none" w:sz="0" w:space="0" w:color="auto"/>
      </w:divBdr>
    </w:div>
    <w:div w:id="255939510">
      <w:bodyDiv w:val="1"/>
      <w:marLeft w:val="0"/>
      <w:marRight w:val="0"/>
      <w:marTop w:val="0"/>
      <w:marBottom w:val="0"/>
      <w:divBdr>
        <w:top w:val="none" w:sz="0" w:space="0" w:color="auto"/>
        <w:left w:val="none" w:sz="0" w:space="0" w:color="auto"/>
        <w:bottom w:val="none" w:sz="0" w:space="0" w:color="auto"/>
        <w:right w:val="none" w:sz="0" w:space="0" w:color="auto"/>
      </w:divBdr>
    </w:div>
    <w:div w:id="263809153">
      <w:bodyDiv w:val="1"/>
      <w:marLeft w:val="0"/>
      <w:marRight w:val="0"/>
      <w:marTop w:val="0"/>
      <w:marBottom w:val="0"/>
      <w:divBdr>
        <w:top w:val="none" w:sz="0" w:space="0" w:color="auto"/>
        <w:left w:val="none" w:sz="0" w:space="0" w:color="auto"/>
        <w:bottom w:val="none" w:sz="0" w:space="0" w:color="auto"/>
        <w:right w:val="none" w:sz="0" w:space="0" w:color="auto"/>
      </w:divBdr>
    </w:div>
    <w:div w:id="318770935">
      <w:bodyDiv w:val="1"/>
      <w:marLeft w:val="0"/>
      <w:marRight w:val="0"/>
      <w:marTop w:val="0"/>
      <w:marBottom w:val="0"/>
      <w:divBdr>
        <w:top w:val="none" w:sz="0" w:space="0" w:color="auto"/>
        <w:left w:val="none" w:sz="0" w:space="0" w:color="auto"/>
        <w:bottom w:val="none" w:sz="0" w:space="0" w:color="auto"/>
        <w:right w:val="none" w:sz="0" w:space="0" w:color="auto"/>
      </w:divBdr>
    </w:div>
    <w:div w:id="346907434">
      <w:bodyDiv w:val="1"/>
      <w:marLeft w:val="0"/>
      <w:marRight w:val="0"/>
      <w:marTop w:val="0"/>
      <w:marBottom w:val="0"/>
      <w:divBdr>
        <w:top w:val="none" w:sz="0" w:space="0" w:color="auto"/>
        <w:left w:val="none" w:sz="0" w:space="0" w:color="auto"/>
        <w:bottom w:val="none" w:sz="0" w:space="0" w:color="auto"/>
        <w:right w:val="none" w:sz="0" w:space="0" w:color="auto"/>
      </w:divBdr>
    </w:div>
    <w:div w:id="462235283">
      <w:bodyDiv w:val="1"/>
      <w:marLeft w:val="0"/>
      <w:marRight w:val="0"/>
      <w:marTop w:val="0"/>
      <w:marBottom w:val="0"/>
      <w:divBdr>
        <w:top w:val="none" w:sz="0" w:space="0" w:color="auto"/>
        <w:left w:val="none" w:sz="0" w:space="0" w:color="auto"/>
        <w:bottom w:val="none" w:sz="0" w:space="0" w:color="auto"/>
        <w:right w:val="none" w:sz="0" w:space="0" w:color="auto"/>
      </w:divBdr>
    </w:div>
    <w:div w:id="496725067">
      <w:bodyDiv w:val="1"/>
      <w:marLeft w:val="0"/>
      <w:marRight w:val="0"/>
      <w:marTop w:val="0"/>
      <w:marBottom w:val="0"/>
      <w:divBdr>
        <w:top w:val="none" w:sz="0" w:space="0" w:color="auto"/>
        <w:left w:val="none" w:sz="0" w:space="0" w:color="auto"/>
        <w:bottom w:val="none" w:sz="0" w:space="0" w:color="auto"/>
        <w:right w:val="none" w:sz="0" w:space="0" w:color="auto"/>
      </w:divBdr>
    </w:div>
    <w:div w:id="500003949">
      <w:bodyDiv w:val="1"/>
      <w:marLeft w:val="0"/>
      <w:marRight w:val="0"/>
      <w:marTop w:val="0"/>
      <w:marBottom w:val="0"/>
      <w:divBdr>
        <w:top w:val="none" w:sz="0" w:space="0" w:color="auto"/>
        <w:left w:val="none" w:sz="0" w:space="0" w:color="auto"/>
        <w:bottom w:val="none" w:sz="0" w:space="0" w:color="auto"/>
        <w:right w:val="none" w:sz="0" w:space="0" w:color="auto"/>
      </w:divBdr>
    </w:div>
    <w:div w:id="500319079">
      <w:bodyDiv w:val="1"/>
      <w:marLeft w:val="0"/>
      <w:marRight w:val="0"/>
      <w:marTop w:val="0"/>
      <w:marBottom w:val="0"/>
      <w:divBdr>
        <w:top w:val="none" w:sz="0" w:space="0" w:color="auto"/>
        <w:left w:val="none" w:sz="0" w:space="0" w:color="auto"/>
        <w:bottom w:val="none" w:sz="0" w:space="0" w:color="auto"/>
        <w:right w:val="none" w:sz="0" w:space="0" w:color="auto"/>
      </w:divBdr>
    </w:div>
    <w:div w:id="522523655">
      <w:bodyDiv w:val="1"/>
      <w:marLeft w:val="0"/>
      <w:marRight w:val="0"/>
      <w:marTop w:val="0"/>
      <w:marBottom w:val="0"/>
      <w:divBdr>
        <w:top w:val="none" w:sz="0" w:space="0" w:color="auto"/>
        <w:left w:val="none" w:sz="0" w:space="0" w:color="auto"/>
        <w:bottom w:val="none" w:sz="0" w:space="0" w:color="auto"/>
        <w:right w:val="none" w:sz="0" w:space="0" w:color="auto"/>
      </w:divBdr>
    </w:div>
    <w:div w:id="522669090">
      <w:bodyDiv w:val="1"/>
      <w:marLeft w:val="0"/>
      <w:marRight w:val="0"/>
      <w:marTop w:val="0"/>
      <w:marBottom w:val="0"/>
      <w:divBdr>
        <w:top w:val="none" w:sz="0" w:space="0" w:color="auto"/>
        <w:left w:val="none" w:sz="0" w:space="0" w:color="auto"/>
        <w:bottom w:val="none" w:sz="0" w:space="0" w:color="auto"/>
        <w:right w:val="none" w:sz="0" w:space="0" w:color="auto"/>
      </w:divBdr>
    </w:div>
    <w:div w:id="642344522">
      <w:bodyDiv w:val="1"/>
      <w:marLeft w:val="0"/>
      <w:marRight w:val="0"/>
      <w:marTop w:val="0"/>
      <w:marBottom w:val="0"/>
      <w:divBdr>
        <w:top w:val="none" w:sz="0" w:space="0" w:color="auto"/>
        <w:left w:val="none" w:sz="0" w:space="0" w:color="auto"/>
        <w:bottom w:val="none" w:sz="0" w:space="0" w:color="auto"/>
        <w:right w:val="none" w:sz="0" w:space="0" w:color="auto"/>
      </w:divBdr>
    </w:div>
    <w:div w:id="682709865">
      <w:bodyDiv w:val="1"/>
      <w:marLeft w:val="0"/>
      <w:marRight w:val="0"/>
      <w:marTop w:val="0"/>
      <w:marBottom w:val="0"/>
      <w:divBdr>
        <w:top w:val="none" w:sz="0" w:space="0" w:color="auto"/>
        <w:left w:val="none" w:sz="0" w:space="0" w:color="auto"/>
        <w:bottom w:val="none" w:sz="0" w:space="0" w:color="auto"/>
        <w:right w:val="none" w:sz="0" w:space="0" w:color="auto"/>
      </w:divBdr>
    </w:div>
    <w:div w:id="687878426">
      <w:bodyDiv w:val="1"/>
      <w:marLeft w:val="0"/>
      <w:marRight w:val="0"/>
      <w:marTop w:val="0"/>
      <w:marBottom w:val="0"/>
      <w:divBdr>
        <w:top w:val="none" w:sz="0" w:space="0" w:color="auto"/>
        <w:left w:val="none" w:sz="0" w:space="0" w:color="auto"/>
        <w:bottom w:val="none" w:sz="0" w:space="0" w:color="auto"/>
        <w:right w:val="none" w:sz="0" w:space="0" w:color="auto"/>
      </w:divBdr>
    </w:div>
    <w:div w:id="704869958">
      <w:bodyDiv w:val="1"/>
      <w:marLeft w:val="0"/>
      <w:marRight w:val="0"/>
      <w:marTop w:val="0"/>
      <w:marBottom w:val="0"/>
      <w:divBdr>
        <w:top w:val="none" w:sz="0" w:space="0" w:color="auto"/>
        <w:left w:val="none" w:sz="0" w:space="0" w:color="auto"/>
        <w:bottom w:val="none" w:sz="0" w:space="0" w:color="auto"/>
        <w:right w:val="none" w:sz="0" w:space="0" w:color="auto"/>
      </w:divBdr>
    </w:div>
    <w:div w:id="710808749">
      <w:bodyDiv w:val="1"/>
      <w:marLeft w:val="0"/>
      <w:marRight w:val="0"/>
      <w:marTop w:val="0"/>
      <w:marBottom w:val="0"/>
      <w:divBdr>
        <w:top w:val="none" w:sz="0" w:space="0" w:color="auto"/>
        <w:left w:val="none" w:sz="0" w:space="0" w:color="auto"/>
        <w:bottom w:val="none" w:sz="0" w:space="0" w:color="auto"/>
        <w:right w:val="none" w:sz="0" w:space="0" w:color="auto"/>
      </w:divBdr>
    </w:div>
    <w:div w:id="737048695">
      <w:bodyDiv w:val="1"/>
      <w:marLeft w:val="0"/>
      <w:marRight w:val="0"/>
      <w:marTop w:val="0"/>
      <w:marBottom w:val="0"/>
      <w:divBdr>
        <w:top w:val="none" w:sz="0" w:space="0" w:color="auto"/>
        <w:left w:val="none" w:sz="0" w:space="0" w:color="auto"/>
        <w:bottom w:val="none" w:sz="0" w:space="0" w:color="auto"/>
        <w:right w:val="none" w:sz="0" w:space="0" w:color="auto"/>
      </w:divBdr>
    </w:div>
    <w:div w:id="834299580">
      <w:bodyDiv w:val="1"/>
      <w:marLeft w:val="0"/>
      <w:marRight w:val="0"/>
      <w:marTop w:val="0"/>
      <w:marBottom w:val="0"/>
      <w:divBdr>
        <w:top w:val="none" w:sz="0" w:space="0" w:color="auto"/>
        <w:left w:val="none" w:sz="0" w:space="0" w:color="auto"/>
        <w:bottom w:val="none" w:sz="0" w:space="0" w:color="auto"/>
        <w:right w:val="none" w:sz="0" w:space="0" w:color="auto"/>
      </w:divBdr>
    </w:div>
    <w:div w:id="841239107">
      <w:bodyDiv w:val="1"/>
      <w:marLeft w:val="0"/>
      <w:marRight w:val="0"/>
      <w:marTop w:val="0"/>
      <w:marBottom w:val="0"/>
      <w:divBdr>
        <w:top w:val="none" w:sz="0" w:space="0" w:color="auto"/>
        <w:left w:val="none" w:sz="0" w:space="0" w:color="auto"/>
        <w:bottom w:val="none" w:sz="0" w:space="0" w:color="auto"/>
        <w:right w:val="none" w:sz="0" w:space="0" w:color="auto"/>
      </w:divBdr>
    </w:div>
    <w:div w:id="866331455">
      <w:bodyDiv w:val="1"/>
      <w:marLeft w:val="0"/>
      <w:marRight w:val="0"/>
      <w:marTop w:val="0"/>
      <w:marBottom w:val="0"/>
      <w:divBdr>
        <w:top w:val="none" w:sz="0" w:space="0" w:color="auto"/>
        <w:left w:val="none" w:sz="0" w:space="0" w:color="auto"/>
        <w:bottom w:val="none" w:sz="0" w:space="0" w:color="auto"/>
        <w:right w:val="none" w:sz="0" w:space="0" w:color="auto"/>
      </w:divBdr>
    </w:div>
    <w:div w:id="872496309">
      <w:bodyDiv w:val="1"/>
      <w:marLeft w:val="0"/>
      <w:marRight w:val="0"/>
      <w:marTop w:val="0"/>
      <w:marBottom w:val="0"/>
      <w:divBdr>
        <w:top w:val="none" w:sz="0" w:space="0" w:color="auto"/>
        <w:left w:val="none" w:sz="0" w:space="0" w:color="auto"/>
        <w:bottom w:val="none" w:sz="0" w:space="0" w:color="auto"/>
        <w:right w:val="none" w:sz="0" w:space="0" w:color="auto"/>
      </w:divBdr>
    </w:div>
    <w:div w:id="920483948">
      <w:bodyDiv w:val="1"/>
      <w:marLeft w:val="0"/>
      <w:marRight w:val="0"/>
      <w:marTop w:val="0"/>
      <w:marBottom w:val="0"/>
      <w:divBdr>
        <w:top w:val="none" w:sz="0" w:space="0" w:color="auto"/>
        <w:left w:val="none" w:sz="0" w:space="0" w:color="auto"/>
        <w:bottom w:val="none" w:sz="0" w:space="0" w:color="auto"/>
        <w:right w:val="none" w:sz="0" w:space="0" w:color="auto"/>
      </w:divBdr>
    </w:div>
    <w:div w:id="955910483">
      <w:bodyDiv w:val="1"/>
      <w:marLeft w:val="0"/>
      <w:marRight w:val="0"/>
      <w:marTop w:val="0"/>
      <w:marBottom w:val="0"/>
      <w:divBdr>
        <w:top w:val="none" w:sz="0" w:space="0" w:color="auto"/>
        <w:left w:val="none" w:sz="0" w:space="0" w:color="auto"/>
        <w:bottom w:val="none" w:sz="0" w:space="0" w:color="auto"/>
        <w:right w:val="none" w:sz="0" w:space="0" w:color="auto"/>
      </w:divBdr>
    </w:div>
    <w:div w:id="1045986212">
      <w:bodyDiv w:val="1"/>
      <w:marLeft w:val="0"/>
      <w:marRight w:val="0"/>
      <w:marTop w:val="0"/>
      <w:marBottom w:val="0"/>
      <w:divBdr>
        <w:top w:val="none" w:sz="0" w:space="0" w:color="auto"/>
        <w:left w:val="none" w:sz="0" w:space="0" w:color="auto"/>
        <w:bottom w:val="none" w:sz="0" w:space="0" w:color="auto"/>
        <w:right w:val="none" w:sz="0" w:space="0" w:color="auto"/>
      </w:divBdr>
    </w:div>
    <w:div w:id="1116173827">
      <w:bodyDiv w:val="1"/>
      <w:marLeft w:val="0"/>
      <w:marRight w:val="0"/>
      <w:marTop w:val="0"/>
      <w:marBottom w:val="0"/>
      <w:divBdr>
        <w:top w:val="none" w:sz="0" w:space="0" w:color="auto"/>
        <w:left w:val="none" w:sz="0" w:space="0" w:color="auto"/>
        <w:bottom w:val="none" w:sz="0" w:space="0" w:color="auto"/>
        <w:right w:val="none" w:sz="0" w:space="0" w:color="auto"/>
      </w:divBdr>
    </w:div>
    <w:div w:id="1178616453">
      <w:bodyDiv w:val="1"/>
      <w:marLeft w:val="0"/>
      <w:marRight w:val="0"/>
      <w:marTop w:val="0"/>
      <w:marBottom w:val="0"/>
      <w:divBdr>
        <w:top w:val="none" w:sz="0" w:space="0" w:color="auto"/>
        <w:left w:val="none" w:sz="0" w:space="0" w:color="auto"/>
        <w:bottom w:val="none" w:sz="0" w:space="0" w:color="auto"/>
        <w:right w:val="none" w:sz="0" w:space="0" w:color="auto"/>
      </w:divBdr>
    </w:div>
    <w:div w:id="1221096866">
      <w:bodyDiv w:val="1"/>
      <w:marLeft w:val="0"/>
      <w:marRight w:val="0"/>
      <w:marTop w:val="0"/>
      <w:marBottom w:val="0"/>
      <w:divBdr>
        <w:top w:val="none" w:sz="0" w:space="0" w:color="auto"/>
        <w:left w:val="none" w:sz="0" w:space="0" w:color="auto"/>
        <w:bottom w:val="none" w:sz="0" w:space="0" w:color="auto"/>
        <w:right w:val="none" w:sz="0" w:space="0" w:color="auto"/>
      </w:divBdr>
    </w:div>
    <w:div w:id="1225918228">
      <w:bodyDiv w:val="1"/>
      <w:marLeft w:val="0"/>
      <w:marRight w:val="0"/>
      <w:marTop w:val="0"/>
      <w:marBottom w:val="0"/>
      <w:divBdr>
        <w:top w:val="none" w:sz="0" w:space="0" w:color="auto"/>
        <w:left w:val="none" w:sz="0" w:space="0" w:color="auto"/>
        <w:bottom w:val="none" w:sz="0" w:space="0" w:color="auto"/>
        <w:right w:val="none" w:sz="0" w:space="0" w:color="auto"/>
      </w:divBdr>
    </w:div>
    <w:div w:id="1265111323">
      <w:bodyDiv w:val="1"/>
      <w:marLeft w:val="0"/>
      <w:marRight w:val="0"/>
      <w:marTop w:val="0"/>
      <w:marBottom w:val="0"/>
      <w:divBdr>
        <w:top w:val="none" w:sz="0" w:space="0" w:color="auto"/>
        <w:left w:val="none" w:sz="0" w:space="0" w:color="auto"/>
        <w:bottom w:val="none" w:sz="0" w:space="0" w:color="auto"/>
        <w:right w:val="none" w:sz="0" w:space="0" w:color="auto"/>
      </w:divBdr>
    </w:div>
    <w:div w:id="1273129249">
      <w:bodyDiv w:val="1"/>
      <w:marLeft w:val="0"/>
      <w:marRight w:val="0"/>
      <w:marTop w:val="0"/>
      <w:marBottom w:val="0"/>
      <w:divBdr>
        <w:top w:val="none" w:sz="0" w:space="0" w:color="auto"/>
        <w:left w:val="none" w:sz="0" w:space="0" w:color="auto"/>
        <w:bottom w:val="none" w:sz="0" w:space="0" w:color="auto"/>
        <w:right w:val="none" w:sz="0" w:space="0" w:color="auto"/>
      </w:divBdr>
    </w:div>
    <w:div w:id="1329863635">
      <w:bodyDiv w:val="1"/>
      <w:marLeft w:val="0"/>
      <w:marRight w:val="0"/>
      <w:marTop w:val="0"/>
      <w:marBottom w:val="0"/>
      <w:divBdr>
        <w:top w:val="none" w:sz="0" w:space="0" w:color="auto"/>
        <w:left w:val="none" w:sz="0" w:space="0" w:color="auto"/>
        <w:bottom w:val="none" w:sz="0" w:space="0" w:color="auto"/>
        <w:right w:val="none" w:sz="0" w:space="0" w:color="auto"/>
      </w:divBdr>
    </w:div>
    <w:div w:id="1387683754">
      <w:bodyDiv w:val="1"/>
      <w:marLeft w:val="0"/>
      <w:marRight w:val="0"/>
      <w:marTop w:val="0"/>
      <w:marBottom w:val="0"/>
      <w:divBdr>
        <w:top w:val="none" w:sz="0" w:space="0" w:color="auto"/>
        <w:left w:val="none" w:sz="0" w:space="0" w:color="auto"/>
        <w:bottom w:val="none" w:sz="0" w:space="0" w:color="auto"/>
        <w:right w:val="none" w:sz="0" w:space="0" w:color="auto"/>
      </w:divBdr>
    </w:div>
    <w:div w:id="1429616633">
      <w:bodyDiv w:val="1"/>
      <w:marLeft w:val="0"/>
      <w:marRight w:val="0"/>
      <w:marTop w:val="0"/>
      <w:marBottom w:val="0"/>
      <w:divBdr>
        <w:top w:val="none" w:sz="0" w:space="0" w:color="auto"/>
        <w:left w:val="none" w:sz="0" w:space="0" w:color="auto"/>
        <w:bottom w:val="none" w:sz="0" w:space="0" w:color="auto"/>
        <w:right w:val="none" w:sz="0" w:space="0" w:color="auto"/>
      </w:divBdr>
    </w:div>
    <w:div w:id="1435595227">
      <w:bodyDiv w:val="1"/>
      <w:marLeft w:val="0"/>
      <w:marRight w:val="0"/>
      <w:marTop w:val="0"/>
      <w:marBottom w:val="0"/>
      <w:divBdr>
        <w:top w:val="none" w:sz="0" w:space="0" w:color="auto"/>
        <w:left w:val="none" w:sz="0" w:space="0" w:color="auto"/>
        <w:bottom w:val="none" w:sz="0" w:space="0" w:color="auto"/>
        <w:right w:val="none" w:sz="0" w:space="0" w:color="auto"/>
      </w:divBdr>
    </w:div>
    <w:div w:id="1470707575">
      <w:bodyDiv w:val="1"/>
      <w:marLeft w:val="0"/>
      <w:marRight w:val="0"/>
      <w:marTop w:val="0"/>
      <w:marBottom w:val="0"/>
      <w:divBdr>
        <w:top w:val="none" w:sz="0" w:space="0" w:color="auto"/>
        <w:left w:val="none" w:sz="0" w:space="0" w:color="auto"/>
        <w:bottom w:val="none" w:sz="0" w:space="0" w:color="auto"/>
        <w:right w:val="none" w:sz="0" w:space="0" w:color="auto"/>
      </w:divBdr>
    </w:div>
    <w:div w:id="1478914712">
      <w:bodyDiv w:val="1"/>
      <w:marLeft w:val="0"/>
      <w:marRight w:val="0"/>
      <w:marTop w:val="0"/>
      <w:marBottom w:val="0"/>
      <w:divBdr>
        <w:top w:val="none" w:sz="0" w:space="0" w:color="auto"/>
        <w:left w:val="none" w:sz="0" w:space="0" w:color="auto"/>
        <w:bottom w:val="none" w:sz="0" w:space="0" w:color="auto"/>
        <w:right w:val="none" w:sz="0" w:space="0" w:color="auto"/>
      </w:divBdr>
    </w:div>
    <w:div w:id="1478958739">
      <w:bodyDiv w:val="1"/>
      <w:marLeft w:val="0"/>
      <w:marRight w:val="0"/>
      <w:marTop w:val="0"/>
      <w:marBottom w:val="0"/>
      <w:divBdr>
        <w:top w:val="none" w:sz="0" w:space="0" w:color="auto"/>
        <w:left w:val="none" w:sz="0" w:space="0" w:color="auto"/>
        <w:bottom w:val="none" w:sz="0" w:space="0" w:color="auto"/>
        <w:right w:val="none" w:sz="0" w:space="0" w:color="auto"/>
      </w:divBdr>
    </w:div>
    <w:div w:id="1492405691">
      <w:bodyDiv w:val="1"/>
      <w:marLeft w:val="0"/>
      <w:marRight w:val="0"/>
      <w:marTop w:val="0"/>
      <w:marBottom w:val="0"/>
      <w:divBdr>
        <w:top w:val="none" w:sz="0" w:space="0" w:color="auto"/>
        <w:left w:val="none" w:sz="0" w:space="0" w:color="auto"/>
        <w:bottom w:val="none" w:sz="0" w:space="0" w:color="auto"/>
        <w:right w:val="none" w:sz="0" w:space="0" w:color="auto"/>
      </w:divBdr>
    </w:div>
    <w:div w:id="1559053796">
      <w:bodyDiv w:val="1"/>
      <w:marLeft w:val="0"/>
      <w:marRight w:val="0"/>
      <w:marTop w:val="0"/>
      <w:marBottom w:val="0"/>
      <w:divBdr>
        <w:top w:val="none" w:sz="0" w:space="0" w:color="auto"/>
        <w:left w:val="none" w:sz="0" w:space="0" w:color="auto"/>
        <w:bottom w:val="none" w:sz="0" w:space="0" w:color="auto"/>
        <w:right w:val="none" w:sz="0" w:space="0" w:color="auto"/>
      </w:divBdr>
    </w:div>
    <w:div w:id="1591430731">
      <w:bodyDiv w:val="1"/>
      <w:marLeft w:val="0"/>
      <w:marRight w:val="0"/>
      <w:marTop w:val="0"/>
      <w:marBottom w:val="0"/>
      <w:divBdr>
        <w:top w:val="none" w:sz="0" w:space="0" w:color="auto"/>
        <w:left w:val="none" w:sz="0" w:space="0" w:color="auto"/>
        <w:bottom w:val="none" w:sz="0" w:space="0" w:color="auto"/>
        <w:right w:val="none" w:sz="0" w:space="0" w:color="auto"/>
      </w:divBdr>
    </w:div>
    <w:div w:id="1650087216">
      <w:bodyDiv w:val="1"/>
      <w:marLeft w:val="0"/>
      <w:marRight w:val="0"/>
      <w:marTop w:val="0"/>
      <w:marBottom w:val="0"/>
      <w:divBdr>
        <w:top w:val="none" w:sz="0" w:space="0" w:color="auto"/>
        <w:left w:val="none" w:sz="0" w:space="0" w:color="auto"/>
        <w:bottom w:val="none" w:sz="0" w:space="0" w:color="auto"/>
        <w:right w:val="none" w:sz="0" w:space="0" w:color="auto"/>
      </w:divBdr>
    </w:div>
    <w:div w:id="1698238251">
      <w:bodyDiv w:val="1"/>
      <w:marLeft w:val="0"/>
      <w:marRight w:val="0"/>
      <w:marTop w:val="0"/>
      <w:marBottom w:val="0"/>
      <w:divBdr>
        <w:top w:val="none" w:sz="0" w:space="0" w:color="auto"/>
        <w:left w:val="none" w:sz="0" w:space="0" w:color="auto"/>
        <w:bottom w:val="none" w:sz="0" w:space="0" w:color="auto"/>
        <w:right w:val="none" w:sz="0" w:space="0" w:color="auto"/>
      </w:divBdr>
    </w:div>
    <w:div w:id="1704819967">
      <w:bodyDiv w:val="1"/>
      <w:marLeft w:val="0"/>
      <w:marRight w:val="0"/>
      <w:marTop w:val="0"/>
      <w:marBottom w:val="0"/>
      <w:divBdr>
        <w:top w:val="none" w:sz="0" w:space="0" w:color="auto"/>
        <w:left w:val="none" w:sz="0" w:space="0" w:color="auto"/>
        <w:bottom w:val="none" w:sz="0" w:space="0" w:color="auto"/>
        <w:right w:val="none" w:sz="0" w:space="0" w:color="auto"/>
      </w:divBdr>
    </w:div>
    <w:div w:id="1752197628">
      <w:bodyDiv w:val="1"/>
      <w:marLeft w:val="0"/>
      <w:marRight w:val="0"/>
      <w:marTop w:val="0"/>
      <w:marBottom w:val="0"/>
      <w:divBdr>
        <w:top w:val="none" w:sz="0" w:space="0" w:color="auto"/>
        <w:left w:val="none" w:sz="0" w:space="0" w:color="auto"/>
        <w:bottom w:val="none" w:sz="0" w:space="0" w:color="auto"/>
        <w:right w:val="none" w:sz="0" w:space="0" w:color="auto"/>
      </w:divBdr>
    </w:div>
    <w:div w:id="1772772966">
      <w:bodyDiv w:val="1"/>
      <w:marLeft w:val="0"/>
      <w:marRight w:val="0"/>
      <w:marTop w:val="0"/>
      <w:marBottom w:val="0"/>
      <w:divBdr>
        <w:top w:val="none" w:sz="0" w:space="0" w:color="auto"/>
        <w:left w:val="none" w:sz="0" w:space="0" w:color="auto"/>
        <w:bottom w:val="none" w:sz="0" w:space="0" w:color="auto"/>
        <w:right w:val="none" w:sz="0" w:space="0" w:color="auto"/>
      </w:divBdr>
    </w:div>
    <w:div w:id="1809086616">
      <w:bodyDiv w:val="1"/>
      <w:marLeft w:val="0"/>
      <w:marRight w:val="0"/>
      <w:marTop w:val="0"/>
      <w:marBottom w:val="0"/>
      <w:divBdr>
        <w:top w:val="none" w:sz="0" w:space="0" w:color="auto"/>
        <w:left w:val="none" w:sz="0" w:space="0" w:color="auto"/>
        <w:bottom w:val="none" w:sz="0" w:space="0" w:color="auto"/>
        <w:right w:val="none" w:sz="0" w:space="0" w:color="auto"/>
      </w:divBdr>
    </w:div>
    <w:div w:id="1811903756">
      <w:bodyDiv w:val="1"/>
      <w:marLeft w:val="0"/>
      <w:marRight w:val="0"/>
      <w:marTop w:val="0"/>
      <w:marBottom w:val="0"/>
      <w:divBdr>
        <w:top w:val="none" w:sz="0" w:space="0" w:color="auto"/>
        <w:left w:val="none" w:sz="0" w:space="0" w:color="auto"/>
        <w:bottom w:val="none" w:sz="0" w:space="0" w:color="auto"/>
        <w:right w:val="none" w:sz="0" w:space="0" w:color="auto"/>
      </w:divBdr>
    </w:div>
    <w:div w:id="1826505774">
      <w:bodyDiv w:val="1"/>
      <w:marLeft w:val="0"/>
      <w:marRight w:val="0"/>
      <w:marTop w:val="0"/>
      <w:marBottom w:val="0"/>
      <w:divBdr>
        <w:top w:val="none" w:sz="0" w:space="0" w:color="auto"/>
        <w:left w:val="none" w:sz="0" w:space="0" w:color="auto"/>
        <w:bottom w:val="none" w:sz="0" w:space="0" w:color="auto"/>
        <w:right w:val="none" w:sz="0" w:space="0" w:color="auto"/>
      </w:divBdr>
    </w:div>
    <w:div w:id="1853756822">
      <w:bodyDiv w:val="1"/>
      <w:marLeft w:val="0"/>
      <w:marRight w:val="0"/>
      <w:marTop w:val="0"/>
      <w:marBottom w:val="0"/>
      <w:divBdr>
        <w:top w:val="none" w:sz="0" w:space="0" w:color="auto"/>
        <w:left w:val="none" w:sz="0" w:space="0" w:color="auto"/>
        <w:bottom w:val="none" w:sz="0" w:space="0" w:color="auto"/>
        <w:right w:val="none" w:sz="0" w:space="0" w:color="auto"/>
      </w:divBdr>
    </w:div>
    <w:div w:id="1855145251">
      <w:bodyDiv w:val="1"/>
      <w:marLeft w:val="0"/>
      <w:marRight w:val="0"/>
      <w:marTop w:val="0"/>
      <w:marBottom w:val="0"/>
      <w:divBdr>
        <w:top w:val="none" w:sz="0" w:space="0" w:color="auto"/>
        <w:left w:val="none" w:sz="0" w:space="0" w:color="auto"/>
        <w:bottom w:val="none" w:sz="0" w:space="0" w:color="auto"/>
        <w:right w:val="none" w:sz="0" w:space="0" w:color="auto"/>
      </w:divBdr>
    </w:div>
    <w:div w:id="1910656024">
      <w:bodyDiv w:val="1"/>
      <w:marLeft w:val="0"/>
      <w:marRight w:val="0"/>
      <w:marTop w:val="0"/>
      <w:marBottom w:val="0"/>
      <w:divBdr>
        <w:top w:val="none" w:sz="0" w:space="0" w:color="auto"/>
        <w:left w:val="none" w:sz="0" w:space="0" w:color="auto"/>
        <w:bottom w:val="none" w:sz="0" w:space="0" w:color="auto"/>
        <w:right w:val="none" w:sz="0" w:space="0" w:color="auto"/>
      </w:divBdr>
    </w:div>
    <w:div w:id="1978413118">
      <w:bodyDiv w:val="1"/>
      <w:marLeft w:val="0"/>
      <w:marRight w:val="0"/>
      <w:marTop w:val="0"/>
      <w:marBottom w:val="0"/>
      <w:divBdr>
        <w:top w:val="none" w:sz="0" w:space="0" w:color="auto"/>
        <w:left w:val="none" w:sz="0" w:space="0" w:color="auto"/>
        <w:bottom w:val="none" w:sz="0" w:space="0" w:color="auto"/>
        <w:right w:val="none" w:sz="0" w:space="0" w:color="auto"/>
      </w:divBdr>
    </w:div>
    <w:div w:id="2040427067">
      <w:bodyDiv w:val="1"/>
      <w:marLeft w:val="0"/>
      <w:marRight w:val="0"/>
      <w:marTop w:val="0"/>
      <w:marBottom w:val="0"/>
      <w:divBdr>
        <w:top w:val="none" w:sz="0" w:space="0" w:color="auto"/>
        <w:left w:val="none" w:sz="0" w:space="0" w:color="auto"/>
        <w:bottom w:val="none" w:sz="0" w:space="0" w:color="auto"/>
        <w:right w:val="none" w:sz="0" w:space="0" w:color="auto"/>
      </w:divBdr>
    </w:div>
    <w:div w:id="2068187954">
      <w:bodyDiv w:val="1"/>
      <w:marLeft w:val="0"/>
      <w:marRight w:val="0"/>
      <w:marTop w:val="0"/>
      <w:marBottom w:val="0"/>
      <w:divBdr>
        <w:top w:val="none" w:sz="0" w:space="0" w:color="auto"/>
        <w:left w:val="none" w:sz="0" w:space="0" w:color="auto"/>
        <w:bottom w:val="none" w:sz="0" w:space="0" w:color="auto"/>
        <w:right w:val="none" w:sz="0" w:space="0" w:color="auto"/>
      </w:divBdr>
    </w:div>
    <w:div w:id="2095583874">
      <w:bodyDiv w:val="1"/>
      <w:marLeft w:val="0"/>
      <w:marRight w:val="0"/>
      <w:marTop w:val="0"/>
      <w:marBottom w:val="0"/>
      <w:divBdr>
        <w:top w:val="none" w:sz="0" w:space="0" w:color="auto"/>
        <w:left w:val="none" w:sz="0" w:space="0" w:color="auto"/>
        <w:bottom w:val="none" w:sz="0" w:space="0" w:color="auto"/>
        <w:right w:val="none" w:sz="0" w:space="0" w:color="auto"/>
      </w:divBdr>
    </w:div>
    <w:div w:id="2103377957">
      <w:bodyDiv w:val="1"/>
      <w:marLeft w:val="0"/>
      <w:marRight w:val="0"/>
      <w:marTop w:val="0"/>
      <w:marBottom w:val="0"/>
      <w:divBdr>
        <w:top w:val="none" w:sz="0" w:space="0" w:color="auto"/>
        <w:left w:val="none" w:sz="0" w:space="0" w:color="auto"/>
        <w:bottom w:val="none" w:sz="0" w:space="0" w:color="auto"/>
        <w:right w:val="none" w:sz="0" w:space="0" w:color="auto"/>
      </w:divBdr>
    </w:div>
    <w:div w:id="2110153881">
      <w:bodyDiv w:val="1"/>
      <w:marLeft w:val="0"/>
      <w:marRight w:val="0"/>
      <w:marTop w:val="0"/>
      <w:marBottom w:val="0"/>
      <w:divBdr>
        <w:top w:val="none" w:sz="0" w:space="0" w:color="auto"/>
        <w:left w:val="none" w:sz="0" w:space="0" w:color="auto"/>
        <w:bottom w:val="none" w:sz="0" w:space="0" w:color="auto"/>
        <w:right w:val="none" w:sz="0" w:space="0" w:color="auto"/>
      </w:divBdr>
    </w:div>
    <w:div w:id="2123186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header" Target="header2.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gutierrez\AppData\Roaming\Microsoft\Plantillas\MODEL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402C40-6BEA-4A9A-A9BC-297D67275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MODELO.dot</Template>
  <TotalTime>0</TotalTime>
  <Pages>108</Pages>
  <Words>42459</Words>
  <Characters>233226</Characters>
  <Application>Microsoft Office Word</Application>
  <DocSecurity>0</DocSecurity>
  <Lines>8970</Lines>
  <Paragraphs>2600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NOM-018-STPS-2015</vt:lpstr>
      <vt:lpstr> </vt:lpstr>
    </vt:vector>
  </TitlesOfParts>
  <Company>Diario Oficial de la Federación</Company>
  <LinksUpToDate>false</LinksUpToDate>
  <CharactersWithSpaces>273085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NOM-018-STPS-2015</dc:title>
  <dc:subject/>
  <dc:creator>Translated by LIc. Glenn Louis McBride</dc:creator>
  <cp:keywords/>
  <dc:description/>
  <cp:lastModifiedBy>GLENN MCBRIDE</cp:lastModifiedBy>
  <cp:revision>6</cp:revision>
  <cp:lastPrinted>2016-06-09T00:09:00Z</cp:lastPrinted>
  <dcterms:created xsi:type="dcterms:W3CDTF">2016-07-12T19:49:00Z</dcterms:created>
  <dcterms:modified xsi:type="dcterms:W3CDTF">2021-03-03T18:12:00Z</dcterms:modified>
</cp:coreProperties>
</file>