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4787"/>
        <w:gridCol w:w="4789"/>
      </w:tblGrid>
      <w:tr w:rsidR="00B003E9" w:rsidRPr="00BD6CA4" w:rsidTr="00F74456">
        <w:trPr>
          <w:trHeight w:val="260"/>
        </w:trPr>
        <w:tc>
          <w:tcPr>
            <w:tcW w:w="4370" w:type="dxa"/>
            <w:shd w:val="clear" w:color="auto" w:fill="auto"/>
          </w:tcPr>
          <w:p w:rsidR="00B003E9" w:rsidRPr="00BD6CA4" w:rsidRDefault="00B003E9" w:rsidP="00167C57">
            <w:pPr>
              <w:pStyle w:val="CABEZA"/>
              <w:rPr>
                <w:rFonts w:ascii="Verdana" w:hAnsi="Verdana"/>
                <w:sz w:val="16"/>
                <w:szCs w:val="16"/>
              </w:rPr>
            </w:pPr>
          </w:p>
        </w:tc>
        <w:tc>
          <w:tcPr>
            <w:tcW w:w="4371" w:type="dxa"/>
            <w:shd w:val="clear" w:color="auto" w:fill="auto"/>
          </w:tcPr>
          <w:p w:rsidR="00B003E9" w:rsidRPr="00BD6CA4" w:rsidRDefault="00B003E9" w:rsidP="00167C57">
            <w:pPr>
              <w:pStyle w:val="CABEZA"/>
              <w:rPr>
                <w:rFonts w:ascii="Verdana" w:hAnsi="Verdana"/>
                <w:sz w:val="16"/>
                <w:szCs w:val="16"/>
                <w:lang w:val="en-US"/>
              </w:rPr>
            </w:pPr>
          </w:p>
        </w:tc>
      </w:tr>
      <w:tr w:rsidR="00B003E9" w:rsidRPr="00BD6CA4" w:rsidTr="00F74456">
        <w:tc>
          <w:tcPr>
            <w:tcW w:w="4370" w:type="dxa"/>
            <w:shd w:val="clear" w:color="auto" w:fill="auto"/>
          </w:tcPr>
          <w:p w:rsidR="00B003E9" w:rsidRPr="00BD6CA4" w:rsidRDefault="00B003E9" w:rsidP="00167C57">
            <w:pPr>
              <w:pStyle w:val="CABEZA"/>
              <w:rPr>
                <w:rFonts w:ascii="Verdana" w:hAnsi="Verdana"/>
                <w:sz w:val="16"/>
                <w:szCs w:val="16"/>
              </w:rPr>
            </w:pPr>
            <w:r w:rsidRPr="00BD6CA4">
              <w:rPr>
                <w:rFonts w:ascii="Verdana" w:hAnsi="Verdana"/>
                <w:sz w:val="16"/>
                <w:szCs w:val="16"/>
              </w:rPr>
              <w:t>SECRETARIA DEL TRABAJO Y PREVISION SOCIAL</w:t>
            </w:r>
          </w:p>
        </w:tc>
        <w:tc>
          <w:tcPr>
            <w:tcW w:w="4371" w:type="dxa"/>
            <w:shd w:val="clear" w:color="auto" w:fill="auto"/>
          </w:tcPr>
          <w:p w:rsidR="00B003E9" w:rsidRPr="00BD6CA4" w:rsidRDefault="00B003E9" w:rsidP="00B003E9">
            <w:pPr>
              <w:pStyle w:val="CABEZA"/>
              <w:rPr>
                <w:rFonts w:ascii="Verdana" w:hAnsi="Verdana"/>
                <w:sz w:val="16"/>
                <w:szCs w:val="16"/>
                <w:lang w:val="en-US"/>
              </w:rPr>
            </w:pPr>
            <w:r w:rsidRPr="00BD6CA4">
              <w:rPr>
                <w:rFonts w:ascii="Verdana" w:hAnsi="Verdana"/>
                <w:sz w:val="16"/>
                <w:szCs w:val="16"/>
                <w:lang w:val="en-US"/>
              </w:rPr>
              <w:t>SECRETARY OF LABOR AND SOCIAL WELFARE</w:t>
            </w:r>
          </w:p>
          <w:p w:rsidR="00B003E9" w:rsidRPr="00BD6CA4" w:rsidRDefault="00B003E9" w:rsidP="00B003E9">
            <w:pPr>
              <w:pStyle w:val="CABEZA"/>
              <w:rPr>
                <w:rFonts w:ascii="Verdana" w:hAnsi="Verdana"/>
                <w:sz w:val="16"/>
                <w:szCs w:val="16"/>
                <w:lang w:val="en-US"/>
              </w:rPr>
            </w:pPr>
          </w:p>
        </w:tc>
      </w:tr>
      <w:tr w:rsidR="00B003E9" w:rsidRPr="00BD6CA4" w:rsidTr="00F74456">
        <w:tc>
          <w:tcPr>
            <w:tcW w:w="4370" w:type="dxa"/>
            <w:shd w:val="clear" w:color="auto" w:fill="auto"/>
          </w:tcPr>
          <w:p w:rsidR="00B003E9" w:rsidRPr="00BD6CA4" w:rsidRDefault="00B003E9" w:rsidP="00167C57">
            <w:pPr>
              <w:pStyle w:val="Titulo1"/>
              <w:pBdr>
                <w:bottom w:val="none" w:sz="0" w:space="0" w:color="auto"/>
              </w:pBdr>
              <w:rPr>
                <w:rFonts w:ascii="Verdana" w:hAnsi="Verdana"/>
                <w:sz w:val="16"/>
                <w:szCs w:val="16"/>
              </w:rPr>
            </w:pPr>
            <w:r w:rsidRPr="00BD6CA4">
              <w:rPr>
                <w:rFonts w:ascii="Verdana" w:hAnsi="Verdana"/>
                <w:sz w:val="16"/>
                <w:szCs w:val="16"/>
              </w:rPr>
              <w:t>NORMA Oficial Mexicana NOM-023-STPS-2012, Minas subterráneas y minas a cielo abierto - Condiciones de seguridad y salud en el trabajo.</w:t>
            </w:r>
          </w:p>
          <w:p w:rsidR="00B003E9" w:rsidRPr="00BD6CA4" w:rsidRDefault="00B003E9" w:rsidP="00167C57">
            <w:pPr>
              <w:pStyle w:val="Titulo1"/>
              <w:pBdr>
                <w:bottom w:val="none" w:sz="0" w:space="0" w:color="auto"/>
              </w:pBdr>
              <w:rPr>
                <w:rFonts w:ascii="Verdana" w:hAnsi="Verdana"/>
                <w:sz w:val="16"/>
                <w:szCs w:val="16"/>
              </w:rPr>
            </w:pPr>
          </w:p>
        </w:tc>
        <w:tc>
          <w:tcPr>
            <w:tcW w:w="4371" w:type="dxa"/>
            <w:shd w:val="clear" w:color="auto" w:fill="auto"/>
          </w:tcPr>
          <w:p w:rsidR="00B003E9" w:rsidRPr="00BD6CA4" w:rsidRDefault="00B003E9" w:rsidP="00167C57">
            <w:pPr>
              <w:pStyle w:val="Titulo1"/>
              <w:pBdr>
                <w:bottom w:val="none" w:sz="0" w:space="0" w:color="auto"/>
              </w:pBdr>
              <w:rPr>
                <w:rFonts w:ascii="Verdana" w:hAnsi="Verdana"/>
                <w:sz w:val="16"/>
                <w:szCs w:val="16"/>
                <w:lang w:val="en-US"/>
              </w:rPr>
            </w:pPr>
            <w:r w:rsidRPr="00BD6CA4">
              <w:rPr>
                <w:rFonts w:ascii="Verdana" w:hAnsi="Verdana"/>
                <w:sz w:val="16"/>
                <w:szCs w:val="16"/>
                <w:lang w:val="en-US"/>
              </w:rPr>
              <w:t xml:space="preserve">Official Mexican Standard NOM-023-STPS-2012, Underground mines and </w:t>
            </w:r>
            <w:r w:rsidR="00DB2E8E" w:rsidRPr="00BD6CA4">
              <w:rPr>
                <w:rFonts w:ascii="Verdana" w:hAnsi="Verdana"/>
                <w:sz w:val="16"/>
                <w:szCs w:val="16"/>
                <w:lang w:val="en-US"/>
              </w:rPr>
              <w:t>open pit mines</w:t>
            </w:r>
            <w:r w:rsidRPr="00BD6CA4">
              <w:rPr>
                <w:rFonts w:ascii="Verdana" w:hAnsi="Verdana"/>
                <w:sz w:val="16"/>
                <w:szCs w:val="16"/>
                <w:lang w:val="en-US"/>
              </w:rPr>
              <w:t xml:space="preserve"> – Occupational Health and Safety conditions. </w:t>
            </w:r>
          </w:p>
          <w:p w:rsidR="00320439" w:rsidRPr="00BD6CA4" w:rsidRDefault="00320439" w:rsidP="00167C57">
            <w:pPr>
              <w:pStyle w:val="Titulo1"/>
              <w:pBdr>
                <w:bottom w:val="none" w:sz="0" w:space="0" w:color="auto"/>
              </w:pBdr>
              <w:rPr>
                <w:rFonts w:ascii="Verdana" w:hAnsi="Verdana"/>
                <w:b w:val="0"/>
                <w:bCs/>
                <w:sz w:val="16"/>
                <w:szCs w:val="16"/>
                <w:lang w:val="en-US"/>
              </w:rPr>
            </w:pPr>
          </w:p>
        </w:tc>
      </w:tr>
      <w:tr w:rsidR="00B003E9" w:rsidRPr="00BD6CA4" w:rsidTr="00F74456">
        <w:tc>
          <w:tcPr>
            <w:tcW w:w="4370" w:type="dxa"/>
            <w:shd w:val="clear" w:color="auto" w:fill="auto"/>
          </w:tcPr>
          <w:p w:rsidR="00B003E9" w:rsidRPr="00BD6CA4" w:rsidRDefault="00B003E9" w:rsidP="00167C57">
            <w:pPr>
              <w:pStyle w:val="Titulo2"/>
              <w:pBdr>
                <w:top w:val="none" w:sz="0" w:space="0" w:color="auto"/>
              </w:pBdr>
              <w:rPr>
                <w:rFonts w:ascii="Verdana" w:hAnsi="Verdana"/>
                <w:sz w:val="16"/>
                <w:szCs w:val="16"/>
              </w:rPr>
            </w:pPr>
            <w:r w:rsidRPr="00BD6CA4">
              <w:rPr>
                <w:rFonts w:ascii="Verdana" w:hAnsi="Verdana"/>
                <w:sz w:val="16"/>
                <w:szCs w:val="16"/>
              </w:rPr>
              <w:t xml:space="preserve">Al margen un sello con el Escudo Nacional, que dice: Estados Unidos Mexicanos.- Secretaría del Trabajo </w:t>
            </w:r>
            <w:r w:rsidRPr="00BD6CA4">
              <w:rPr>
                <w:rFonts w:ascii="Verdana" w:hAnsi="Verdana"/>
                <w:sz w:val="16"/>
                <w:szCs w:val="16"/>
              </w:rPr>
              <w:br/>
              <w:t>y Previsión Social.</w:t>
            </w:r>
          </w:p>
        </w:tc>
        <w:tc>
          <w:tcPr>
            <w:tcW w:w="4371" w:type="dxa"/>
            <w:shd w:val="clear" w:color="auto" w:fill="auto"/>
          </w:tcPr>
          <w:p w:rsidR="00B003E9" w:rsidRPr="00BD6CA4" w:rsidRDefault="00B003E9" w:rsidP="00BD6CA4">
            <w:pPr>
              <w:pStyle w:val="Titulo2"/>
              <w:pBdr>
                <w:top w:val="none" w:sz="0" w:space="0" w:color="auto"/>
              </w:pBdr>
              <w:rPr>
                <w:rFonts w:ascii="Verdana" w:hAnsi="Verdana"/>
                <w:sz w:val="16"/>
                <w:szCs w:val="16"/>
                <w:lang w:val="en-US"/>
              </w:rPr>
            </w:pPr>
            <w:r w:rsidRPr="00BD6CA4">
              <w:rPr>
                <w:rFonts w:ascii="Verdana" w:hAnsi="Verdana"/>
                <w:sz w:val="16"/>
                <w:szCs w:val="16"/>
                <w:lang w:val="en-US"/>
              </w:rPr>
              <w:t>In the margin a stamp with the National Seal, that says: United Mexican States. Secretary of Labor and Social Welfare.</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b/>
                <w:bCs/>
                <w:color w:val="000000"/>
                <w:sz w:val="16"/>
                <w:szCs w:val="16"/>
              </w:rPr>
              <w:t>ROSALINDA VELEZ JUAREZ</w:t>
            </w:r>
            <w:r w:rsidRPr="00BD6CA4">
              <w:rPr>
                <w:rFonts w:ascii="Verdana" w:hAnsi="Verdana"/>
                <w:b/>
                <w:bCs/>
                <w:sz w:val="16"/>
                <w:szCs w:val="16"/>
              </w:rPr>
              <w:t xml:space="preserve">, </w:t>
            </w:r>
            <w:r w:rsidRPr="00BD6CA4">
              <w:rPr>
                <w:rFonts w:ascii="Verdana" w:hAnsi="Verdana"/>
                <w:sz w:val="16"/>
                <w:szCs w:val="16"/>
              </w:rPr>
              <w:t xml:space="preserve">Secretaria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y 51, cuarto párrafo, de la Ley Federal sobre Metrología y Normalización; 28 del Reglamento de la Ley Federal sobre Metrología y Normalización; 4, 7, 13, 16 y 17 del Reglamento Federal de Seguridad, Higiene </w:t>
            </w:r>
            <w:r w:rsidRPr="00BD6CA4">
              <w:rPr>
                <w:rFonts w:ascii="Verdana" w:hAnsi="Verdana"/>
                <w:sz w:val="16"/>
                <w:szCs w:val="16"/>
              </w:rPr>
              <w:br/>
              <w:t>y Medio Ambiente de Trabajo, y 19 del Reglamento Interior de la Secretaría del Trabajo y Previsión Social, y</w:t>
            </w:r>
          </w:p>
        </w:tc>
        <w:tc>
          <w:tcPr>
            <w:tcW w:w="4371" w:type="dxa"/>
            <w:shd w:val="clear" w:color="auto" w:fill="auto"/>
          </w:tcPr>
          <w:p w:rsidR="00B003E9" w:rsidRPr="00BD6CA4" w:rsidRDefault="00B003E9" w:rsidP="00167C57">
            <w:pPr>
              <w:pStyle w:val="Texto"/>
              <w:spacing w:after="80" w:line="226" w:lineRule="exact"/>
              <w:ind w:firstLine="0"/>
              <w:rPr>
                <w:rFonts w:ascii="Verdana" w:hAnsi="Verdana"/>
                <w:color w:val="000000"/>
                <w:sz w:val="16"/>
                <w:szCs w:val="16"/>
                <w:lang w:val="en-US"/>
              </w:rPr>
            </w:pPr>
            <w:r w:rsidRPr="00BD6CA4">
              <w:rPr>
                <w:rFonts w:ascii="Verdana" w:hAnsi="Verdana"/>
                <w:b/>
                <w:color w:val="000000"/>
                <w:sz w:val="16"/>
                <w:szCs w:val="16"/>
                <w:lang w:val="en-US"/>
              </w:rPr>
              <w:t xml:space="preserve">ROSALINDA VELEZ JUAREZ, </w:t>
            </w:r>
            <w:r w:rsidRPr="00BD6CA4">
              <w:rPr>
                <w:rFonts w:ascii="Verdana" w:hAnsi="Verdana"/>
                <w:color w:val="000000"/>
                <w:sz w:val="16"/>
                <w:szCs w:val="16"/>
                <w:lang w:val="en-US"/>
              </w:rPr>
              <w:t xml:space="preserve">Secretary of Labor and Social Welfare, based on articles 16 and 40, sections I and XI, of the Organic Law of the Federal Public Administration; 512, 523, section I, 524 and 527, last paragraph, of the Federal Labor Law; 3, section XI, 38, section II, 40, section VII, 47, section IV, and 51, fourth paragraph, of the Federal Law of Metrology and Standardization; 28 of the Regulation of the Federal Law of Metrology and Standardization; 4, 7, 13, and 17, sections VII and XI, of the Federal Regulation of Occupational Health, Safety and Environment, and 19 of the Internal Regulation of the Secretary of Labor and Social Welfare, and </w:t>
            </w:r>
          </w:p>
        </w:tc>
      </w:tr>
      <w:tr w:rsidR="00B003E9" w:rsidRPr="00BD6CA4" w:rsidTr="00F74456">
        <w:tc>
          <w:tcPr>
            <w:tcW w:w="4370" w:type="dxa"/>
            <w:shd w:val="clear" w:color="auto" w:fill="auto"/>
          </w:tcPr>
          <w:p w:rsidR="00B003E9" w:rsidRPr="00BD6CA4" w:rsidRDefault="00B003E9" w:rsidP="00167C57">
            <w:pPr>
              <w:pStyle w:val="ANOTACION"/>
              <w:spacing w:after="80" w:line="226" w:lineRule="exact"/>
              <w:rPr>
                <w:rFonts w:ascii="Verdana" w:hAnsi="Verdana"/>
                <w:sz w:val="16"/>
                <w:szCs w:val="16"/>
              </w:rPr>
            </w:pPr>
            <w:r w:rsidRPr="00BD6CA4">
              <w:rPr>
                <w:rFonts w:ascii="Verdana" w:hAnsi="Verdana"/>
                <w:sz w:val="16"/>
                <w:szCs w:val="16"/>
              </w:rPr>
              <w:t>CONSIDERANDO</w:t>
            </w:r>
          </w:p>
        </w:tc>
        <w:tc>
          <w:tcPr>
            <w:tcW w:w="4371" w:type="dxa"/>
            <w:shd w:val="clear" w:color="auto" w:fill="auto"/>
          </w:tcPr>
          <w:p w:rsidR="00B003E9" w:rsidRPr="00BD6CA4" w:rsidRDefault="00B003E9" w:rsidP="00167C57">
            <w:pPr>
              <w:pStyle w:val="ANOTACION"/>
              <w:spacing w:after="80" w:line="226" w:lineRule="exact"/>
              <w:rPr>
                <w:rFonts w:ascii="Verdana" w:hAnsi="Verdana"/>
                <w:sz w:val="16"/>
                <w:szCs w:val="16"/>
                <w:lang w:val="en-US"/>
              </w:rPr>
            </w:pPr>
            <w:r w:rsidRPr="00BD6CA4">
              <w:rPr>
                <w:rFonts w:ascii="Verdana" w:hAnsi="Verdana"/>
                <w:sz w:val="16"/>
                <w:szCs w:val="16"/>
                <w:lang w:val="en-US"/>
              </w:rPr>
              <w:t>CONSIDERING</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sz w:val="16"/>
                <w:szCs w:val="16"/>
              </w:rPr>
              <w:t>Que con fecha 24 de abril de 2012, en cumplimiento de lo señalado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la Federación;</w:t>
            </w:r>
          </w:p>
        </w:tc>
        <w:tc>
          <w:tcPr>
            <w:tcW w:w="4371" w:type="dxa"/>
            <w:shd w:val="clear" w:color="auto" w:fill="auto"/>
          </w:tcPr>
          <w:p w:rsidR="00B003E9" w:rsidRPr="00BD6CA4" w:rsidRDefault="00B003E9" w:rsidP="00167C57">
            <w:pPr>
              <w:pStyle w:val="Texto"/>
              <w:spacing w:after="80" w:line="226" w:lineRule="exact"/>
              <w:ind w:firstLine="0"/>
              <w:rPr>
                <w:rFonts w:ascii="Verdana" w:hAnsi="Verdana"/>
                <w:sz w:val="16"/>
                <w:szCs w:val="16"/>
                <w:lang w:val="en-US"/>
              </w:rPr>
            </w:pPr>
            <w:r w:rsidRPr="00BD6CA4">
              <w:rPr>
                <w:rFonts w:ascii="Verdana" w:hAnsi="Verdana"/>
                <w:sz w:val="16"/>
                <w:szCs w:val="16"/>
                <w:lang w:val="en-US"/>
              </w:rPr>
              <w:t>That on the 24</w:t>
            </w:r>
            <w:r w:rsidRPr="00BD6CA4">
              <w:rPr>
                <w:rFonts w:ascii="Verdana" w:hAnsi="Verdana"/>
                <w:sz w:val="16"/>
                <w:szCs w:val="16"/>
                <w:vertAlign w:val="superscript"/>
                <w:lang w:val="en-US"/>
              </w:rPr>
              <w:t>th</w:t>
            </w:r>
            <w:r w:rsidRPr="00BD6CA4">
              <w:rPr>
                <w:rFonts w:ascii="Verdana" w:hAnsi="Verdana"/>
                <w:sz w:val="16"/>
                <w:szCs w:val="16"/>
                <w:lang w:val="en-US"/>
              </w:rPr>
              <w:t xml:space="preserve"> of April of 2012, in compliance with that detailed in article 46, section I, of the Federal Law of Metrology and Standardization, the Secretary of Labor and Social Welfare presented before National Consultative Committee of Occupational Health and Safety, the Pre-Project of Modification of this Official Mexican Standard and that the cited Committee considered it correct and agreed on its publication as Project in the Official Daily of the Federation.</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con el mismo;</w:t>
            </w:r>
          </w:p>
        </w:tc>
        <w:tc>
          <w:tcPr>
            <w:tcW w:w="4371" w:type="dxa"/>
            <w:shd w:val="clear" w:color="auto" w:fill="auto"/>
          </w:tcPr>
          <w:p w:rsidR="00B003E9" w:rsidRPr="00BD6CA4" w:rsidRDefault="00B003E9" w:rsidP="00167C57">
            <w:pPr>
              <w:pStyle w:val="Texto"/>
              <w:spacing w:after="80" w:line="226" w:lineRule="exact"/>
              <w:ind w:firstLine="0"/>
              <w:rPr>
                <w:rFonts w:ascii="Verdana" w:hAnsi="Verdana"/>
                <w:sz w:val="16"/>
                <w:szCs w:val="16"/>
                <w:lang w:val="en-US"/>
              </w:rPr>
            </w:pPr>
            <w:r w:rsidRPr="00BD6CA4">
              <w:rPr>
                <w:rFonts w:ascii="Verdana" w:hAnsi="Verdana"/>
                <w:sz w:val="16"/>
                <w:szCs w:val="16"/>
                <w:lang w:val="en-US"/>
              </w:rPr>
              <w:t xml:space="preserve">That of the purpose of complying with the provision in the articles 69-E and 69-H, of the Federal Law of Administrative Procedure, the corresponding Pre-project was submitted to the consideration of the Federal Commission of Regulatory Improvement, which ruled favorably with regards to the same; </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sz w:val="16"/>
                <w:szCs w:val="16"/>
              </w:rPr>
              <w:t>Que con fecha 18 de mayo de 2012, en cumplimiento del Acuerdo por el que se establece la organización y Reglas de Operación del Comité Consultivo Nacional de Normalización de Seguridad y Salud en el Trabajo, y de lo dispuesto por el artículo 47, fracción I, de la Ley Federal sobre Metrología y Normalización, se publicó en el Diario Oficial de la Federación el Proyecto de modificación de la Norma Oficial Mexicana</w:t>
            </w:r>
            <w:r w:rsidRPr="00BD6CA4">
              <w:rPr>
                <w:rFonts w:ascii="Verdana" w:hAnsi="Verdana"/>
                <w:sz w:val="16"/>
                <w:szCs w:val="16"/>
              </w:rPr>
              <w:br/>
              <w:t>NOM-023-STPS-2003, Trabajos en minas - Condiciones de seguridad y salud en el trabajo, para quedar como PROY-NOM-023-STPS-2012, Minas subterráneas y minas a cielo abierto - Condiciones de seguridad y salud en el trabajo, a efecto de que, dentro de los 60 días naturales siguientes a dicha publicación, los interesados presentaran sus comentarios al Comité;</w:t>
            </w:r>
          </w:p>
        </w:tc>
        <w:tc>
          <w:tcPr>
            <w:tcW w:w="4371" w:type="dxa"/>
            <w:shd w:val="clear" w:color="auto" w:fill="auto"/>
          </w:tcPr>
          <w:p w:rsidR="00B003E9" w:rsidRPr="00BD6CA4" w:rsidRDefault="00132EC6" w:rsidP="005E5440">
            <w:pPr>
              <w:pStyle w:val="Texto"/>
              <w:spacing w:after="80" w:line="226" w:lineRule="exact"/>
              <w:ind w:firstLine="0"/>
              <w:rPr>
                <w:rFonts w:ascii="Verdana" w:hAnsi="Verdana"/>
                <w:sz w:val="16"/>
                <w:szCs w:val="16"/>
                <w:lang w:val="en-US"/>
              </w:rPr>
            </w:pPr>
            <w:r w:rsidRPr="00BD6CA4">
              <w:rPr>
                <w:rFonts w:ascii="Verdana" w:hAnsi="Verdana"/>
                <w:sz w:val="16"/>
                <w:szCs w:val="16"/>
                <w:lang w:val="en-US"/>
              </w:rPr>
              <w:t>That on the 18</w:t>
            </w:r>
            <w:r w:rsidRPr="00BD6CA4">
              <w:rPr>
                <w:rFonts w:ascii="Verdana" w:hAnsi="Verdana"/>
                <w:sz w:val="16"/>
                <w:szCs w:val="16"/>
                <w:vertAlign w:val="superscript"/>
                <w:lang w:val="en-US"/>
              </w:rPr>
              <w:t>th</w:t>
            </w:r>
            <w:r w:rsidRPr="00BD6CA4">
              <w:rPr>
                <w:rFonts w:ascii="Verdana" w:hAnsi="Verdana"/>
                <w:sz w:val="16"/>
                <w:szCs w:val="16"/>
                <w:lang w:val="en-US"/>
              </w:rPr>
              <w:t xml:space="preserve"> of May of 2012,</w:t>
            </w:r>
            <w:r w:rsidR="005E5440" w:rsidRPr="00BD6CA4">
              <w:rPr>
                <w:rFonts w:ascii="Verdana" w:hAnsi="Verdana"/>
                <w:sz w:val="16"/>
                <w:szCs w:val="16"/>
                <w:lang w:val="en-US"/>
              </w:rPr>
              <w:t xml:space="preserve"> in compliance with the Agreement by which the organization and Rules of Operation of the National Consultative Committee of Standardization of Occupational Safety and Health, and the provision </w:t>
            </w:r>
            <w:r w:rsidRPr="00BD6CA4">
              <w:rPr>
                <w:rFonts w:ascii="Verdana" w:hAnsi="Verdana"/>
                <w:sz w:val="16"/>
                <w:szCs w:val="16"/>
                <w:lang w:val="en-US"/>
              </w:rPr>
              <w:t xml:space="preserve">in article 46, section I, of the Federal Law of Metrology and Standardization, </w:t>
            </w:r>
            <w:r w:rsidR="005E5440" w:rsidRPr="00BD6CA4">
              <w:rPr>
                <w:rFonts w:ascii="Verdana" w:hAnsi="Verdana"/>
                <w:sz w:val="16"/>
                <w:szCs w:val="16"/>
                <w:lang w:val="en-US"/>
              </w:rPr>
              <w:t xml:space="preserve">the Project of Modification of the Official Mexican Standard NOM-023-STPS-2003, Work in mines – Occupational Health and Safety conditions, was published in the Official Daily of the Federation to remain as PROY-NOM-023-STPS-2012, Underground mines and </w:t>
            </w:r>
            <w:r w:rsidR="00DB2E8E" w:rsidRPr="00BD6CA4">
              <w:rPr>
                <w:rFonts w:ascii="Verdana" w:hAnsi="Verdana"/>
                <w:sz w:val="16"/>
                <w:szCs w:val="16"/>
                <w:lang w:val="en-US"/>
              </w:rPr>
              <w:t>open pit mines</w:t>
            </w:r>
            <w:r w:rsidR="005E5440" w:rsidRPr="00BD6CA4">
              <w:rPr>
                <w:rFonts w:ascii="Verdana" w:hAnsi="Verdana"/>
                <w:sz w:val="16"/>
                <w:szCs w:val="16"/>
                <w:lang w:val="en-US"/>
              </w:rPr>
              <w:t xml:space="preserve"> – Occupational Health and Safety conditions, so that within the 60 calendar days following said publication, the interested parties might present their comments to the Committee;</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sz w:val="16"/>
                <w:szCs w:val="16"/>
              </w:rPr>
              <w:lastRenderedPageBreak/>
              <w:t>Que habiendo recibido comentarios de cuatro promoventes, el Comité referido procedió a su estudio y resolvió oportunamente sobre los mismos, publicando esta dependencia las respuestas respectivas en el Diario Oficial de la Federación de 6 de septiembre de 2012, en cumplimiento a lo que prevé el artículo 47, fracción III, de la Ley Federal sobre Metrología y Normalización;</w:t>
            </w:r>
          </w:p>
        </w:tc>
        <w:tc>
          <w:tcPr>
            <w:tcW w:w="4371" w:type="dxa"/>
            <w:shd w:val="clear" w:color="auto" w:fill="auto"/>
          </w:tcPr>
          <w:p w:rsidR="00B003E9" w:rsidRPr="00BD6CA4" w:rsidRDefault="005E5440" w:rsidP="00B64AFA">
            <w:pPr>
              <w:pStyle w:val="Texto"/>
              <w:spacing w:after="80" w:line="226" w:lineRule="exact"/>
              <w:ind w:firstLine="0"/>
              <w:rPr>
                <w:rFonts w:ascii="Verdana" w:hAnsi="Verdana"/>
                <w:sz w:val="16"/>
                <w:szCs w:val="16"/>
                <w:lang w:val="en-US"/>
              </w:rPr>
            </w:pPr>
            <w:r w:rsidRPr="00BD6CA4">
              <w:rPr>
                <w:rFonts w:ascii="Verdana" w:hAnsi="Verdana"/>
                <w:sz w:val="16"/>
                <w:szCs w:val="16"/>
                <w:lang w:val="en-US"/>
              </w:rPr>
              <w:t>That after receiving comments from four parties, the aforementioned Committee proceeded with its study and opportunely resolved on the s</w:t>
            </w:r>
            <w:r w:rsidR="00B64AFA" w:rsidRPr="00BD6CA4">
              <w:rPr>
                <w:rFonts w:ascii="Verdana" w:hAnsi="Verdana"/>
                <w:sz w:val="16"/>
                <w:szCs w:val="16"/>
                <w:lang w:val="en-US"/>
              </w:rPr>
              <w:t xml:space="preserve">ame, the respective responses were published by this department in the Official Daily of the Federation on Sept. 06, 2012, in compliance to that detailed in article 47, section III of the Federal Law of Metrology and Standardization; </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sz w:val="16"/>
                <w:szCs w:val="16"/>
              </w:rPr>
              <w:t>Que derivado de la incorporación de los comentarios presentados al Proyecto de modificación de la Norma Oficial Mexicana NOM-023-STPS-2003, Trabajos en minas - Condiciones de seguridad y salud en el trabajo, para quedar como PROY-NOM-023-STPS-2012, Minas subterráneas y minas a cielo abierto - Condiciones de seguridad y salud en el trabajo, así como de la revisión final del propio proyecto, se realizaron diversas modificaciones con el propósito de dar claridad, congruencia y certeza jurídica en cuanto a las disposiciones que aplican en los centros de trabajo, y</w:t>
            </w:r>
          </w:p>
        </w:tc>
        <w:tc>
          <w:tcPr>
            <w:tcW w:w="4371" w:type="dxa"/>
            <w:shd w:val="clear" w:color="auto" w:fill="auto"/>
          </w:tcPr>
          <w:p w:rsidR="00B003E9" w:rsidRPr="00BD6CA4" w:rsidRDefault="00DB2E8E" w:rsidP="00167C57">
            <w:pPr>
              <w:pStyle w:val="Texto"/>
              <w:spacing w:after="80" w:line="226" w:lineRule="exact"/>
              <w:ind w:firstLine="0"/>
              <w:rPr>
                <w:rFonts w:ascii="Verdana" w:hAnsi="Verdana"/>
                <w:sz w:val="16"/>
                <w:szCs w:val="16"/>
                <w:lang w:val="en-US"/>
              </w:rPr>
            </w:pPr>
            <w:r w:rsidRPr="00BD6CA4">
              <w:rPr>
                <w:rFonts w:ascii="Verdana" w:hAnsi="Verdana"/>
                <w:sz w:val="16"/>
                <w:szCs w:val="16"/>
                <w:lang w:val="en-US"/>
              </w:rPr>
              <w:t xml:space="preserve">That derived from the incorporation of the comments presented to the Project of modification of the Official Mexican Standard NOM-023-STPS-2003, Work in mines – Occupational health and safety conditions, to remain as PROY-NOM-023-STPS-2012, Underground mines and open pit mines – occupational health and safety, as well as the final review of the same project, various modifications were made for the purpose of giving clarity, congruence and legal certainty with regard to the provisions that apply in the workplaces, and </w:t>
            </w:r>
          </w:p>
        </w:tc>
      </w:tr>
      <w:tr w:rsidR="00B003E9" w:rsidRPr="00BD6CA4" w:rsidTr="00F74456">
        <w:tc>
          <w:tcPr>
            <w:tcW w:w="4370" w:type="dxa"/>
            <w:shd w:val="clear" w:color="auto" w:fill="auto"/>
          </w:tcPr>
          <w:p w:rsidR="00B003E9" w:rsidRPr="00BD6CA4" w:rsidRDefault="00B003E9" w:rsidP="00167C57">
            <w:pPr>
              <w:pStyle w:val="Texto"/>
              <w:spacing w:after="80" w:line="226" w:lineRule="exact"/>
              <w:ind w:firstLine="0"/>
              <w:rPr>
                <w:rFonts w:ascii="Verdana" w:hAnsi="Verdana"/>
                <w:sz w:val="16"/>
                <w:szCs w:val="16"/>
              </w:rPr>
            </w:pPr>
            <w:r w:rsidRPr="00BD6CA4">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371" w:type="dxa"/>
            <w:shd w:val="clear" w:color="auto" w:fill="auto"/>
          </w:tcPr>
          <w:p w:rsidR="00B003E9" w:rsidRPr="00BD6CA4" w:rsidRDefault="00DB2E8E" w:rsidP="00167C57">
            <w:pPr>
              <w:pStyle w:val="Texto"/>
              <w:spacing w:after="80" w:line="226" w:lineRule="exact"/>
              <w:ind w:firstLine="0"/>
              <w:rPr>
                <w:rFonts w:ascii="Verdana" w:hAnsi="Verdana"/>
                <w:sz w:val="16"/>
                <w:szCs w:val="16"/>
                <w:lang w:val="en-US"/>
              </w:rPr>
            </w:pPr>
            <w:r w:rsidRPr="00BD6CA4">
              <w:rPr>
                <w:rFonts w:ascii="Verdana" w:hAnsi="Verdana"/>
                <w:sz w:val="16"/>
                <w:szCs w:val="16"/>
                <w:lang w:val="en-US"/>
              </w:rPr>
              <w:t>That in attention to the preceding considerations and given that the National Consultative Committee of Standardization of Occupational Health and Safety granted the respective approval, the following is issued:</w:t>
            </w:r>
          </w:p>
        </w:tc>
      </w:tr>
      <w:tr w:rsidR="00B003E9" w:rsidRPr="00BD6CA4" w:rsidTr="00F74456">
        <w:tc>
          <w:tcPr>
            <w:tcW w:w="4370" w:type="dxa"/>
            <w:shd w:val="clear" w:color="auto" w:fill="auto"/>
          </w:tcPr>
          <w:p w:rsidR="00B003E9" w:rsidRPr="00BD6CA4" w:rsidRDefault="00B003E9" w:rsidP="00167C57">
            <w:pPr>
              <w:pStyle w:val="ANOTACION"/>
              <w:spacing w:after="80" w:line="226" w:lineRule="exact"/>
              <w:rPr>
                <w:rFonts w:ascii="Verdana" w:hAnsi="Verdana"/>
                <w:sz w:val="16"/>
                <w:szCs w:val="16"/>
              </w:rPr>
            </w:pPr>
            <w:r w:rsidRPr="00BD6CA4">
              <w:rPr>
                <w:rFonts w:ascii="Verdana" w:hAnsi="Verdana"/>
                <w:sz w:val="16"/>
                <w:szCs w:val="16"/>
              </w:rPr>
              <w:t>NORMA OFICIAL MEXICANA NOM-023-STPS-2012, MINAS SUBTERRANEAS Y MINAS A CIELO ABIERTO - CONDICIONES DE SEGURIDAD Y SALUD EN EL TRABAJO</w:t>
            </w:r>
          </w:p>
        </w:tc>
        <w:tc>
          <w:tcPr>
            <w:tcW w:w="4371" w:type="dxa"/>
            <w:shd w:val="clear" w:color="auto" w:fill="auto"/>
          </w:tcPr>
          <w:p w:rsidR="00B003E9" w:rsidRPr="00BD6CA4" w:rsidRDefault="009E449A" w:rsidP="00167C57">
            <w:pPr>
              <w:pStyle w:val="ANOTACION"/>
              <w:spacing w:after="80" w:line="226" w:lineRule="exact"/>
              <w:rPr>
                <w:rFonts w:ascii="Verdana" w:hAnsi="Verdana"/>
                <w:sz w:val="16"/>
                <w:szCs w:val="16"/>
                <w:lang w:val="en-US"/>
              </w:rPr>
            </w:pPr>
            <w:r w:rsidRPr="00BD6CA4">
              <w:rPr>
                <w:rFonts w:ascii="Verdana" w:hAnsi="Verdana"/>
                <w:sz w:val="16"/>
                <w:szCs w:val="16"/>
                <w:lang w:val="en-US"/>
              </w:rPr>
              <w:t xml:space="preserve">OFFICIAL MEXICAN STANDARD NOM-023-STPS-2012, UNDERGROUND MINES AND </w:t>
            </w:r>
            <w:r w:rsidR="00DB2E8E" w:rsidRPr="00BD6CA4">
              <w:rPr>
                <w:rFonts w:ascii="Verdana" w:hAnsi="Verdana"/>
                <w:sz w:val="16"/>
                <w:szCs w:val="16"/>
                <w:lang w:val="en-US"/>
              </w:rPr>
              <w:t>OPEN PIT MINES</w:t>
            </w:r>
            <w:r w:rsidRPr="00BD6CA4">
              <w:rPr>
                <w:rFonts w:ascii="Verdana" w:hAnsi="Verdana"/>
                <w:sz w:val="16"/>
                <w:szCs w:val="16"/>
                <w:lang w:val="en-US"/>
              </w:rPr>
              <w:t xml:space="preserve"> – OCCUPATIONAL HEALTH AND SAFETY CONDITIONS. </w:t>
            </w:r>
          </w:p>
        </w:tc>
      </w:tr>
      <w:tr w:rsidR="00B003E9" w:rsidRPr="00BD6CA4" w:rsidTr="00F74456">
        <w:tc>
          <w:tcPr>
            <w:tcW w:w="4370" w:type="dxa"/>
            <w:shd w:val="clear" w:color="auto" w:fill="auto"/>
          </w:tcPr>
          <w:p w:rsidR="00B003E9" w:rsidRPr="00BD6CA4" w:rsidRDefault="00B003E9" w:rsidP="00167C57">
            <w:pPr>
              <w:pStyle w:val="ANOTACION"/>
              <w:spacing w:after="80" w:line="226" w:lineRule="exact"/>
              <w:rPr>
                <w:rFonts w:ascii="Verdana" w:hAnsi="Verdana"/>
                <w:sz w:val="16"/>
                <w:szCs w:val="16"/>
              </w:rPr>
            </w:pPr>
            <w:r w:rsidRPr="00BD6CA4">
              <w:rPr>
                <w:rFonts w:ascii="Verdana" w:hAnsi="Verdana"/>
                <w:sz w:val="16"/>
                <w:szCs w:val="16"/>
              </w:rPr>
              <w:t>INDICE</w:t>
            </w:r>
          </w:p>
        </w:tc>
        <w:tc>
          <w:tcPr>
            <w:tcW w:w="4371" w:type="dxa"/>
            <w:shd w:val="clear" w:color="auto" w:fill="auto"/>
          </w:tcPr>
          <w:p w:rsidR="00B003E9" w:rsidRPr="00BD6CA4" w:rsidRDefault="00302636" w:rsidP="00167C57">
            <w:pPr>
              <w:pStyle w:val="ANOTACION"/>
              <w:spacing w:after="80" w:line="226" w:lineRule="exact"/>
              <w:rPr>
                <w:rFonts w:ascii="Verdana" w:hAnsi="Verdana"/>
                <w:sz w:val="16"/>
                <w:szCs w:val="16"/>
                <w:lang w:val="en-US"/>
              </w:rPr>
            </w:pPr>
            <w:r w:rsidRPr="00BD6CA4">
              <w:rPr>
                <w:rFonts w:ascii="Verdana" w:hAnsi="Verdana"/>
                <w:sz w:val="16"/>
                <w:szCs w:val="16"/>
                <w:lang w:val="en-US"/>
              </w:rPr>
              <w:t>INDEX</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1.</w:t>
            </w:r>
            <w:r w:rsidRPr="00BD6CA4">
              <w:rPr>
                <w:rFonts w:ascii="Verdana" w:hAnsi="Verdana"/>
                <w:sz w:val="16"/>
                <w:szCs w:val="16"/>
              </w:rPr>
              <w:tab/>
              <w:t>Objetivo</w:t>
            </w:r>
          </w:p>
        </w:tc>
        <w:tc>
          <w:tcPr>
            <w:tcW w:w="4371" w:type="dxa"/>
            <w:shd w:val="clear" w:color="auto" w:fill="auto"/>
          </w:tcPr>
          <w:p w:rsidR="00B003E9" w:rsidRPr="00BD6CA4" w:rsidRDefault="00302636"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1. </w:t>
            </w:r>
            <w:r w:rsidR="00066620" w:rsidRPr="00BD6CA4">
              <w:rPr>
                <w:rFonts w:ascii="Verdana" w:hAnsi="Verdana"/>
                <w:sz w:val="16"/>
                <w:szCs w:val="16"/>
                <w:lang w:val="en-US"/>
              </w:rPr>
              <w:t xml:space="preserve">Objective </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2.</w:t>
            </w:r>
            <w:r w:rsidRPr="00BD6CA4">
              <w:rPr>
                <w:rFonts w:ascii="Verdana" w:hAnsi="Verdana"/>
                <w:sz w:val="16"/>
                <w:szCs w:val="16"/>
              </w:rPr>
              <w:tab/>
              <w:t>Campo de aplicación</w:t>
            </w:r>
          </w:p>
        </w:tc>
        <w:tc>
          <w:tcPr>
            <w:tcW w:w="4371" w:type="dxa"/>
            <w:shd w:val="clear" w:color="auto" w:fill="auto"/>
          </w:tcPr>
          <w:p w:rsidR="00B003E9" w:rsidRPr="00BD6CA4" w:rsidRDefault="00066620"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2. </w:t>
            </w:r>
            <w:r w:rsidRPr="00BD6CA4">
              <w:rPr>
                <w:rFonts w:ascii="Verdana" w:hAnsi="Verdana"/>
                <w:sz w:val="16"/>
                <w:szCs w:val="16"/>
                <w:lang w:val="en-US"/>
              </w:rPr>
              <w:t>Field of application</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3.</w:t>
            </w:r>
            <w:r w:rsidRPr="00BD6CA4">
              <w:rPr>
                <w:rFonts w:ascii="Verdana" w:hAnsi="Verdana"/>
                <w:sz w:val="16"/>
                <w:szCs w:val="16"/>
              </w:rPr>
              <w:tab/>
              <w:t>Referencias</w:t>
            </w:r>
          </w:p>
        </w:tc>
        <w:tc>
          <w:tcPr>
            <w:tcW w:w="4371" w:type="dxa"/>
            <w:shd w:val="clear" w:color="auto" w:fill="auto"/>
          </w:tcPr>
          <w:p w:rsidR="00B003E9" w:rsidRPr="00BD6CA4" w:rsidRDefault="00066620"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3. </w:t>
            </w:r>
            <w:r w:rsidRPr="00BD6CA4">
              <w:rPr>
                <w:rFonts w:ascii="Verdana" w:hAnsi="Verdana"/>
                <w:sz w:val="16"/>
                <w:szCs w:val="16"/>
                <w:lang w:val="en-US"/>
              </w:rPr>
              <w:t>References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4.</w:t>
            </w:r>
            <w:r w:rsidRPr="00BD6CA4">
              <w:rPr>
                <w:rFonts w:ascii="Verdana" w:hAnsi="Verdana"/>
                <w:sz w:val="16"/>
                <w:szCs w:val="16"/>
              </w:rPr>
              <w:tab/>
              <w:t>Definiciones</w:t>
            </w:r>
          </w:p>
        </w:tc>
        <w:tc>
          <w:tcPr>
            <w:tcW w:w="4371" w:type="dxa"/>
            <w:shd w:val="clear" w:color="auto" w:fill="auto"/>
          </w:tcPr>
          <w:p w:rsidR="00B003E9" w:rsidRPr="00BD6CA4" w:rsidRDefault="00066620"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4. </w:t>
            </w:r>
            <w:r w:rsidRPr="00BD6CA4">
              <w:rPr>
                <w:rFonts w:ascii="Verdana" w:hAnsi="Verdana"/>
                <w:sz w:val="16"/>
                <w:szCs w:val="16"/>
                <w:lang w:val="en-US"/>
              </w:rPr>
              <w:t>Definitions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5.</w:t>
            </w:r>
            <w:r w:rsidRPr="00BD6CA4">
              <w:rPr>
                <w:rFonts w:ascii="Verdana" w:hAnsi="Verdana"/>
                <w:sz w:val="16"/>
                <w:szCs w:val="16"/>
              </w:rPr>
              <w:tab/>
              <w:t>Obligaciones del patrón</w:t>
            </w:r>
          </w:p>
        </w:tc>
        <w:tc>
          <w:tcPr>
            <w:tcW w:w="4371" w:type="dxa"/>
            <w:shd w:val="clear" w:color="auto" w:fill="auto"/>
          </w:tcPr>
          <w:p w:rsidR="00B003E9" w:rsidRPr="00BD6CA4" w:rsidRDefault="00066620"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5. </w:t>
            </w:r>
            <w:r w:rsidRPr="00BD6CA4">
              <w:rPr>
                <w:rFonts w:ascii="Verdana" w:hAnsi="Verdana"/>
                <w:sz w:val="16"/>
                <w:szCs w:val="16"/>
                <w:lang w:val="en-US"/>
              </w:rPr>
              <w:t>Obligations of the employer</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6.</w:t>
            </w:r>
            <w:r w:rsidRPr="00BD6CA4">
              <w:rPr>
                <w:rFonts w:ascii="Verdana" w:hAnsi="Verdana"/>
                <w:sz w:val="16"/>
                <w:szCs w:val="16"/>
              </w:rPr>
              <w:tab/>
              <w:t>Obligaciones de los trabajadores</w:t>
            </w:r>
          </w:p>
        </w:tc>
        <w:tc>
          <w:tcPr>
            <w:tcW w:w="4371" w:type="dxa"/>
            <w:shd w:val="clear" w:color="auto" w:fill="auto"/>
          </w:tcPr>
          <w:p w:rsidR="00B003E9" w:rsidRPr="00BD6CA4" w:rsidRDefault="00066620"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6. </w:t>
            </w:r>
            <w:r w:rsidRPr="00BD6CA4">
              <w:rPr>
                <w:rFonts w:ascii="Verdana" w:hAnsi="Verdana"/>
                <w:sz w:val="16"/>
                <w:szCs w:val="16"/>
                <w:lang w:val="en-US"/>
              </w:rPr>
              <w:t>Obligations of the workers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80" w:line="226" w:lineRule="exact"/>
              <w:ind w:left="0" w:firstLine="0"/>
              <w:rPr>
                <w:rFonts w:ascii="Verdana" w:hAnsi="Verdana"/>
                <w:sz w:val="16"/>
                <w:szCs w:val="16"/>
              </w:rPr>
            </w:pPr>
            <w:r w:rsidRPr="00BD6CA4">
              <w:rPr>
                <w:rFonts w:ascii="Verdana" w:hAnsi="Verdana"/>
                <w:b/>
                <w:sz w:val="16"/>
                <w:szCs w:val="16"/>
              </w:rPr>
              <w:t>7.</w:t>
            </w:r>
            <w:r w:rsidRPr="00BD6CA4">
              <w:rPr>
                <w:rFonts w:ascii="Verdana" w:hAnsi="Verdana"/>
                <w:sz w:val="16"/>
                <w:szCs w:val="16"/>
              </w:rPr>
              <w:tab/>
              <w:t>Análisis de riesgos para la identificación de peligros y el control de riesgos</w:t>
            </w:r>
          </w:p>
        </w:tc>
        <w:tc>
          <w:tcPr>
            <w:tcW w:w="4371" w:type="dxa"/>
            <w:shd w:val="clear" w:color="auto" w:fill="auto"/>
          </w:tcPr>
          <w:p w:rsidR="00B003E9" w:rsidRPr="00BD6CA4" w:rsidRDefault="00066620" w:rsidP="00167C57">
            <w:pPr>
              <w:pStyle w:val="ROMANOS"/>
              <w:spacing w:after="80" w:line="226" w:lineRule="exact"/>
              <w:ind w:left="0" w:firstLine="0"/>
              <w:rPr>
                <w:rFonts w:ascii="Verdana" w:hAnsi="Verdana"/>
                <w:sz w:val="16"/>
                <w:szCs w:val="16"/>
                <w:lang w:val="en-US"/>
              </w:rPr>
            </w:pPr>
            <w:r w:rsidRPr="00BD6CA4">
              <w:rPr>
                <w:rFonts w:ascii="Verdana" w:hAnsi="Verdana"/>
                <w:b/>
                <w:sz w:val="16"/>
                <w:szCs w:val="16"/>
                <w:lang w:val="en-US"/>
              </w:rPr>
              <w:t xml:space="preserve">7. </w:t>
            </w:r>
            <w:r w:rsidRPr="00BD6CA4">
              <w:rPr>
                <w:rFonts w:ascii="Verdana" w:hAnsi="Verdana"/>
                <w:sz w:val="16"/>
                <w:szCs w:val="16"/>
                <w:lang w:val="en-US"/>
              </w:rPr>
              <w:t>Analysis of risks for the identification of hazards and the control of risks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8.</w:t>
            </w:r>
            <w:r w:rsidRPr="00BD6CA4">
              <w:rPr>
                <w:rFonts w:ascii="Verdana" w:hAnsi="Verdana"/>
                <w:sz w:val="16"/>
                <w:szCs w:val="16"/>
              </w:rPr>
              <w:tab/>
              <w:t>Minas subterráneas</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8. </w:t>
            </w:r>
            <w:r w:rsidRPr="00BD6CA4">
              <w:rPr>
                <w:rFonts w:ascii="Verdana" w:hAnsi="Verdana"/>
                <w:sz w:val="16"/>
                <w:szCs w:val="16"/>
                <w:lang w:val="en-US"/>
              </w:rPr>
              <w:t>Underground mines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9.</w:t>
            </w:r>
            <w:r w:rsidRPr="00BD6CA4">
              <w:rPr>
                <w:rFonts w:ascii="Verdana" w:hAnsi="Verdana"/>
                <w:sz w:val="16"/>
                <w:szCs w:val="16"/>
              </w:rPr>
              <w:tab/>
              <w:t>Minas a cielo abierto</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9. </w:t>
            </w:r>
            <w:r w:rsidR="00DB2E8E" w:rsidRPr="00BD6CA4">
              <w:rPr>
                <w:rFonts w:ascii="Verdana" w:hAnsi="Verdana"/>
                <w:sz w:val="16"/>
                <w:szCs w:val="16"/>
                <w:lang w:val="en-US"/>
              </w:rPr>
              <w:t>Open pit mines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10.</w:t>
            </w:r>
            <w:r w:rsidRPr="00BD6CA4">
              <w:rPr>
                <w:rFonts w:ascii="Verdana" w:hAnsi="Verdana"/>
                <w:sz w:val="16"/>
                <w:szCs w:val="16"/>
              </w:rPr>
              <w:tab/>
              <w:t>Equipo de protección personal</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10. </w:t>
            </w:r>
            <w:r w:rsidRPr="00BD6CA4">
              <w:rPr>
                <w:rFonts w:ascii="Verdana" w:hAnsi="Verdana"/>
                <w:sz w:val="16"/>
                <w:szCs w:val="16"/>
                <w:lang w:val="en-US"/>
              </w:rPr>
              <w:t>Personal protective equipment</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11.</w:t>
            </w:r>
            <w:r w:rsidRPr="00BD6CA4">
              <w:rPr>
                <w:rFonts w:ascii="Verdana" w:hAnsi="Verdana"/>
                <w:sz w:val="16"/>
                <w:szCs w:val="16"/>
              </w:rPr>
              <w:tab/>
              <w:t>Autorizaciones</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11. </w:t>
            </w:r>
            <w:r w:rsidRPr="00BD6CA4">
              <w:rPr>
                <w:rFonts w:ascii="Verdana" w:hAnsi="Verdana"/>
                <w:sz w:val="16"/>
                <w:szCs w:val="16"/>
                <w:lang w:val="en-US"/>
              </w:rPr>
              <w:t>Authorizations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12.</w:t>
            </w:r>
            <w:r w:rsidRPr="00BD6CA4">
              <w:rPr>
                <w:rFonts w:ascii="Verdana" w:hAnsi="Verdana"/>
                <w:sz w:val="16"/>
                <w:szCs w:val="16"/>
              </w:rPr>
              <w:tab/>
              <w:t>Vigilancia a la salud de los trabajadores</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12. </w:t>
            </w:r>
            <w:r w:rsidRPr="00BD6CA4">
              <w:rPr>
                <w:rFonts w:ascii="Verdana" w:hAnsi="Verdana"/>
                <w:sz w:val="16"/>
                <w:szCs w:val="16"/>
                <w:lang w:val="en-US"/>
              </w:rPr>
              <w:t>Oversight of the health of workers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13.</w:t>
            </w:r>
            <w:r w:rsidRPr="00BD6CA4">
              <w:rPr>
                <w:rFonts w:ascii="Verdana" w:hAnsi="Verdana"/>
                <w:sz w:val="16"/>
                <w:szCs w:val="16"/>
              </w:rPr>
              <w:tab/>
              <w:t>Plan de atención a emergencias</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13. </w:t>
            </w:r>
            <w:r w:rsidRPr="00BD6CA4">
              <w:rPr>
                <w:rFonts w:ascii="Verdana" w:hAnsi="Verdana"/>
                <w:sz w:val="16"/>
                <w:szCs w:val="16"/>
                <w:lang w:val="en-US"/>
              </w:rPr>
              <w:t>Plan of attention to emergencies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14.</w:t>
            </w:r>
            <w:r w:rsidRPr="00BD6CA4">
              <w:rPr>
                <w:rFonts w:ascii="Verdana" w:hAnsi="Verdana"/>
                <w:sz w:val="16"/>
                <w:szCs w:val="16"/>
              </w:rPr>
              <w:tab/>
              <w:t>Capacitación</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14. </w:t>
            </w:r>
            <w:r w:rsidRPr="00BD6CA4">
              <w:rPr>
                <w:rFonts w:ascii="Verdana" w:hAnsi="Verdana"/>
                <w:sz w:val="16"/>
                <w:szCs w:val="16"/>
                <w:lang w:val="en-US"/>
              </w:rPr>
              <w:t>Qualification</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15.</w:t>
            </w:r>
            <w:r w:rsidRPr="00BD6CA4">
              <w:rPr>
                <w:rFonts w:ascii="Verdana" w:hAnsi="Verdana"/>
                <w:sz w:val="16"/>
                <w:szCs w:val="16"/>
              </w:rPr>
              <w:tab/>
              <w:t>Registro e investigación de los accidentes y siniestros</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15. </w:t>
            </w:r>
            <w:r w:rsidRPr="00BD6CA4">
              <w:rPr>
                <w:rFonts w:ascii="Verdana" w:hAnsi="Verdana"/>
                <w:sz w:val="16"/>
                <w:szCs w:val="16"/>
                <w:lang w:val="en-US"/>
              </w:rPr>
              <w:t>Record and investigation of the accidents and risks</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16.</w:t>
            </w:r>
            <w:r w:rsidRPr="00BD6CA4">
              <w:rPr>
                <w:rFonts w:ascii="Verdana" w:hAnsi="Verdana"/>
                <w:sz w:val="16"/>
                <w:szCs w:val="16"/>
              </w:rPr>
              <w:tab/>
              <w:t>Unidades de verificación</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16. </w:t>
            </w:r>
            <w:r w:rsidRPr="00BD6CA4">
              <w:rPr>
                <w:rFonts w:ascii="Verdana" w:hAnsi="Verdana"/>
                <w:sz w:val="16"/>
                <w:szCs w:val="16"/>
                <w:lang w:val="en-US"/>
              </w:rPr>
              <w:t>Units of verification</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17.</w:t>
            </w:r>
            <w:r w:rsidRPr="00BD6CA4">
              <w:rPr>
                <w:rFonts w:ascii="Verdana" w:hAnsi="Verdana"/>
                <w:sz w:val="16"/>
                <w:szCs w:val="16"/>
              </w:rPr>
              <w:tab/>
              <w:t>Procedimiento para la evaluación de la conformidad</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17. </w:t>
            </w:r>
            <w:r w:rsidRPr="00BD6CA4">
              <w:rPr>
                <w:rFonts w:ascii="Verdana" w:hAnsi="Verdana"/>
                <w:sz w:val="16"/>
                <w:szCs w:val="16"/>
                <w:lang w:val="en-US"/>
              </w:rPr>
              <w:t>Procedure for the evaluation of conformity</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18.</w:t>
            </w:r>
            <w:r w:rsidRPr="00BD6CA4">
              <w:rPr>
                <w:rFonts w:ascii="Verdana" w:hAnsi="Verdana"/>
                <w:sz w:val="16"/>
                <w:szCs w:val="16"/>
              </w:rPr>
              <w:tab/>
              <w:t>Vigilancia</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18. </w:t>
            </w:r>
            <w:r w:rsidRPr="00BD6CA4">
              <w:rPr>
                <w:rFonts w:ascii="Verdana" w:hAnsi="Verdana"/>
                <w:sz w:val="16"/>
                <w:szCs w:val="16"/>
                <w:lang w:val="en-US"/>
              </w:rPr>
              <w:t>Oversight</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19.</w:t>
            </w:r>
            <w:r w:rsidRPr="00BD6CA4">
              <w:rPr>
                <w:rFonts w:ascii="Verdana" w:hAnsi="Verdana"/>
                <w:sz w:val="16"/>
                <w:szCs w:val="16"/>
              </w:rPr>
              <w:tab/>
              <w:t>Bibliografía</w:t>
            </w:r>
          </w:p>
        </w:tc>
        <w:tc>
          <w:tcPr>
            <w:tcW w:w="4371" w:type="dxa"/>
            <w:shd w:val="clear" w:color="auto" w:fill="auto"/>
          </w:tcPr>
          <w:p w:rsidR="00B003E9" w:rsidRPr="00BD6CA4" w:rsidRDefault="00066620" w:rsidP="00167C57">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19. </w:t>
            </w:r>
            <w:r w:rsidRPr="00BD6CA4">
              <w:rPr>
                <w:rFonts w:ascii="Verdana" w:hAnsi="Verdana"/>
                <w:sz w:val="16"/>
                <w:szCs w:val="16"/>
                <w:lang w:val="en-US"/>
              </w:rPr>
              <w:t>Bibliography</w:t>
            </w:r>
          </w:p>
        </w:tc>
      </w:tr>
      <w:tr w:rsidR="00B003E9" w:rsidRPr="00BD6CA4" w:rsidTr="00F74456">
        <w:tc>
          <w:tcPr>
            <w:tcW w:w="4370" w:type="dxa"/>
            <w:shd w:val="clear" w:color="auto" w:fill="auto"/>
          </w:tcPr>
          <w:p w:rsidR="00B003E9" w:rsidRPr="00BD6CA4" w:rsidRDefault="00B003E9" w:rsidP="00DB2E8E">
            <w:pPr>
              <w:pStyle w:val="ROMANOS"/>
              <w:tabs>
                <w:tab w:val="left" w:pos="463"/>
              </w:tabs>
              <w:spacing w:after="78"/>
              <w:ind w:left="0" w:firstLine="0"/>
              <w:rPr>
                <w:rFonts w:ascii="Verdana" w:hAnsi="Verdana"/>
                <w:sz w:val="16"/>
                <w:szCs w:val="16"/>
              </w:rPr>
            </w:pPr>
            <w:r w:rsidRPr="00BD6CA4">
              <w:rPr>
                <w:rFonts w:ascii="Verdana" w:hAnsi="Verdana"/>
                <w:b/>
                <w:sz w:val="16"/>
                <w:szCs w:val="16"/>
              </w:rPr>
              <w:t>20.</w:t>
            </w:r>
            <w:r w:rsidRPr="00BD6CA4">
              <w:rPr>
                <w:rFonts w:ascii="Verdana" w:hAnsi="Verdana"/>
                <w:b/>
                <w:sz w:val="16"/>
                <w:szCs w:val="16"/>
              </w:rPr>
              <w:tab/>
            </w:r>
            <w:r w:rsidRPr="00BD6CA4">
              <w:rPr>
                <w:rFonts w:ascii="Verdana" w:hAnsi="Verdana"/>
                <w:sz w:val="16"/>
                <w:szCs w:val="16"/>
              </w:rPr>
              <w:t>Concordancia con normas internacionales</w:t>
            </w:r>
          </w:p>
        </w:tc>
        <w:tc>
          <w:tcPr>
            <w:tcW w:w="4371" w:type="dxa"/>
            <w:shd w:val="clear" w:color="auto" w:fill="auto"/>
          </w:tcPr>
          <w:p w:rsidR="00B003E9" w:rsidRPr="00BD6CA4" w:rsidRDefault="00066620" w:rsidP="00066620">
            <w:pPr>
              <w:pStyle w:val="ROMANOS"/>
              <w:spacing w:after="78"/>
              <w:ind w:left="0" w:firstLine="0"/>
              <w:rPr>
                <w:rFonts w:ascii="Verdana" w:hAnsi="Verdana"/>
                <w:sz w:val="16"/>
                <w:szCs w:val="16"/>
                <w:lang w:val="en-US"/>
              </w:rPr>
            </w:pPr>
            <w:r w:rsidRPr="00BD6CA4">
              <w:rPr>
                <w:rFonts w:ascii="Verdana" w:hAnsi="Verdana"/>
                <w:b/>
                <w:sz w:val="16"/>
                <w:szCs w:val="16"/>
                <w:lang w:val="en-US"/>
              </w:rPr>
              <w:t xml:space="preserve">20. </w:t>
            </w:r>
            <w:r w:rsidRPr="00BD6CA4">
              <w:rPr>
                <w:rFonts w:ascii="Verdana" w:hAnsi="Verdana"/>
                <w:sz w:val="16"/>
                <w:szCs w:val="16"/>
                <w:lang w:val="en-US"/>
              </w:rPr>
              <w:t>Concordance with international standards</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b/>
                <w:color w:val="000000"/>
                <w:sz w:val="16"/>
                <w:szCs w:val="16"/>
              </w:rPr>
            </w:pPr>
            <w:r w:rsidRPr="00BD6CA4">
              <w:rPr>
                <w:rFonts w:ascii="Verdana" w:hAnsi="Verdana"/>
                <w:b/>
                <w:color w:val="000000"/>
                <w:sz w:val="16"/>
                <w:szCs w:val="16"/>
              </w:rPr>
              <w:t>TRANSITORIOS</w:t>
            </w:r>
          </w:p>
        </w:tc>
        <w:tc>
          <w:tcPr>
            <w:tcW w:w="4371" w:type="dxa"/>
            <w:shd w:val="clear" w:color="auto" w:fill="auto"/>
          </w:tcPr>
          <w:p w:rsidR="00B003E9" w:rsidRPr="00BD6CA4" w:rsidRDefault="00066620" w:rsidP="00167C57">
            <w:pPr>
              <w:pStyle w:val="Texto"/>
              <w:spacing w:after="78"/>
              <w:ind w:firstLine="0"/>
              <w:rPr>
                <w:rFonts w:ascii="Verdana" w:hAnsi="Verdana"/>
                <w:b/>
                <w:color w:val="000000"/>
                <w:sz w:val="16"/>
                <w:szCs w:val="16"/>
                <w:lang w:val="en-US"/>
              </w:rPr>
            </w:pPr>
            <w:r w:rsidRPr="00BD6CA4">
              <w:rPr>
                <w:rFonts w:ascii="Verdana" w:hAnsi="Verdana"/>
                <w:b/>
                <w:color w:val="000000"/>
                <w:sz w:val="16"/>
                <w:szCs w:val="16"/>
                <w:lang w:val="en-US"/>
              </w:rPr>
              <w:t>TRANSITIONAL ARTICLES</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b/>
                <w:color w:val="000000"/>
                <w:sz w:val="16"/>
                <w:szCs w:val="16"/>
              </w:rPr>
            </w:pPr>
            <w:r w:rsidRPr="00BD6CA4">
              <w:rPr>
                <w:rFonts w:ascii="Verdana" w:hAnsi="Verdana"/>
                <w:b/>
                <w:color w:val="000000"/>
                <w:sz w:val="16"/>
                <w:szCs w:val="16"/>
              </w:rPr>
              <w:t>1. Objetivo</w:t>
            </w:r>
          </w:p>
        </w:tc>
        <w:tc>
          <w:tcPr>
            <w:tcW w:w="4371" w:type="dxa"/>
            <w:shd w:val="clear" w:color="auto" w:fill="auto"/>
          </w:tcPr>
          <w:p w:rsidR="00B003E9" w:rsidRPr="00BD6CA4" w:rsidRDefault="00066620" w:rsidP="00167C57">
            <w:pPr>
              <w:pStyle w:val="Texto"/>
              <w:spacing w:after="78"/>
              <w:ind w:firstLine="0"/>
              <w:rPr>
                <w:rFonts w:ascii="Verdana" w:hAnsi="Verdana"/>
                <w:b/>
                <w:color w:val="000000"/>
                <w:sz w:val="16"/>
                <w:szCs w:val="16"/>
                <w:lang w:val="en-US"/>
              </w:rPr>
            </w:pPr>
            <w:r w:rsidRPr="00BD6CA4">
              <w:rPr>
                <w:rFonts w:ascii="Verdana" w:hAnsi="Verdana"/>
                <w:b/>
                <w:color w:val="000000"/>
                <w:sz w:val="16"/>
                <w:szCs w:val="16"/>
                <w:lang w:val="en-US"/>
              </w:rPr>
              <w:t xml:space="preserve">1. Objective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sz w:val="16"/>
                <w:szCs w:val="16"/>
              </w:rPr>
              <w:t>Establecer los requisitos mínimos de seguridad y salud en el trabajo para prevenir riesgos a los trabajadores que desarrollan actividades en las minas subterráneas y a cielo abierto.</w:t>
            </w:r>
          </w:p>
        </w:tc>
        <w:tc>
          <w:tcPr>
            <w:tcW w:w="4371" w:type="dxa"/>
            <w:shd w:val="clear" w:color="auto" w:fill="auto"/>
          </w:tcPr>
          <w:p w:rsidR="00B003E9" w:rsidRPr="00BD6CA4" w:rsidRDefault="00EA7CA4" w:rsidP="00167C57">
            <w:pPr>
              <w:pStyle w:val="Texto"/>
              <w:spacing w:after="78"/>
              <w:ind w:firstLine="0"/>
              <w:rPr>
                <w:rFonts w:ascii="Verdana" w:hAnsi="Verdana"/>
                <w:sz w:val="16"/>
                <w:szCs w:val="16"/>
                <w:lang w:val="en-US"/>
              </w:rPr>
            </w:pPr>
            <w:r w:rsidRPr="00BD6CA4">
              <w:rPr>
                <w:rFonts w:ascii="Verdana" w:hAnsi="Verdana"/>
                <w:sz w:val="16"/>
                <w:szCs w:val="16"/>
                <w:lang w:val="en-US"/>
              </w:rPr>
              <w:t xml:space="preserve">To establish the minimum occupational health and safety requirements in order to prevent workers that carry out activities in underground and open pit mines.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b/>
                <w:color w:val="000000"/>
                <w:sz w:val="16"/>
                <w:szCs w:val="16"/>
              </w:rPr>
            </w:pPr>
            <w:r w:rsidRPr="00BD6CA4">
              <w:rPr>
                <w:rFonts w:ascii="Verdana" w:hAnsi="Verdana"/>
                <w:b/>
                <w:color w:val="000000"/>
                <w:sz w:val="16"/>
                <w:szCs w:val="16"/>
              </w:rPr>
              <w:t>2. Campo de aplicación</w:t>
            </w:r>
          </w:p>
        </w:tc>
        <w:tc>
          <w:tcPr>
            <w:tcW w:w="4371" w:type="dxa"/>
            <w:shd w:val="clear" w:color="auto" w:fill="auto"/>
          </w:tcPr>
          <w:p w:rsidR="00B003E9" w:rsidRPr="00BD6CA4" w:rsidRDefault="00EA7CA4" w:rsidP="00167C57">
            <w:pPr>
              <w:pStyle w:val="Texto"/>
              <w:spacing w:after="78"/>
              <w:ind w:firstLine="0"/>
              <w:rPr>
                <w:rFonts w:ascii="Verdana" w:hAnsi="Verdana"/>
                <w:b/>
                <w:color w:val="000000"/>
                <w:sz w:val="16"/>
                <w:szCs w:val="16"/>
                <w:lang w:val="en-US"/>
              </w:rPr>
            </w:pPr>
            <w:r w:rsidRPr="00BD6CA4">
              <w:rPr>
                <w:rFonts w:ascii="Verdana" w:hAnsi="Verdana"/>
                <w:b/>
                <w:color w:val="000000"/>
                <w:sz w:val="16"/>
                <w:szCs w:val="16"/>
                <w:lang w:val="en-US"/>
              </w:rPr>
              <w:t>2. Field of application</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rPr>
              <w:t>2.1</w:t>
            </w:r>
            <w:r w:rsidRPr="00BD6CA4">
              <w:rPr>
                <w:rFonts w:ascii="Verdana" w:hAnsi="Verdana"/>
                <w:sz w:val="16"/>
                <w:szCs w:val="16"/>
              </w:rPr>
              <w:t xml:space="preserve"> La presente Norma Oficial Mexicana rige en todo el territorio nacional y aplica a todos los centros de trabajo donde se desarrollen actividades relacionadas con la exploración y explotación en operaciones mineras subterráneas o a cielo abierto,</w:t>
            </w:r>
            <w:r w:rsidRPr="00BD6CA4">
              <w:rPr>
                <w:rFonts w:ascii="Verdana" w:hAnsi="Verdana"/>
                <w:spacing w:val="-5"/>
                <w:sz w:val="16"/>
                <w:szCs w:val="16"/>
              </w:rPr>
              <w:t xml:space="preserve"> independientemente del tipo y escala del centro de trabajo de que se trate</w:t>
            </w:r>
            <w:r w:rsidRPr="00BD6CA4">
              <w:rPr>
                <w:rFonts w:ascii="Verdana" w:hAnsi="Verdana"/>
                <w:sz w:val="16"/>
                <w:szCs w:val="16"/>
              </w:rPr>
              <w:t>.</w:t>
            </w:r>
          </w:p>
        </w:tc>
        <w:tc>
          <w:tcPr>
            <w:tcW w:w="4371" w:type="dxa"/>
            <w:shd w:val="clear" w:color="auto" w:fill="auto"/>
          </w:tcPr>
          <w:p w:rsidR="00B003E9" w:rsidRPr="00BD6CA4" w:rsidRDefault="00EA7CA4" w:rsidP="00FE7F23">
            <w:pPr>
              <w:pStyle w:val="Texto"/>
              <w:spacing w:after="78"/>
              <w:ind w:firstLine="0"/>
              <w:rPr>
                <w:rFonts w:ascii="Verdana" w:hAnsi="Verdana"/>
                <w:bCs/>
                <w:sz w:val="16"/>
                <w:szCs w:val="16"/>
                <w:lang w:val="en-US"/>
              </w:rPr>
            </w:pPr>
            <w:r w:rsidRPr="00BD6CA4">
              <w:rPr>
                <w:rFonts w:ascii="Verdana" w:hAnsi="Verdana"/>
                <w:b/>
                <w:sz w:val="16"/>
                <w:szCs w:val="16"/>
                <w:lang w:val="en-US"/>
              </w:rPr>
              <w:t>2.1</w:t>
            </w:r>
            <w:r w:rsidR="00DB2E8E" w:rsidRPr="00BD6CA4">
              <w:rPr>
                <w:rFonts w:ascii="Verdana" w:hAnsi="Verdana"/>
                <w:b/>
                <w:sz w:val="16"/>
                <w:szCs w:val="16"/>
                <w:lang w:val="en-US"/>
              </w:rPr>
              <w:t xml:space="preserve"> </w:t>
            </w:r>
            <w:r w:rsidR="00DB2E8E" w:rsidRPr="00BD6CA4">
              <w:rPr>
                <w:rFonts w:ascii="Verdana" w:hAnsi="Verdana"/>
                <w:bCs/>
                <w:sz w:val="16"/>
                <w:szCs w:val="16"/>
                <w:lang w:val="en-US"/>
              </w:rPr>
              <w:t>This Official Mexican Standard is in force in the entire national territory and applies to all workplaces where activities are carried out related to the exploration and exploitation in underground</w:t>
            </w:r>
            <w:r w:rsidR="00FE7F23" w:rsidRPr="00BD6CA4">
              <w:rPr>
                <w:rFonts w:ascii="Verdana" w:hAnsi="Verdana"/>
                <w:bCs/>
                <w:sz w:val="16"/>
                <w:szCs w:val="16"/>
                <w:lang w:val="en-US"/>
              </w:rPr>
              <w:t xml:space="preserve"> </w:t>
            </w:r>
            <w:r w:rsidR="00DB2E8E" w:rsidRPr="00BD6CA4">
              <w:rPr>
                <w:rFonts w:ascii="Verdana" w:hAnsi="Verdana"/>
                <w:bCs/>
                <w:sz w:val="16"/>
                <w:szCs w:val="16"/>
                <w:lang w:val="en-US"/>
              </w:rPr>
              <w:t>or open pit</w:t>
            </w:r>
            <w:r w:rsidR="00FE7F23" w:rsidRPr="00BD6CA4">
              <w:rPr>
                <w:rFonts w:ascii="Verdana" w:hAnsi="Verdana"/>
                <w:bCs/>
                <w:sz w:val="16"/>
                <w:szCs w:val="16"/>
                <w:lang w:val="en-US"/>
              </w:rPr>
              <w:t xml:space="preserve"> mining operations, independent of the type and scale of the work place in question.</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rPr>
              <w:t>2.2</w:t>
            </w:r>
            <w:r w:rsidRPr="00BD6CA4">
              <w:rPr>
                <w:rFonts w:ascii="Verdana" w:hAnsi="Verdana"/>
                <w:sz w:val="16"/>
                <w:szCs w:val="16"/>
              </w:rPr>
              <w:t xml:space="preserve"> Quedan exceptuados del cumplimiento de esta Norma:</w:t>
            </w:r>
          </w:p>
        </w:tc>
        <w:tc>
          <w:tcPr>
            <w:tcW w:w="4371" w:type="dxa"/>
            <w:shd w:val="clear" w:color="auto" w:fill="auto"/>
          </w:tcPr>
          <w:p w:rsidR="00B003E9" w:rsidRPr="00BD6CA4" w:rsidRDefault="00FE7F23" w:rsidP="00167C57">
            <w:pPr>
              <w:pStyle w:val="Texto"/>
              <w:spacing w:after="78"/>
              <w:ind w:firstLine="0"/>
              <w:rPr>
                <w:rFonts w:ascii="Verdana" w:hAnsi="Verdana"/>
                <w:bCs/>
                <w:sz w:val="16"/>
                <w:szCs w:val="16"/>
                <w:lang w:val="en-US"/>
              </w:rPr>
            </w:pPr>
            <w:r w:rsidRPr="00BD6CA4">
              <w:rPr>
                <w:rFonts w:ascii="Verdana" w:hAnsi="Verdana"/>
                <w:b/>
                <w:sz w:val="16"/>
                <w:szCs w:val="16"/>
                <w:lang w:val="en-US"/>
              </w:rPr>
              <w:t xml:space="preserve">2.2. </w:t>
            </w:r>
            <w:r w:rsidRPr="00BD6CA4">
              <w:rPr>
                <w:rFonts w:ascii="Verdana" w:hAnsi="Verdana"/>
                <w:bCs/>
                <w:sz w:val="16"/>
                <w:szCs w:val="16"/>
                <w:lang w:val="en-US"/>
              </w:rPr>
              <w:t xml:space="preserve">The following remain exempted from compliance to this Standard: </w:t>
            </w:r>
          </w:p>
        </w:tc>
      </w:tr>
      <w:tr w:rsidR="00B003E9" w:rsidRPr="00BD6CA4" w:rsidTr="00F74456">
        <w:tc>
          <w:tcPr>
            <w:tcW w:w="4370" w:type="dxa"/>
            <w:shd w:val="clear" w:color="auto" w:fill="auto"/>
          </w:tcPr>
          <w:p w:rsidR="00B003E9" w:rsidRPr="00BD6CA4" w:rsidRDefault="00B003E9" w:rsidP="00167C57">
            <w:pPr>
              <w:pStyle w:val="ROMANOS"/>
              <w:spacing w:after="7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centros de trabajo en donde se realicen actividades relacionadas con la exploración y explotación, para obtener como productos principales:</w:t>
            </w:r>
          </w:p>
        </w:tc>
        <w:tc>
          <w:tcPr>
            <w:tcW w:w="4371" w:type="dxa"/>
            <w:shd w:val="clear" w:color="auto" w:fill="auto"/>
          </w:tcPr>
          <w:p w:rsidR="00B003E9" w:rsidRPr="00BD6CA4" w:rsidRDefault="001958E6" w:rsidP="00167C57">
            <w:pPr>
              <w:pStyle w:val="ROMANOS"/>
              <w:spacing w:after="7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workplaces where activities are carried out related to exploration and exploitation, in order to obtain as principal products: </w:t>
            </w:r>
          </w:p>
        </w:tc>
      </w:tr>
      <w:tr w:rsidR="00B003E9" w:rsidRPr="00BD6CA4" w:rsidTr="00F74456">
        <w:tc>
          <w:tcPr>
            <w:tcW w:w="4370" w:type="dxa"/>
            <w:shd w:val="clear" w:color="auto" w:fill="auto"/>
          </w:tcPr>
          <w:p w:rsidR="00B003E9" w:rsidRPr="00BD6CA4" w:rsidRDefault="00B003E9" w:rsidP="00167C57">
            <w:pPr>
              <w:pStyle w:val="INCISO"/>
              <w:spacing w:after="78"/>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Petróleo;</w:t>
            </w:r>
          </w:p>
        </w:tc>
        <w:tc>
          <w:tcPr>
            <w:tcW w:w="4371" w:type="dxa"/>
            <w:shd w:val="clear" w:color="auto" w:fill="auto"/>
          </w:tcPr>
          <w:p w:rsidR="00B003E9" w:rsidRPr="00BD6CA4" w:rsidRDefault="001958E6" w:rsidP="00167C57">
            <w:pPr>
              <w:pStyle w:val="INCISO"/>
              <w:spacing w:after="78"/>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Petroleum;</w:t>
            </w:r>
          </w:p>
        </w:tc>
      </w:tr>
      <w:tr w:rsidR="00B003E9" w:rsidRPr="00BD6CA4" w:rsidTr="00F74456">
        <w:tc>
          <w:tcPr>
            <w:tcW w:w="4370" w:type="dxa"/>
            <w:shd w:val="clear" w:color="auto" w:fill="auto"/>
          </w:tcPr>
          <w:p w:rsidR="00B003E9" w:rsidRPr="00BD6CA4" w:rsidRDefault="00B003E9" w:rsidP="00167C57">
            <w:pPr>
              <w:pStyle w:val="INCISO"/>
              <w:spacing w:after="78"/>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Gas natural, o</w:t>
            </w:r>
          </w:p>
        </w:tc>
        <w:tc>
          <w:tcPr>
            <w:tcW w:w="4371" w:type="dxa"/>
            <w:shd w:val="clear" w:color="auto" w:fill="auto"/>
          </w:tcPr>
          <w:p w:rsidR="00B003E9" w:rsidRPr="00BD6CA4" w:rsidRDefault="001958E6" w:rsidP="00167C57">
            <w:pPr>
              <w:pStyle w:val="INCISO"/>
              <w:spacing w:after="78"/>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Natural gas, or</w:t>
            </w:r>
          </w:p>
        </w:tc>
      </w:tr>
      <w:tr w:rsidR="00B003E9" w:rsidRPr="00BD6CA4" w:rsidTr="00F74456">
        <w:tc>
          <w:tcPr>
            <w:tcW w:w="4370" w:type="dxa"/>
            <w:shd w:val="clear" w:color="auto" w:fill="auto"/>
          </w:tcPr>
          <w:p w:rsidR="00B003E9" w:rsidRPr="00BD6CA4" w:rsidRDefault="00B003E9" w:rsidP="00167C57">
            <w:pPr>
              <w:pStyle w:val="INCISO"/>
              <w:spacing w:after="78"/>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Sustancias contenidas en suspensión o disolución en aguas subterráneas o inyectadas al subsuelo;</w:t>
            </w:r>
          </w:p>
        </w:tc>
        <w:tc>
          <w:tcPr>
            <w:tcW w:w="4371" w:type="dxa"/>
            <w:shd w:val="clear" w:color="auto" w:fill="auto"/>
          </w:tcPr>
          <w:p w:rsidR="00B003E9" w:rsidRPr="00BD6CA4" w:rsidRDefault="001958E6" w:rsidP="00167C57">
            <w:pPr>
              <w:pStyle w:val="INCISO"/>
              <w:spacing w:after="78"/>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Substances contained in suspension or dissolution in underground waters or waters injected to the subsoil;</w:t>
            </w:r>
          </w:p>
        </w:tc>
      </w:tr>
      <w:tr w:rsidR="00B003E9" w:rsidRPr="00BD6CA4" w:rsidTr="00F74456">
        <w:tc>
          <w:tcPr>
            <w:tcW w:w="4370" w:type="dxa"/>
            <w:shd w:val="clear" w:color="auto" w:fill="auto"/>
          </w:tcPr>
          <w:p w:rsidR="00B003E9" w:rsidRPr="00BD6CA4" w:rsidRDefault="00B003E9" w:rsidP="00167C57">
            <w:pPr>
              <w:pStyle w:val="ROMANOS"/>
              <w:spacing w:after="7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minas subterráneas donde se desarrollen actividades relacionadas con la exploración y/o explotación de carbón y de gas asociado a estos yacimientos, o</w:t>
            </w:r>
          </w:p>
        </w:tc>
        <w:tc>
          <w:tcPr>
            <w:tcW w:w="4371" w:type="dxa"/>
            <w:shd w:val="clear" w:color="auto" w:fill="auto"/>
          </w:tcPr>
          <w:p w:rsidR="00B003E9" w:rsidRPr="00BD6CA4" w:rsidRDefault="001958E6" w:rsidP="00167C57">
            <w:pPr>
              <w:pStyle w:val="ROMANOS"/>
              <w:spacing w:after="7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underground mines where activities are carried out related to the exploration and/or exploitation of coal and gas associated with these deposits, or</w:t>
            </w:r>
          </w:p>
        </w:tc>
      </w:tr>
      <w:tr w:rsidR="00B003E9" w:rsidRPr="00BD6CA4" w:rsidTr="00F74456">
        <w:tc>
          <w:tcPr>
            <w:tcW w:w="4370" w:type="dxa"/>
            <w:shd w:val="clear" w:color="auto" w:fill="auto"/>
          </w:tcPr>
          <w:p w:rsidR="00B003E9" w:rsidRPr="00BD6CA4" w:rsidRDefault="00B003E9" w:rsidP="00167C57">
            <w:pPr>
              <w:pStyle w:val="ROMANOS"/>
              <w:spacing w:after="7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minas donde se desarrollen actividades relacionadas con la exploración y/o explotación de minerales radiactivos.</w:t>
            </w:r>
          </w:p>
        </w:tc>
        <w:tc>
          <w:tcPr>
            <w:tcW w:w="4371" w:type="dxa"/>
            <w:shd w:val="clear" w:color="auto" w:fill="auto"/>
          </w:tcPr>
          <w:p w:rsidR="00B003E9" w:rsidRPr="00BD6CA4" w:rsidRDefault="001958E6" w:rsidP="00167C57">
            <w:pPr>
              <w:pStyle w:val="ROMANOS"/>
              <w:spacing w:after="7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mines where activities are carried out related to the exploration and/or exploitation of radioactive minerals.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b/>
                <w:color w:val="000000"/>
                <w:sz w:val="16"/>
                <w:szCs w:val="16"/>
              </w:rPr>
            </w:pPr>
            <w:r w:rsidRPr="00BD6CA4">
              <w:rPr>
                <w:rFonts w:ascii="Verdana" w:hAnsi="Verdana"/>
                <w:b/>
                <w:color w:val="000000"/>
                <w:sz w:val="16"/>
                <w:szCs w:val="16"/>
                <w:lang w:val="en-US"/>
              </w:rPr>
              <w:t>3. Referenci</w:t>
            </w:r>
            <w:r w:rsidRPr="00BD6CA4">
              <w:rPr>
                <w:rFonts w:ascii="Verdana" w:hAnsi="Verdana"/>
                <w:b/>
                <w:color w:val="000000"/>
                <w:sz w:val="16"/>
                <w:szCs w:val="16"/>
              </w:rPr>
              <w:t>as</w:t>
            </w:r>
          </w:p>
        </w:tc>
        <w:tc>
          <w:tcPr>
            <w:tcW w:w="4371" w:type="dxa"/>
            <w:shd w:val="clear" w:color="auto" w:fill="auto"/>
          </w:tcPr>
          <w:p w:rsidR="00B003E9" w:rsidRPr="00BD6CA4" w:rsidRDefault="001958E6" w:rsidP="00167C57">
            <w:pPr>
              <w:pStyle w:val="Texto"/>
              <w:spacing w:after="78"/>
              <w:ind w:firstLine="0"/>
              <w:rPr>
                <w:rFonts w:ascii="Verdana" w:hAnsi="Verdana"/>
                <w:b/>
                <w:color w:val="000000"/>
                <w:sz w:val="16"/>
                <w:szCs w:val="16"/>
                <w:lang w:val="en-US"/>
              </w:rPr>
            </w:pPr>
            <w:r w:rsidRPr="00BD6CA4">
              <w:rPr>
                <w:rFonts w:ascii="Verdana" w:hAnsi="Verdana"/>
                <w:b/>
                <w:color w:val="000000"/>
                <w:sz w:val="16"/>
                <w:szCs w:val="16"/>
                <w:lang w:val="en-US"/>
              </w:rPr>
              <w:t>3. References</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sz w:val="16"/>
                <w:szCs w:val="16"/>
              </w:rPr>
              <w:t>Para la correcta interpretación de la presente Norma, se deberán consultar las siguientes normas oficiales mexicanas vigentes, o las que las sustituyan:</w:t>
            </w:r>
          </w:p>
        </w:tc>
        <w:tc>
          <w:tcPr>
            <w:tcW w:w="4371" w:type="dxa"/>
            <w:shd w:val="clear" w:color="auto" w:fill="auto"/>
          </w:tcPr>
          <w:p w:rsidR="00B003E9" w:rsidRPr="00BD6CA4" w:rsidRDefault="001958E6" w:rsidP="00167C57">
            <w:pPr>
              <w:pStyle w:val="Texto"/>
              <w:spacing w:after="78"/>
              <w:ind w:firstLine="0"/>
              <w:rPr>
                <w:rFonts w:ascii="Verdana" w:hAnsi="Verdana"/>
                <w:sz w:val="16"/>
                <w:szCs w:val="16"/>
                <w:lang w:val="en-US"/>
              </w:rPr>
            </w:pPr>
            <w:r w:rsidRPr="00BD6CA4">
              <w:rPr>
                <w:rFonts w:ascii="Verdana" w:hAnsi="Verdana"/>
                <w:sz w:val="16"/>
                <w:szCs w:val="16"/>
                <w:lang w:val="en-US"/>
              </w:rPr>
              <w:t xml:space="preserve">For the correct interpretation of this Standard, the following current Official Mexican Standards must be consulted, or those that substitute them: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rPr>
              <w:t xml:space="preserve">3.1 </w:t>
            </w:r>
            <w:hyperlink r:id="rId9" w:tgtFrame="_blank" w:history="1">
              <w:r w:rsidRPr="00BD6CA4">
                <w:rPr>
                  <w:rFonts w:ascii="Verdana" w:hAnsi="Verdana"/>
                  <w:sz w:val="16"/>
                  <w:szCs w:val="16"/>
                </w:rPr>
                <w:t>NOM-002-STPS-2010,</w:t>
              </w:r>
            </w:hyperlink>
            <w:r w:rsidRPr="00BD6CA4">
              <w:rPr>
                <w:rFonts w:ascii="Verdana" w:hAnsi="Verdana"/>
                <w:sz w:val="16"/>
                <w:szCs w:val="16"/>
              </w:rPr>
              <w:t xml:space="preserve"> Condiciones de seguridad - Prevención y protección contra incendios en los centros de trabajo.</w:t>
            </w:r>
          </w:p>
        </w:tc>
        <w:tc>
          <w:tcPr>
            <w:tcW w:w="4371" w:type="dxa"/>
            <w:shd w:val="clear" w:color="auto" w:fill="auto"/>
          </w:tcPr>
          <w:p w:rsidR="00B003E9" w:rsidRPr="00BD6CA4" w:rsidRDefault="001958E6" w:rsidP="00167C57">
            <w:pPr>
              <w:pStyle w:val="Texto"/>
              <w:spacing w:after="78"/>
              <w:ind w:firstLine="0"/>
              <w:rPr>
                <w:rFonts w:ascii="Verdana" w:hAnsi="Verdana"/>
                <w:bCs/>
                <w:sz w:val="16"/>
                <w:szCs w:val="16"/>
                <w:lang w:val="en-US"/>
              </w:rPr>
            </w:pPr>
            <w:r w:rsidRPr="00BD6CA4">
              <w:rPr>
                <w:rFonts w:ascii="Verdana" w:hAnsi="Verdana"/>
                <w:b/>
                <w:sz w:val="16"/>
                <w:szCs w:val="16"/>
                <w:lang w:val="en-US"/>
              </w:rPr>
              <w:t xml:space="preserve">3.1 </w:t>
            </w:r>
            <w:r w:rsidRPr="00BD6CA4">
              <w:rPr>
                <w:rFonts w:ascii="Verdana" w:hAnsi="Verdana"/>
                <w:bCs/>
                <w:sz w:val="16"/>
                <w:szCs w:val="16"/>
                <w:lang w:val="en-US"/>
              </w:rPr>
              <w:t xml:space="preserve">NOM-002-STPS-2010, Safety conditions – Prevention and protection from fire in the workplaces.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rPr>
              <w:t xml:space="preserve">3.2 </w:t>
            </w:r>
            <w:r w:rsidRPr="00BD6CA4">
              <w:rPr>
                <w:rFonts w:ascii="Verdana" w:hAnsi="Verdana"/>
                <w:sz w:val="16"/>
                <w:szCs w:val="16"/>
              </w:rPr>
              <w:t>NOM-010-STPS-1999, Condiciones de seguridad e higiene en los centros de trabajo donde se manejen, transporten, procesen o almacenen sustancias químicas capaces de generar contaminación en el medio ambiente laboral.</w:t>
            </w:r>
          </w:p>
        </w:tc>
        <w:tc>
          <w:tcPr>
            <w:tcW w:w="4371" w:type="dxa"/>
            <w:shd w:val="clear" w:color="auto" w:fill="auto"/>
          </w:tcPr>
          <w:p w:rsidR="00B003E9" w:rsidRPr="00BD6CA4" w:rsidRDefault="001958E6" w:rsidP="00167C57">
            <w:pPr>
              <w:pStyle w:val="Texto"/>
              <w:spacing w:after="78"/>
              <w:ind w:firstLine="0"/>
              <w:rPr>
                <w:rFonts w:ascii="Verdana" w:hAnsi="Verdana"/>
                <w:bCs/>
                <w:sz w:val="16"/>
                <w:szCs w:val="16"/>
                <w:lang w:val="en-US"/>
              </w:rPr>
            </w:pPr>
            <w:r w:rsidRPr="00BD6CA4">
              <w:rPr>
                <w:rFonts w:ascii="Verdana" w:hAnsi="Verdana"/>
                <w:b/>
                <w:sz w:val="16"/>
                <w:szCs w:val="16"/>
                <w:lang w:val="en-US"/>
              </w:rPr>
              <w:t xml:space="preserve">3.2 </w:t>
            </w:r>
            <w:r w:rsidRPr="00BD6CA4">
              <w:rPr>
                <w:rFonts w:ascii="Verdana" w:hAnsi="Verdana"/>
                <w:bCs/>
                <w:sz w:val="16"/>
                <w:szCs w:val="16"/>
                <w:lang w:val="en-US"/>
              </w:rPr>
              <w:t xml:space="preserve">NOM-010-STPS-1999, Health and Safety conditions in the workplaces where chemical substances capable of generating contamination in the work environment are handled, transported, processed or stored.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lang w:val="es-MX"/>
              </w:rPr>
              <w:t xml:space="preserve">3.3 </w:t>
            </w:r>
            <w:r w:rsidRPr="00BD6CA4">
              <w:rPr>
                <w:rFonts w:ascii="Verdana" w:hAnsi="Verdana"/>
                <w:sz w:val="16"/>
                <w:szCs w:val="16"/>
                <w:lang w:val="es-MX"/>
              </w:rPr>
              <w:t>NOM-011-STPS-2001, Condiciones de seguridad e higien</w:t>
            </w:r>
            <w:r w:rsidRPr="00BD6CA4">
              <w:rPr>
                <w:rFonts w:ascii="Verdana" w:hAnsi="Verdana"/>
                <w:sz w:val="16"/>
                <w:szCs w:val="16"/>
              </w:rPr>
              <w:t>e en los centros de trabajo donde se genere ruido.</w:t>
            </w:r>
          </w:p>
        </w:tc>
        <w:tc>
          <w:tcPr>
            <w:tcW w:w="4371" w:type="dxa"/>
            <w:shd w:val="clear" w:color="auto" w:fill="auto"/>
          </w:tcPr>
          <w:p w:rsidR="00B003E9" w:rsidRPr="00BD6CA4" w:rsidRDefault="001958E6" w:rsidP="00167C57">
            <w:pPr>
              <w:pStyle w:val="Texto"/>
              <w:spacing w:after="78"/>
              <w:ind w:firstLine="0"/>
              <w:rPr>
                <w:rFonts w:ascii="Verdana" w:hAnsi="Verdana"/>
                <w:bCs/>
                <w:sz w:val="16"/>
                <w:szCs w:val="16"/>
                <w:lang w:val="en-US"/>
              </w:rPr>
            </w:pPr>
            <w:r w:rsidRPr="00BD6CA4">
              <w:rPr>
                <w:rFonts w:ascii="Verdana" w:hAnsi="Verdana"/>
                <w:b/>
                <w:sz w:val="16"/>
                <w:szCs w:val="16"/>
                <w:lang w:val="en-US"/>
              </w:rPr>
              <w:t xml:space="preserve">3.3 </w:t>
            </w:r>
            <w:r w:rsidRPr="00BD6CA4">
              <w:rPr>
                <w:rFonts w:ascii="Verdana" w:hAnsi="Verdana"/>
                <w:bCs/>
                <w:sz w:val="16"/>
                <w:szCs w:val="16"/>
                <w:lang w:val="en-US"/>
              </w:rPr>
              <w:t xml:space="preserve">NOM-011-STPS-2001, Health and safety conditions in the work places where noise is generated.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lang w:val="es-MX"/>
              </w:rPr>
              <w:t xml:space="preserve">3.4 </w:t>
            </w:r>
            <w:r w:rsidRPr="00BD6CA4">
              <w:rPr>
                <w:rFonts w:ascii="Verdana" w:hAnsi="Verdana"/>
                <w:sz w:val="16"/>
                <w:szCs w:val="16"/>
                <w:lang w:val="es-MX"/>
              </w:rPr>
              <w:t>NOM-015-STPS-2001, Condiciones térmicas elevadas o abatidas - Condiciones de segurida</w:t>
            </w:r>
            <w:r w:rsidRPr="00BD6CA4">
              <w:rPr>
                <w:rFonts w:ascii="Verdana" w:hAnsi="Verdana"/>
                <w:sz w:val="16"/>
                <w:szCs w:val="16"/>
              </w:rPr>
              <w:t>d e higiene.</w:t>
            </w:r>
          </w:p>
        </w:tc>
        <w:tc>
          <w:tcPr>
            <w:tcW w:w="4371" w:type="dxa"/>
            <w:shd w:val="clear" w:color="auto" w:fill="auto"/>
          </w:tcPr>
          <w:p w:rsidR="00B003E9" w:rsidRPr="00BD6CA4" w:rsidRDefault="001958E6" w:rsidP="00167C57">
            <w:pPr>
              <w:pStyle w:val="Texto"/>
              <w:spacing w:after="78"/>
              <w:ind w:firstLine="0"/>
              <w:rPr>
                <w:rFonts w:ascii="Verdana" w:hAnsi="Verdana"/>
                <w:bCs/>
                <w:sz w:val="16"/>
                <w:szCs w:val="16"/>
                <w:lang w:val="en-US"/>
              </w:rPr>
            </w:pPr>
            <w:r w:rsidRPr="00BD6CA4">
              <w:rPr>
                <w:rFonts w:ascii="Verdana" w:hAnsi="Verdana"/>
                <w:b/>
                <w:sz w:val="16"/>
                <w:szCs w:val="16"/>
                <w:lang w:val="en-US"/>
              </w:rPr>
              <w:t>3.4</w:t>
            </w:r>
            <w:r w:rsidRPr="00BD6CA4">
              <w:rPr>
                <w:rFonts w:ascii="Verdana" w:hAnsi="Verdana"/>
                <w:bCs/>
                <w:sz w:val="16"/>
                <w:szCs w:val="16"/>
                <w:lang w:val="en-US"/>
              </w:rPr>
              <w:t xml:space="preserve"> NOM-015-STPS-2001, Elevated or lowered thermal conditions – Health and safety conditions. </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rPr>
              <w:t xml:space="preserve">3.5 </w:t>
            </w:r>
            <w:r w:rsidRPr="00BD6CA4">
              <w:rPr>
                <w:rFonts w:ascii="Verdana" w:hAnsi="Verdana"/>
                <w:sz w:val="16"/>
                <w:szCs w:val="16"/>
              </w:rPr>
              <w:t>NOM-017-STPS-2008, Equipo de protección personal - Selección, uso y manejo en los centros de trabajo.</w:t>
            </w:r>
          </w:p>
        </w:tc>
        <w:tc>
          <w:tcPr>
            <w:tcW w:w="4371" w:type="dxa"/>
            <w:shd w:val="clear" w:color="auto" w:fill="auto"/>
          </w:tcPr>
          <w:p w:rsidR="00B003E9" w:rsidRPr="00BD6CA4" w:rsidRDefault="00632EC5" w:rsidP="00167C57">
            <w:pPr>
              <w:pStyle w:val="Texto"/>
              <w:spacing w:after="78"/>
              <w:ind w:firstLine="0"/>
              <w:rPr>
                <w:rFonts w:ascii="Verdana" w:hAnsi="Verdana"/>
                <w:bCs/>
                <w:sz w:val="16"/>
                <w:szCs w:val="16"/>
                <w:lang w:val="en-US"/>
              </w:rPr>
            </w:pPr>
            <w:r w:rsidRPr="00BD6CA4">
              <w:rPr>
                <w:rFonts w:ascii="Verdana" w:hAnsi="Verdana"/>
                <w:b/>
                <w:sz w:val="16"/>
                <w:szCs w:val="16"/>
                <w:lang w:val="en-US"/>
              </w:rPr>
              <w:t xml:space="preserve">3.5 </w:t>
            </w:r>
            <w:r w:rsidRPr="00BD6CA4">
              <w:rPr>
                <w:rFonts w:ascii="Verdana" w:hAnsi="Verdana"/>
                <w:bCs/>
                <w:sz w:val="16"/>
                <w:szCs w:val="16"/>
                <w:lang w:val="en-US"/>
              </w:rPr>
              <w:t>NOM-017-STPS-2008, Personal protective equipment – selection, use and handling in the workplaces.</w:t>
            </w:r>
          </w:p>
        </w:tc>
      </w:tr>
      <w:tr w:rsidR="00B003E9" w:rsidRPr="00BD6CA4" w:rsidTr="00F74456">
        <w:tc>
          <w:tcPr>
            <w:tcW w:w="4370" w:type="dxa"/>
            <w:shd w:val="clear" w:color="auto" w:fill="auto"/>
          </w:tcPr>
          <w:p w:rsidR="00B003E9" w:rsidRPr="00BD6CA4" w:rsidRDefault="00B003E9" w:rsidP="00167C57">
            <w:pPr>
              <w:pStyle w:val="Texto"/>
              <w:spacing w:after="78"/>
              <w:ind w:firstLine="0"/>
              <w:rPr>
                <w:rFonts w:ascii="Verdana" w:hAnsi="Verdana"/>
                <w:sz w:val="16"/>
                <w:szCs w:val="16"/>
              </w:rPr>
            </w:pPr>
            <w:r w:rsidRPr="00BD6CA4">
              <w:rPr>
                <w:rFonts w:ascii="Verdana" w:hAnsi="Verdana"/>
                <w:b/>
                <w:sz w:val="16"/>
                <w:szCs w:val="16"/>
              </w:rPr>
              <w:t xml:space="preserve">3.6 </w:t>
            </w:r>
            <w:r w:rsidRPr="00BD6CA4">
              <w:rPr>
                <w:rFonts w:ascii="Verdana" w:hAnsi="Verdana"/>
                <w:sz w:val="16"/>
                <w:szCs w:val="16"/>
              </w:rPr>
              <w:t>NOM-018-STPS-2000, Sistema para la identificación y comunicación de peligros y riesgos por sustancias químicas peligrosas en los centros de trabajo.</w:t>
            </w:r>
          </w:p>
        </w:tc>
        <w:tc>
          <w:tcPr>
            <w:tcW w:w="4371" w:type="dxa"/>
            <w:shd w:val="clear" w:color="auto" w:fill="auto"/>
          </w:tcPr>
          <w:p w:rsidR="00B003E9" w:rsidRPr="00BD6CA4" w:rsidRDefault="001958E6" w:rsidP="00167C57">
            <w:pPr>
              <w:pStyle w:val="Texto"/>
              <w:spacing w:after="78"/>
              <w:ind w:firstLine="0"/>
              <w:rPr>
                <w:rFonts w:ascii="Verdana" w:hAnsi="Verdana"/>
                <w:bCs/>
                <w:sz w:val="16"/>
                <w:szCs w:val="16"/>
                <w:lang w:val="en-US"/>
              </w:rPr>
            </w:pPr>
            <w:r w:rsidRPr="00BD6CA4">
              <w:rPr>
                <w:rFonts w:ascii="Verdana" w:hAnsi="Verdana"/>
                <w:b/>
                <w:sz w:val="16"/>
                <w:szCs w:val="16"/>
                <w:lang w:val="en-US"/>
              </w:rPr>
              <w:t xml:space="preserve">3.6 </w:t>
            </w:r>
            <w:r w:rsidRPr="00BD6CA4">
              <w:rPr>
                <w:rFonts w:ascii="Verdana" w:hAnsi="Verdana"/>
                <w:bCs/>
                <w:sz w:val="16"/>
                <w:szCs w:val="16"/>
                <w:lang w:val="en-US"/>
              </w:rPr>
              <w:t xml:space="preserve">NOM-018-STPS-2000, System for the identification and communication of dangers and risks from hazardous chemical substances in the work places.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3.7 </w:t>
            </w:r>
            <w:r w:rsidRPr="00BD6CA4">
              <w:rPr>
                <w:rFonts w:ascii="Verdana" w:hAnsi="Verdana"/>
                <w:sz w:val="16"/>
                <w:szCs w:val="16"/>
                <w:lang w:val="es-MX"/>
              </w:rPr>
              <w:t xml:space="preserve">NOM-019-STPS-2011, Constitución, integración, organización y funcionamiento de las comisiones de seguridad e </w:t>
            </w:r>
            <w:r w:rsidRPr="00BD6CA4">
              <w:rPr>
                <w:rFonts w:ascii="Verdana" w:hAnsi="Verdana"/>
                <w:sz w:val="16"/>
                <w:szCs w:val="16"/>
              </w:rPr>
              <w:t>higiene.</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3.7 </w:t>
            </w:r>
            <w:r w:rsidRPr="00BD6CA4">
              <w:rPr>
                <w:rFonts w:ascii="Verdana" w:hAnsi="Verdana"/>
                <w:bCs/>
                <w:sz w:val="16"/>
                <w:szCs w:val="16"/>
                <w:lang w:val="en-US"/>
              </w:rPr>
              <w:t xml:space="preserve">NOM-019-STPS-2011, Constitution, integration, organization and functioning of the health and safety commissions.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3.8 </w:t>
            </w:r>
            <w:r w:rsidRPr="00BD6CA4">
              <w:rPr>
                <w:rFonts w:ascii="Verdana" w:hAnsi="Verdana"/>
                <w:sz w:val="16"/>
                <w:szCs w:val="16"/>
              </w:rPr>
              <w:t>NOM-020-STPS-2011, Recipientes sujetos a presión, recipientes criogénicos y generadores de vapor o calderas - Funcionamiento - Condiciones de seguridad.</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3.8 </w:t>
            </w:r>
            <w:r w:rsidRPr="00BD6CA4">
              <w:rPr>
                <w:rFonts w:ascii="Verdana" w:hAnsi="Verdana"/>
                <w:bCs/>
                <w:sz w:val="16"/>
                <w:szCs w:val="16"/>
                <w:lang w:val="en-US"/>
              </w:rPr>
              <w:t xml:space="preserve">NOM-020-STPS-2011, Containers subject to pressure, cryogenic containers and generators of steam or boilers – Functioning – Safety conditions.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3.9 </w:t>
            </w:r>
            <w:r w:rsidRPr="00BD6CA4">
              <w:rPr>
                <w:rFonts w:ascii="Verdana" w:hAnsi="Verdana"/>
                <w:sz w:val="16"/>
                <w:szCs w:val="16"/>
              </w:rPr>
              <w:t>NOM-021-STPS-1993, Relativa a los requerimientos y características de los informes de los riesgos de trabajo que ocurran, para integrar las estadísticas.</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3.9 </w:t>
            </w:r>
            <w:r w:rsidRPr="00BD6CA4">
              <w:rPr>
                <w:rFonts w:ascii="Verdana" w:hAnsi="Verdana"/>
                <w:bCs/>
                <w:sz w:val="16"/>
                <w:szCs w:val="16"/>
                <w:lang w:val="en-US"/>
              </w:rPr>
              <w:t xml:space="preserve">NOM-021-STPS-1993, Relative to the requirements and characteristics of the reports of work accidents that occur, in order to integrate the statistics.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3.10 </w:t>
            </w:r>
            <w:r w:rsidRPr="00BD6CA4">
              <w:rPr>
                <w:rFonts w:ascii="Verdana" w:hAnsi="Verdana"/>
                <w:sz w:val="16"/>
                <w:szCs w:val="16"/>
                <w:lang w:val="es-MX"/>
              </w:rPr>
              <w:t>NOM-02</w:t>
            </w:r>
            <w:r w:rsidRPr="00BD6CA4">
              <w:rPr>
                <w:rFonts w:ascii="Verdana" w:hAnsi="Verdana"/>
                <w:sz w:val="16"/>
                <w:szCs w:val="16"/>
              </w:rPr>
              <w:t>2-STPS-2008, Electricidad estática en los centros de trabajo - Condiciones de seguridad.</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3.10 </w:t>
            </w:r>
            <w:r w:rsidRPr="00BD6CA4">
              <w:rPr>
                <w:rFonts w:ascii="Verdana" w:hAnsi="Verdana"/>
                <w:bCs/>
                <w:sz w:val="16"/>
                <w:szCs w:val="16"/>
                <w:lang w:val="en-US"/>
              </w:rPr>
              <w:t xml:space="preserve">NOM-022-STPS-2008, Static electricity in the work places – Safety conditions.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3.11 </w:t>
            </w:r>
            <w:r w:rsidRPr="00BD6CA4">
              <w:rPr>
                <w:rFonts w:ascii="Verdana" w:hAnsi="Verdana"/>
                <w:sz w:val="16"/>
                <w:szCs w:val="16"/>
              </w:rPr>
              <w:t>NOM-024-STPS-2001, Vibraciones - Condiciones de seguridad e higiene en los centros de trabajo.</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3.11 </w:t>
            </w:r>
            <w:r w:rsidRPr="00BD6CA4">
              <w:rPr>
                <w:rFonts w:ascii="Verdana" w:hAnsi="Verdana"/>
                <w:bCs/>
                <w:sz w:val="16"/>
                <w:szCs w:val="16"/>
                <w:lang w:val="en-US"/>
              </w:rPr>
              <w:t xml:space="preserve">NOM-024-STPS-2001, Vibrations – Health and Safety conditions in the workplaces.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3.12 </w:t>
            </w:r>
            <w:r w:rsidRPr="00BD6CA4">
              <w:rPr>
                <w:rFonts w:ascii="Verdana" w:hAnsi="Verdana"/>
                <w:sz w:val="16"/>
                <w:szCs w:val="16"/>
                <w:lang w:val="es-MX"/>
              </w:rPr>
              <w:t xml:space="preserve">NOM-026-STPS-2008, Colores y señales de seguridad e higiene, e identificación de </w:t>
            </w:r>
            <w:r w:rsidRPr="00BD6CA4">
              <w:rPr>
                <w:rFonts w:ascii="Verdana" w:hAnsi="Verdana"/>
                <w:sz w:val="16"/>
                <w:szCs w:val="16"/>
              </w:rPr>
              <w:t>riesgos por fluidos conducidos en tuberías.</w:t>
            </w:r>
          </w:p>
        </w:tc>
        <w:tc>
          <w:tcPr>
            <w:tcW w:w="4371" w:type="dxa"/>
            <w:shd w:val="clear" w:color="auto" w:fill="auto"/>
          </w:tcPr>
          <w:p w:rsidR="00B003E9" w:rsidRPr="00BD6CA4" w:rsidRDefault="001958E6" w:rsidP="001958E6">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3.12 </w:t>
            </w:r>
            <w:r w:rsidRPr="00BD6CA4">
              <w:rPr>
                <w:rFonts w:ascii="Verdana" w:hAnsi="Verdana"/>
                <w:bCs/>
                <w:sz w:val="16"/>
                <w:szCs w:val="16"/>
                <w:lang w:val="en-US"/>
              </w:rPr>
              <w:t xml:space="preserve">NOM-026-STPS-2008, Health and Safety colors and signs and identification of risks from fluids conducted in pipes.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3.13 </w:t>
            </w:r>
            <w:r w:rsidRPr="00BD6CA4">
              <w:rPr>
                <w:rFonts w:ascii="Verdana" w:hAnsi="Verdana"/>
                <w:sz w:val="16"/>
                <w:szCs w:val="16"/>
              </w:rPr>
              <w:t>NOM-027-STPS-2008, Actividades de soldadura y corte - Condiciones de seguridad e higiene.</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3.13 </w:t>
            </w:r>
            <w:r w:rsidRPr="00BD6CA4">
              <w:rPr>
                <w:rFonts w:ascii="Verdana" w:hAnsi="Verdana"/>
                <w:bCs/>
                <w:sz w:val="16"/>
                <w:szCs w:val="16"/>
                <w:lang w:val="en-US"/>
              </w:rPr>
              <w:t xml:space="preserve">NOM-027-STPS-2008, Welding and cutting activities – health and safety conditions.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3.14 </w:t>
            </w:r>
            <w:r w:rsidRPr="00BD6CA4">
              <w:rPr>
                <w:rFonts w:ascii="Verdana" w:hAnsi="Verdana"/>
                <w:sz w:val="16"/>
                <w:szCs w:val="16"/>
              </w:rPr>
              <w:t>NOM-029-STPS-2011, Mantenimiento de las instalaciones eléctricas en los centros de trabajo - Condiciones de seguridad.</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3.14 </w:t>
            </w:r>
            <w:r w:rsidRPr="00BD6CA4">
              <w:rPr>
                <w:rFonts w:ascii="Verdana" w:hAnsi="Verdana"/>
                <w:bCs/>
                <w:sz w:val="16"/>
                <w:szCs w:val="16"/>
                <w:lang w:val="en-US"/>
              </w:rPr>
              <w:t xml:space="preserve">NOM-029-STPS-2011, Maintenance of the electrical installations in the work places – Safety conditions.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3.15 </w:t>
            </w:r>
            <w:r w:rsidRPr="00BD6CA4">
              <w:rPr>
                <w:rFonts w:ascii="Verdana" w:hAnsi="Verdana"/>
                <w:sz w:val="16"/>
                <w:szCs w:val="16"/>
              </w:rPr>
              <w:t>NOM-030-STPS-2009, Servicios preventivos de seguridad y salud en el trabajo - Funciones y actividades.</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3.15 </w:t>
            </w:r>
            <w:r w:rsidRPr="00BD6CA4">
              <w:rPr>
                <w:rFonts w:ascii="Verdana" w:hAnsi="Verdana"/>
                <w:bCs/>
                <w:sz w:val="16"/>
                <w:szCs w:val="16"/>
                <w:lang w:val="en-US"/>
              </w:rPr>
              <w:t xml:space="preserve">NOM-030-STPS-2009, Preventive services of occupational health and safety – Functions and activities.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3.16 </w:t>
            </w:r>
            <w:r w:rsidRPr="00BD6CA4">
              <w:rPr>
                <w:rFonts w:ascii="Verdana" w:hAnsi="Verdana"/>
                <w:sz w:val="16"/>
                <w:szCs w:val="16"/>
              </w:rPr>
              <w:t>NOM-031-STPS-2011, Construcción - Condiciones de seguridad y salud en el trabajo.</w:t>
            </w:r>
          </w:p>
        </w:tc>
        <w:tc>
          <w:tcPr>
            <w:tcW w:w="4371" w:type="dxa"/>
            <w:shd w:val="clear" w:color="auto" w:fill="auto"/>
          </w:tcPr>
          <w:p w:rsidR="00B003E9" w:rsidRPr="00BD6CA4" w:rsidRDefault="001958E6"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3.16 </w:t>
            </w:r>
            <w:r w:rsidRPr="00BD6CA4">
              <w:rPr>
                <w:rFonts w:ascii="Verdana" w:hAnsi="Verdana"/>
                <w:bCs/>
                <w:sz w:val="16"/>
                <w:szCs w:val="16"/>
                <w:lang w:val="en-US"/>
              </w:rPr>
              <w:t xml:space="preserve">NOM-031-STPS-2011, Construction – Occupational Health and Safety conditions.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b/>
                <w:color w:val="000000"/>
                <w:sz w:val="16"/>
                <w:szCs w:val="16"/>
              </w:rPr>
            </w:pPr>
            <w:r w:rsidRPr="00BD6CA4">
              <w:rPr>
                <w:rFonts w:ascii="Verdana" w:hAnsi="Verdana"/>
                <w:b/>
                <w:color w:val="000000"/>
                <w:sz w:val="16"/>
                <w:szCs w:val="16"/>
              </w:rPr>
              <w:t>4. Definiciones</w:t>
            </w:r>
          </w:p>
        </w:tc>
        <w:tc>
          <w:tcPr>
            <w:tcW w:w="4371" w:type="dxa"/>
            <w:shd w:val="clear" w:color="auto" w:fill="auto"/>
          </w:tcPr>
          <w:p w:rsidR="00B003E9" w:rsidRPr="00BD6CA4" w:rsidRDefault="001958E6" w:rsidP="00167C57">
            <w:pPr>
              <w:pStyle w:val="Texto"/>
              <w:spacing w:after="88"/>
              <w:ind w:firstLine="0"/>
              <w:rPr>
                <w:rFonts w:ascii="Verdana" w:hAnsi="Verdana"/>
                <w:b/>
                <w:color w:val="000000"/>
                <w:sz w:val="16"/>
                <w:szCs w:val="16"/>
                <w:lang w:val="en-US"/>
              </w:rPr>
            </w:pPr>
            <w:r w:rsidRPr="00BD6CA4">
              <w:rPr>
                <w:rFonts w:ascii="Verdana" w:hAnsi="Verdana"/>
                <w:b/>
                <w:color w:val="000000"/>
                <w:sz w:val="16"/>
                <w:szCs w:val="16"/>
                <w:lang w:val="en-US"/>
              </w:rPr>
              <w:t>4. Definitions</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sz w:val="16"/>
                <w:szCs w:val="16"/>
              </w:rPr>
              <w:t>Para efectos de esta Norma, se establecen las definiciones siguientes:</w:t>
            </w:r>
          </w:p>
        </w:tc>
        <w:tc>
          <w:tcPr>
            <w:tcW w:w="4371" w:type="dxa"/>
            <w:shd w:val="clear" w:color="auto" w:fill="auto"/>
          </w:tcPr>
          <w:p w:rsidR="00B003E9" w:rsidRPr="00BD6CA4" w:rsidRDefault="001958E6" w:rsidP="00167C57">
            <w:pPr>
              <w:pStyle w:val="Texto"/>
              <w:spacing w:after="88"/>
              <w:ind w:firstLine="0"/>
              <w:rPr>
                <w:rFonts w:ascii="Verdana" w:hAnsi="Verdana"/>
                <w:sz w:val="16"/>
                <w:szCs w:val="16"/>
                <w:lang w:val="en-US"/>
              </w:rPr>
            </w:pPr>
            <w:r w:rsidRPr="00BD6CA4">
              <w:rPr>
                <w:rFonts w:ascii="Verdana" w:hAnsi="Verdana"/>
                <w:sz w:val="16"/>
                <w:szCs w:val="16"/>
                <w:lang w:val="en-US"/>
              </w:rPr>
              <w:t xml:space="preserve">For the purposes of this Standard, the following definitions are established: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4.1 Ademe; soporte estructural</w:t>
            </w:r>
            <w:r w:rsidRPr="00BD6CA4">
              <w:rPr>
                <w:rFonts w:ascii="Verdana" w:hAnsi="Verdana"/>
                <w:b/>
                <w:sz w:val="16"/>
                <w:szCs w:val="16"/>
              </w:rPr>
              <w:t>:</w:t>
            </w:r>
            <w:r w:rsidRPr="00BD6CA4">
              <w:rPr>
                <w:rFonts w:ascii="Verdana" w:hAnsi="Verdana"/>
                <w:sz w:val="16"/>
                <w:szCs w:val="16"/>
              </w:rPr>
              <w:t xml:space="preserve"> El medio para estabilizar el techo y paredes de una galería u obra minera mediante un sistema de soporte, ya sean marcos, anclaje, concreto lanzado o cualquier otro que cumpla con dicha función.</w:t>
            </w:r>
          </w:p>
        </w:tc>
        <w:tc>
          <w:tcPr>
            <w:tcW w:w="4371" w:type="dxa"/>
            <w:shd w:val="clear" w:color="auto" w:fill="auto"/>
          </w:tcPr>
          <w:p w:rsidR="00B003E9" w:rsidRPr="00BD6CA4" w:rsidRDefault="004A09EC" w:rsidP="009451E5">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 </w:t>
            </w:r>
            <w:r w:rsidR="009451E5" w:rsidRPr="00BD6CA4">
              <w:rPr>
                <w:rFonts w:ascii="Verdana" w:hAnsi="Verdana"/>
                <w:b/>
                <w:color w:val="000000"/>
                <w:sz w:val="16"/>
                <w:szCs w:val="16"/>
                <w:lang w:val="en-US"/>
              </w:rPr>
              <w:t>Timbering</w:t>
            </w:r>
            <w:r w:rsidRPr="00BD6CA4">
              <w:rPr>
                <w:rFonts w:ascii="Verdana" w:hAnsi="Verdana"/>
                <w:b/>
                <w:color w:val="000000"/>
                <w:sz w:val="16"/>
                <w:szCs w:val="16"/>
                <w:lang w:val="en-US"/>
              </w:rPr>
              <w:t xml:space="preserve">; structural support: </w:t>
            </w:r>
            <w:r w:rsidRPr="00BD6CA4">
              <w:rPr>
                <w:rFonts w:ascii="Verdana" w:hAnsi="Verdana"/>
                <w:bCs/>
                <w:color w:val="000000"/>
                <w:sz w:val="16"/>
                <w:szCs w:val="16"/>
                <w:lang w:val="en-US"/>
              </w:rPr>
              <w:t xml:space="preserve">The media for stabilizing the roof and walls of a gallery or mining work through a support system, whether frames, anchoring, poured concrete or any other that complies with said function.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4.2 Amacizar</w:t>
            </w:r>
            <w:r w:rsidRPr="00BD6CA4">
              <w:rPr>
                <w:rFonts w:ascii="Verdana" w:hAnsi="Verdana"/>
                <w:b/>
                <w:sz w:val="16"/>
                <w:szCs w:val="16"/>
              </w:rPr>
              <w:t>:</w:t>
            </w:r>
            <w:r w:rsidRPr="00BD6CA4">
              <w:rPr>
                <w:rFonts w:ascii="Verdana" w:hAnsi="Verdana"/>
                <w:sz w:val="16"/>
                <w:szCs w:val="16"/>
              </w:rPr>
              <w:t xml:space="preserve"> La acción de probar mediante una barra de fierro las paredes, techo y frente de una obra o galería, para tumbar rocas mal adheridas que puedan representar un riesgo al personal.</w:t>
            </w:r>
          </w:p>
        </w:tc>
        <w:tc>
          <w:tcPr>
            <w:tcW w:w="4371" w:type="dxa"/>
            <w:shd w:val="clear" w:color="auto" w:fill="auto"/>
          </w:tcPr>
          <w:p w:rsidR="00B003E9" w:rsidRPr="00BD6CA4" w:rsidRDefault="004A09EC" w:rsidP="004A09EC">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 </w:t>
            </w:r>
            <w:r w:rsidR="00AA36EA" w:rsidRPr="00BD6CA4">
              <w:rPr>
                <w:rFonts w:ascii="Verdana" w:hAnsi="Verdana"/>
                <w:b/>
                <w:color w:val="000000"/>
                <w:sz w:val="16"/>
                <w:szCs w:val="16"/>
                <w:lang w:val="en-US"/>
              </w:rPr>
              <w:t>Scaling</w:t>
            </w:r>
            <w:r w:rsidRPr="00BD6CA4">
              <w:rPr>
                <w:rFonts w:ascii="Verdana" w:hAnsi="Verdana"/>
                <w:b/>
                <w:color w:val="000000"/>
                <w:sz w:val="16"/>
                <w:szCs w:val="16"/>
                <w:lang w:val="en-US"/>
              </w:rPr>
              <w:t xml:space="preserve">: </w:t>
            </w:r>
            <w:r w:rsidRPr="00BD6CA4">
              <w:rPr>
                <w:rFonts w:ascii="Verdana" w:hAnsi="Verdana"/>
                <w:bCs/>
                <w:color w:val="000000"/>
                <w:sz w:val="16"/>
                <w:szCs w:val="16"/>
                <w:lang w:val="en-US"/>
              </w:rPr>
              <w:t xml:space="preserve">The action of testing the walls, roof and front of a work or gallery </w:t>
            </w:r>
            <w:r w:rsidR="00094475" w:rsidRPr="00BD6CA4">
              <w:rPr>
                <w:rFonts w:ascii="Verdana" w:hAnsi="Verdana"/>
                <w:bCs/>
                <w:color w:val="000000"/>
                <w:sz w:val="16"/>
                <w:szCs w:val="16"/>
                <w:lang w:val="en-US"/>
              </w:rPr>
              <w:t>with an</w:t>
            </w:r>
            <w:r w:rsidRPr="00BD6CA4">
              <w:rPr>
                <w:rFonts w:ascii="Verdana" w:hAnsi="Verdana"/>
                <w:bCs/>
                <w:color w:val="000000"/>
                <w:sz w:val="16"/>
                <w:szCs w:val="16"/>
                <w:lang w:val="en-US"/>
              </w:rPr>
              <w:t xml:space="preserve"> iron bar, in order to knock down poorly adhered rocks that could represent a risk to the personnel.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lang w:val="es-MX"/>
              </w:rPr>
              <w:t>4.3 Angulo</w:t>
            </w:r>
            <w:r w:rsidRPr="00BD6CA4">
              <w:rPr>
                <w:rFonts w:ascii="Verdana" w:hAnsi="Verdana"/>
                <w:b/>
                <w:sz w:val="16"/>
                <w:szCs w:val="16"/>
                <w:lang w:val="es-MX"/>
              </w:rPr>
              <w:t xml:space="preserve"> de reposo de material:</w:t>
            </w:r>
            <w:r w:rsidRPr="00BD6CA4">
              <w:rPr>
                <w:rFonts w:ascii="Verdana" w:hAnsi="Verdana"/>
                <w:sz w:val="16"/>
                <w:szCs w:val="16"/>
                <w:lang w:val="es-MX"/>
              </w:rPr>
              <w:t xml:space="preserve"> El ángulo que permite la estabilidad de l</w:t>
            </w:r>
            <w:r w:rsidRPr="00BD6CA4">
              <w:rPr>
                <w:rFonts w:ascii="Verdana" w:hAnsi="Verdana"/>
                <w:sz w:val="16"/>
                <w:szCs w:val="16"/>
              </w:rPr>
              <w:t>os estratos o pilas de material.</w:t>
            </w:r>
          </w:p>
        </w:tc>
        <w:tc>
          <w:tcPr>
            <w:tcW w:w="4371" w:type="dxa"/>
            <w:shd w:val="clear" w:color="auto" w:fill="auto"/>
          </w:tcPr>
          <w:p w:rsidR="00B003E9" w:rsidRPr="00BD6CA4" w:rsidRDefault="00AA36EA"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4.3 Angle of repose of material: </w:t>
            </w:r>
            <w:r w:rsidRPr="00BD6CA4">
              <w:rPr>
                <w:rFonts w:ascii="Verdana" w:hAnsi="Verdana"/>
                <w:bCs/>
                <w:color w:val="000000"/>
                <w:sz w:val="16"/>
                <w:szCs w:val="16"/>
                <w:lang w:val="en-US"/>
              </w:rPr>
              <w:t xml:space="preserve">The angle that permits the stability of the strata or piles of material.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color w:val="000000"/>
                <w:sz w:val="16"/>
                <w:szCs w:val="16"/>
              </w:rPr>
            </w:pPr>
            <w:r w:rsidRPr="00BD6CA4">
              <w:rPr>
                <w:rFonts w:ascii="Verdana" w:hAnsi="Verdana"/>
                <w:b/>
                <w:color w:val="000000"/>
                <w:sz w:val="16"/>
                <w:szCs w:val="16"/>
              </w:rPr>
              <w:t>4.4 Autoridad Laboral; Autoridad del Trabajo:</w:t>
            </w:r>
            <w:r w:rsidRPr="00BD6CA4">
              <w:rPr>
                <w:rFonts w:ascii="Verdana" w:hAnsi="Verdana"/>
                <w:color w:val="000000"/>
                <w:sz w:val="16"/>
                <w:szCs w:val="16"/>
              </w:rPr>
              <w:t xml:space="preserve"> Las unidades administrativas competentes de la Secretaría del Trabajo y Previsión Social que realizan funciones de inspección en materia de seguridad y salud en el trabajo y las correspondientes de las entidades federativas y del Distrito Federal, que actúen en auxilio de aquéllas.</w:t>
            </w:r>
          </w:p>
        </w:tc>
        <w:tc>
          <w:tcPr>
            <w:tcW w:w="4371" w:type="dxa"/>
            <w:shd w:val="clear" w:color="auto" w:fill="auto"/>
          </w:tcPr>
          <w:p w:rsidR="00B003E9" w:rsidRPr="00BD6CA4" w:rsidRDefault="00AA36EA" w:rsidP="00AA36EA">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4.4 Labor authority; work authority: </w:t>
            </w:r>
            <w:r w:rsidRPr="00BD6CA4">
              <w:rPr>
                <w:rFonts w:ascii="Verdana" w:hAnsi="Verdana"/>
                <w:bCs/>
                <w:color w:val="000000"/>
                <w:sz w:val="16"/>
                <w:szCs w:val="16"/>
                <w:lang w:val="en-US"/>
              </w:rPr>
              <w:t xml:space="preserve">The appropriate administrative units of the Secretary of Labor and Social Welfare that perform functions of inspection of occupational health and safety and those corresponding to the States and the Federal District, that act as auxiliaries to them.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b/>
                <w:color w:val="000000"/>
                <w:sz w:val="16"/>
                <w:szCs w:val="16"/>
              </w:rPr>
            </w:pPr>
            <w:r w:rsidRPr="00BD6CA4">
              <w:rPr>
                <w:rFonts w:ascii="Verdana" w:hAnsi="Verdana"/>
                <w:b/>
                <w:color w:val="000000"/>
                <w:sz w:val="16"/>
                <w:szCs w:val="16"/>
                <w:lang w:val="es-MX"/>
              </w:rPr>
              <w:t>4.5 Autorrescatador:</w:t>
            </w:r>
            <w:r w:rsidRPr="00BD6CA4">
              <w:rPr>
                <w:rFonts w:ascii="Verdana" w:hAnsi="Verdana"/>
                <w:color w:val="000000"/>
                <w:sz w:val="16"/>
                <w:szCs w:val="16"/>
                <w:lang w:val="es-MX"/>
              </w:rPr>
              <w:t xml:space="preserve"> El aparato personal de protección respiratoria, diseñado </w:t>
            </w:r>
            <w:r w:rsidRPr="00BD6CA4">
              <w:rPr>
                <w:rFonts w:ascii="Verdana" w:hAnsi="Verdana"/>
                <w:color w:val="000000"/>
                <w:sz w:val="16"/>
                <w:szCs w:val="16"/>
              </w:rPr>
              <w:t>para escapar de atmósferas con monóxido de carbono de hasta 1 por ciento.</w:t>
            </w:r>
          </w:p>
        </w:tc>
        <w:tc>
          <w:tcPr>
            <w:tcW w:w="4371" w:type="dxa"/>
            <w:shd w:val="clear" w:color="auto" w:fill="auto"/>
          </w:tcPr>
          <w:p w:rsidR="00B003E9" w:rsidRPr="00BD6CA4" w:rsidRDefault="009451E5"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4.5 Auto-rescuer: </w:t>
            </w:r>
            <w:r w:rsidRPr="00BD6CA4">
              <w:rPr>
                <w:rFonts w:ascii="Verdana" w:hAnsi="Verdana"/>
                <w:bCs/>
                <w:color w:val="000000"/>
                <w:sz w:val="16"/>
                <w:szCs w:val="16"/>
                <w:lang w:val="en-US"/>
              </w:rPr>
              <w:t xml:space="preserve">The personal apparatus for respiratory protection, designed for escaping from atmospheres with carbon monoxide of up to 1 percent.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4.6 Banco</w:t>
            </w:r>
            <w:r w:rsidRPr="00BD6CA4">
              <w:rPr>
                <w:rFonts w:ascii="Verdana" w:hAnsi="Verdana"/>
                <w:b/>
                <w:sz w:val="16"/>
                <w:szCs w:val="16"/>
              </w:rPr>
              <w:t xml:space="preserve"> de trabajo, grada:</w:t>
            </w:r>
            <w:r w:rsidRPr="00BD6CA4">
              <w:rPr>
                <w:rFonts w:ascii="Verdana" w:hAnsi="Verdana"/>
                <w:sz w:val="16"/>
                <w:szCs w:val="16"/>
              </w:rPr>
              <w:t xml:space="preserve"> La capa de mineral que se explota a una misma altura y nivel.</w:t>
            </w:r>
          </w:p>
        </w:tc>
        <w:tc>
          <w:tcPr>
            <w:tcW w:w="4371" w:type="dxa"/>
            <w:shd w:val="clear" w:color="auto" w:fill="auto"/>
          </w:tcPr>
          <w:p w:rsidR="00B003E9" w:rsidRPr="00BD6CA4" w:rsidRDefault="009451E5" w:rsidP="009451E5">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4.6 Work slope, slope: </w:t>
            </w:r>
            <w:r w:rsidRPr="00BD6CA4">
              <w:rPr>
                <w:rFonts w:ascii="Verdana" w:hAnsi="Verdana"/>
                <w:bCs/>
                <w:color w:val="000000"/>
                <w:sz w:val="16"/>
                <w:szCs w:val="16"/>
                <w:lang w:val="en-US"/>
              </w:rPr>
              <w:t xml:space="preserve">The mineral layer that is exploited at the same height and level.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lang w:val="es-MX"/>
              </w:rPr>
              <w:t>4.7 Barrenos</w:t>
            </w:r>
            <w:r w:rsidRPr="00BD6CA4">
              <w:rPr>
                <w:rFonts w:ascii="Verdana" w:hAnsi="Verdana"/>
                <w:b/>
                <w:sz w:val="16"/>
                <w:szCs w:val="16"/>
                <w:lang w:val="es-MX"/>
              </w:rPr>
              <w:t>:</w:t>
            </w:r>
            <w:r w:rsidRPr="00BD6CA4">
              <w:rPr>
                <w:rFonts w:ascii="Verdana" w:hAnsi="Verdana"/>
                <w:sz w:val="16"/>
                <w:szCs w:val="16"/>
                <w:lang w:val="es-MX"/>
              </w:rPr>
              <w:t xml:space="preserve"> Las perforaciones donde se colocan las cargas d</w:t>
            </w:r>
            <w:r w:rsidRPr="00BD6CA4">
              <w:rPr>
                <w:rFonts w:ascii="Verdana" w:hAnsi="Verdana"/>
                <w:sz w:val="16"/>
                <w:szCs w:val="16"/>
              </w:rPr>
              <w:t>e explosivos para el arranque de material.</w:t>
            </w:r>
          </w:p>
        </w:tc>
        <w:tc>
          <w:tcPr>
            <w:tcW w:w="4371" w:type="dxa"/>
            <w:shd w:val="clear" w:color="auto" w:fill="auto"/>
          </w:tcPr>
          <w:p w:rsidR="00B003E9" w:rsidRPr="00BD6CA4" w:rsidRDefault="009451E5" w:rsidP="00624968">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4.7 </w:t>
            </w:r>
            <w:r w:rsidR="00624968" w:rsidRPr="00BD6CA4">
              <w:rPr>
                <w:rFonts w:ascii="Verdana" w:hAnsi="Verdana"/>
                <w:b/>
                <w:color w:val="000000"/>
                <w:sz w:val="16"/>
                <w:szCs w:val="16"/>
                <w:lang w:val="en-US"/>
              </w:rPr>
              <w:t>Bore</w:t>
            </w:r>
            <w:r w:rsidRPr="00BD6CA4">
              <w:rPr>
                <w:rFonts w:ascii="Verdana" w:hAnsi="Verdana"/>
                <w:b/>
                <w:color w:val="000000"/>
                <w:sz w:val="16"/>
                <w:szCs w:val="16"/>
                <w:lang w:val="en-US"/>
              </w:rPr>
              <w:t xml:space="preserve">holes: </w:t>
            </w:r>
            <w:r w:rsidRPr="00BD6CA4">
              <w:rPr>
                <w:rFonts w:ascii="Verdana" w:hAnsi="Verdana"/>
                <w:bCs/>
                <w:color w:val="000000"/>
                <w:sz w:val="16"/>
                <w:szCs w:val="16"/>
                <w:lang w:val="en-US"/>
              </w:rPr>
              <w:t>The drilled holes where explosive charges are placed to break up the material.</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4.8 Barrenos</w:t>
            </w:r>
            <w:r w:rsidRPr="00BD6CA4">
              <w:rPr>
                <w:rFonts w:ascii="Verdana" w:hAnsi="Verdana"/>
                <w:b/>
                <w:sz w:val="16"/>
                <w:szCs w:val="16"/>
              </w:rPr>
              <w:t xml:space="preserve"> quedados:</w:t>
            </w:r>
            <w:r w:rsidRPr="00BD6CA4">
              <w:rPr>
                <w:rFonts w:ascii="Verdana" w:hAnsi="Verdana"/>
                <w:sz w:val="16"/>
                <w:szCs w:val="16"/>
              </w:rPr>
              <w:t xml:space="preserve"> Las cargas de explosivos no activadas después de haberse realizado una voladura.</w:t>
            </w:r>
          </w:p>
        </w:tc>
        <w:tc>
          <w:tcPr>
            <w:tcW w:w="4371" w:type="dxa"/>
            <w:shd w:val="clear" w:color="auto" w:fill="auto"/>
          </w:tcPr>
          <w:p w:rsidR="00B003E9" w:rsidRPr="00BD6CA4" w:rsidRDefault="009451E5" w:rsidP="00624968">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4.8 Remaining </w:t>
            </w:r>
            <w:r w:rsidR="00624968" w:rsidRPr="00BD6CA4">
              <w:rPr>
                <w:rFonts w:ascii="Verdana" w:hAnsi="Verdana"/>
                <w:b/>
                <w:color w:val="000000"/>
                <w:sz w:val="16"/>
                <w:szCs w:val="16"/>
                <w:lang w:val="en-US"/>
              </w:rPr>
              <w:t>bore</w:t>
            </w:r>
            <w:r w:rsidRPr="00BD6CA4">
              <w:rPr>
                <w:rFonts w:ascii="Verdana" w:hAnsi="Verdana"/>
                <w:b/>
                <w:color w:val="000000"/>
                <w:sz w:val="16"/>
                <w:szCs w:val="16"/>
                <w:lang w:val="en-US"/>
              </w:rPr>
              <w:t xml:space="preserve">holes: </w:t>
            </w:r>
            <w:r w:rsidRPr="00BD6CA4">
              <w:rPr>
                <w:rFonts w:ascii="Verdana" w:hAnsi="Verdana"/>
                <w:bCs/>
                <w:color w:val="000000"/>
                <w:sz w:val="16"/>
                <w:szCs w:val="16"/>
                <w:lang w:val="en-US"/>
              </w:rPr>
              <w:t xml:space="preserve">The explosive charges not activated after the blast is carried out.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sz w:val="16"/>
                <w:szCs w:val="16"/>
              </w:rPr>
              <w:t>4.9 Calesa; jaula:</w:t>
            </w:r>
            <w:r w:rsidRPr="00BD6CA4">
              <w:rPr>
                <w:rFonts w:ascii="Verdana" w:hAnsi="Verdana"/>
                <w:sz w:val="16"/>
                <w:szCs w:val="16"/>
              </w:rPr>
              <w:t xml:space="preserve"> El elevador que sirve para el transporte vertical de trabajadores y materiales.</w:t>
            </w:r>
          </w:p>
        </w:tc>
        <w:tc>
          <w:tcPr>
            <w:tcW w:w="4371" w:type="dxa"/>
            <w:shd w:val="clear" w:color="auto" w:fill="auto"/>
          </w:tcPr>
          <w:p w:rsidR="00B003E9" w:rsidRPr="00BD6CA4" w:rsidRDefault="00374FD3" w:rsidP="00167C57">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4.9 Carriage; cage: </w:t>
            </w:r>
            <w:r w:rsidRPr="00BD6CA4">
              <w:rPr>
                <w:rFonts w:ascii="Verdana" w:hAnsi="Verdana"/>
                <w:bCs/>
                <w:sz w:val="16"/>
                <w:szCs w:val="16"/>
                <w:lang w:val="en-US"/>
              </w:rPr>
              <w:t xml:space="preserve">The elevator that serves as the vertical transport of workers and materials.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lang w:val="es-MX"/>
              </w:rPr>
              <w:t>4.10 Caso</w:t>
            </w:r>
            <w:r w:rsidRPr="00BD6CA4">
              <w:rPr>
                <w:rFonts w:ascii="Verdana" w:hAnsi="Verdana"/>
                <w:b/>
                <w:sz w:val="16"/>
                <w:szCs w:val="16"/>
                <w:lang w:val="es-MX"/>
              </w:rPr>
              <w:t xml:space="preserve"> de emergencia:</w:t>
            </w:r>
            <w:r w:rsidRPr="00BD6CA4">
              <w:rPr>
                <w:rFonts w:ascii="Verdana" w:hAnsi="Verdana"/>
                <w:sz w:val="16"/>
                <w:szCs w:val="16"/>
                <w:lang w:val="es-MX"/>
              </w:rPr>
              <w:t xml:space="preserve"> La posible ocurrencia de </w:t>
            </w:r>
            <w:r w:rsidRPr="00BD6CA4">
              <w:rPr>
                <w:rFonts w:ascii="Verdana" w:hAnsi="Verdana"/>
                <w:sz w:val="16"/>
                <w:szCs w:val="16"/>
              </w:rPr>
              <w:t>incendios, explosiones, derrames, inundaciones, intoxicaciones y/o derrumbes.</w:t>
            </w:r>
          </w:p>
        </w:tc>
        <w:tc>
          <w:tcPr>
            <w:tcW w:w="4371" w:type="dxa"/>
            <w:shd w:val="clear" w:color="auto" w:fill="auto"/>
          </w:tcPr>
          <w:p w:rsidR="00B003E9" w:rsidRPr="00BD6CA4" w:rsidRDefault="000562C1" w:rsidP="00A257E9">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4.10 Case of emergency: </w:t>
            </w:r>
            <w:r w:rsidRPr="00BD6CA4">
              <w:rPr>
                <w:rFonts w:ascii="Verdana" w:hAnsi="Verdana"/>
                <w:bCs/>
                <w:color w:val="000000"/>
                <w:sz w:val="16"/>
                <w:szCs w:val="16"/>
                <w:lang w:val="en-US"/>
              </w:rPr>
              <w:t>The possi</w:t>
            </w:r>
            <w:r w:rsidR="00A257E9" w:rsidRPr="00BD6CA4">
              <w:rPr>
                <w:rFonts w:ascii="Verdana" w:hAnsi="Verdana"/>
                <w:bCs/>
                <w:color w:val="000000"/>
                <w:sz w:val="16"/>
                <w:szCs w:val="16"/>
                <w:lang w:val="en-US"/>
              </w:rPr>
              <w:t>ble occurrence of fires, explosions</w:t>
            </w:r>
            <w:r w:rsidRPr="00BD6CA4">
              <w:rPr>
                <w:rFonts w:ascii="Verdana" w:hAnsi="Verdana"/>
                <w:bCs/>
                <w:color w:val="000000"/>
                <w:sz w:val="16"/>
                <w:szCs w:val="16"/>
                <w:lang w:val="en-US"/>
              </w:rPr>
              <w:t xml:space="preserve">, spills, floods, intoxications and/or collapses.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color w:val="000000"/>
                <w:sz w:val="16"/>
                <w:szCs w:val="16"/>
              </w:rPr>
            </w:pPr>
            <w:r w:rsidRPr="00BD6CA4">
              <w:rPr>
                <w:rFonts w:ascii="Verdana" w:hAnsi="Verdana"/>
                <w:b/>
                <w:color w:val="000000"/>
                <w:sz w:val="16"/>
                <w:szCs w:val="16"/>
              </w:rPr>
              <w:t>4.11 Centro de trabajo:</w:t>
            </w:r>
            <w:r w:rsidRPr="00BD6CA4">
              <w:rPr>
                <w:rFonts w:ascii="Verdana" w:hAnsi="Verdana"/>
                <w:sz w:val="16"/>
                <w:szCs w:val="16"/>
              </w:rPr>
              <w:t xml:space="preserve"> </w:t>
            </w:r>
            <w:r w:rsidRPr="00BD6CA4">
              <w:rPr>
                <w:rFonts w:ascii="Verdana" w:hAnsi="Verdana"/>
                <w:color w:val="000000"/>
                <w:sz w:val="16"/>
                <w:szCs w:val="16"/>
              </w:rPr>
              <w:t>Todos aquellos lugares tales como edificios, locales, instalaciones y áreas donde se realicen actividades de producción, comercialización, transporte y almacenamiento o de prestación de servicios, o en el que laboren personas que estén sujetas a una relación de trabajo.</w:t>
            </w:r>
          </w:p>
        </w:tc>
        <w:tc>
          <w:tcPr>
            <w:tcW w:w="4371" w:type="dxa"/>
            <w:shd w:val="clear" w:color="auto" w:fill="auto"/>
          </w:tcPr>
          <w:p w:rsidR="00B003E9" w:rsidRPr="00BD6CA4" w:rsidRDefault="000562C1" w:rsidP="00094475">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4.11 Workplace: </w:t>
            </w:r>
            <w:r w:rsidRPr="00BD6CA4">
              <w:rPr>
                <w:rFonts w:ascii="Verdana" w:hAnsi="Verdana"/>
                <w:bCs/>
                <w:color w:val="000000"/>
                <w:sz w:val="16"/>
                <w:szCs w:val="16"/>
                <w:lang w:val="en-US"/>
              </w:rPr>
              <w:t>All those places such as buildings, locales, installations and areas where activities of production, commercial distribution, and transport and warehousing or rendering of services or in which persons</w:t>
            </w:r>
            <w:r w:rsidR="00094475" w:rsidRPr="00BD6CA4">
              <w:rPr>
                <w:rFonts w:ascii="Verdana" w:hAnsi="Verdana"/>
                <w:bCs/>
                <w:color w:val="000000"/>
                <w:sz w:val="16"/>
                <w:szCs w:val="16"/>
                <w:lang w:val="en-US"/>
              </w:rPr>
              <w:t xml:space="preserve"> </w:t>
            </w:r>
            <w:r w:rsidRPr="00BD6CA4">
              <w:rPr>
                <w:rFonts w:ascii="Verdana" w:hAnsi="Verdana"/>
                <w:bCs/>
                <w:color w:val="000000"/>
                <w:sz w:val="16"/>
                <w:szCs w:val="16"/>
                <w:lang w:val="en-US"/>
              </w:rPr>
              <w:t xml:space="preserve">subject to a labor relation are laboring.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4.12 Equipo</w:t>
            </w:r>
            <w:r w:rsidRPr="00BD6CA4">
              <w:rPr>
                <w:rFonts w:ascii="Verdana" w:hAnsi="Verdana"/>
                <w:b/>
                <w:sz w:val="16"/>
                <w:szCs w:val="16"/>
              </w:rPr>
              <w:t xml:space="preserve"> de protección personal (EPP):</w:t>
            </w:r>
            <w:r w:rsidRPr="00BD6CA4">
              <w:rPr>
                <w:rFonts w:ascii="Verdana" w:hAnsi="Verdana"/>
                <w:sz w:val="16"/>
                <w:szCs w:val="16"/>
              </w:rPr>
              <w:t xml:space="preserve"> El conjunto de elementos y dispositivos de uso personal para proteger al trabajador de accidentes y enfermedades, que pudieran ser causados por agentes o factores generados con motivo de la realización de sus actividades, y que conforme al riesgo a que están expuestos los trabajadores puede ser básico o específico. Cuando en el análisis de riesgos se establezca la necesidad de utilizar ropa de trabajo con características específicas de protección, ésta será considerada como equipo de protección personal.</w:t>
            </w:r>
          </w:p>
        </w:tc>
        <w:tc>
          <w:tcPr>
            <w:tcW w:w="4371" w:type="dxa"/>
            <w:shd w:val="clear" w:color="auto" w:fill="auto"/>
          </w:tcPr>
          <w:p w:rsidR="00B003E9" w:rsidRPr="00BD6CA4" w:rsidRDefault="00147E4D"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4.12 Personal Protective Equipment (PPE): </w:t>
            </w:r>
            <w:r w:rsidR="00C521C2" w:rsidRPr="00BD6CA4">
              <w:rPr>
                <w:rFonts w:ascii="Verdana" w:hAnsi="Verdana"/>
                <w:bCs/>
                <w:color w:val="000000"/>
                <w:sz w:val="16"/>
                <w:szCs w:val="16"/>
                <w:lang w:val="en-US"/>
              </w:rPr>
              <w:t xml:space="preserve">The combination of elements and devices of personal use for protecting the worker from accidents and illnesses, that could be cause by agents or factors generated for reason of the execution of their activities and the according to the risk to which the workers are exposed can be basic or specific. When in the analysis of risks, the necessity is established of using work clothing with specific characteristics of protection, this will be considered as personal protective equipment.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4.13 Escalas</w:t>
            </w:r>
            <w:r w:rsidRPr="00BD6CA4">
              <w:rPr>
                <w:rFonts w:ascii="Verdana" w:hAnsi="Verdana"/>
                <w:b/>
                <w:sz w:val="16"/>
                <w:szCs w:val="16"/>
              </w:rPr>
              <w:t xml:space="preserve"> de cable; escalas:</w:t>
            </w:r>
            <w:r w:rsidRPr="00BD6CA4">
              <w:rPr>
                <w:rFonts w:ascii="Verdana" w:hAnsi="Verdana"/>
                <w:sz w:val="16"/>
                <w:szCs w:val="16"/>
              </w:rPr>
              <w:t xml:space="preserve"> Dos cables paralelos con separadores metálicos o de madera, utilizados como escaleras.</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4.13 Cable ladders; ladders: </w:t>
            </w:r>
            <w:r w:rsidRPr="00BD6CA4">
              <w:rPr>
                <w:rFonts w:ascii="Verdana" w:hAnsi="Verdana"/>
                <w:bCs/>
                <w:color w:val="000000"/>
                <w:sz w:val="16"/>
                <w:szCs w:val="16"/>
                <w:lang w:val="en-US"/>
              </w:rPr>
              <w:t>Two parallel cables with metal or wood separators, used as ladders.</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color w:val="000000"/>
                <w:sz w:val="16"/>
                <w:szCs w:val="16"/>
              </w:rPr>
              <w:t>4.14 Escombrera; tiradero</w:t>
            </w:r>
            <w:r w:rsidRPr="00BD6CA4">
              <w:rPr>
                <w:rFonts w:ascii="Verdana" w:hAnsi="Verdana"/>
                <w:b/>
                <w:sz w:val="16"/>
                <w:szCs w:val="16"/>
              </w:rPr>
              <w:t>:</w:t>
            </w:r>
            <w:r w:rsidRPr="00BD6CA4">
              <w:rPr>
                <w:rFonts w:ascii="Verdana" w:hAnsi="Verdana"/>
                <w:sz w:val="16"/>
                <w:szCs w:val="16"/>
              </w:rPr>
              <w:t xml:space="preserve"> El lugar de vertido de los materiales producto de la excavación en una mina sin incluir a los jales.</w:t>
            </w:r>
          </w:p>
        </w:tc>
        <w:tc>
          <w:tcPr>
            <w:tcW w:w="4371" w:type="dxa"/>
            <w:shd w:val="clear" w:color="auto" w:fill="auto"/>
          </w:tcPr>
          <w:p w:rsidR="00B003E9" w:rsidRPr="00BD6CA4" w:rsidRDefault="000F3200" w:rsidP="00167C57">
            <w:pPr>
              <w:pStyle w:val="Texto"/>
              <w:spacing w:after="80"/>
              <w:ind w:firstLine="0"/>
              <w:rPr>
                <w:rFonts w:ascii="Verdana" w:hAnsi="Verdana"/>
                <w:bCs/>
                <w:color w:val="000000"/>
                <w:sz w:val="16"/>
                <w:szCs w:val="16"/>
                <w:lang w:val="en-US"/>
              </w:rPr>
            </w:pPr>
            <w:r w:rsidRPr="00BD6CA4">
              <w:rPr>
                <w:rFonts w:ascii="Verdana" w:hAnsi="Verdana"/>
                <w:b/>
                <w:color w:val="000000"/>
                <w:sz w:val="16"/>
                <w:szCs w:val="16"/>
                <w:lang w:val="en-US"/>
              </w:rPr>
              <w:t xml:space="preserve">4.14 Dump; Scrapheap: </w:t>
            </w:r>
            <w:r w:rsidRPr="00BD6CA4">
              <w:rPr>
                <w:rFonts w:ascii="Verdana" w:hAnsi="Verdana"/>
                <w:bCs/>
                <w:color w:val="000000"/>
                <w:sz w:val="16"/>
                <w:szCs w:val="16"/>
                <w:lang w:val="en-US"/>
              </w:rPr>
              <w:t>The place for dumping materials product of the excavation of a mine without including the tailings.</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color w:val="000000"/>
                <w:sz w:val="16"/>
                <w:szCs w:val="16"/>
              </w:rPr>
            </w:pPr>
            <w:r w:rsidRPr="00BD6CA4">
              <w:rPr>
                <w:rFonts w:ascii="Verdana" w:hAnsi="Verdana"/>
                <w:b/>
                <w:color w:val="000000"/>
                <w:sz w:val="16"/>
                <w:szCs w:val="16"/>
              </w:rPr>
              <w:t>4.15 Exhibir:</w:t>
            </w:r>
            <w:r w:rsidRPr="00BD6CA4">
              <w:rPr>
                <w:rFonts w:ascii="Verdana" w:hAnsi="Verdana"/>
                <w:color w:val="000000"/>
                <w:sz w:val="16"/>
                <w:szCs w:val="16"/>
              </w:rPr>
              <w:t xml:space="preserve"> </w:t>
            </w:r>
            <w:r w:rsidRPr="00BD6CA4">
              <w:rPr>
                <w:rFonts w:ascii="Verdana" w:hAnsi="Verdana"/>
                <w:sz w:val="16"/>
                <w:szCs w:val="16"/>
              </w:rPr>
              <w:t>La acción de presentar para su revisión los registros y/o documentos, mediante cualquier medio, electrónico o impreso, a la autoridad laboral que lo solicite, a fin de constatar el cumplimiento de los requisitos que determina esta Norma.</w:t>
            </w:r>
          </w:p>
        </w:tc>
        <w:tc>
          <w:tcPr>
            <w:tcW w:w="4371" w:type="dxa"/>
            <w:shd w:val="clear" w:color="auto" w:fill="auto"/>
          </w:tcPr>
          <w:p w:rsidR="00B003E9" w:rsidRPr="00BD6CA4" w:rsidRDefault="00BE2B18" w:rsidP="00167C57">
            <w:pPr>
              <w:pStyle w:val="Texto"/>
              <w:spacing w:after="80"/>
              <w:ind w:firstLine="0"/>
              <w:rPr>
                <w:rFonts w:ascii="Verdana" w:hAnsi="Verdana"/>
                <w:bCs/>
                <w:color w:val="000000"/>
                <w:sz w:val="16"/>
                <w:szCs w:val="16"/>
                <w:lang w:val="en-US"/>
              </w:rPr>
            </w:pPr>
            <w:r w:rsidRPr="00BD6CA4">
              <w:rPr>
                <w:rFonts w:ascii="Verdana" w:hAnsi="Verdana"/>
                <w:b/>
                <w:color w:val="000000"/>
                <w:sz w:val="16"/>
                <w:szCs w:val="16"/>
                <w:lang w:val="en-US"/>
              </w:rPr>
              <w:t xml:space="preserve">4.15 Exhibit: </w:t>
            </w:r>
            <w:r w:rsidRPr="00BD6CA4">
              <w:rPr>
                <w:rFonts w:ascii="Verdana" w:hAnsi="Verdana"/>
                <w:bCs/>
                <w:color w:val="000000"/>
                <w:sz w:val="16"/>
                <w:szCs w:val="16"/>
                <w:lang w:val="en-US"/>
              </w:rPr>
              <w:t>The action of presenting for their review the records and/or documents, through any media, electronic or printed to the labor authority that requests it, for the purpose of verifying the compliance to the requirements determined by this Standard.</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4.16 Exploración</w:t>
            </w:r>
            <w:r w:rsidRPr="00BD6CA4">
              <w:rPr>
                <w:rFonts w:ascii="Verdana" w:hAnsi="Verdana"/>
                <w:b/>
                <w:sz w:val="16"/>
                <w:szCs w:val="16"/>
              </w:rPr>
              <w:t>:</w:t>
            </w:r>
            <w:r w:rsidRPr="00BD6CA4">
              <w:rPr>
                <w:rFonts w:ascii="Verdana" w:hAnsi="Verdana"/>
                <w:sz w:val="16"/>
                <w:szCs w:val="16"/>
              </w:rPr>
              <w:t xml:space="preserve"> Las obras y trabajos realizados para identificar depósitos de materiales y cuantificar y evaluar su contenido.</w:t>
            </w:r>
          </w:p>
        </w:tc>
        <w:tc>
          <w:tcPr>
            <w:tcW w:w="4371" w:type="dxa"/>
            <w:shd w:val="clear" w:color="auto" w:fill="auto"/>
          </w:tcPr>
          <w:p w:rsidR="00B003E9" w:rsidRPr="00BD6CA4" w:rsidRDefault="00083507"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4.16 Exploration: </w:t>
            </w:r>
            <w:r w:rsidRPr="00BD6CA4">
              <w:rPr>
                <w:rFonts w:ascii="Verdana" w:hAnsi="Verdana"/>
                <w:bCs/>
                <w:color w:val="000000"/>
                <w:sz w:val="16"/>
                <w:szCs w:val="16"/>
                <w:lang w:val="en-US"/>
              </w:rPr>
              <w:t xml:space="preserve">The works and tasks carried out to identify deposits of materials and quantifying and evaluation their content.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lang w:val="es-MX"/>
              </w:rPr>
              <w:t>4.17 Explotació</w:t>
            </w:r>
            <w:r w:rsidRPr="00BD6CA4">
              <w:rPr>
                <w:rFonts w:ascii="Verdana" w:hAnsi="Verdana"/>
                <w:b/>
                <w:color w:val="000000"/>
                <w:sz w:val="16"/>
                <w:szCs w:val="16"/>
              </w:rPr>
              <w:t>n</w:t>
            </w:r>
            <w:r w:rsidRPr="00BD6CA4">
              <w:rPr>
                <w:rFonts w:ascii="Verdana" w:hAnsi="Verdana"/>
                <w:b/>
                <w:sz w:val="16"/>
                <w:szCs w:val="16"/>
              </w:rPr>
              <w:t>:</w:t>
            </w:r>
            <w:r w:rsidRPr="00BD6CA4">
              <w:rPr>
                <w:rFonts w:ascii="Verdana" w:hAnsi="Verdana"/>
                <w:sz w:val="16"/>
                <w:szCs w:val="16"/>
              </w:rPr>
              <w:t xml:space="preserve"> Las obras y trabajos destinados a la preparación y desarrollo del área que contiene el depósito mineral, así como los encaminados a tumbar y extraer los materiales en una mina.</w:t>
            </w:r>
          </w:p>
        </w:tc>
        <w:tc>
          <w:tcPr>
            <w:tcW w:w="4371" w:type="dxa"/>
            <w:shd w:val="clear" w:color="auto" w:fill="auto"/>
          </w:tcPr>
          <w:p w:rsidR="00B003E9" w:rsidRPr="00BD6CA4" w:rsidRDefault="000F3200" w:rsidP="000F3200">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4.17 Exploitation: </w:t>
            </w:r>
            <w:r w:rsidRPr="00BD6CA4">
              <w:rPr>
                <w:rFonts w:ascii="Verdana" w:hAnsi="Verdana"/>
                <w:bCs/>
                <w:color w:val="000000"/>
                <w:sz w:val="16"/>
                <w:szCs w:val="16"/>
                <w:lang w:val="en-US"/>
              </w:rPr>
              <w:t xml:space="preserve">The works and tasks designated to the preparation and development of the area contained by the mineral deposit, as well as those designed to be knocked down and the materials in a mine extracted.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4.18 Fortificación</w:t>
            </w:r>
            <w:r w:rsidRPr="00BD6CA4">
              <w:rPr>
                <w:rFonts w:ascii="Verdana" w:hAnsi="Verdana"/>
                <w:b/>
                <w:sz w:val="16"/>
                <w:szCs w:val="16"/>
              </w:rPr>
              <w:t>:</w:t>
            </w:r>
            <w:r w:rsidRPr="00BD6CA4">
              <w:rPr>
                <w:rFonts w:ascii="Verdana" w:hAnsi="Verdana"/>
                <w:sz w:val="16"/>
                <w:szCs w:val="16"/>
              </w:rPr>
              <w:t xml:space="preserve"> El reforzamiento del techo, piso y paredes de una obra minera mediante cualquier sistema de soporte estructural.</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4.18 Fortification: </w:t>
            </w:r>
            <w:r w:rsidRPr="00BD6CA4">
              <w:rPr>
                <w:rFonts w:ascii="Verdana" w:hAnsi="Verdana"/>
                <w:bCs/>
                <w:color w:val="000000"/>
                <w:sz w:val="16"/>
                <w:szCs w:val="16"/>
                <w:lang w:val="en-US"/>
              </w:rPr>
              <w:t xml:space="preserve">The reinforcement of the roof, floor and walls of a mining work through any system of structural support.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4.19 Frente</w:t>
            </w:r>
            <w:r w:rsidRPr="00BD6CA4">
              <w:rPr>
                <w:rFonts w:ascii="Verdana" w:hAnsi="Verdana"/>
                <w:b/>
                <w:sz w:val="16"/>
                <w:szCs w:val="16"/>
              </w:rPr>
              <w:t>:</w:t>
            </w:r>
            <w:r w:rsidRPr="00BD6CA4">
              <w:rPr>
                <w:rFonts w:ascii="Verdana" w:hAnsi="Verdana"/>
                <w:sz w:val="16"/>
                <w:szCs w:val="16"/>
              </w:rPr>
              <w:t xml:space="preserve"> La pared expuesta de la galería sobre la que se realiza el arranque del mineral.</w:t>
            </w:r>
          </w:p>
        </w:tc>
        <w:tc>
          <w:tcPr>
            <w:tcW w:w="4371" w:type="dxa"/>
            <w:shd w:val="clear" w:color="auto" w:fill="auto"/>
          </w:tcPr>
          <w:p w:rsidR="00B003E9" w:rsidRPr="00BD6CA4" w:rsidRDefault="000F3200" w:rsidP="0024569A">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4.19 </w:t>
            </w:r>
            <w:r w:rsidR="0024569A" w:rsidRPr="00BD6CA4">
              <w:rPr>
                <w:rFonts w:ascii="Verdana" w:hAnsi="Verdana"/>
                <w:b/>
                <w:color w:val="000000"/>
                <w:sz w:val="16"/>
                <w:szCs w:val="16"/>
                <w:lang w:val="en-US"/>
              </w:rPr>
              <w:t>Heading</w:t>
            </w:r>
            <w:r w:rsidRPr="00BD6CA4">
              <w:rPr>
                <w:rFonts w:ascii="Verdana" w:hAnsi="Verdana"/>
                <w:b/>
                <w:color w:val="000000"/>
                <w:sz w:val="16"/>
                <w:szCs w:val="16"/>
                <w:lang w:val="en-US"/>
              </w:rPr>
              <w:t xml:space="preserve">: </w:t>
            </w:r>
            <w:r w:rsidRPr="00BD6CA4">
              <w:rPr>
                <w:rFonts w:ascii="Verdana" w:hAnsi="Verdana"/>
                <w:bCs/>
                <w:color w:val="000000"/>
                <w:sz w:val="16"/>
                <w:szCs w:val="16"/>
                <w:lang w:val="en-US"/>
              </w:rPr>
              <w:t xml:space="preserve">The exposed wall of the gallery over which the mineral is hauled.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lang w:val="es-MX"/>
              </w:rPr>
              <w:t>4.20 Frente</w:t>
            </w:r>
            <w:r w:rsidRPr="00BD6CA4">
              <w:rPr>
                <w:rFonts w:ascii="Verdana" w:hAnsi="Verdana"/>
                <w:b/>
                <w:sz w:val="16"/>
                <w:szCs w:val="16"/>
                <w:lang w:val="es-MX"/>
              </w:rPr>
              <w:t xml:space="preserve"> larga:</w:t>
            </w:r>
            <w:r w:rsidRPr="00BD6CA4">
              <w:rPr>
                <w:rFonts w:ascii="Verdana" w:hAnsi="Verdana"/>
                <w:sz w:val="16"/>
                <w:szCs w:val="16"/>
                <w:lang w:val="es-MX"/>
              </w:rPr>
              <w:t xml:space="preserve"> La cara expuesta de longitud variable sobre l</w:t>
            </w:r>
            <w:r w:rsidRPr="00BD6CA4">
              <w:rPr>
                <w:rFonts w:ascii="Verdana" w:hAnsi="Verdana"/>
                <w:sz w:val="16"/>
                <w:szCs w:val="16"/>
              </w:rPr>
              <w:t>a que se realiza el arranque de mineral, que está delimitada por dos obras o galerías adyacentes.</w:t>
            </w:r>
          </w:p>
        </w:tc>
        <w:tc>
          <w:tcPr>
            <w:tcW w:w="4371" w:type="dxa"/>
            <w:shd w:val="clear" w:color="auto" w:fill="auto"/>
          </w:tcPr>
          <w:p w:rsidR="00B003E9" w:rsidRPr="00BD6CA4" w:rsidRDefault="000F3200" w:rsidP="0024569A">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4.20 Long </w:t>
            </w:r>
            <w:r w:rsidR="0024569A" w:rsidRPr="00BD6CA4">
              <w:rPr>
                <w:rFonts w:ascii="Verdana" w:hAnsi="Verdana"/>
                <w:b/>
                <w:color w:val="000000"/>
                <w:sz w:val="16"/>
                <w:szCs w:val="16"/>
                <w:lang w:val="en-US"/>
              </w:rPr>
              <w:t>Heading</w:t>
            </w:r>
            <w:r w:rsidRPr="00BD6CA4">
              <w:rPr>
                <w:rFonts w:ascii="Verdana" w:hAnsi="Verdana"/>
                <w:b/>
                <w:color w:val="000000"/>
                <w:sz w:val="16"/>
                <w:szCs w:val="16"/>
                <w:lang w:val="en-US"/>
              </w:rPr>
              <w:t xml:space="preserve">: </w:t>
            </w:r>
            <w:r w:rsidRPr="00BD6CA4">
              <w:rPr>
                <w:rFonts w:ascii="Verdana" w:hAnsi="Verdana"/>
                <w:bCs/>
                <w:color w:val="000000"/>
                <w:sz w:val="16"/>
                <w:szCs w:val="16"/>
                <w:lang w:val="en-US"/>
              </w:rPr>
              <w:t xml:space="preserve">The exposed face of variable length over which the hauling of the mineral is made that is delimited by two works or adjacent galleries.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4.21 Galería</w:t>
            </w:r>
            <w:r w:rsidRPr="00BD6CA4">
              <w:rPr>
                <w:rFonts w:ascii="Verdana" w:hAnsi="Verdana"/>
                <w:b/>
                <w:sz w:val="16"/>
                <w:szCs w:val="16"/>
              </w:rPr>
              <w:t>:</w:t>
            </w:r>
            <w:r w:rsidRPr="00BD6CA4">
              <w:rPr>
                <w:rFonts w:ascii="Verdana" w:hAnsi="Verdana"/>
                <w:sz w:val="16"/>
                <w:szCs w:val="16"/>
              </w:rPr>
              <w:t xml:space="preserve"> La obra que se hace en las minas subterráneas para la extracción de minerales, ventilación, comunicación o desagüe.</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4.21 Gallery: </w:t>
            </w:r>
            <w:r w:rsidRPr="00BD6CA4">
              <w:rPr>
                <w:rFonts w:ascii="Verdana" w:hAnsi="Verdana"/>
                <w:bCs/>
                <w:color w:val="000000"/>
                <w:sz w:val="16"/>
                <w:szCs w:val="16"/>
                <w:lang w:val="en-US"/>
              </w:rPr>
              <w:t xml:space="preserve">The work that is done in the underground mines for the extraction of minerals, ventilation, communication or drainage.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4.22 Incidente</w:t>
            </w:r>
            <w:r w:rsidRPr="00BD6CA4">
              <w:rPr>
                <w:rFonts w:ascii="Verdana" w:hAnsi="Verdana"/>
                <w:b/>
                <w:sz w:val="16"/>
                <w:szCs w:val="16"/>
              </w:rPr>
              <w:t>:</w:t>
            </w:r>
            <w:r w:rsidRPr="00BD6CA4">
              <w:rPr>
                <w:rFonts w:ascii="Verdana" w:hAnsi="Verdana"/>
                <w:sz w:val="16"/>
                <w:szCs w:val="16"/>
              </w:rPr>
              <w:t xml:space="preserve"> Un evento inesperado en el cual no se producen lesiones o daños a la integridad física o salud de los trabajadores.</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4.22 Incident: </w:t>
            </w:r>
            <w:r w:rsidRPr="00BD6CA4">
              <w:rPr>
                <w:rFonts w:ascii="Verdana" w:hAnsi="Verdana"/>
                <w:bCs/>
                <w:color w:val="000000"/>
                <w:sz w:val="16"/>
                <w:szCs w:val="16"/>
                <w:lang w:val="en-US"/>
              </w:rPr>
              <w:t xml:space="preserve">An unanticipated event in which injuries or damages are not produced to the physical integrity or health of the workers.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lang w:val="es-MX"/>
              </w:rPr>
              <w:t>4.23 M</w:t>
            </w:r>
            <w:r w:rsidRPr="00BD6CA4">
              <w:rPr>
                <w:rFonts w:ascii="Verdana" w:hAnsi="Verdana"/>
                <w:b/>
                <w:color w:val="000000"/>
                <w:sz w:val="16"/>
                <w:szCs w:val="16"/>
              </w:rPr>
              <w:t>alacate</w:t>
            </w:r>
            <w:r w:rsidRPr="00BD6CA4">
              <w:rPr>
                <w:rFonts w:ascii="Verdana" w:hAnsi="Verdana"/>
                <w:b/>
                <w:sz w:val="16"/>
                <w:szCs w:val="16"/>
              </w:rPr>
              <w:t>:</w:t>
            </w:r>
            <w:r w:rsidRPr="00BD6CA4">
              <w:rPr>
                <w:rFonts w:ascii="Verdana" w:hAnsi="Verdana"/>
                <w:sz w:val="16"/>
                <w:szCs w:val="16"/>
              </w:rPr>
              <w:t xml:space="preserve"> El equipo que mediante uno o varios cables de acero permite el tráfico de botes, carros y calesas para transportar trabajadores, materiales y equipos.</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4.23 Winch: </w:t>
            </w:r>
            <w:r w:rsidRPr="00BD6CA4">
              <w:rPr>
                <w:rFonts w:ascii="Verdana" w:hAnsi="Verdana"/>
                <w:bCs/>
                <w:color w:val="000000"/>
                <w:sz w:val="16"/>
                <w:szCs w:val="16"/>
                <w:lang w:val="en-US"/>
              </w:rPr>
              <w:t xml:space="preserve">The equipment that through one or several steel cables permits the traffic of boats, carts or carriages for transporting workers, materials and equipment.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4.24 Maquinaria mayor;</w:t>
            </w:r>
            <w:r w:rsidRPr="00BD6CA4">
              <w:rPr>
                <w:rFonts w:ascii="Verdana" w:hAnsi="Verdana"/>
                <w:sz w:val="16"/>
                <w:szCs w:val="16"/>
              </w:rPr>
              <w:t xml:space="preserve"> </w:t>
            </w:r>
            <w:r w:rsidRPr="00BD6CA4">
              <w:rPr>
                <w:rFonts w:ascii="Verdana" w:hAnsi="Verdana"/>
                <w:b/>
                <w:sz w:val="16"/>
                <w:szCs w:val="16"/>
              </w:rPr>
              <w:t>equipo móvil mayor:</w:t>
            </w:r>
            <w:r w:rsidRPr="00BD6CA4">
              <w:rPr>
                <w:rFonts w:ascii="Verdana" w:hAnsi="Verdana"/>
                <w:sz w:val="16"/>
                <w:szCs w:val="16"/>
              </w:rPr>
              <w:t xml:space="preserve"> Aquéllos de gran tonelaje, tales como jumbos, amacizadoras mecanizadas, vehículos de carga-acarreo-descarga (scooptrams), camiones de bajo perfil, mineros continuos, ancladoras, equipo de barrenación larga, en el caso de minas subterráneas, y camiones fuera de carretera, palas mecánicas, dragas, cargadores, perforadoras, tractores (bulldozer) y motoconformadoras, tratándose de minas a cielo abierto.</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4.24 Major machinery; major mobile equipment: </w:t>
            </w:r>
            <w:r w:rsidRPr="00BD6CA4">
              <w:rPr>
                <w:rFonts w:ascii="Verdana" w:hAnsi="Verdana"/>
                <w:bCs/>
                <w:color w:val="000000"/>
                <w:sz w:val="16"/>
                <w:szCs w:val="16"/>
                <w:lang w:val="en-US"/>
              </w:rPr>
              <w:t xml:space="preserve">Those of great tonnage, such as mechanized solid packed jumbos, cargo vehicles – cart – discharge (scooptrams), low profile trucks, continuous miners, anchors, deep drilling equipment, in the case of underground mines and off highway trucks, mechanical shovels, dredges, loaders, drillers, tractors (bulldozer) and  motor graders, with regards to open pit mines.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color w:val="000000"/>
                <w:sz w:val="16"/>
                <w:szCs w:val="16"/>
              </w:rPr>
              <w:t>4.25 Mina</w:t>
            </w:r>
            <w:r w:rsidRPr="00BD6CA4">
              <w:rPr>
                <w:rFonts w:ascii="Verdana" w:hAnsi="Verdana"/>
                <w:b/>
                <w:sz w:val="16"/>
                <w:szCs w:val="16"/>
              </w:rPr>
              <w:t>:</w:t>
            </w:r>
            <w:r w:rsidRPr="00BD6CA4">
              <w:rPr>
                <w:rFonts w:ascii="Verdana" w:hAnsi="Verdana"/>
                <w:sz w:val="16"/>
                <w:szCs w:val="16"/>
              </w:rPr>
              <w:t xml:space="preserve"> Una excavación realizada para extraer minerales por medio de tiros y galerías o a cielo abierto.</w:t>
            </w:r>
          </w:p>
        </w:tc>
        <w:tc>
          <w:tcPr>
            <w:tcW w:w="4371" w:type="dxa"/>
            <w:shd w:val="clear" w:color="auto" w:fill="auto"/>
          </w:tcPr>
          <w:p w:rsidR="00B003E9" w:rsidRPr="00BD6CA4" w:rsidRDefault="000F3200" w:rsidP="00AA4573">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4.25 Mine: </w:t>
            </w:r>
            <w:r w:rsidRPr="00BD6CA4">
              <w:rPr>
                <w:rFonts w:ascii="Verdana" w:hAnsi="Verdana"/>
                <w:bCs/>
                <w:color w:val="000000"/>
                <w:sz w:val="16"/>
                <w:szCs w:val="16"/>
                <w:lang w:val="en-US"/>
              </w:rPr>
              <w:t xml:space="preserve">An excavation made for extracting minerals by means of </w:t>
            </w:r>
            <w:r w:rsidR="00AA4573" w:rsidRPr="00BD6CA4">
              <w:rPr>
                <w:rFonts w:ascii="Verdana" w:hAnsi="Verdana"/>
                <w:bCs/>
                <w:color w:val="000000"/>
                <w:sz w:val="16"/>
                <w:szCs w:val="16"/>
                <w:lang w:val="en-US"/>
              </w:rPr>
              <w:t>shafts</w:t>
            </w:r>
            <w:r w:rsidRPr="00BD6CA4">
              <w:rPr>
                <w:rFonts w:ascii="Verdana" w:hAnsi="Verdana"/>
                <w:bCs/>
                <w:color w:val="000000"/>
                <w:sz w:val="16"/>
                <w:szCs w:val="16"/>
                <w:lang w:val="en-US"/>
              </w:rPr>
              <w:t xml:space="preserve"> and galleries or open pit.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color w:val="000000"/>
                <w:sz w:val="16"/>
                <w:szCs w:val="16"/>
              </w:rPr>
            </w:pPr>
            <w:r w:rsidRPr="00BD6CA4">
              <w:rPr>
                <w:rFonts w:ascii="Verdana" w:hAnsi="Verdana"/>
                <w:b/>
                <w:color w:val="000000"/>
                <w:sz w:val="16"/>
                <w:szCs w:val="16"/>
                <w:lang w:val="es-MX"/>
              </w:rPr>
              <w:t>4.26 Patrón:</w:t>
            </w:r>
            <w:r w:rsidRPr="00BD6CA4">
              <w:rPr>
                <w:rFonts w:ascii="Verdana" w:hAnsi="Verdana"/>
                <w:color w:val="000000"/>
                <w:sz w:val="16"/>
                <w:szCs w:val="16"/>
                <w:lang w:val="es-MX"/>
              </w:rPr>
              <w:t xml:space="preserve"> </w:t>
            </w:r>
            <w:r w:rsidRPr="00BD6CA4">
              <w:rPr>
                <w:rFonts w:ascii="Verdana" w:hAnsi="Verdana"/>
                <w:sz w:val="16"/>
                <w:szCs w:val="16"/>
                <w:lang w:val="es-MX"/>
              </w:rPr>
              <w:t>La persona física o mor</w:t>
            </w:r>
            <w:r w:rsidRPr="00BD6CA4">
              <w:rPr>
                <w:rFonts w:ascii="Verdana" w:hAnsi="Verdana"/>
                <w:sz w:val="16"/>
                <w:szCs w:val="16"/>
              </w:rPr>
              <w:t>al responsable de las actividades de exploración y explotación en operaciones mineras subterráneas o a cielo abierto.</w:t>
            </w:r>
          </w:p>
        </w:tc>
        <w:tc>
          <w:tcPr>
            <w:tcW w:w="4371" w:type="dxa"/>
            <w:shd w:val="clear" w:color="auto" w:fill="auto"/>
          </w:tcPr>
          <w:p w:rsidR="00B003E9" w:rsidRPr="00BD6CA4" w:rsidRDefault="000F3200" w:rsidP="00167C57">
            <w:pPr>
              <w:pStyle w:val="Texto"/>
              <w:spacing w:after="88"/>
              <w:ind w:firstLine="0"/>
              <w:rPr>
                <w:rFonts w:ascii="Verdana" w:hAnsi="Verdana"/>
                <w:bCs/>
                <w:color w:val="000000"/>
                <w:sz w:val="16"/>
                <w:szCs w:val="16"/>
                <w:lang w:val="en-US"/>
              </w:rPr>
            </w:pPr>
            <w:r w:rsidRPr="00BD6CA4">
              <w:rPr>
                <w:rFonts w:ascii="Verdana" w:hAnsi="Verdana"/>
                <w:b/>
                <w:color w:val="000000"/>
                <w:sz w:val="16"/>
                <w:szCs w:val="16"/>
                <w:lang w:val="en-US"/>
              </w:rPr>
              <w:t xml:space="preserve">4.26 Employer: </w:t>
            </w:r>
            <w:r w:rsidRPr="00BD6CA4">
              <w:rPr>
                <w:rFonts w:ascii="Verdana" w:hAnsi="Verdana"/>
                <w:bCs/>
                <w:color w:val="000000"/>
                <w:sz w:val="16"/>
                <w:szCs w:val="16"/>
                <w:lang w:val="en-US"/>
              </w:rPr>
              <w:t xml:space="preserve">The individual or company responsible for the activities of exploration and exploitation in underground mining operations or open pit.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sz w:val="16"/>
                <w:szCs w:val="16"/>
                <w:lang w:val="es-MX"/>
              </w:rPr>
              <w:t>4.27 Pegador:</w:t>
            </w:r>
            <w:r w:rsidRPr="00BD6CA4">
              <w:rPr>
                <w:rFonts w:ascii="Verdana" w:hAnsi="Verdana"/>
                <w:sz w:val="16"/>
                <w:szCs w:val="16"/>
                <w:lang w:val="es-MX"/>
              </w:rPr>
              <w:t xml:space="preserve"> El trabajador capacitado </w:t>
            </w:r>
            <w:r w:rsidRPr="00BD6CA4">
              <w:rPr>
                <w:rFonts w:ascii="Verdana" w:hAnsi="Verdana"/>
                <w:sz w:val="16"/>
                <w:szCs w:val="16"/>
              </w:rPr>
              <w:t>y autorizado por el patrón para el uso de explosivos.</w:t>
            </w:r>
          </w:p>
        </w:tc>
        <w:tc>
          <w:tcPr>
            <w:tcW w:w="4371" w:type="dxa"/>
            <w:shd w:val="clear" w:color="auto" w:fill="auto"/>
          </w:tcPr>
          <w:p w:rsidR="00B003E9" w:rsidRPr="00BD6CA4" w:rsidRDefault="000F3200" w:rsidP="000F3200">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4.27 </w:t>
            </w:r>
            <w:r w:rsidR="0024569A" w:rsidRPr="00BD6CA4">
              <w:rPr>
                <w:rFonts w:ascii="Verdana" w:hAnsi="Verdana"/>
                <w:b/>
                <w:sz w:val="16"/>
                <w:szCs w:val="16"/>
                <w:lang w:val="en-US"/>
              </w:rPr>
              <w:t xml:space="preserve">Blaster; Borer: </w:t>
            </w:r>
            <w:r w:rsidR="0024569A" w:rsidRPr="00BD6CA4">
              <w:rPr>
                <w:rFonts w:ascii="Verdana" w:hAnsi="Verdana"/>
                <w:bCs/>
                <w:sz w:val="16"/>
                <w:szCs w:val="16"/>
                <w:lang w:val="en-US"/>
              </w:rPr>
              <w:t xml:space="preserve">is the worker qualified and authorized by the employer for the use of explosives.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sz w:val="16"/>
                <w:szCs w:val="16"/>
              </w:rPr>
              <w:t>4.28 Personal Ocupacionalmente Expuesto (POE):</w:t>
            </w:r>
            <w:r w:rsidRPr="00BD6CA4">
              <w:rPr>
                <w:rFonts w:ascii="Verdana" w:hAnsi="Verdana"/>
                <w:sz w:val="16"/>
                <w:szCs w:val="16"/>
              </w:rPr>
              <w:t xml:space="preserve"> Aquellos trabajadores que con motivo de sus actividades laborales se encuentran en un ambiente de trabajo en el que está presente algún riesgo de mayor impacto o que desarrollan una actividad peligrosa.</w:t>
            </w:r>
          </w:p>
        </w:tc>
        <w:tc>
          <w:tcPr>
            <w:tcW w:w="4371" w:type="dxa"/>
            <w:shd w:val="clear" w:color="auto" w:fill="auto"/>
          </w:tcPr>
          <w:p w:rsidR="00B003E9" w:rsidRPr="00BD6CA4" w:rsidRDefault="000F3200" w:rsidP="00167C57">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4.28 Occupationally exposed personnel (OEP): </w:t>
            </w:r>
            <w:r w:rsidRPr="00BD6CA4">
              <w:rPr>
                <w:rFonts w:ascii="Verdana" w:hAnsi="Verdana"/>
                <w:bCs/>
                <w:sz w:val="16"/>
                <w:szCs w:val="16"/>
                <w:lang w:val="en-US"/>
              </w:rPr>
              <w:t xml:space="preserve">Those workers that by reason of their labor activities are found in a work environment in which a major risk impact is present or that carry out a hazardous activity. </w:t>
            </w:r>
          </w:p>
        </w:tc>
      </w:tr>
      <w:tr w:rsidR="00B003E9" w:rsidRPr="00BD6CA4" w:rsidTr="00F74456">
        <w:tc>
          <w:tcPr>
            <w:tcW w:w="4370" w:type="dxa"/>
            <w:shd w:val="clear" w:color="auto" w:fill="auto"/>
          </w:tcPr>
          <w:p w:rsidR="00B003E9" w:rsidRPr="00BD6CA4" w:rsidRDefault="00B003E9" w:rsidP="00167C57">
            <w:pPr>
              <w:pStyle w:val="Texto"/>
              <w:spacing w:after="88"/>
              <w:ind w:firstLine="0"/>
              <w:rPr>
                <w:rFonts w:ascii="Verdana" w:hAnsi="Verdana"/>
                <w:sz w:val="16"/>
                <w:szCs w:val="16"/>
              </w:rPr>
            </w:pPr>
            <w:r w:rsidRPr="00BD6CA4">
              <w:rPr>
                <w:rFonts w:ascii="Verdana" w:hAnsi="Verdana"/>
                <w:b/>
                <w:sz w:val="16"/>
                <w:szCs w:val="16"/>
              </w:rPr>
              <w:t>4.29 Procedimiento de seguridad; procedimiento seguro de trabajo:</w:t>
            </w:r>
            <w:r w:rsidRPr="00BD6CA4">
              <w:rPr>
                <w:rFonts w:ascii="Verdana" w:hAnsi="Verdana"/>
                <w:sz w:val="16"/>
                <w:szCs w:val="16"/>
              </w:rPr>
              <w:t xml:space="preserve"> Las instrucciones escritas en forma detallada y secuencial para llevar a cabo una actividad con el menor riesgo para los trabajadores y el centro de trabajo. Se expresa en documentos que contienen el objeto y el campo de aplicación de la actividad; la forma en que ésta deberá realizarse; la identificación de peligros, riesgos, posibles lesiones, así como el equipo de protección a utilizar; las funciones y/o responsabilidades de los trabajadores que intervienen, al igual que los materiales, equipos o implementos de trabajo que habrán de utilizarse, controlarse y registrarse.</w:t>
            </w:r>
          </w:p>
        </w:tc>
        <w:tc>
          <w:tcPr>
            <w:tcW w:w="4371" w:type="dxa"/>
            <w:shd w:val="clear" w:color="auto" w:fill="auto"/>
          </w:tcPr>
          <w:p w:rsidR="00B003E9" w:rsidRPr="00BD6CA4" w:rsidRDefault="000F3200" w:rsidP="00167C57">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4.29 Safety procedure; Safe work procedure: </w:t>
            </w:r>
            <w:r w:rsidRPr="00BD6CA4">
              <w:rPr>
                <w:rFonts w:ascii="Verdana" w:hAnsi="Verdana"/>
                <w:bCs/>
                <w:sz w:val="16"/>
                <w:szCs w:val="16"/>
                <w:lang w:val="en-US"/>
              </w:rPr>
              <w:t xml:space="preserve"> The detailed and sequential written instructions for carrying out an activity with the least risk for workers and the workplace. It is expressed in documents that contain the object and the field of application of the activity; the form in which it must be carried out; the identification of dangers, risks, possible injuries, as well as the protective equipment to be used; the functions and/or responsibilities of the workers that are equally involved with the materials, equipment or work implements that will have to be used, controlled and recorded.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4.30 Rebaje:</w:t>
            </w:r>
            <w:r w:rsidRPr="00BD6CA4">
              <w:rPr>
                <w:rFonts w:ascii="Verdana" w:hAnsi="Verdana"/>
                <w:sz w:val="16"/>
                <w:szCs w:val="16"/>
              </w:rPr>
              <w:t xml:space="preserve"> La excavación minera subterránea, ya sea por arriba o por debajo del nivel de una galería.</w:t>
            </w:r>
          </w:p>
        </w:tc>
        <w:tc>
          <w:tcPr>
            <w:tcW w:w="4371" w:type="dxa"/>
            <w:shd w:val="clear" w:color="auto" w:fill="auto"/>
          </w:tcPr>
          <w:p w:rsidR="00B003E9" w:rsidRPr="00BD6CA4" w:rsidRDefault="000F3200"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4.30 Stope: </w:t>
            </w:r>
            <w:r w:rsidRPr="00BD6CA4">
              <w:rPr>
                <w:rFonts w:ascii="Verdana" w:hAnsi="Verdana"/>
                <w:bCs/>
                <w:sz w:val="16"/>
                <w:szCs w:val="16"/>
                <w:lang w:val="en-US"/>
              </w:rPr>
              <w:t xml:space="preserve">The underground mining excavation, either above or below the level of a gallery.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color w:val="000000"/>
                <w:sz w:val="16"/>
                <w:szCs w:val="16"/>
              </w:rPr>
            </w:pPr>
            <w:r w:rsidRPr="00BD6CA4">
              <w:rPr>
                <w:rFonts w:ascii="Verdana" w:hAnsi="Verdana"/>
                <w:b/>
                <w:color w:val="000000"/>
                <w:sz w:val="16"/>
                <w:szCs w:val="16"/>
                <w:lang w:val="es-MX"/>
              </w:rPr>
              <w:t>4.31 Riesgo:</w:t>
            </w:r>
            <w:r w:rsidRPr="00BD6CA4">
              <w:rPr>
                <w:rFonts w:ascii="Verdana" w:hAnsi="Verdana"/>
                <w:color w:val="000000"/>
                <w:sz w:val="16"/>
                <w:szCs w:val="16"/>
                <w:lang w:val="es-MX"/>
              </w:rPr>
              <w:t xml:space="preserve"> La combinación de la probabilidad </w:t>
            </w:r>
            <w:r w:rsidRPr="00BD6CA4">
              <w:rPr>
                <w:rFonts w:ascii="Verdana" w:hAnsi="Verdana"/>
                <w:color w:val="000000"/>
                <w:sz w:val="16"/>
                <w:szCs w:val="16"/>
              </w:rPr>
              <w:t>de que ocurra un suceso o exposición peligrosa y la severidad del daño o deterioro de la salud que puede causar el suceso o exposición.</w:t>
            </w:r>
          </w:p>
        </w:tc>
        <w:tc>
          <w:tcPr>
            <w:tcW w:w="4371" w:type="dxa"/>
            <w:shd w:val="clear" w:color="auto" w:fill="auto"/>
          </w:tcPr>
          <w:p w:rsidR="00B003E9" w:rsidRPr="00BD6CA4" w:rsidRDefault="000F3200" w:rsidP="0024569A">
            <w:pPr>
              <w:pStyle w:val="Texto"/>
              <w:spacing w:after="92"/>
              <w:ind w:firstLine="0"/>
              <w:rPr>
                <w:rFonts w:ascii="Verdana" w:hAnsi="Verdana"/>
                <w:bCs/>
                <w:color w:val="000000"/>
                <w:sz w:val="16"/>
                <w:szCs w:val="16"/>
                <w:lang w:val="en-US"/>
              </w:rPr>
            </w:pPr>
            <w:r w:rsidRPr="00BD6CA4">
              <w:rPr>
                <w:rFonts w:ascii="Verdana" w:hAnsi="Verdana"/>
                <w:b/>
                <w:color w:val="000000"/>
                <w:sz w:val="16"/>
                <w:szCs w:val="16"/>
                <w:lang w:val="en-US"/>
              </w:rPr>
              <w:t xml:space="preserve">4.31 Risk: </w:t>
            </w:r>
            <w:r w:rsidRPr="00BD6CA4">
              <w:rPr>
                <w:rFonts w:ascii="Verdana" w:hAnsi="Verdana"/>
                <w:bCs/>
                <w:color w:val="000000"/>
                <w:sz w:val="16"/>
                <w:szCs w:val="16"/>
                <w:lang w:val="en-US"/>
              </w:rPr>
              <w:t xml:space="preserve">The combination of the probability that </w:t>
            </w:r>
            <w:r w:rsidR="0024569A" w:rsidRPr="00BD6CA4">
              <w:rPr>
                <w:rFonts w:ascii="Verdana" w:hAnsi="Verdana"/>
                <w:bCs/>
                <w:color w:val="000000"/>
                <w:sz w:val="16"/>
                <w:szCs w:val="16"/>
                <w:lang w:val="en-US"/>
              </w:rPr>
              <w:t xml:space="preserve">an event or hazardous exposure may occur and the severity of the damage or deterioration of health that can cause the event or exposure.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color w:val="000000"/>
                <w:sz w:val="16"/>
                <w:szCs w:val="16"/>
              </w:rPr>
            </w:pPr>
            <w:r w:rsidRPr="00BD6CA4">
              <w:rPr>
                <w:rFonts w:ascii="Verdana" w:hAnsi="Verdana"/>
                <w:b/>
                <w:color w:val="000000"/>
                <w:sz w:val="16"/>
                <w:szCs w:val="16"/>
              </w:rPr>
              <w:t>4.32 Riesgo grave:</w:t>
            </w:r>
            <w:r w:rsidRPr="00BD6CA4">
              <w:rPr>
                <w:rFonts w:ascii="Verdana" w:hAnsi="Verdana"/>
                <w:color w:val="000000"/>
                <w:sz w:val="16"/>
                <w:szCs w:val="16"/>
              </w:rPr>
              <w:t xml:space="preserve"> Aquél que puede comprometer la integridad física y/o la vida de los trabajadores y/o producir daños a las instalaciones del centro de trabajo, al no observar los requisitos y condiciones de seguridad correspondientes.</w:t>
            </w:r>
          </w:p>
        </w:tc>
        <w:tc>
          <w:tcPr>
            <w:tcW w:w="4371" w:type="dxa"/>
            <w:shd w:val="clear" w:color="auto" w:fill="auto"/>
          </w:tcPr>
          <w:p w:rsidR="00B003E9" w:rsidRPr="00BD6CA4" w:rsidRDefault="0024569A" w:rsidP="00167C57">
            <w:pPr>
              <w:pStyle w:val="Texto"/>
              <w:spacing w:after="92"/>
              <w:ind w:firstLine="0"/>
              <w:rPr>
                <w:rFonts w:ascii="Verdana" w:hAnsi="Verdana"/>
                <w:bCs/>
                <w:color w:val="000000"/>
                <w:sz w:val="16"/>
                <w:szCs w:val="16"/>
                <w:lang w:val="en-US"/>
              </w:rPr>
            </w:pPr>
            <w:r w:rsidRPr="00BD6CA4">
              <w:rPr>
                <w:rFonts w:ascii="Verdana" w:hAnsi="Verdana"/>
                <w:b/>
                <w:color w:val="000000"/>
                <w:sz w:val="16"/>
                <w:szCs w:val="16"/>
                <w:lang w:val="en-US"/>
              </w:rPr>
              <w:t xml:space="preserve">4.32 Serious risk: </w:t>
            </w:r>
            <w:r w:rsidRPr="00BD6CA4">
              <w:rPr>
                <w:rFonts w:ascii="Verdana" w:hAnsi="Verdana"/>
                <w:bCs/>
                <w:color w:val="000000"/>
                <w:sz w:val="16"/>
                <w:szCs w:val="16"/>
                <w:lang w:val="en-US"/>
              </w:rPr>
              <w:t xml:space="preserve">That that can compromise the physical integrity and/or the life of workers and/or produce damages to the installations of the workplace, for not observing the corresponding safety requirements and conditions.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color w:val="000000"/>
                <w:sz w:val="16"/>
                <w:szCs w:val="16"/>
              </w:rPr>
            </w:pPr>
            <w:r w:rsidRPr="00BD6CA4">
              <w:rPr>
                <w:rFonts w:ascii="Verdana" w:hAnsi="Verdana"/>
                <w:b/>
                <w:sz w:val="16"/>
                <w:szCs w:val="16"/>
                <w:lang w:val="es-MX"/>
              </w:rPr>
              <w:t>4.33 Riesgo inminente:</w:t>
            </w:r>
            <w:r w:rsidRPr="00BD6CA4">
              <w:rPr>
                <w:rFonts w:ascii="Verdana" w:hAnsi="Verdana"/>
                <w:sz w:val="16"/>
                <w:szCs w:val="16"/>
                <w:lang w:val="es-MX"/>
              </w:rPr>
              <w:t xml:space="preserve"> Aquél que compromete la </w:t>
            </w:r>
            <w:r w:rsidRPr="00BD6CA4">
              <w:rPr>
                <w:rFonts w:ascii="Verdana" w:hAnsi="Verdana"/>
                <w:sz w:val="16"/>
                <w:szCs w:val="16"/>
              </w:rPr>
              <w:t>integridad física y/o la vida de los trabajadores en forma evidente, por la omisión en el cumplimiento de las condiciones de seguridad previstas en la presente Norma, y que requiere atención inmediata.</w:t>
            </w:r>
          </w:p>
        </w:tc>
        <w:tc>
          <w:tcPr>
            <w:tcW w:w="4371" w:type="dxa"/>
            <w:shd w:val="clear" w:color="auto" w:fill="auto"/>
          </w:tcPr>
          <w:p w:rsidR="00B003E9" w:rsidRPr="00BD6CA4" w:rsidRDefault="0024569A"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4.33 Imminent risk: </w:t>
            </w:r>
            <w:r w:rsidRPr="00BD6CA4">
              <w:rPr>
                <w:rFonts w:ascii="Verdana" w:hAnsi="Verdana"/>
                <w:bCs/>
                <w:sz w:val="16"/>
                <w:szCs w:val="16"/>
                <w:lang w:val="en-US"/>
              </w:rPr>
              <w:t xml:space="preserve">That which compromises the physical integrity and/or the life of the workers in an obvious way from the omission in the compliance to the safety conditions detailed in this Standard, and that require immediate attention.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color w:val="000000"/>
                <w:sz w:val="16"/>
                <w:szCs w:val="16"/>
              </w:rPr>
            </w:pPr>
            <w:r w:rsidRPr="00BD6CA4">
              <w:rPr>
                <w:rFonts w:ascii="Verdana" w:hAnsi="Verdana"/>
                <w:b/>
                <w:color w:val="000000"/>
                <w:sz w:val="16"/>
                <w:szCs w:val="16"/>
              </w:rPr>
              <w:t>4.34 Servicios preventivos de seguridad y salud en el trabajo</w:t>
            </w:r>
            <w:r w:rsidRPr="00BD6CA4">
              <w:rPr>
                <w:rFonts w:ascii="Verdana" w:hAnsi="Verdana"/>
                <w:b/>
                <w:sz w:val="16"/>
                <w:szCs w:val="16"/>
              </w:rPr>
              <w:t>:</w:t>
            </w:r>
            <w:r w:rsidRPr="00BD6CA4">
              <w:rPr>
                <w:rFonts w:ascii="Verdana" w:hAnsi="Verdana"/>
                <w:sz w:val="16"/>
                <w:szCs w:val="16"/>
              </w:rPr>
              <w:t xml:space="preserve"> </w:t>
            </w:r>
            <w:r w:rsidRPr="00BD6CA4">
              <w:rPr>
                <w:rFonts w:ascii="Verdana" w:hAnsi="Verdana"/>
                <w:color w:val="000000"/>
                <w:sz w:val="16"/>
                <w:szCs w:val="16"/>
              </w:rPr>
              <w:t>Aquéllos prestados por personal capacitado -interno, externo o mixto-, cuyo propósito principal es prevenir los accidentes y enfermedades de trabajo, mediante el cumplimiento de la normatividad en materia de seguridad y salud en el trabajo. Se entiende por internos, los prestados por el patrón o personal de la mina; externos, los proporcionados por personal independiente a la mina, y mixtos, los prestados tanto por personal interno como por personal independiente al que labora en la mina</w:t>
            </w:r>
            <w:r w:rsidRPr="00BD6CA4">
              <w:rPr>
                <w:rFonts w:ascii="Verdana" w:hAnsi="Verdana"/>
                <w:sz w:val="16"/>
                <w:szCs w:val="16"/>
              </w:rPr>
              <w:t>.</w:t>
            </w:r>
          </w:p>
        </w:tc>
        <w:tc>
          <w:tcPr>
            <w:tcW w:w="4371" w:type="dxa"/>
            <w:shd w:val="clear" w:color="auto" w:fill="auto"/>
          </w:tcPr>
          <w:p w:rsidR="00B003E9" w:rsidRPr="00BD6CA4" w:rsidRDefault="0024569A" w:rsidP="00167C57">
            <w:pPr>
              <w:pStyle w:val="Texto"/>
              <w:spacing w:after="92"/>
              <w:ind w:firstLine="0"/>
              <w:rPr>
                <w:rFonts w:ascii="Verdana" w:hAnsi="Verdana"/>
                <w:lang w:val="en-US"/>
              </w:rPr>
            </w:pPr>
            <w:r w:rsidRPr="00BD6CA4">
              <w:rPr>
                <w:rFonts w:ascii="Verdana" w:hAnsi="Verdana"/>
                <w:b/>
                <w:color w:val="000000"/>
                <w:sz w:val="16"/>
                <w:szCs w:val="16"/>
                <w:lang w:val="en-US"/>
              </w:rPr>
              <w:t>4.34 Preventive occupational health and safety services:</w:t>
            </w:r>
            <w:r w:rsidRPr="00BD6CA4">
              <w:rPr>
                <w:rFonts w:ascii="Verdana" w:hAnsi="Verdana"/>
                <w:b/>
                <w:bCs/>
                <w:lang w:val="en-US"/>
              </w:rPr>
              <w:t xml:space="preserve"> </w:t>
            </w:r>
            <w:r w:rsidRPr="00BD6CA4">
              <w:rPr>
                <w:rFonts w:ascii="Verdana" w:hAnsi="Verdana"/>
                <w:lang w:val="en-US"/>
              </w:rPr>
              <w:t xml:space="preserve">Those rendered by qualified personnel, internal, external or mixed, whose principal purpose is to prevent occupational accidents and illnesses, through the compliance to the legal instruments in matters of occupational health and safety. “Internal” is understood as those rendered by the employer or mine personnel; “external,” those provided by personnel independent from the mine, and “mixed,” as those renders by the internal personnel as well as the independent personnel which labor in the mine.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color w:val="000000"/>
                <w:sz w:val="16"/>
                <w:szCs w:val="16"/>
              </w:rPr>
              <w:t>4.35 Tajo</w:t>
            </w:r>
            <w:r w:rsidRPr="00BD6CA4">
              <w:rPr>
                <w:rFonts w:ascii="Verdana" w:hAnsi="Verdana"/>
                <w:b/>
                <w:sz w:val="16"/>
                <w:szCs w:val="16"/>
              </w:rPr>
              <w:t>:</w:t>
            </w:r>
            <w:r w:rsidRPr="00BD6CA4">
              <w:rPr>
                <w:rFonts w:ascii="Verdana" w:hAnsi="Verdana"/>
                <w:sz w:val="16"/>
                <w:szCs w:val="16"/>
              </w:rPr>
              <w:t xml:space="preserve"> La obra minera a cielo abierto para explotar diversos minerales.</w:t>
            </w:r>
          </w:p>
        </w:tc>
        <w:tc>
          <w:tcPr>
            <w:tcW w:w="4371" w:type="dxa"/>
            <w:shd w:val="clear" w:color="auto" w:fill="auto"/>
          </w:tcPr>
          <w:p w:rsidR="00B003E9" w:rsidRPr="00BD6CA4" w:rsidRDefault="0024569A" w:rsidP="0024569A">
            <w:pPr>
              <w:pStyle w:val="Texto"/>
              <w:spacing w:after="92"/>
              <w:ind w:firstLine="0"/>
              <w:rPr>
                <w:rFonts w:ascii="Verdana" w:hAnsi="Verdana"/>
                <w:bCs/>
                <w:color w:val="000000"/>
                <w:sz w:val="16"/>
                <w:szCs w:val="16"/>
                <w:lang w:val="en-US"/>
              </w:rPr>
            </w:pPr>
            <w:r w:rsidRPr="00BD6CA4">
              <w:rPr>
                <w:rFonts w:ascii="Verdana" w:hAnsi="Verdana"/>
                <w:b/>
                <w:color w:val="000000"/>
                <w:sz w:val="16"/>
                <w:szCs w:val="16"/>
                <w:lang w:val="en-US"/>
              </w:rPr>
              <w:t xml:space="preserve">4.35 Open cut mine: </w:t>
            </w:r>
            <w:r w:rsidRPr="00BD6CA4">
              <w:rPr>
                <w:rFonts w:ascii="Verdana" w:hAnsi="Verdana"/>
                <w:bCs/>
                <w:color w:val="000000"/>
                <w:sz w:val="16"/>
                <w:szCs w:val="16"/>
                <w:lang w:val="en-US"/>
              </w:rPr>
              <w:t>The open pit mining work for exploiting diverse minerals.</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color w:val="000000"/>
                <w:sz w:val="16"/>
                <w:szCs w:val="16"/>
              </w:rPr>
              <w:t>4.36 Tiro</w:t>
            </w:r>
            <w:r w:rsidRPr="00BD6CA4">
              <w:rPr>
                <w:rFonts w:ascii="Verdana" w:hAnsi="Verdana"/>
                <w:b/>
                <w:sz w:val="16"/>
                <w:szCs w:val="16"/>
              </w:rPr>
              <w:t>:</w:t>
            </w:r>
            <w:r w:rsidRPr="00BD6CA4">
              <w:rPr>
                <w:rFonts w:ascii="Verdana" w:hAnsi="Verdana"/>
                <w:sz w:val="16"/>
                <w:szCs w:val="16"/>
              </w:rPr>
              <w:t xml:space="preserve"> El conducto de una obra minera vertical o inclinada por donde se realizan actividades de ascenso y descenso de trabajadores, materiales y equipos.</w:t>
            </w:r>
          </w:p>
        </w:tc>
        <w:tc>
          <w:tcPr>
            <w:tcW w:w="4371" w:type="dxa"/>
            <w:shd w:val="clear" w:color="auto" w:fill="auto"/>
          </w:tcPr>
          <w:p w:rsidR="00B003E9" w:rsidRPr="00BD6CA4" w:rsidRDefault="0024569A" w:rsidP="0024569A">
            <w:pPr>
              <w:pStyle w:val="Texto"/>
              <w:spacing w:after="92"/>
              <w:ind w:firstLine="0"/>
              <w:rPr>
                <w:rFonts w:ascii="Verdana" w:hAnsi="Verdana"/>
                <w:bCs/>
                <w:color w:val="000000"/>
                <w:sz w:val="16"/>
                <w:szCs w:val="16"/>
                <w:lang w:val="en-US"/>
              </w:rPr>
            </w:pPr>
            <w:r w:rsidRPr="00BD6CA4">
              <w:rPr>
                <w:rFonts w:ascii="Verdana" w:hAnsi="Verdana"/>
                <w:b/>
                <w:color w:val="000000"/>
                <w:sz w:val="16"/>
                <w:szCs w:val="16"/>
                <w:lang w:val="en-US"/>
              </w:rPr>
              <w:t xml:space="preserve">4.36 Shaft: </w:t>
            </w:r>
            <w:r w:rsidRPr="00BD6CA4">
              <w:rPr>
                <w:rFonts w:ascii="Verdana" w:hAnsi="Verdana"/>
                <w:bCs/>
                <w:color w:val="000000"/>
                <w:sz w:val="16"/>
                <w:szCs w:val="16"/>
                <w:lang w:val="en-US"/>
              </w:rPr>
              <w:t>The conduit of a vertical or inclined mining work, where activities of ascent and descent of workers, materials, and equipment are performed.</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lang w:val="es-MX"/>
              </w:rPr>
            </w:pPr>
            <w:r w:rsidRPr="00BD6CA4">
              <w:rPr>
                <w:rFonts w:ascii="Verdana" w:hAnsi="Verdana"/>
                <w:b/>
                <w:color w:val="000000"/>
                <w:sz w:val="16"/>
                <w:szCs w:val="16"/>
                <w:lang w:val="es-MX"/>
              </w:rPr>
              <w:t>4.37 Tolva</w:t>
            </w:r>
            <w:r w:rsidRPr="00BD6CA4">
              <w:rPr>
                <w:rFonts w:ascii="Verdana" w:hAnsi="Verdana"/>
                <w:b/>
                <w:sz w:val="16"/>
                <w:szCs w:val="16"/>
                <w:lang w:val="es-MX"/>
              </w:rPr>
              <w:t xml:space="preserve"> de recibo:</w:t>
            </w:r>
            <w:r w:rsidRPr="00BD6CA4">
              <w:rPr>
                <w:rFonts w:ascii="Verdana" w:hAnsi="Verdana"/>
                <w:sz w:val="16"/>
                <w:szCs w:val="16"/>
                <w:lang w:val="es-MX"/>
              </w:rPr>
              <w:t xml:space="preserve"> El depósito de grandes dimensiones para contener y regular el flujo de los materiales.</w:t>
            </w:r>
          </w:p>
        </w:tc>
        <w:tc>
          <w:tcPr>
            <w:tcW w:w="4371" w:type="dxa"/>
            <w:shd w:val="clear" w:color="auto" w:fill="auto"/>
          </w:tcPr>
          <w:p w:rsidR="00B003E9" w:rsidRPr="00BD6CA4" w:rsidRDefault="0024569A" w:rsidP="00167C57">
            <w:pPr>
              <w:pStyle w:val="Texto"/>
              <w:spacing w:after="92"/>
              <w:ind w:firstLine="0"/>
              <w:rPr>
                <w:rFonts w:ascii="Verdana" w:hAnsi="Verdana"/>
                <w:bCs/>
                <w:color w:val="000000"/>
                <w:sz w:val="16"/>
                <w:szCs w:val="16"/>
                <w:lang w:val="en-US"/>
              </w:rPr>
            </w:pPr>
            <w:r w:rsidRPr="00BD6CA4">
              <w:rPr>
                <w:rFonts w:ascii="Verdana" w:hAnsi="Verdana"/>
                <w:b/>
                <w:color w:val="000000"/>
                <w:sz w:val="16"/>
                <w:szCs w:val="16"/>
                <w:lang w:val="en-US"/>
              </w:rPr>
              <w:t xml:space="preserve">4.37 Receiving hopper: </w:t>
            </w:r>
            <w:r w:rsidRPr="00BD6CA4">
              <w:rPr>
                <w:rFonts w:ascii="Verdana" w:hAnsi="Verdana"/>
                <w:bCs/>
                <w:color w:val="000000"/>
                <w:sz w:val="16"/>
                <w:szCs w:val="16"/>
                <w:lang w:val="en-US"/>
              </w:rPr>
              <w:t xml:space="preserve">The deposit of large dimensions for containing and regulating the flow of the materials.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color w:val="000000"/>
                <w:sz w:val="16"/>
                <w:szCs w:val="16"/>
                <w:lang w:val="es-MX"/>
              </w:rPr>
              <w:t>4.38 Unidad</w:t>
            </w:r>
            <w:r w:rsidRPr="00BD6CA4">
              <w:rPr>
                <w:rFonts w:ascii="Verdana" w:hAnsi="Verdana"/>
                <w:b/>
                <w:sz w:val="16"/>
                <w:szCs w:val="16"/>
                <w:lang w:val="es-MX"/>
              </w:rPr>
              <w:t xml:space="preserve"> de verificación:</w:t>
            </w:r>
            <w:r w:rsidRPr="00BD6CA4">
              <w:rPr>
                <w:rFonts w:ascii="Verdana" w:hAnsi="Verdana"/>
                <w:sz w:val="16"/>
                <w:szCs w:val="16"/>
                <w:lang w:val="es-MX"/>
              </w:rPr>
              <w:t xml:space="preserve"> La person</w:t>
            </w:r>
            <w:r w:rsidRPr="00BD6CA4">
              <w:rPr>
                <w:rFonts w:ascii="Verdana" w:hAnsi="Verdana"/>
                <w:sz w:val="16"/>
                <w:szCs w:val="16"/>
              </w:rPr>
              <w:t>a física o moral acreditada y aprobada en los términos de la Ley Federal sobre Metrología y Normalización, para verificar el grado de cumplimiento de esta Norma.</w:t>
            </w:r>
          </w:p>
        </w:tc>
        <w:tc>
          <w:tcPr>
            <w:tcW w:w="4371" w:type="dxa"/>
            <w:shd w:val="clear" w:color="auto" w:fill="auto"/>
          </w:tcPr>
          <w:p w:rsidR="00B003E9" w:rsidRPr="00BD6CA4" w:rsidRDefault="0024569A" w:rsidP="0024569A">
            <w:pPr>
              <w:pStyle w:val="Texto"/>
              <w:spacing w:after="92"/>
              <w:ind w:firstLine="0"/>
              <w:rPr>
                <w:rFonts w:ascii="Verdana" w:hAnsi="Verdana"/>
                <w:b/>
                <w:color w:val="000000"/>
                <w:sz w:val="16"/>
                <w:szCs w:val="16"/>
                <w:lang w:val="en-US"/>
              </w:rPr>
            </w:pPr>
            <w:r w:rsidRPr="00BD6CA4">
              <w:rPr>
                <w:rFonts w:ascii="Verdana" w:hAnsi="Verdana"/>
                <w:b/>
                <w:color w:val="000000"/>
                <w:sz w:val="16"/>
                <w:szCs w:val="16"/>
                <w:lang w:val="en-US"/>
              </w:rPr>
              <w:t xml:space="preserve">4.38 Unit of Verification: </w:t>
            </w:r>
            <w:r w:rsidRPr="00BD6CA4">
              <w:rPr>
                <w:rFonts w:ascii="Verdana" w:hAnsi="Verdana"/>
                <w:bCs/>
                <w:color w:val="000000"/>
                <w:sz w:val="16"/>
                <w:szCs w:val="16"/>
                <w:lang w:val="en-US"/>
              </w:rPr>
              <w:t>The individual or company accredited and approved under the terms of the Federal Law on Metrology and Standardization, for verifying the degree of compliance of this Standard.</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color w:val="000000"/>
                <w:sz w:val="16"/>
                <w:szCs w:val="16"/>
              </w:rPr>
              <w:t>4.39 Unidad</w:t>
            </w:r>
            <w:r w:rsidRPr="00BD6CA4">
              <w:rPr>
                <w:rFonts w:ascii="Verdana" w:hAnsi="Verdana"/>
                <w:b/>
                <w:sz w:val="16"/>
                <w:szCs w:val="16"/>
              </w:rPr>
              <w:t xml:space="preserve"> minera:</w:t>
            </w:r>
            <w:r w:rsidRPr="00BD6CA4">
              <w:rPr>
                <w:rFonts w:ascii="Verdana" w:hAnsi="Verdana"/>
                <w:sz w:val="16"/>
                <w:szCs w:val="16"/>
              </w:rPr>
              <w:t xml:space="preserve"> Una o más minas operadas bajo una misma dirección técnica y administrativa.</w:t>
            </w:r>
          </w:p>
        </w:tc>
        <w:tc>
          <w:tcPr>
            <w:tcW w:w="4371" w:type="dxa"/>
            <w:shd w:val="clear" w:color="auto" w:fill="auto"/>
          </w:tcPr>
          <w:p w:rsidR="00B003E9" w:rsidRPr="00BD6CA4" w:rsidRDefault="0024569A" w:rsidP="0024569A">
            <w:pPr>
              <w:pStyle w:val="Texto"/>
              <w:spacing w:after="92"/>
              <w:ind w:firstLine="0"/>
              <w:rPr>
                <w:rFonts w:ascii="Verdana" w:hAnsi="Verdana"/>
                <w:b/>
                <w:color w:val="000000"/>
                <w:sz w:val="16"/>
                <w:szCs w:val="16"/>
                <w:lang w:val="en-US"/>
              </w:rPr>
            </w:pPr>
            <w:r w:rsidRPr="00BD6CA4">
              <w:rPr>
                <w:rFonts w:ascii="Verdana" w:hAnsi="Verdana"/>
                <w:b/>
                <w:color w:val="000000"/>
                <w:sz w:val="16"/>
                <w:szCs w:val="16"/>
                <w:lang w:val="en-US"/>
              </w:rPr>
              <w:t xml:space="preserve">4.39 Mining unit: </w:t>
            </w:r>
            <w:r w:rsidRPr="00BD6CA4">
              <w:rPr>
                <w:rFonts w:ascii="Verdana" w:hAnsi="Verdana"/>
                <w:bCs/>
                <w:color w:val="000000"/>
                <w:sz w:val="16"/>
                <w:szCs w:val="16"/>
                <w:lang w:val="en-US"/>
              </w:rPr>
              <w:t>One or more mines operated under a single technical and administrative office.</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color w:val="000000"/>
                <w:sz w:val="16"/>
                <w:szCs w:val="16"/>
              </w:rPr>
              <w:t>4.40 Voladura; disparada; pegada</w:t>
            </w:r>
            <w:r w:rsidRPr="00BD6CA4">
              <w:rPr>
                <w:rFonts w:ascii="Verdana" w:hAnsi="Verdana"/>
                <w:b/>
                <w:sz w:val="16"/>
                <w:szCs w:val="16"/>
              </w:rPr>
              <w:t>:</w:t>
            </w:r>
            <w:r w:rsidRPr="00BD6CA4">
              <w:rPr>
                <w:rFonts w:ascii="Verdana" w:hAnsi="Verdana"/>
                <w:sz w:val="16"/>
                <w:szCs w:val="16"/>
              </w:rPr>
              <w:t xml:space="preserve"> La acción de volar la frente de trabajo de la mina con explosivos.</w:t>
            </w:r>
          </w:p>
        </w:tc>
        <w:tc>
          <w:tcPr>
            <w:tcW w:w="4371" w:type="dxa"/>
            <w:shd w:val="clear" w:color="auto" w:fill="auto"/>
          </w:tcPr>
          <w:p w:rsidR="00B003E9" w:rsidRPr="00BD6CA4" w:rsidRDefault="00094475" w:rsidP="0024569A">
            <w:pPr>
              <w:pStyle w:val="Texto"/>
              <w:spacing w:after="92"/>
              <w:ind w:firstLine="0"/>
              <w:rPr>
                <w:rFonts w:ascii="Verdana" w:hAnsi="Verdana"/>
                <w:b/>
                <w:color w:val="000000"/>
                <w:sz w:val="16"/>
                <w:szCs w:val="16"/>
                <w:lang w:val="en-US"/>
              </w:rPr>
            </w:pPr>
            <w:r w:rsidRPr="00BD6CA4">
              <w:rPr>
                <w:rFonts w:ascii="Verdana" w:hAnsi="Verdana"/>
                <w:b/>
                <w:color w:val="000000"/>
                <w:sz w:val="16"/>
                <w:szCs w:val="16"/>
                <w:lang w:val="en-US"/>
              </w:rPr>
              <w:t>4.40 Blast</w:t>
            </w:r>
            <w:r w:rsidR="0024569A" w:rsidRPr="00BD6CA4">
              <w:rPr>
                <w:rFonts w:ascii="Verdana" w:hAnsi="Verdana"/>
                <w:b/>
                <w:color w:val="000000"/>
                <w:sz w:val="16"/>
                <w:szCs w:val="16"/>
                <w:lang w:val="en-US"/>
              </w:rPr>
              <w:t xml:space="preserve">: </w:t>
            </w:r>
            <w:r w:rsidR="0024569A" w:rsidRPr="00BD6CA4">
              <w:rPr>
                <w:rFonts w:ascii="Verdana" w:hAnsi="Verdana"/>
                <w:bCs/>
                <w:color w:val="000000"/>
                <w:sz w:val="16"/>
                <w:szCs w:val="16"/>
                <w:lang w:val="en-US"/>
              </w:rPr>
              <w:t>The action of blasting the work heading of the mine with explosives.</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b/>
                <w:color w:val="000000"/>
                <w:sz w:val="16"/>
                <w:szCs w:val="16"/>
              </w:rPr>
            </w:pPr>
            <w:r w:rsidRPr="00BD6CA4">
              <w:rPr>
                <w:rFonts w:ascii="Verdana" w:hAnsi="Verdana"/>
                <w:b/>
                <w:color w:val="000000"/>
                <w:sz w:val="16"/>
                <w:szCs w:val="16"/>
              </w:rPr>
              <w:t>5. Obligaciones del patrón</w:t>
            </w:r>
          </w:p>
        </w:tc>
        <w:tc>
          <w:tcPr>
            <w:tcW w:w="4371" w:type="dxa"/>
            <w:shd w:val="clear" w:color="auto" w:fill="auto"/>
          </w:tcPr>
          <w:p w:rsidR="00B003E9" w:rsidRPr="00BD6CA4" w:rsidRDefault="0024569A" w:rsidP="00167C57">
            <w:pPr>
              <w:pStyle w:val="Texto"/>
              <w:spacing w:after="92"/>
              <w:ind w:firstLine="0"/>
              <w:rPr>
                <w:rFonts w:ascii="Verdana" w:hAnsi="Verdana"/>
                <w:b/>
                <w:color w:val="000000"/>
                <w:sz w:val="16"/>
                <w:szCs w:val="16"/>
                <w:lang w:val="en-US"/>
              </w:rPr>
            </w:pPr>
            <w:r w:rsidRPr="00BD6CA4">
              <w:rPr>
                <w:rFonts w:ascii="Verdana" w:hAnsi="Verdana"/>
                <w:b/>
                <w:color w:val="000000"/>
                <w:sz w:val="16"/>
                <w:szCs w:val="16"/>
                <w:lang w:val="en-US"/>
              </w:rPr>
              <w:t>5. Obligations of the employer</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5.1 </w:t>
            </w:r>
            <w:r w:rsidRPr="00BD6CA4">
              <w:rPr>
                <w:rFonts w:ascii="Verdana" w:hAnsi="Verdana"/>
                <w:sz w:val="16"/>
                <w:szCs w:val="16"/>
              </w:rPr>
              <w:t>Contar con el análisis de riesgos para la identificación de peligros y el control de riesgos, de acuerdo con lo que señala el Capítulo 7 de la presente Norma.</w:t>
            </w:r>
          </w:p>
        </w:tc>
        <w:tc>
          <w:tcPr>
            <w:tcW w:w="4371" w:type="dxa"/>
            <w:shd w:val="clear" w:color="auto" w:fill="auto"/>
          </w:tcPr>
          <w:p w:rsidR="00B003E9" w:rsidRPr="00BD6CA4" w:rsidRDefault="0024569A" w:rsidP="0024569A">
            <w:pPr>
              <w:pStyle w:val="Texto"/>
              <w:spacing w:after="92"/>
              <w:ind w:firstLine="0"/>
              <w:rPr>
                <w:rFonts w:ascii="Verdana" w:hAnsi="Verdana"/>
                <w:b/>
                <w:sz w:val="16"/>
                <w:szCs w:val="16"/>
                <w:lang w:val="en-US"/>
              </w:rPr>
            </w:pPr>
            <w:r w:rsidRPr="00BD6CA4">
              <w:rPr>
                <w:rFonts w:ascii="Verdana" w:hAnsi="Verdana"/>
                <w:b/>
                <w:sz w:val="16"/>
                <w:szCs w:val="16"/>
                <w:lang w:val="en-US"/>
              </w:rPr>
              <w:t xml:space="preserve">5.1 </w:t>
            </w:r>
            <w:r w:rsidRPr="00BD6CA4">
              <w:rPr>
                <w:rFonts w:ascii="Verdana" w:hAnsi="Verdana"/>
                <w:bCs/>
                <w:sz w:val="16"/>
                <w:szCs w:val="16"/>
                <w:lang w:val="en-US"/>
              </w:rPr>
              <w:t xml:space="preserve">Have the analysis of risks for the identification of hazards and the control of risks according to that stipulated in Chapter 7 of this Standard.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 </w:t>
            </w:r>
            <w:r w:rsidRPr="00BD6CA4">
              <w:rPr>
                <w:rFonts w:ascii="Verdana" w:hAnsi="Verdana"/>
                <w:sz w:val="16"/>
                <w:szCs w:val="16"/>
              </w:rPr>
              <w:t>Contar, en su caso, con un estudio que garantice que los autorrescatadores permitan a los trabajadores salir hasta la superficie desde el punto más alejado de las minas subterráneas o su resguardo en un refugio seguro y, en su caso, con los autorrescatadores de reserva o adicionales, de conformidad con lo siguiente:</w:t>
            </w:r>
          </w:p>
        </w:tc>
        <w:tc>
          <w:tcPr>
            <w:tcW w:w="4371" w:type="dxa"/>
            <w:shd w:val="clear" w:color="auto" w:fill="auto"/>
          </w:tcPr>
          <w:p w:rsidR="00B003E9" w:rsidRPr="00BD6CA4" w:rsidRDefault="0024569A" w:rsidP="0024569A">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 </w:t>
            </w:r>
            <w:r w:rsidRPr="00BD6CA4">
              <w:rPr>
                <w:rFonts w:ascii="Verdana" w:hAnsi="Verdana"/>
                <w:bCs/>
                <w:sz w:val="16"/>
                <w:szCs w:val="16"/>
                <w:lang w:val="en-US"/>
              </w:rPr>
              <w:t xml:space="preserve">To have, when applicable, a study that guarantees the self-rescuers permit the workers to leave to the surface from the farthest point of the underground mines or their shelter in a safe refuge and, when applicable, with the reserve or additional self-rescuers in conformity with the following: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Disponer de un autorrescatador por cada uno de los trabajadores que se encuentren en el interior de la mina;</w:t>
            </w:r>
          </w:p>
        </w:tc>
        <w:tc>
          <w:tcPr>
            <w:tcW w:w="4371" w:type="dxa"/>
            <w:shd w:val="clear" w:color="auto" w:fill="auto"/>
          </w:tcPr>
          <w:p w:rsidR="00B003E9" w:rsidRPr="00BD6CA4" w:rsidRDefault="0024569A"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Make available a self-rescuer for each one of the workers that are in the interior of the mine;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Distribuir los autorrescatadores de reserva o adicionales en lugares estratégicos;</w:t>
            </w:r>
          </w:p>
        </w:tc>
        <w:tc>
          <w:tcPr>
            <w:tcW w:w="4371" w:type="dxa"/>
            <w:shd w:val="clear" w:color="auto" w:fill="auto"/>
          </w:tcPr>
          <w:p w:rsidR="00B003E9" w:rsidRPr="00BD6CA4" w:rsidRDefault="0024569A"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Distribute the reserve or additional self-rescuers in strategic places;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Señalizar los lugares estratégicos donde se encuentran ubicados autorrescatadores de reserva o adicionales con materiales reflejantes o fluorescentes, y</w:t>
            </w:r>
          </w:p>
        </w:tc>
        <w:tc>
          <w:tcPr>
            <w:tcW w:w="4371" w:type="dxa"/>
            <w:shd w:val="clear" w:color="auto" w:fill="auto"/>
          </w:tcPr>
          <w:p w:rsidR="00B003E9" w:rsidRPr="00BD6CA4" w:rsidRDefault="0024569A"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Stipulate the strategic places where reserve or additional self-rescuers with reflecting or fluorescent materials are located, and</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lang w:val="es-MX"/>
              </w:rPr>
              <w:t>d)</w:t>
            </w:r>
            <w:r w:rsidRPr="00BD6CA4">
              <w:rPr>
                <w:rFonts w:ascii="Verdana" w:hAnsi="Verdana"/>
                <w:b/>
                <w:sz w:val="16"/>
                <w:szCs w:val="16"/>
                <w:lang w:val="es-MX"/>
              </w:rPr>
              <w:tab/>
            </w:r>
            <w:r w:rsidRPr="00BD6CA4">
              <w:rPr>
                <w:rFonts w:ascii="Verdana" w:hAnsi="Verdana"/>
                <w:sz w:val="16"/>
                <w:szCs w:val="16"/>
                <w:lang w:val="es-MX"/>
              </w:rPr>
              <w:t>Identificar los lugares estratégicos d</w:t>
            </w:r>
            <w:r w:rsidRPr="00BD6CA4">
              <w:rPr>
                <w:rFonts w:ascii="Verdana" w:hAnsi="Verdana"/>
                <w:sz w:val="16"/>
                <w:szCs w:val="16"/>
              </w:rPr>
              <w:t>onde se encuentran ubicados autorrescatadores de reserva o adicionales en un plano para conocimiento de todo el personal.</w:t>
            </w:r>
          </w:p>
        </w:tc>
        <w:tc>
          <w:tcPr>
            <w:tcW w:w="4371" w:type="dxa"/>
            <w:shd w:val="clear" w:color="auto" w:fill="auto"/>
          </w:tcPr>
          <w:p w:rsidR="00B003E9" w:rsidRPr="00BD6CA4" w:rsidRDefault="0024569A"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Identify the strategic places where reserve or additional self-rescuers are located in a plan for the notification of all the personnel.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5.3 </w:t>
            </w:r>
            <w:r w:rsidRPr="00BD6CA4">
              <w:rPr>
                <w:rFonts w:ascii="Verdana" w:hAnsi="Verdana"/>
                <w:sz w:val="16"/>
                <w:szCs w:val="16"/>
              </w:rPr>
              <w:t>Elaborar y dar seguimiento a un programa para la revisión y mantenimiento del equipo, maquinaria y/o vehículos utilizados, el cual deberá contener al menos la fecha de programación, la actividad por llevar a cabo, la fecha de realización y el responsable de su ejecución.</w:t>
            </w:r>
          </w:p>
        </w:tc>
        <w:tc>
          <w:tcPr>
            <w:tcW w:w="4371" w:type="dxa"/>
            <w:shd w:val="clear" w:color="auto" w:fill="auto"/>
          </w:tcPr>
          <w:p w:rsidR="00B003E9" w:rsidRPr="00BD6CA4" w:rsidRDefault="0024569A" w:rsidP="0024569A">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5.3 </w:t>
            </w:r>
            <w:r w:rsidRPr="00BD6CA4">
              <w:rPr>
                <w:rFonts w:ascii="Verdana" w:hAnsi="Verdana"/>
                <w:bCs/>
                <w:sz w:val="16"/>
                <w:szCs w:val="16"/>
                <w:lang w:val="en-US"/>
              </w:rPr>
              <w:t xml:space="preserve">Prepare and follow up a program for the inspection and maintenance of the equipment, machinery and/or vehicles used, which must contain at least the programming date, the activity for carrying out the execution date and the person responsible for its execution.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5.4 </w:t>
            </w:r>
            <w:r w:rsidRPr="00BD6CA4">
              <w:rPr>
                <w:rFonts w:ascii="Verdana" w:hAnsi="Verdana"/>
                <w:sz w:val="16"/>
                <w:szCs w:val="16"/>
              </w:rPr>
              <w:t>Disponer</w:t>
            </w:r>
            <w:r w:rsidRPr="00BD6CA4">
              <w:rPr>
                <w:rFonts w:ascii="Verdana" w:hAnsi="Verdana"/>
                <w:color w:val="000000"/>
                <w:sz w:val="16"/>
                <w:szCs w:val="16"/>
              </w:rPr>
              <w:t xml:space="preserve"> de los procedimientos de seguridad para la realización de las actividades de exploración y explotación, redactados en idioma español.</w:t>
            </w:r>
          </w:p>
        </w:tc>
        <w:tc>
          <w:tcPr>
            <w:tcW w:w="4371" w:type="dxa"/>
            <w:shd w:val="clear" w:color="auto" w:fill="auto"/>
          </w:tcPr>
          <w:p w:rsidR="00B003E9" w:rsidRPr="00BD6CA4" w:rsidRDefault="0024569A"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5.4 </w:t>
            </w:r>
            <w:r w:rsidRPr="00BD6CA4">
              <w:rPr>
                <w:rFonts w:ascii="Verdana" w:hAnsi="Verdana"/>
                <w:bCs/>
                <w:sz w:val="16"/>
                <w:szCs w:val="16"/>
                <w:lang w:val="en-US"/>
              </w:rPr>
              <w:t xml:space="preserve">Make available the safety procedures for the execution of the activities of exploration and exploitation, redacted in Spanish.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lang w:val="es-MX"/>
              </w:rPr>
              <w:t xml:space="preserve">5.5 </w:t>
            </w:r>
            <w:r w:rsidRPr="00BD6CA4">
              <w:rPr>
                <w:rFonts w:ascii="Verdana" w:hAnsi="Verdana"/>
                <w:sz w:val="16"/>
                <w:szCs w:val="16"/>
                <w:lang w:val="es-MX"/>
              </w:rPr>
              <w:t>Cumplir con los requerimientos de seguridad y salud</w:t>
            </w:r>
            <w:r w:rsidRPr="00BD6CA4">
              <w:rPr>
                <w:rFonts w:ascii="Verdana" w:hAnsi="Verdana"/>
                <w:sz w:val="16"/>
                <w:szCs w:val="16"/>
              </w:rPr>
              <w:t>, según aplique:</w:t>
            </w:r>
          </w:p>
        </w:tc>
        <w:tc>
          <w:tcPr>
            <w:tcW w:w="4371" w:type="dxa"/>
            <w:shd w:val="clear" w:color="auto" w:fill="auto"/>
          </w:tcPr>
          <w:p w:rsidR="00B003E9" w:rsidRPr="00BD6CA4" w:rsidRDefault="0024569A"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5.5 </w:t>
            </w:r>
            <w:r w:rsidRPr="00BD6CA4">
              <w:rPr>
                <w:rFonts w:ascii="Verdana" w:hAnsi="Verdana"/>
                <w:bCs/>
                <w:sz w:val="16"/>
                <w:szCs w:val="16"/>
                <w:lang w:val="en-US"/>
              </w:rPr>
              <w:t xml:space="preserve">Comply with the health and safety requirements, as applicable: </w:t>
            </w:r>
          </w:p>
        </w:tc>
      </w:tr>
      <w:tr w:rsidR="00B003E9" w:rsidRPr="00BD6CA4" w:rsidTr="00F74456">
        <w:tc>
          <w:tcPr>
            <w:tcW w:w="4370" w:type="dxa"/>
            <w:shd w:val="clear" w:color="auto" w:fill="auto"/>
          </w:tcPr>
          <w:p w:rsidR="00B003E9" w:rsidRPr="00BD6CA4" w:rsidRDefault="00B003E9" w:rsidP="00167C57">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En las minas subterráneas, con base en lo dispuesto por el Capítulo 8 de esta Norma, y</w:t>
            </w:r>
          </w:p>
        </w:tc>
        <w:tc>
          <w:tcPr>
            <w:tcW w:w="4371" w:type="dxa"/>
            <w:shd w:val="clear" w:color="auto" w:fill="auto"/>
          </w:tcPr>
          <w:p w:rsidR="00B003E9" w:rsidRPr="00BD6CA4" w:rsidRDefault="0024569A" w:rsidP="00167C57">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In the underground mines, based on the provision in Chapter 8 of this Standard, and </w:t>
            </w:r>
          </w:p>
        </w:tc>
      </w:tr>
      <w:tr w:rsidR="00B003E9" w:rsidRPr="00BD6CA4" w:rsidTr="00F74456">
        <w:tc>
          <w:tcPr>
            <w:tcW w:w="4370" w:type="dxa"/>
            <w:shd w:val="clear" w:color="auto" w:fill="auto"/>
          </w:tcPr>
          <w:p w:rsidR="00B003E9" w:rsidRPr="00BD6CA4" w:rsidRDefault="00B003E9" w:rsidP="00167C57">
            <w:pPr>
              <w:pStyle w:val="ROMANOS"/>
              <w:spacing w:after="9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En las minas a cielo abierto, conforme a lo que establece el Capítulo 9 de la presente Norma.</w:t>
            </w:r>
          </w:p>
        </w:tc>
        <w:tc>
          <w:tcPr>
            <w:tcW w:w="4371" w:type="dxa"/>
            <w:shd w:val="clear" w:color="auto" w:fill="auto"/>
          </w:tcPr>
          <w:p w:rsidR="00B003E9" w:rsidRPr="00BD6CA4" w:rsidRDefault="0024569A" w:rsidP="00167C57">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In the open pit mines, according to that established in Chapter 9 of this Standard.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lang w:val="es-MX"/>
              </w:rPr>
              <w:t xml:space="preserve">5.6 </w:t>
            </w:r>
            <w:r w:rsidRPr="00BD6CA4">
              <w:rPr>
                <w:rFonts w:ascii="Verdana" w:hAnsi="Verdana"/>
                <w:sz w:val="16"/>
                <w:szCs w:val="16"/>
                <w:lang w:val="es-MX"/>
              </w:rPr>
              <w:t>Designar como responsable del cumplimie</w:t>
            </w:r>
            <w:r w:rsidRPr="00BD6CA4">
              <w:rPr>
                <w:rFonts w:ascii="Verdana" w:hAnsi="Verdana"/>
                <w:sz w:val="16"/>
                <w:szCs w:val="16"/>
              </w:rPr>
              <w:t>nto de esta Norma a un ingeniero legalmente autorizado para ejercer, según prevé el artículo 34 de la Ley Minera.</w:t>
            </w:r>
          </w:p>
        </w:tc>
        <w:tc>
          <w:tcPr>
            <w:tcW w:w="4371" w:type="dxa"/>
            <w:shd w:val="clear" w:color="auto" w:fill="auto"/>
          </w:tcPr>
          <w:p w:rsidR="00B003E9" w:rsidRPr="00BD6CA4" w:rsidRDefault="0024569A"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5.6 </w:t>
            </w:r>
            <w:r w:rsidRPr="00BD6CA4">
              <w:rPr>
                <w:rFonts w:ascii="Verdana" w:hAnsi="Verdana"/>
                <w:bCs/>
                <w:sz w:val="16"/>
                <w:szCs w:val="16"/>
                <w:lang w:val="en-US"/>
              </w:rPr>
              <w:t xml:space="preserve">Designate an engineer legally authorized to exercise as responsible for the compliance to this Standard, as detailed in article 34 of the Mining Law.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5.7 </w:t>
            </w:r>
            <w:r w:rsidRPr="00BD6CA4">
              <w:rPr>
                <w:rFonts w:ascii="Verdana" w:hAnsi="Verdana"/>
                <w:sz w:val="16"/>
                <w:szCs w:val="16"/>
              </w:rPr>
              <w:t>Observar lo dispuesto por las normas oficiales mexicanas en materia de seguridad y salud en el trabajo, expedidas por la Secretaría del Trabajo y Previsión Social, que resulten aplicables a las instalaciones de superficie de la unidad minera, tales como oficinas, servicios al personal, talleres y almacenes, plantas de beneficio, presas de jales, entre otras.</w:t>
            </w:r>
          </w:p>
        </w:tc>
        <w:tc>
          <w:tcPr>
            <w:tcW w:w="4371" w:type="dxa"/>
            <w:shd w:val="clear" w:color="auto" w:fill="auto"/>
          </w:tcPr>
          <w:p w:rsidR="00B003E9" w:rsidRPr="00BD6CA4" w:rsidRDefault="0024569A" w:rsidP="0024569A">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5.7 </w:t>
            </w:r>
            <w:r w:rsidRPr="00BD6CA4">
              <w:rPr>
                <w:rFonts w:ascii="Verdana" w:hAnsi="Verdana"/>
                <w:bCs/>
                <w:sz w:val="16"/>
                <w:szCs w:val="16"/>
                <w:lang w:val="en-US"/>
              </w:rPr>
              <w:t xml:space="preserve">Observe the provisions in the occupational health and safety Official Mexican Standards issued by the Secretary of Labor and Social Welfare that are applicable to the surface installations of the mining units, such as offices, services to personnel, shops and warehouses, rendering plants, processing plants, tailings dams, among others.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5.8 </w:t>
            </w:r>
            <w:r w:rsidRPr="00BD6CA4">
              <w:rPr>
                <w:rFonts w:ascii="Verdana" w:hAnsi="Verdana"/>
                <w:sz w:val="16"/>
                <w:szCs w:val="16"/>
              </w:rPr>
              <w:t>Realizar un reconocimiento de las condiciones de seguridad de las frentes de trabajo en las minas subterráneas y de los tajos en las minas a cielo abierto, en cada turno de trabajo, y llevar el registro de los resultados de los reconocimientos, en el que se hará constar la firma de los supervisores de los turnos saliente y entrante.</w:t>
            </w:r>
          </w:p>
        </w:tc>
        <w:tc>
          <w:tcPr>
            <w:tcW w:w="4371" w:type="dxa"/>
            <w:shd w:val="clear" w:color="auto" w:fill="auto"/>
          </w:tcPr>
          <w:p w:rsidR="00B003E9" w:rsidRPr="00BD6CA4" w:rsidRDefault="0024569A"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5.8 </w:t>
            </w:r>
            <w:r w:rsidRPr="00BD6CA4">
              <w:rPr>
                <w:rFonts w:ascii="Verdana" w:hAnsi="Verdana"/>
                <w:bCs/>
                <w:sz w:val="16"/>
                <w:szCs w:val="16"/>
                <w:lang w:val="en-US"/>
              </w:rPr>
              <w:t xml:space="preserve">Perform an inspection of the safety conditions of the work headings in the underground mines and the  cuts in the open pit mines, in each work shift, and maintain a record of the results of the inspections, in which will be recorded the signatures of the supervisors of the exiting and entering shifts.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sz w:val="16"/>
                <w:szCs w:val="16"/>
              </w:rPr>
              <w:t>El reconocimiento para garantizar la seguridad de los trabajadores deberá considerar, al menos, lo siguiente:</w:t>
            </w:r>
          </w:p>
        </w:tc>
        <w:tc>
          <w:tcPr>
            <w:tcW w:w="4371" w:type="dxa"/>
            <w:shd w:val="clear" w:color="auto" w:fill="auto"/>
          </w:tcPr>
          <w:p w:rsidR="00B003E9" w:rsidRPr="00BD6CA4" w:rsidRDefault="0024569A" w:rsidP="00167C57">
            <w:pPr>
              <w:pStyle w:val="Texto"/>
              <w:spacing w:after="92"/>
              <w:ind w:firstLine="0"/>
              <w:rPr>
                <w:rFonts w:ascii="Verdana" w:hAnsi="Verdana"/>
                <w:sz w:val="16"/>
                <w:szCs w:val="16"/>
                <w:lang w:val="en-US"/>
              </w:rPr>
            </w:pPr>
            <w:r w:rsidRPr="00BD6CA4">
              <w:rPr>
                <w:rFonts w:ascii="Verdana" w:hAnsi="Verdana"/>
                <w:sz w:val="16"/>
                <w:szCs w:val="16"/>
                <w:lang w:val="en-US"/>
              </w:rPr>
              <w:t xml:space="preserve">The inspection to guarantee the safety of the workers must contain, at least, the following: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En las minas subterráneas, las condiciones de seguridad</w:t>
            </w:r>
            <w:r w:rsidRPr="00BD6CA4">
              <w:rPr>
                <w:rFonts w:ascii="Verdana" w:hAnsi="Verdana"/>
                <w:color w:val="0000FF"/>
                <w:sz w:val="16"/>
                <w:szCs w:val="16"/>
              </w:rPr>
              <w:t xml:space="preserve"> </w:t>
            </w:r>
            <w:r w:rsidRPr="00BD6CA4">
              <w:rPr>
                <w:rFonts w:ascii="Verdana" w:hAnsi="Verdana"/>
                <w:sz w:val="16"/>
                <w:szCs w:val="16"/>
              </w:rPr>
              <w:t>relativas a la fortificación, ventilación y equipo utilizado para el tumbe del material, y</w:t>
            </w:r>
          </w:p>
        </w:tc>
        <w:tc>
          <w:tcPr>
            <w:tcW w:w="4371" w:type="dxa"/>
            <w:shd w:val="clear" w:color="auto" w:fill="auto"/>
          </w:tcPr>
          <w:p w:rsidR="00B003E9" w:rsidRPr="00BD6CA4" w:rsidRDefault="0024569A"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In the underground mines, the safety conditions related to the fortification, ventilation and equipment used for the knocking down of the material, and</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En las minas a cielo abierto, las condiciones de seguridad relativas a la estabilidad de los taludes y la maquinaria mayor.</w:t>
            </w:r>
          </w:p>
        </w:tc>
        <w:tc>
          <w:tcPr>
            <w:tcW w:w="4371" w:type="dxa"/>
            <w:shd w:val="clear" w:color="auto" w:fill="auto"/>
          </w:tcPr>
          <w:p w:rsidR="00B003E9" w:rsidRPr="00BD6CA4" w:rsidRDefault="0024569A"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In the open pit mines, the conditions of safety related to the stability of the slopes and the major machinery.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lang w:val="es-MX"/>
              </w:rPr>
              <w:t xml:space="preserve">5.9 </w:t>
            </w:r>
            <w:r w:rsidRPr="00BD6CA4">
              <w:rPr>
                <w:rFonts w:ascii="Verdana" w:hAnsi="Verdana"/>
                <w:sz w:val="16"/>
                <w:szCs w:val="16"/>
                <w:lang w:val="es-MX"/>
              </w:rPr>
              <w:t xml:space="preserve">Contar con un sistema de registro, por cada turno </w:t>
            </w:r>
            <w:r w:rsidRPr="00BD6CA4">
              <w:rPr>
                <w:rFonts w:ascii="Verdana" w:hAnsi="Verdana"/>
                <w:sz w:val="16"/>
                <w:szCs w:val="16"/>
              </w:rPr>
              <w:t>de trabajo, del acceso y salida de los trabajadores de la mina subterránea, así como identificar en todo momento su ubicación por áreas o zonas en un plano, preferentemente en tiempo real.</w:t>
            </w:r>
          </w:p>
        </w:tc>
        <w:tc>
          <w:tcPr>
            <w:tcW w:w="4371" w:type="dxa"/>
            <w:shd w:val="clear" w:color="auto" w:fill="auto"/>
          </w:tcPr>
          <w:p w:rsidR="00B003E9" w:rsidRPr="00BD6CA4" w:rsidRDefault="0024569A"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5.9 </w:t>
            </w:r>
            <w:r w:rsidR="00EE2F6D" w:rsidRPr="00BD6CA4">
              <w:rPr>
                <w:rFonts w:ascii="Verdana" w:hAnsi="Verdana"/>
                <w:bCs/>
                <w:sz w:val="16"/>
                <w:szCs w:val="16"/>
                <w:lang w:val="en-US"/>
              </w:rPr>
              <w:t xml:space="preserve">Have a record system, for each work shift, of the access and exit of the workers from the underground mine, as well as identifying at all times their location by areas or zones in a plan, preferably in real time.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5.10 </w:t>
            </w:r>
            <w:r w:rsidRPr="00BD6CA4">
              <w:rPr>
                <w:rFonts w:ascii="Verdana" w:hAnsi="Verdana"/>
                <w:sz w:val="16"/>
                <w:szCs w:val="16"/>
              </w:rPr>
              <w:t>Instalar y tener disponibles refugios en el interior de las minas subterráneas, según determina el numeral 8.14 de la presente Norma.</w:t>
            </w:r>
          </w:p>
        </w:tc>
        <w:tc>
          <w:tcPr>
            <w:tcW w:w="4371" w:type="dxa"/>
            <w:shd w:val="clear" w:color="auto" w:fill="auto"/>
          </w:tcPr>
          <w:p w:rsidR="00B003E9" w:rsidRPr="00BD6CA4" w:rsidRDefault="00EE2F6D"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5.10 </w:t>
            </w:r>
            <w:r w:rsidRPr="00BD6CA4">
              <w:rPr>
                <w:rFonts w:ascii="Verdana" w:hAnsi="Verdana"/>
                <w:bCs/>
                <w:sz w:val="16"/>
                <w:szCs w:val="16"/>
                <w:lang w:val="en-US"/>
              </w:rPr>
              <w:t xml:space="preserve">Install and have refuges available in the interior of the underground mines, as determined in the number 8.14 of this Standard.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5.11 </w:t>
            </w:r>
            <w:r w:rsidRPr="00BD6CA4">
              <w:rPr>
                <w:rFonts w:ascii="Verdana" w:hAnsi="Verdana"/>
                <w:sz w:val="16"/>
                <w:szCs w:val="16"/>
              </w:rPr>
              <w:t>Contar con las hojas de datos de seguridad (HDS) de todas las sustancias químicas peligrosas que se utilicen e identificar los depósitos, recipientes y áreas que las contengan o a sus residuos, de acuerdo con lo dispuesto por la NOM-018-STPS-2000, o las que la sustituyan.</w:t>
            </w:r>
          </w:p>
        </w:tc>
        <w:tc>
          <w:tcPr>
            <w:tcW w:w="4371" w:type="dxa"/>
            <w:shd w:val="clear" w:color="auto" w:fill="auto"/>
          </w:tcPr>
          <w:p w:rsidR="00B003E9" w:rsidRPr="00BD6CA4" w:rsidRDefault="00EE2F6D"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5.11 </w:t>
            </w:r>
            <w:r w:rsidRPr="00BD6CA4">
              <w:rPr>
                <w:rFonts w:ascii="Verdana" w:hAnsi="Verdana"/>
                <w:bCs/>
                <w:sz w:val="16"/>
                <w:szCs w:val="16"/>
                <w:lang w:val="en-US"/>
              </w:rPr>
              <w:t xml:space="preserve">Have the material safety data sheets (MSDS) of all the hazardous chemical substances that are used and identify the deposits, containers, and areas that contain them or their wastes, according to the provision in NOM-018-STPS-2000, or those that substitute it.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lang w:val="es-MX"/>
              </w:rPr>
              <w:t xml:space="preserve">5.12 </w:t>
            </w:r>
            <w:r w:rsidRPr="00BD6CA4">
              <w:rPr>
                <w:rFonts w:ascii="Verdana" w:hAnsi="Verdana"/>
                <w:sz w:val="16"/>
                <w:szCs w:val="16"/>
                <w:lang w:val="es-MX"/>
              </w:rPr>
              <w:t>Constituir, integrar y organizar la(s) comisión(es) de seguridad e higiene y supervisar su funcionamiento, de conform</w:t>
            </w:r>
            <w:r w:rsidRPr="00BD6CA4">
              <w:rPr>
                <w:rFonts w:ascii="Verdana" w:hAnsi="Verdana"/>
                <w:sz w:val="16"/>
                <w:szCs w:val="16"/>
              </w:rPr>
              <w:t>idad con lo señalado en la NOM-019-STPS-2011, o las que la sustituyan.</w:t>
            </w:r>
          </w:p>
        </w:tc>
        <w:tc>
          <w:tcPr>
            <w:tcW w:w="4371" w:type="dxa"/>
            <w:shd w:val="clear" w:color="auto" w:fill="auto"/>
          </w:tcPr>
          <w:p w:rsidR="00B003E9" w:rsidRPr="00BD6CA4" w:rsidRDefault="00EE2F6D" w:rsidP="00EE2F6D">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5.12 </w:t>
            </w:r>
            <w:r w:rsidRPr="00BD6CA4">
              <w:rPr>
                <w:rFonts w:ascii="Verdana" w:hAnsi="Verdana"/>
                <w:bCs/>
                <w:sz w:val="16"/>
                <w:szCs w:val="16"/>
                <w:lang w:val="en-US"/>
              </w:rPr>
              <w:t xml:space="preserve">Constitute, integrate and organize the Health and Safety commissions and supervise their functioning according to that established in NOM-019-STPS-2011, or those that substitute it.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5.13 </w:t>
            </w:r>
            <w:r w:rsidRPr="00BD6CA4">
              <w:rPr>
                <w:rFonts w:ascii="Verdana" w:hAnsi="Verdana"/>
                <w:sz w:val="16"/>
                <w:szCs w:val="16"/>
              </w:rPr>
              <w:t>Observar lo que dispone la NOM-020-STPS-2011, o las que la sustituyan, tratándose de recipientes sujetos a presión, recipientes criogénicos y generadores de vapor o calderas.</w:t>
            </w:r>
          </w:p>
        </w:tc>
        <w:tc>
          <w:tcPr>
            <w:tcW w:w="4371" w:type="dxa"/>
            <w:shd w:val="clear" w:color="auto" w:fill="auto"/>
          </w:tcPr>
          <w:p w:rsidR="00B003E9" w:rsidRPr="00BD6CA4" w:rsidRDefault="00EE2F6D" w:rsidP="00EE2F6D">
            <w:pPr>
              <w:pStyle w:val="Texto"/>
              <w:spacing w:after="80"/>
              <w:ind w:firstLine="0"/>
              <w:rPr>
                <w:rFonts w:ascii="Verdana" w:hAnsi="Verdana"/>
                <w:b/>
                <w:sz w:val="16"/>
                <w:szCs w:val="16"/>
                <w:lang w:val="en-US"/>
              </w:rPr>
            </w:pPr>
            <w:r w:rsidRPr="00BD6CA4">
              <w:rPr>
                <w:rFonts w:ascii="Verdana" w:hAnsi="Verdana"/>
                <w:b/>
                <w:sz w:val="16"/>
                <w:szCs w:val="16"/>
                <w:lang w:val="en-US"/>
              </w:rPr>
              <w:t xml:space="preserve">5.13 </w:t>
            </w:r>
            <w:r w:rsidRPr="00BD6CA4">
              <w:rPr>
                <w:rFonts w:ascii="Verdana" w:hAnsi="Verdana"/>
                <w:bCs/>
                <w:sz w:val="16"/>
                <w:szCs w:val="16"/>
                <w:lang w:val="en-US"/>
              </w:rPr>
              <w:t xml:space="preserve">Observe that expressed in NOM-020-STPS-2011, or those that substitute it, with regard to containers subject to pressure, cryogenic containers and steam generators or boilers.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5.14 </w:t>
            </w:r>
            <w:r w:rsidRPr="00BD6CA4">
              <w:rPr>
                <w:rFonts w:ascii="Verdana" w:hAnsi="Verdana"/>
                <w:sz w:val="16"/>
                <w:szCs w:val="16"/>
                <w:lang w:val="es-MX"/>
              </w:rPr>
              <w:t>Dar aviso a la Secretaría del Trabajo y Previsión Social de los accidentes de tra</w:t>
            </w:r>
            <w:r w:rsidRPr="00BD6CA4">
              <w:rPr>
                <w:rFonts w:ascii="Verdana" w:hAnsi="Verdana"/>
                <w:sz w:val="16"/>
                <w:szCs w:val="16"/>
              </w:rPr>
              <w:t>bajo que ocurran en el centro de trabajo, con base en lo establecido en la NOM-021-STPS-1993, o las que la sustituyan.</w:t>
            </w:r>
          </w:p>
        </w:tc>
        <w:tc>
          <w:tcPr>
            <w:tcW w:w="4371" w:type="dxa"/>
            <w:shd w:val="clear" w:color="auto" w:fill="auto"/>
          </w:tcPr>
          <w:p w:rsidR="00B003E9" w:rsidRPr="00BD6CA4" w:rsidRDefault="00EE2F6D"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5.14 </w:t>
            </w:r>
            <w:r w:rsidRPr="00BD6CA4">
              <w:rPr>
                <w:rFonts w:ascii="Verdana" w:hAnsi="Verdana"/>
                <w:bCs/>
                <w:sz w:val="16"/>
                <w:szCs w:val="16"/>
                <w:lang w:val="en-US"/>
              </w:rPr>
              <w:t xml:space="preserve">Give notice to the Secretary of Labor and Social Welfare of the work accidents that occur in the workplace, based on that established in the NOM-021-STPS-1993, or those that substitute them.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5.15 </w:t>
            </w:r>
            <w:r w:rsidRPr="00BD6CA4">
              <w:rPr>
                <w:rFonts w:ascii="Verdana" w:hAnsi="Verdana"/>
                <w:sz w:val="16"/>
                <w:szCs w:val="16"/>
                <w:lang w:val="es-MX"/>
              </w:rPr>
              <w:t>Contar en las áreas de las unidades mineras con la señalización de prohibición, obligación, precaución e información</w:t>
            </w:r>
            <w:r w:rsidRPr="00BD6CA4">
              <w:rPr>
                <w:rFonts w:ascii="Verdana" w:hAnsi="Verdana"/>
                <w:sz w:val="16"/>
                <w:szCs w:val="16"/>
              </w:rPr>
              <w:t>, según aplique, conforme a lo que prevé la NOM-026-STPS-2008, o las que la sustituyan, para indicar:</w:t>
            </w:r>
          </w:p>
        </w:tc>
        <w:tc>
          <w:tcPr>
            <w:tcW w:w="4371" w:type="dxa"/>
            <w:shd w:val="clear" w:color="auto" w:fill="auto"/>
          </w:tcPr>
          <w:p w:rsidR="00B003E9" w:rsidRPr="00BD6CA4" w:rsidRDefault="00EE2F6D"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5.15 </w:t>
            </w:r>
            <w:r w:rsidRPr="00BD6CA4">
              <w:rPr>
                <w:rFonts w:ascii="Verdana" w:hAnsi="Verdana"/>
                <w:bCs/>
                <w:sz w:val="16"/>
                <w:szCs w:val="16"/>
                <w:lang w:val="en-US"/>
              </w:rPr>
              <w:t xml:space="preserve">Have the signs for prohibition, obligation, precaution and information in the areas of the mining units, as applicable, according to that detailed in the NOM-026-STPS-2008, or those that substitute it, to indicate: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riesgos por cada área de la unidad minera;</w:t>
            </w:r>
          </w:p>
        </w:tc>
        <w:tc>
          <w:tcPr>
            <w:tcW w:w="4371" w:type="dxa"/>
            <w:shd w:val="clear" w:color="auto" w:fill="auto"/>
          </w:tcPr>
          <w:p w:rsidR="00B003E9" w:rsidRPr="00BD6CA4" w:rsidRDefault="00EE2F6D"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risks for </w:t>
            </w:r>
            <w:r w:rsidR="003B3F3B" w:rsidRPr="00BD6CA4">
              <w:rPr>
                <w:rFonts w:ascii="Verdana" w:hAnsi="Verdana"/>
                <w:bCs/>
                <w:sz w:val="16"/>
                <w:szCs w:val="16"/>
                <w:lang w:val="en-US"/>
              </w:rPr>
              <w:t>each area of the mining unit;</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uso del equipo de protección personal, y</w:t>
            </w:r>
          </w:p>
        </w:tc>
        <w:tc>
          <w:tcPr>
            <w:tcW w:w="4371" w:type="dxa"/>
            <w:shd w:val="clear" w:color="auto" w:fill="auto"/>
          </w:tcPr>
          <w:p w:rsidR="00B003E9" w:rsidRPr="00BD6CA4" w:rsidRDefault="003B3F3B"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use of personal protective equipment, and</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rutas de evacuación con elementos que indiquen el sentido de la salida, así como señales de seguridad o letreros que tengan, en su caso, materiales reflejantes o fluorescentes.</w:t>
            </w:r>
          </w:p>
        </w:tc>
        <w:tc>
          <w:tcPr>
            <w:tcW w:w="4371" w:type="dxa"/>
            <w:shd w:val="clear" w:color="auto" w:fill="auto"/>
          </w:tcPr>
          <w:p w:rsidR="00B003E9" w:rsidRPr="00BD6CA4" w:rsidRDefault="003B3F3B"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evacuation routes with elements that indicate the direction of the exit, as well as safety signals or signs that have, when applicable, reflecting or fluorescent materials.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5.16 </w:t>
            </w:r>
            <w:r w:rsidRPr="00BD6CA4">
              <w:rPr>
                <w:rFonts w:ascii="Verdana" w:hAnsi="Verdana"/>
                <w:sz w:val="16"/>
                <w:szCs w:val="16"/>
                <w:lang w:val="es-MX"/>
              </w:rPr>
              <w:t>Efectuar las actividades de soldadura y corte, según establece la NOM-027-STPS-2008, o las que l</w:t>
            </w:r>
            <w:r w:rsidRPr="00BD6CA4">
              <w:rPr>
                <w:rFonts w:ascii="Verdana" w:hAnsi="Verdana"/>
                <w:sz w:val="16"/>
                <w:szCs w:val="16"/>
              </w:rPr>
              <w:t>a sustituyan.</w:t>
            </w:r>
          </w:p>
        </w:tc>
        <w:tc>
          <w:tcPr>
            <w:tcW w:w="4371" w:type="dxa"/>
            <w:shd w:val="clear" w:color="auto" w:fill="auto"/>
          </w:tcPr>
          <w:p w:rsidR="00B003E9" w:rsidRPr="00BD6CA4" w:rsidRDefault="003B3F3B"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5.16 </w:t>
            </w:r>
            <w:r w:rsidRPr="00BD6CA4">
              <w:rPr>
                <w:rFonts w:ascii="Verdana" w:hAnsi="Verdana"/>
                <w:bCs/>
                <w:sz w:val="16"/>
                <w:szCs w:val="16"/>
                <w:lang w:val="en-US"/>
              </w:rPr>
              <w:t xml:space="preserve">Execute the welding and cutting activities, according to that established in NOM-027-STPS-2008, or those that substitute it.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5.</w:t>
            </w:r>
            <w:r w:rsidRPr="00BD6CA4">
              <w:rPr>
                <w:rFonts w:ascii="Verdana" w:hAnsi="Verdana"/>
                <w:b/>
                <w:sz w:val="16"/>
                <w:szCs w:val="16"/>
              </w:rPr>
              <w:t xml:space="preserve">17 </w:t>
            </w:r>
            <w:r w:rsidRPr="00BD6CA4">
              <w:rPr>
                <w:rFonts w:ascii="Verdana" w:hAnsi="Verdana"/>
                <w:sz w:val="16"/>
                <w:szCs w:val="16"/>
              </w:rPr>
              <w:t>Contar con los servicios preventivos de seguridad y salud en el trabajo, a que se refiere la NOM-030-STPS-2009, o las que la sustituyan.</w:t>
            </w:r>
          </w:p>
        </w:tc>
        <w:tc>
          <w:tcPr>
            <w:tcW w:w="4371" w:type="dxa"/>
            <w:shd w:val="clear" w:color="auto" w:fill="auto"/>
          </w:tcPr>
          <w:p w:rsidR="00B003E9" w:rsidRPr="00BD6CA4" w:rsidRDefault="003B3F3B"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5.17 </w:t>
            </w:r>
            <w:r w:rsidRPr="00BD6CA4">
              <w:rPr>
                <w:rFonts w:ascii="Verdana" w:hAnsi="Verdana"/>
                <w:bCs/>
                <w:sz w:val="16"/>
                <w:szCs w:val="16"/>
                <w:lang w:val="en-US"/>
              </w:rPr>
              <w:t xml:space="preserve">To have the occupational health and safety preventive </w:t>
            </w:r>
            <w:r w:rsidR="00094475" w:rsidRPr="00BD6CA4">
              <w:rPr>
                <w:rFonts w:ascii="Verdana" w:hAnsi="Verdana"/>
                <w:bCs/>
                <w:sz w:val="16"/>
                <w:szCs w:val="16"/>
                <w:lang w:val="en-US"/>
              </w:rPr>
              <w:t>services referred</w:t>
            </w:r>
            <w:r w:rsidRPr="00BD6CA4">
              <w:rPr>
                <w:rFonts w:ascii="Verdana" w:hAnsi="Verdana"/>
                <w:bCs/>
                <w:sz w:val="16"/>
                <w:szCs w:val="16"/>
                <w:lang w:val="en-US"/>
              </w:rPr>
              <w:t xml:space="preserve"> to in the NOM-030-STPS-2009, or those that substitute it.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5.18 </w:t>
            </w:r>
            <w:r w:rsidRPr="00BD6CA4">
              <w:rPr>
                <w:rFonts w:ascii="Verdana" w:hAnsi="Verdana"/>
                <w:sz w:val="16"/>
                <w:szCs w:val="16"/>
              </w:rPr>
              <w:t>Efectuar las actividades de construcción de edificios, instalaciones o locales de la unidad minera, de acuerdo con lo determinado por la NOM-031-STPS-2011, o las que la sustituyan.</w:t>
            </w:r>
          </w:p>
        </w:tc>
        <w:tc>
          <w:tcPr>
            <w:tcW w:w="4371" w:type="dxa"/>
            <w:shd w:val="clear" w:color="auto" w:fill="auto"/>
          </w:tcPr>
          <w:p w:rsidR="00B003E9" w:rsidRPr="00BD6CA4" w:rsidRDefault="003B3F3B"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5.18 </w:t>
            </w:r>
            <w:r w:rsidRPr="00BD6CA4">
              <w:rPr>
                <w:rFonts w:ascii="Verdana" w:hAnsi="Verdana"/>
                <w:bCs/>
                <w:sz w:val="16"/>
                <w:szCs w:val="16"/>
                <w:lang w:val="en-US"/>
              </w:rPr>
              <w:t xml:space="preserve">To carry out the construction activities of buildings, installations or locales of the mining unit, according to that determined by the NOM-031-STPS-2011, or those that substitute it.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5.19 </w:t>
            </w:r>
            <w:r w:rsidRPr="00BD6CA4">
              <w:rPr>
                <w:rFonts w:ascii="Verdana" w:hAnsi="Verdana"/>
                <w:sz w:val="16"/>
                <w:szCs w:val="16"/>
                <w:lang w:val="es-MX"/>
              </w:rPr>
              <w:t>Proporcionar a los trabajadores el equipo de protección personal b</w:t>
            </w:r>
            <w:r w:rsidRPr="00BD6CA4">
              <w:rPr>
                <w:rFonts w:ascii="Verdana" w:hAnsi="Verdana"/>
                <w:sz w:val="16"/>
                <w:szCs w:val="16"/>
              </w:rPr>
              <w:t>ásico, de conformidad con lo que señala el Capítulo 10 de esta Norma y, en su caso, el específico que les corresponda, con base en la actividad que desarrollen y los riesgos a los que estén expuestos.</w:t>
            </w:r>
          </w:p>
        </w:tc>
        <w:tc>
          <w:tcPr>
            <w:tcW w:w="4371" w:type="dxa"/>
            <w:shd w:val="clear" w:color="auto" w:fill="auto"/>
          </w:tcPr>
          <w:p w:rsidR="00B003E9" w:rsidRPr="00BD6CA4" w:rsidRDefault="003B3F3B"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5.19 </w:t>
            </w:r>
            <w:r w:rsidRPr="00BD6CA4">
              <w:rPr>
                <w:rFonts w:ascii="Verdana" w:hAnsi="Verdana"/>
                <w:bCs/>
                <w:sz w:val="16"/>
                <w:szCs w:val="16"/>
                <w:lang w:val="en-US"/>
              </w:rPr>
              <w:t xml:space="preserve">To provide the workers the basic personal protective equipment, according to that stipulated in Chapter 10 of this Standard and, when applicable, the specific PPE that corresponds to them, based on the activity they carry out and the risks to which they are exposed.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5.20 </w:t>
            </w:r>
            <w:r w:rsidRPr="00BD6CA4">
              <w:rPr>
                <w:rFonts w:ascii="Verdana" w:hAnsi="Verdana"/>
                <w:sz w:val="16"/>
                <w:szCs w:val="16"/>
              </w:rPr>
              <w:t>Verificar que los trabajadores usen el equipo de protección personal durante el desempeño de sus actividades normales y de emergencia.</w:t>
            </w:r>
          </w:p>
        </w:tc>
        <w:tc>
          <w:tcPr>
            <w:tcW w:w="4371" w:type="dxa"/>
            <w:shd w:val="clear" w:color="auto" w:fill="auto"/>
          </w:tcPr>
          <w:p w:rsidR="00B003E9" w:rsidRPr="00BD6CA4" w:rsidRDefault="003B3F3B"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5.20 </w:t>
            </w:r>
            <w:r w:rsidRPr="00BD6CA4">
              <w:rPr>
                <w:rFonts w:ascii="Verdana" w:hAnsi="Verdana"/>
                <w:bCs/>
                <w:sz w:val="16"/>
                <w:szCs w:val="16"/>
                <w:lang w:val="en-US"/>
              </w:rPr>
              <w:t>To verify that the workers use the personal protective equipment during the performance of their normal and emergency activities.</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5.21 </w:t>
            </w:r>
            <w:r w:rsidRPr="00BD6CA4">
              <w:rPr>
                <w:rFonts w:ascii="Verdana" w:hAnsi="Verdana"/>
                <w:sz w:val="16"/>
                <w:szCs w:val="16"/>
              </w:rPr>
              <w:t>Autorizar por escrito únicamente a trabajadores capacitados -conforme a los procedimientos de seguridad correspondientes-, para la recepción, almacenamiento, transporte, manejo y uso de explosivos, así como a aquéllos que operen y den mantenimiento a las locomotoras, maquinaria mayor, equipo móvil mayor, instalaciones eléctricas, vehículos y malacates motorizados, de acuerdo con lo dispuesto por el Capítulo 11 de la presente Norma.</w:t>
            </w:r>
          </w:p>
        </w:tc>
        <w:tc>
          <w:tcPr>
            <w:tcW w:w="4371" w:type="dxa"/>
            <w:shd w:val="clear" w:color="auto" w:fill="auto"/>
          </w:tcPr>
          <w:p w:rsidR="00B003E9" w:rsidRPr="00BD6CA4" w:rsidRDefault="003B3F3B"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5.21 </w:t>
            </w:r>
            <w:r w:rsidRPr="00BD6CA4">
              <w:rPr>
                <w:rFonts w:ascii="Verdana" w:hAnsi="Verdana"/>
                <w:bCs/>
                <w:sz w:val="16"/>
                <w:szCs w:val="16"/>
                <w:lang w:val="en-US"/>
              </w:rPr>
              <w:t xml:space="preserve">To authorize in writing only the qualified workers, according to the corresponding safety procedures, for the reception, storage, transport, handling and use of explosives, as well as those that operate and give maintenance to the locomotives, major machinery, major mobile equipment, electrical installations, motorized vehicles and winches, according to the provision in Chapter 11 of this Standard.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lang w:val="es-MX"/>
              </w:rPr>
              <w:t xml:space="preserve">5.22 </w:t>
            </w:r>
            <w:r w:rsidRPr="00BD6CA4">
              <w:rPr>
                <w:rFonts w:ascii="Verdana" w:hAnsi="Verdana"/>
                <w:sz w:val="16"/>
                <w:szCs w:val="16"/>
                <w:lang w:val="es-MX"/>
              </w:rPr>
              <w:t xml:space="preserve">Contar con un programa para la vigilancia a la salud de los trabajadores, </w:t>
            </w:r>
            <w:r w:rsidRPr="00BD6CA4">
              <w:rPr>
                <w:rFonts w:ascii="Verdana" w:hAnsi="Verdana"/>
                <w:color w:val="000000"/>
                <w:sz w:val="16"/>
                <w:szCs w:val="16"/>
                <w:lang w:val="es-MX"/>
              </w:rPr>
              <w:t>según determ</w:t>
            </w:r>
            <w:r w:rsidRPr="00BD6CA4">
              <w:rPr>
                <w:rFonts w:ascii="Verdana" w:hAnsi="Verdana"/>
                <w:color w:val="000000"/>
                <w:sz w:val="16"/>
                <w:szCs w:val="16"/>
              </w:rPr>
              <w:t>ina el Capítulo 12 de esta Norma.</w:t>
            </w:r>
          </w:p>
        </w:tc>
        <w:tc>
          <w:tcPr>
            <w:tcW w:w="4371" w:type="dxa"/>
            <w:shd w:val="clear" w:color="auto" w:fill="auto"/>
          </w:tcPr>
          <w:p w:rsidR="00B003E9" w:rsidRPr="00BD6CA4" w:rsidRDefault="003B3F3B"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5.22 </w:t>
            </w:r>
            <w:r w:rsidRPr="00BD6CA4">
              <w:rPr>
                <w:rFonts w:ascii="Verdana" w:hAnsi="Verdana"/>
                <w:bCs/>
                <w:sz w:val="16"/>
                <w:szCs w:val="16"/>
                <w:lang w:val="en-US"/>
              </w:rPr>
              <w:t xml:space="preserve">To have a program for the oversight of the health of the workers, as determined in Chapter 12 of this Standard.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5.23 </w:t>
            </w:r>
            <w:r w:rsidRPr="00BD6CA4">
              <w:rPr>
                <w:rFonts w:ascii="Verdana" w:hAnsi="Verdana"/>
                <w:sz w:val="16"/>
                <w:szCs w:val="16"/>
              </w:rPr>
              <w:t>Contar con un plan de atención a emergencias disponible para la consulta y aplicación de trabajadores y brigadistas, de conformidad con lo que establece el Capítulo 13 de la presente Norma.</w:t>
            </w:r>
          </w:p>
        </w:tc>
        <w:tc>
          <w:tcPr>
            <w:tcW w:w="4371" w:type="dxa"/>
            <w:shd w:val="clear" w:color="auto" w:fill="auto"/>
          </w:tcPr>
          <w:p w:rsidR="00B003E9" w:rsidRPr="00BD6CA4" w:rsidRDefault="003B3F3B"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5.23 </w:t>
            </w:r>
            <w:r w:rsidRPr="00BD6CA4">
              <w:rPr>
                <w:rFonts w:ascii="Verdana" w:hAnsi="Verdana"/>
                <w:bCs/>
                <w:sz w:val="16"/>
                <w:szCs w:val="16"/>
                <w:lang w:val="en-US"/>
              </w:rPr>
              <w:t>To have a plan of attention to emergencies available for the consultation and application of workers and brigade members, according to that established in Chapter 13 of this Standard.</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5.24 </w:t>
            </w:r>
            <w:r w:rsidRPr="00BD6CA4">
              <w:rPr>
                <w:rFonts w:ascii="Verdana" w:hAnsi="Verdana"/>
                <w:sz w:val="16"/>
                <w:szCs w:val="16"/>
              </w:rPr>
              <w:t>Proporcionar a los trabajadores espacios higiénicos para ingerir alimentos que cumplan con lo previsto por las normas oficiales mexicanas que al respecto emita la Secretaría de Salud.</w:t>
            </w:r>
          </w:p>
        </w:tc>
        <w:tc>
          <w:tcPr>
            <w:tcW w:w="4371" w:type="dxa"/>
            <w:shd w:val="clear" w:color="auto" w:fill="auto"/>
          </w:tcPr>
          <w:p w:rsidR="00B003E9" w:rsidRPr="00BD6CA4" w:rsidRDefault="003B3F3B" w:rsidP="00094475">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5.24 </w:t>
            </w:r>
            <w:r w:rsidRPr="00BD6CA4">
              <w:rPr>
                <w:rFonts w:ascii="Verdana" w:hAnsi="Verdana"/>
                <w:bCs/>
                <w:sz w:val="16"/>
                <w:szCs w:val="16"/>
                <w:lang w:val="en-US"/>
              </w:rPr>
              <w:t>To provide the workers hygienic spaces for eating foods that comply with that detailed in the Official Mexican Standards</w:t>
            </w:r>
            <w:r w:rsidR="00094475" w:rsidRPr="00BD6CA4">
              <w:rPr>
                <w:rFonts w:ascii="Verdana" w:hAnsi="Verdana"/>
                <w:bCs/>
                <w:sz w:val="16"/>
                <w:szCs w:val="16"/>
                <w:lang w:val="en-US"/>
              </w:rPr>
              <w:t xml:space="preserve"> </w:t>
            </w:r>
            <w:r w:rsidRPr="00BD6CA4">
              <w:rPr>
                <w:rFonts w:ascii="Verdana" w:hAnsi="Verdana"/>
                <w:bCs/>
                <w:sz w:val="16"/>
                <w:szCs w:val="16"/>
                <w:lang w:val="en-US"/>
              </w:rPr>
              <w:t xml:space="preserve">issued by the Secretary of Health.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5.25 </w:t>
            </w:r>
            <w:r w:rsidRPr="00BD6CA4">
              <w:rPr>
                <w:rFonts w:ascii="Verdana" w:hAnsi="Verdana"/>
                <w:sz w:val="16"/>
                <w:szCs w:val="16"/>
              </w:rPr>
              <w:t>Disponer para los trabajadores de servicios de agua potable y servicios sanitarios -excusados, mingitorios, regaderas, entre otros-, en cantidad suficiente, con base en lo que determinan las normas oficiales mexicanas que al respecto emita la Secretaría de Salud, o la legislación local y ambiental en la materia.</w:t>
            </w:r>
          </w:p>
        </w:tc>
        <w:tc>
          <w:tcPr>
            <w:tcW w:w="4371" w:type="dxa"/>
            <w:shd w:val="clear" w:color="auto" w:fill="auto"/>
          </w:tcPr>
          <w:p w:rsidR="00B003E9" w:rsidRPr="00BD6CA4" w:rsidRDefault="003B3F3B"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5.25 </w:t>
            </w:r>
            <w:r w:rsidRPr="00BD6CA4">
              <w:rPr>
                <w:rFonts w:ascii="Verdana" w:hAnsi="Verdana"/>
                <w:bCs/>
                <w:sz w:val="16"/>
                <w:szCs w:val="16"/>
                <w:lang w:val="en-US"/>
              </w:rPr>
              <w:t xml:space="preserve">To make available for the workers of potable water services and sanitary services, toiles, urinals, showers, among others, in a sufficient amount, based on that determined by the Official Mexican Standards that the Secretary of Health issues, or the state and environmental legislation in these matters.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5.26 </w:t>
            </w:r>
            <w:r w:rsidRPr="00BD6CA4">
              <w:rPr>
                <w:rFonts w:ascii="Verdana" w:hAnsi="Verdana"/>
                <w:sz w:val="16"/>
                <w:szCs w:val="16"/>
              </w:rPr>
              <w:t>Proporcionar capacitación sobre seguridad y salud en el trabajo a todos los trabajadores, conforme a los procedimientos de seguridad relativos a las actividades que desarrollan, de acuerdo con lo señalado en el Capítulo 14 de esta Norma.</w:t>
            </w:r>
          </w:p>
        </w:tc>
        <w:tc>
          <w:tcPr>
            <w:tcW w:w="4371" w:type="dxa"/>
            <w:shd w:val="clear" w:color="auto" w:fill="auto"/>
          </w:tcPr>
          <w:p w:rsidR="00B003E9" w:rsidRPr="00BD6CA4" w:rsidRDefault="003B3F3B" w:rsidP="003B3F3B">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5.26 </w:t>
            </w:r>
            <w:r w:rsidRPr="00BD6CA4">
              <w:rPr>
                <w:rFonts w:ascii="Verdana" w:hAnsi="Verdana"/>
                <w:bCs/>
                <w:sz w:val="16"/>
                <w:szCs w:val="16"/>
                <w:lang w:val="en-US"/>
              </w:rPr>
              <w:t xml:space="preserve">To provide occupational health, safety and environment training to all workers, according to the safety procedures related to the activities that they carry out, according to that stipulated in Chapter 14 of this Standard.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5.27 </w:t>
            </w:r>
            <w:r w:rsidRPr="00BD6CA4">
              <w:rPr>
                <w:rFonts w:ascii="Verdana" w:hAnsi="Verdana"/>
                <w:sz w:val="16"/>
                <w:szCs w:val="16"/>
              </w:rPr>
              <w:t>Informar a todos los trabajadores de las unidades mineras sobre los riesgos a los que están expuestos respecto de las actividades que desarrollan, al menos una vez por año, y a las personas ajenas al centro de trabajo, previo a su ingreso a las minas por cualquier motivo.</w:t>
            </w:r>
          </w:p>
        </w:tc>
        <w:tc>
          <w:tcPr>
            <w:tcW w:w="4371" w:type="dxa"/>
            <w:shd w:val="clear" w:color="auto" w:fill="auto"/>
          </w:tcPr>
          <w:p w:rsidR="00B003E9" w:rsidRPr="00BD6CA4" w:rsidRDefault="003B3F3B"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5.27 </w:t>
            </w:r>
            <w:r w:rsidRPr="00BD6CA4">
              <w:rPr>
                <w:rFonts w:ascii="Verdana" w:hAnsi="Verdana"/>
                <w:bCs/>
                <w:sz w:val="16"/>
                <w:szCs w:val="16"/>
                <w:lang w:val="en-US"/>
              </w:rPr>
              <w:t xml:space="preserve">To inform all the workers of the mining units on the risks to which they are exposed with respect to the activities that they carry out, at least once a year and to the persons linked to the workplace, prior to their entry to the mines for any reason. </w:t>
            </w:r>
          </w:p>
        </w:tc>
      </w:tr>
      <w:tr w:rsidR="00B003E9" w:rsidRPr="00BD6CA4" w:rsidTr="00F74456">
        <w:tc>
          <w:tcPr>
            <w:tcW w:w="4370" w:type="dxa"/>
            <w:shd w:val="clear" w:color="auto" w:fill="auto"/>
          </w:tcPr>
          <w:p w:rsidR="00B003E9" w:rsidRPr="00BD6CA4" w:rsidRDefault="00B003E9" w:rsidP="00167C57">
            <w:pPr>
              <w:pStyle w:val="Texto"/>
              <w:spacing w:after="92"/>
              <w:ind w:firstLine="0"/>
              <w:rPr>
                <w:rFonts w:ascii="Verdana" w:hAnsi="Verdana"/>
                <w:sz w:val="16"/>
                <w:szCs w:val="16"/>
              </w:rPr>
            </w:pPr>
            <w:r w:rsidRPr="00BD6CA4">
              <w:rPr>
                <w:rFonts w:ascii="Verdana" w:hAnsi="Verdana"/>
                <w:b/>
                <w:sz w:val="16"/>
                <w:szCs w:val="16"/>
              </w:rPr>
              <w:t xml:space="preserve">5.28 </w:t>
            </w:r>
            <w:r w:rsidRPr="00BD6CA4">
              <w:rPr>
                <w:rFonts w:ascii="Verdana" w:hAnsi="Verdana"/>
                <w:sz w:val="16"/>
                <w:szCs w:val="16"/>
              </w:rPr>
              <w:t>Llevar el registro de la información proporcionada a todos los trabajadores, que al menos contenga: la fecha en que se proporcionó la información; el nombre y puesto de los trabajadores a los que se les proporcionó, y el nombre del instructor.</w:t>
            </w:r>
          </w:p>
        </w:tc>
        <w:tc>
          <w:tcPr>
            <w:tcW w:w="4371" w:type="dxa"/>
            <w:shd w:val="clear" w:color="auto" w:fill="auto"/>
          </w:tcPr>
          <w:p w:rsidR="00B003E9" w:rsidRPr="00BD6CA4" w:rsidRDefault="003B3F3B"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5.28 </w:t>
            </w:r>
            <w:r w:rsidRPr="00BD6CA4">
              <w:rPr>
                <w:rFonts w:ascii="Verdana" w:hAnsi="Verdana"/>
                <w:bCs/>
                <w:sz w:val="16"/>
                <w:szCs w:val="16"/>
                <w:lang w:val="en-US"/>
              </w:rPr>
              <w:t>To main</w:t>
            </w:r>
            <w:r w:rsidR="001472F5" w:rsidRPr="00BD6CA4">
              <w:rPr>
                <w:rFonts w:ascii="Verdana" w:hAnsi="Verdana"/>
                <w:bCs/>
                <w:sz w:val="16"/>
                <w:szCs w:val="16"/>
                <w:lang w:val="en-US"/>
              </w:rPr>
              <w:t>tain</w:t>
            </w:r>
            <w:r w:rsidRPr="00BD6CA4">
              <w:rPr>
                <w:rFonts w:ascii="Verdana" w:hAnsi="Verdana"/>
                <w:bCs/>
                <w:sz w:val="16"/>
                <w:szCs w:val="16"/>
                <w:lang w:val="en-US"/>
              </w:rPr>
              <w:t xml:space="preserve"> a record of the information provided to all the workers, that at least contains: the date on which the information was provided; the name and position of the workers to whom it was provided and the name of the instructor. </w:t>
            </w:r>
          </w:p>
        </w:tc>
      </w:tr>
      <w:tr w:rsidR="00B003E9" w:rsidRPr="00BD6CA4" w:rsidTr="00F74456">
        <w:tc>
          <w:tcPr>
            <w:tcW w:w="4370" w:type="dxa"/>
            <w:shd w:val="clear" w:color="auto" w:fill="auto"/>
          </w:tcPr>
          <w:p w:rsidR="00B003E9" w:rsidRPr="00BD6CA4" w:rsidRDefault="00B003E9" w:rsidP="001472F5">
            <w:pPr>
              <w:pStyle w:val="Texto"/>
              <w:spacing w:after="92"/>
              <w:ind w:firstLine="0"/>
              <w:rPr>
                <w:rFonts w:ascii="Verdana" w:hAnsi="Verdana"/>
                <w:sz w:val="16"/>
                <w:szCs w:val="16"/>
              </w:rPr>
            </w:pPr>
            <w:r w:rsidRPr="00BD6CA4">
              <w:rPr>
                <w:rFonts w:ascii="Verdana" w:hAnsi="Verdana"/>
                <w:b/>
                <w:sz w:val="16"/>
                <w:szCs w:val="16"/>
              </w:rPr>
              <w:t xml:space="preserve">5.29 </w:t>
            </w:r>
            <w:r w:rsidRPr="00BD6CA4">
              <w:rPr>
                <w:rFonts w:ascii="Verdana" w:hAnsi="Verdana"/>
                <w:sz w:val="16"/>
                <w:szCs w:val="16"/>
              </w:rPr>
              <w:t>Dar seguimiento a los avisos de los incidentes, accidentes, condiciones y actos inseguros y/o situaciones de emergencia real o potencial, detectados durante la ejecución de las actividades. Se deberá llevar el registro del seguimiento a los avisos que sean entregados por el trabajador o la comisión de seguridad e higiene, que al menos contenga: su descripción; el área involucrada; las fechas de ingreso y de atención, y el estado que guarda.</w:t>
            </w:r>
          </w:p>
        </w:tc>
        <w:tc>
          <w:tcPr>
            <w:tcW w:w="4371" w:type="dxa"/>
            <w:shd w:val="clear" w:color="auto" w:fill="auto"/>
          </w:tcPr>
          <w:p w:rsidR="00B003E9" w:rsidRPr="00BD6CA4" w:rsidRDefault="003B3F3B" w:rsidP="00167C57">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5.29 </w:t>
            </w:r>
            <w:r w:rsidRPr="00BD6CA4">
              <w:rPr>
                <w:rFonts w:ascii="Verdana" w:hAnsi="Verdana"/>
                <w:bCs/>
                <w:sz w:val="16"/>
                <w:szCs w:val="16"/>
                <w:lang w:val="en-US"/>
              </w:rPr>
              <w:t xml:space="preserve">To follow up on the notices of the incidents, conditions, and unsafe acts and/or real or potential emergency situations, detected during the execution of the activities. The record of the follow up to the notices that are delivered to the worker or the health and safety condition must be maintained; its description; the area involved; the dates of entry and attention, and the condition.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5.30 </w:t>
            </w:r>
            <w:r w:rsidRPr="00BD6CA4">
              <w:rPr>
                <w:rFonts w:ascii="Verdana" w:hAnsi="Verdana"/>
                <w:sz w:val="16"/>
                <w:szCs w:val="16"/>
                <w:lang w:val="es-MX"/>
              </w:rPr>
              <w:t>Realizar la investigación sobre los accidentes y siniestros ocurridos para adoptar las medidas preventivas y correc</w:t>
            </w:r>
            <w:r w:rsidRPr="00BD6CA4">
              <w:rPr>
                <w:rFonts w:ascii="Verdana" w:hAnsi="Verdana"/>
                <w:sz w:val="16"/>
                <w:szCs w:val="16"/>
              </w:rPr>
              <w:t>tivas que eviten su repetición, y llevar un registro de los mismos, de conformidad con lo que se precisa en el Capítulo 15 de la presente Norma.</w:t>
            </w:r>
          </w:p>
        </w:tc>
        <w:tc>
          <w:tcPr>
            <w:tcW w:w="4371" w:type="dxa"/>
            <w:shd w:val="clear" w:color="auto" w:fill="auto"/>
          </w:tcPr>
          <w:p w:rsidR="00B003E9" w:rsidRPr="00BD6CA4" w:rsidRDefault="003B3F3B" w:rsidP="005D641F">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5.30 </w:t>
            </w:r>
            <w:r w:rsidR="005D641F" w:rsidRPr="00BD6CA4">
              <w:rPr>
                <w:rFonts w:ascii="Verdana" w:hAnsi="Verdana"/>
                <w:bCs/>
                <w:sz w:val="16"/>
                <w:szCs w:val="16"/>
                <w:lang w:val="en-US"/>
              </w:rPr>
              <w:t xml:space="preserve">To carry out the investigation of the accidents and incidents occurred to adopt the preventive and corrective measures that avoid their repetition, and maintain a record of the same, in conformity with that detailed in Chapter 15 of this Standard.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5.31 </w:t>
            </w:r>
            <w:r w:rsidRPr="00BD6CA4">
              <w:rPr>
                <w:rFonts w:ascii="Verdana" w:hAnsi="Verdana"/>
                <w:sz w:val="16"/>
                <w:szCs w:val="16"/>
              </w:rPr>
              <w:t>Evaluar las condiciones de la mina subterránea o de la mina a cielo abierto después de ocurrido un siniestro, para autorizar, en su caso, el ingreso de las brigadas, y retornar a las actividades sólo cuando se tengan nuevamente las condiciones que garanticen la seguridad de los trabajadores.</w:t>
            </w:r>
          </w:p>
        </w:tc>
        <w:tc>
          <w:tcPr>
            <w:tcW w:w="4371" w:type="dxa"/>
            <w:shd w:val="clear" w:color="auto" w:fill="auto"/>
          </w:tcPr>
          <w:p w:rsidR="00B003E9" w:rsidRPr="00BD6CA4" w:rsidRDefault="00094475"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5.31 </w:t>
            </w:r>
            <w:r w:rsidRPr="00BD6CA4">
              <w:rPr>
                <w:rFonts w:ascii="Verdana" w:hAnsi="Verdana"/>
                <w:bCs/>
                <w:sz w:val="16"/>
                <w:szCs w:val="16"/>
                <w:lang w:val="en-US"/>
              </w:rPr>
              <w:t xml:space="preserve">To evaluate the conditions of the underground mine or the open pit mine after the occurrence of an incident, to authorize, when applicable, the entry of the brigades and return to the activities only when they again have the conditions that guarantee the safety of the workers.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 xml:space="preserve">5.32 </w:t>
            </w:r>
            <w:r w:rsidRPr="00BD6CA4">
              <w:rPr>
                <w:rFonts w:ascii="Verdana" w:hAnsi="Verdana"/>
                <w:sz w:val="16"/>
                <w:szCs w:val="16"/>
                <w:lang w:val="es-MX"/>
              </w:rPr>
              <w:t>Prohibir que menores de 18 a</w:t>
            </w:r>
            <w:r w:rsidRPr="00BD6CA4">
              <w:rPr>
                <w:rFonts w:ascii="Verdana" w:hAnsi="Verdana"/>
                <w:sz w:val="16"/>
                <w:szCs w:val="16"/>
              </w:rPr>
              <w:t>ños y mujeres gestantes o en periodo de lactancia laboren en el interior de una mina subterránea o en una mina a cielo abierto.</w:t>
            </w:r>
          </w:p>
        </w:tc>
        <w:tc>
          <w:tcPr>
            <w:tcW w:w="4371" w:type="dxa"/>
            <w:shd w:val="clear" w:color="auto" w:fill="auto"/>
          </w:tcPr>
          <w:p w:rsidR="00B003E9" w:rsidRPr="00BD6CA4" w:rsidRDefault="005D641F" w:rsidP="005D641F">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5.32 </w:t>
            </w:r>
            <w:r w:rsidRPr="00BD6CA4">
              <w:rPr>
                <w:rFonts w:ascii="Verdana" w:hAnsi="Verdana"/>
                <w:bCs/>
                <w:sz w:val="16"/>
                <w:szCs w:val="16"/>
                <w:lang w:val="en-US"/>
              </w:rPr>
              <w:t xml:space="preserve">To prohibit minors of 18 years old and pregnant or nursing women from laboring in the interior of an underground mine or an open pit mine.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5.33 </w:t>
            </w:r>
            <w:r w:rsidRPr="00BD6CA4">
              <w:rPr>
                <w:rFonts w:ascii="Verdana" w:hAnsi="Verdana"/>
                <w:sz w:val="16"/>
                <w:szCs w:val="16"/>
              </w:rPr>
              <w:t>Exhibir a la autoridad del trabajo, cuando ésta así lo solicite, los documentos que esta Norma le obligue a elaborar o poseer.</w:t>
            </w:r>
          </w:p>
        </w:tc>
        <w:tc>
          <w:tcPr>
            <w:tcW w:w="4371" w:type="dxa"/>
            <w:shd w:val="clear" w:color="auto" w:fill="auto"/>
          </w:tcPr>
          <w:p w:rsidR="00B003E9" w:rsidRPr="00BD6CA4" w:rsidRDefault="005D641F"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5.33 </w:t>
            </w:r>
            <w:r w:rsidRPr="00BD6CA4">
              <w:rPr>
                <w:rFonts w:ascii="Verdana" w:hAnsi="Verdana"/>
                <w:bCs/>
                <w:sz w:val="16"/>
                <w:szCs w:val="16"/>
                <w:lang w:val="en-US"/>
              </w:rPr>
              <w:t xml:space="preserve">To show the labor authority, when the latter requests it, the documents that this Standard obligates him to prepare or possess.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b/>
                <w:color w:val="000000"/>
                <w:sz w:val="16"/>
                <w:szCs w:val="16"/>
              </w:rPr>
            </w:pPr>
            <w:r w:rsidRPr="00BD6CA4">
              <w:rPr>
                <w:rFonts w:ascii="Verdana" w:hAnsi="Verdana"/>
                <w:b/>
                <w:color w:val="000000"/>
                <w:sz w:val="16"/>
                <w:szCs w:val="16"/>
              </w:rPr>
              <w:t>6. Obligaciones de los trabajadores</w:t>
            </w:r>
          </w:p>
        </w:tc>
        <w:tc>
          <w:tcPr>
            <w:tcW w:w="4371" w:type="dxa"/>
            <w:shd w:val="clear" w:color="auto" w:fill="auto"/>
          </w:tcPr>
          <w:p w:rsidR="00B003E9" w:rsidRPr="00BD6CA4" w:rsidRDefault="005D641F" w:rsidP="00167C57">
            <w:pPr>
              <w:pStyle w:val="Texto"/>
              <w:spacing w:after="66"/>
              <w:ind w:firstLine="0"/>
              <w:rPr>
                <w:rFonts w:ascii="Verdana" w:hAnsi="Verdana"/>
                <w:b/>
                <w:color w:val="000000"/>
                <w:sz w:val="16"/>
                <w:szCs w:val="16"/>
                <w:lang w:val="en-US"/>
              </w:rPr>
            </w:pPr>
            <w:r w:rsidRPr="00BD6CA4">
              <w:rPr>
                <w:rFonts w:ascii="Verdana" w:hAnsi="Verdana"/>
                <w:b/>
                <w:color w:val="000000"/>
                <w:sz w:val="16"/>
                <w:szCs w:val="16"/>
                <w:lang w:val="en-US"/>
              </w:rPr>
              <w:t>6. Obligations of the workers</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6.1 </w:t>
            </w:r>
            <w:r w:rsidRPr="00BD6CA4">
              <w:rPr>
                <w:rFonts w:ascii="Verdana" w:hAnsi="Verdana"/>
                <w:sz w:val="16"/>
                <w:szCs w:val="16"/>
              </w:rPr>
              <w:t>Cumplir con los procedimientos de seguridad para realizar sus actividades y, en su caso, para la operación y mantenimiento de maquinaria mayor.</w:t>
            </w:r>
          </w:p>
        </w:tc>
        <w:tc>
          <w:tcPr>
            <w:tcW w:w="4371" w:type="dxa"/>
            <w:shd w:val="clear" w:color="auto" w:fill="auto"/>
          </w:tcPr>
          <w:p w:rsidR="00B003E9" w:rsidRPr="00BD6CA4" w:rsidRDefault="005D641F" w:rsidP="005D641F">
            <w:pPr>
              <w:pStyle w:val="Texto"/>
              <w:spacing w:after="66"/>
              <w:ind w:firstLine="0"/>
              <w:rPr>
                <w:rFonts w:ascii="Verdana" w:hAnsi="Verdana"/>
                <w:b/>
                <w:sz w:val="16"/>
                <w:szCs w:val="16"/>
                <w:lang w:val="en-US"/>
              </w:rPr>
            </w:pPr>
            <w:r w:rsidRPr="00BD6CA4">
              <w:rPr>
                <w:rFonts w:ascii="Verdana" w:hAnsi="Verdana"/>
                <w:b/>
                <w:sz w:val="16"/>
                <w:szCs w:val="16"/>
                <w:lang w:val="en-US"/>
              </w:rPr>
              <w:t xml:space="preserve">6.1 </w:t>
            </w:r>
            <w:r w:rsidRPr="00BD6CA4">
              <w:rPr>
                <w:rFonts w:ascii="Verdana" w:hAnsi="Verdana"/>
                <w:bCs/>
                <w:sz w:val="16"/>
                <w:szCs w:val="16"/>
                <w:lang w:val="en-US"/>
              </w:rPr>
              <w:t xml:space="preserve">To comply with the safety procedures for carrying out their activities and, when applicable, for the operation and maintenance of major machinery.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6.2 </w:t>
            </w:r>
            <w:r w:rsidRPr="00BD6CA4">
              <w:rPr>
                <w:rFonts w:ascii="Verdana" w:hAnsi="Verdana"/>
                <w:sz w:val="16"/>
                <w:szCs w:val="16"/>
              </w:rPr>
              <w:t>Revisar, antes del comienzo de las actividades, que la maquinaria, equipos, herramientas e implementos de trabajo se encuentren en condiciones de seguridad y operación, y reportar inmediatamente al patrón cualquier anomalía detectada que lo ponga en riesgo durante su uso.</w:t>
            </w:r>
          </w:p>
        </w:tc>
        <w:tc>
          <w:tcPr>
            <w:tcW w:w="4371" w:type="dxa"/>
            <w:shd w:val="clear" w:color="auto" w:fill="auto"/>
          </w:tcPr>
          <w:p w:rsidR="00B003E9" w:rsidRPr="00BD6CA4" w:rsidRDefault="005D641F" w:rsidP="005D641F">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6.2 </w:t>
            </w:r>
            <w:r w:rsidRPr="00BD6CA4">
              <w:rPr>
                <w:rFonts w:ascii="Verdana" w:hAnsi="Verdana"/>
                <w:bCs/>
                <w:sz w:val="16"/>
                <w:szCs w:val="16"/>
                <w:lang w:val="en-US"/>
              </w:rPr>
              <w:t xml:space="preserve">To check, before starting activities, that the machinery, equipment, tools and work implements are found in safe operating conditions and report immediately to the employer any anomaly detected that places them at risk during their use.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6.3 </w:t>
            </w:r>
            <w:r w:rsidRPr="00BD6CA4">
              <w:rPr>
                <w:rFonts w:ascii="Verdana" w:hAnsi="Verdana"/>
                <w:sz w:val="16"/>
                <w:szCs w:val="16"/>
              </w:rPr>
              <w:t>Utilizar los dispositivos de seguridad instalados en máquinas, equipos, herramientas, instalaciones y estructuras, y abstenerse de conectar, desconectar, cambiar o retirar, de manera arbitraria, estos dispositivos.</w:t>
            </w:r>
          </w:p>
        </w:tc>
        <w:tc>
          <w:tcPr>
            <w:tcW w:w="4371" w:type="dxa"/>
            <w:shd w:val="clear" w:color="auto" w:fill="auto"/>
          </w:tcPr>
          <w:p w:rsidR="00B003E9" w:rsidRPr="00BD6CA4" w:rsidRDefault="005D641F"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6.3 </w:t>
            </w:r>
            <w:r w:rsidR="00D55F8E" w:rsidRPr="00BD6CA4">
              <w:rPr>
                <w:rFonts w:ascii="Verdana" w:hAnsi="Verdana"/>
                <w:bCs/>
                <w:sz w:val="16"/>
                <w:szCs w:val="16"/>
                <w:lang w:val="en-US"/>
              </w:rPr>
              <w:t xml:space="preserve">Use the safety devices installed on machines, equipment, tools, installations and structures and abstain from connecting, disconnecting, changing or withdrawing in an arbitrary manner, those devices.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6.4 </w:t>
            </w:r>
            <w:r w:rsidRPr="00BD6CA4">
              <w:rPr>
                <w:rFonts w:ascii="Verdana" w:hAnsi="Verdana"/>
                <w:sz w:val="16"/>
                <w:szCs w:val="16"/>
              </w:rPr>
              <w:t>Operar y dar mantenimiento a la maquinaria mayor, equipo móvil mayor, instalaciones eléctricas, vehículos y malacates motorizados.</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6.4 </w:t>
            </w:r>
            <w:r w:rsidRPr="00BD6CA4">
              <w:rPr>
                <w:rFonts w:ascii="Verdana" w:hAnsi="Verdana"/>
                <w:bCs/>
                <w:sz w:val="16"/>
                <w:szCs w:val="16"/>
                <w:lang w:val="en-US"/>
              </w:rPr>
              <w:t>Operate and give maintenance to the major machinery, major mobile equipment, electrical installations, vehicles and motorized winches.</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6.5 </w:t>
            </w:r>
            <w:r w:rsidRPr="00BD6CA4">
              <w:rPr>
                <w:rFonts w:ascii="Verdana" w:hAnsi="Verdana"/>
                <w:sz w:val="16"/>
                <w:szCs w:val="16"/>
              </w:rPr>
              <w:t>Recibir, almacenar, transportar, manejar o usar explosivos, únicamente cuando cuenten con capacitación específica en la materia y autorización escrita del patrón.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6.5 </w:t>
            </w:r>
            <w:r w:rsidRPr="00BD6CA4">
              <w:rPr>
                <w:rFonts w:ascii="Verdana" w:hAnsi="Verdana"/>
                <w:bCs/>
                <w:sz w:val="16"/>
                <w:szCs w:val="16"/>
                <w:lang w:val="en-US"/>
              </w:rPr>
              <w:t xml:space="preserve">Receive, store, transport, handle or use explosives, solely when they have specific training for them and written authorization from the employer.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lang w:val="es-MX"/>
              </w:rPr>
              <w:t xml:space="preserve">6.6 </w:t>
            </w:r>
            <w:r w:rsidRPr="00BD6CA4">
              <w:rPr>
                <w:rFonts w:ascii="Verdana" w:hAnsi="Verdana"/>
                <w:sz w:val="16"/>
                <w:szCs w:val="16"/>
                <w:lang w:val="es-MX"/>
              </w:rPr>
              <w:t>Utilizar y dar mantenimiento al equipo de protección personal proporcionado por el patrón, con base en l</w:t>
            </w:r>
            <w:r w:rsidRPr="00BD6CA4">
              <w:rPr>
                <w:rFonts w:ascii="Verdana" w:hAnsi="Verdana"/>
                <w:sz w:val="16"/>
                <w:szCs w:val="16"/>
              </w:rPr>
              <w:t>os procedimientos para el uso, revisión, reposición, limpieza, mantenimiento, resguardo y disposición final que para tal efecto se tengan.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6.6 </w:t>
            </w:r>
            <w:r w:rsidRPr="00BD6CA4">
              <w:rPr>
                <w:rFonts w:ascii="Verdana" w:hAnsi="Verdana"/>
                <w:bCs/>
                <w:sz w:val="16"/>
                <w:szCs w:val="16"/>
                <w:lang w:val="en-US"/>
              </w:rPr>
              <w:t xml:space="preserve">Use and give maintenance to the personal protective equipment provided by the employer based on the procedures for the use, inspection, replacement, cleaning, maintenance, conservation and final disposition that they have for that purpose.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lang w:val="es-MX"/>
              </w:rPr>
              <w:t xml:space="preserve">6.7 </w:t>
            </w:r>
            <w:r w:rsidRPr="00BD6CA4">
              <w:rPr>
                <w:rFonts w:ascii="Verdana" w:hAnsi="Verdana"/>
                <w:sz w:val="16"/>
                <w:szCs w:val="16"/>
                <w:lang w:val="es-MX"/>
              </w:rPr>
              <w:t>Abstenerse de realizar actividades que puedan tener como consecuencia dir</w:t>
            </w:r>
            <w:r w:rsidRPr="00BD6CA4">
              <w:rPr>
                <w:rFonts w:ascii="Verdana" w:hAnsi="Verdana"/>
                <w:sz w:val="16"/>
                <w:szCs w:val="16"/>
              </w:rPr>
              <w:t>ecta o indirecta accidentes personales y/o daños materiales, que contravengan a lo que dispone la presente Norma y a lo establecido por el patrón.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6.7 </w:t>
            </w:r>
            <w:r w:rsidRPr="00BD6CA4">
              <w:rPr>
                <w:rFonts w:ascii="Verdana" w:hAnsi="Verdana"/>
                <w:bCs/>
                <w:sz w:val="16"/>
                <w:szCs w:val="16"/>
                <w:lang w:val="en-US"/>
              </w:rPr>
              <w:t xml:space="preserve">Abstain from carrying out activities that can have as a direct or indirect consequence personal accidents and/or material damages that contravene that detailed in this Standard and that established by the employer.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6.8 </w:t>
            </w:r>
            <w:r w:rsidRPr="00BD6CA4">
              <w:rPr>
                <w:rFonts w:ascii="Verdana" w:hAnsi="Verdana"/>
                <w:sz w:val="16"/>
                <w:szCs w:val="16"/>
              </w:rPr>
              <w:t>Avisar inmediatamente al patrón y a la comisión de seguridad e higiene, por escrito, de los incidentes, accidentes, condiciones y actos inseguros y/o situaciones de emergencia real o potencial, detectados durante la ejecución de sus actividades.</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6.8 </w:t>
            </w:r>
            <w:r w:rsidRPr="00BD6CA4">
              <w:rPr>
                <w:rFonts w:ascii="Verdana" w:hAnsi="Verdana"/>
                <w:bCs/>
                <w:sz w:val="16"/>
                <w:szCs w:val="16"/>
                <w:lang w:val="en-US"/>
              </w:rPr>
              <w:t>Advise immediately the employer and the Commission of Health and Safety, in writing, of the incidents, accidents, conditions and unsafe acts and/or real or potential emergency situations, detected during the execution of their activities.</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6.9 </w:t>
            </w:r>
            <w:r w:rsidRPr="00BD6CA4">
              <w:rPr>
                <w:rFonts w:ascii="Verdana" w:hAnsi="Verdana"/>
                <w:sz w:val="16"/>
                <w:szCs w:val="16"/>
              </w:rPr>
              <w:t>Seguir las instrucciones que el patrón establezca conforme al plan de atención a emergencias y, en su caso, prestar auxilio durante el tiempo que se les requiera, en caso de emergencia o situación de riesgo inminente.</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6.9 </w:t>
            </w:r>
            <w:r w:rsidRPr="00BD6CA4">
              <w:rPr>
                <w:rFonts w:ascii="Verdana" w:hAnsi="Verdana"/>
                <w:bCs/>
                <w:sz w:val="16"/>
                <w:szCs w:val="16"/>
                <w:lang w:val="en-US"/>
              </w:rPr>
              <w:t xml:space="preserve">Follow the instructions that the employer establishes according to the plan of attention to emergencies and, when applicable, render aid during the time he requires it, in case of emergency or situation of imminent risk.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6.10 </w:t>
            </w:r>
            <w:r w:rsidRPr="00BD6CA4">
              <w:rPr>
                <w:rFonts w:ascii="Verdana" w:hAnsi="Verdana"/>
                <w:sz w:val="16"/>
                <w:szCs w:val="16"/>
              </w:rPr>
              <w:t>Someterse a los exámenes médicos requeridos de acuerdo con sus actividades y proporcionar verazmente la información solicitada por el médico que realice el examen.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6.10 </w:t>
            </w:r>
            <w:r w:rsidRPr="00BD6CA4">
              <w:rPr>
                <w:rFonts w:ascii="Verdana" w:hAnsi="Verdana"/>
                <w:bCs/>
                <w:sz w:val="16"/>
                <w:szCs w:val="16"/>
                <w:lang w:val="en-US"/>
              </w:rPr>
              <w:t xml:space="preserve">Submit to the medical examinations required according to their activities and provide truthfully the information requested by the doctor that performs the examination.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lang w:val="es-MX"/>
              </w:rPr>
            </w:pPr>
            <w:r w:rsidRPr="00BD6CA4">
              <w:rPr>
                <w:rFonts w:ascii="Verdana" w:hAnsi="Verdana"/>
                <w:b/>
                <w:sz w:val="16"/>
                <w:szCs w:val="16"/>
                <w:lang w:val="es-MX"/>
              </w:rPr>
              <w:t xml:space="preserve">6.11 </w:t>
            </w:r>
            <w:r w:rsidRPr="00BD6CA4">
              <w:rPr>
                <w:rFonts w:ascii="Verdana" w:hAnsi="Verdana"/>
                <w:sz w:val="16"/>
                <w:szCs w:val="16"/>
                <w:lang w:val="es-MX"/>
              </w:rPr>
              <w:t>Dar aviso al patrón, tratándose de mujeres en periodo de gestación, sobre dicha condición.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6.11 </w:t>
            </w:r>
            <w:r w:rsidRPr="00BD6CA4">
              <w:rPr>
                <w:rFonts w:ascii="Verdana" w:hAnsi="Verdana"/>
                <w:bCs/>
                <w:sz w:val="16"/>
                <w:szCs w:val="16"/>
                <w:lang w:val="en-US"/>
              </w:rPr>
              <w:t xml:space="preserve">Give notice to the employer, with regard to pregnant women, on said condition.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lang w:val="es-MX"/>
              </w:rPr>
              <w:t xml:space="preserve">6.12 </w:t>
            </w:r>
            <w:r w:rsidRPr="00BD6CA4">
              <w:rPr>
                <w:rFonts w:ascii="Verdana" w:hAnsi="Verdana"/>
                <w:sz w:val="16"/>
                <w:szCs w:val="16"/>
                <w:lang w:val="es-MX"/>
              </w:rPr>
              <w:t>Asistir y participar en la capacitación o información que sobre segurid</w:t>
            </w:r>
            <w:r w:rsidRPr="00BD6CA4">
              <w:rPr>
                <w:rFonts w:ascii="Verdana" w:hAnsi="Verdana"/>
                <w:sz w:val="16"/>
                <w:szCs w:val="16"/>
              </w:rPr>
              <w:t>ad y salud en el trabajo proporcione el patrón.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6.12 </w:t>
            </w:r>
            <w:r w:rsidRPr="00BD6CA4">
              <w:rPr>
                <w:rFonts w:ascii="Verdana" w:hAnsi="Verdana"/>
                <w:bCs/>
                <w:sz w:val="16"/>
                <w:szCs w:val="16"/>
                <w:lang w:val="en-US"/>
              </w:rPr>
              <w:t xml:space="preserve">Attend and participate in the training or information that the employer provides on occupational health and safety.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6.13 </w:t>
            </w:r>
            <w:r w:rsidRPr="00BD6CA4">
              <w:rPr>
                <w:rFonts w:ascii="Verdana" w:hAnsi="Verdana"/>
                <w:sz w:val="16"/>
                <w:szCs w:val="16"/>
              </w:rPr>
              <w:t>Participar en la capacitación y adiestramiento que proporcione el patrón para la operación, mantenimiento, reparación o alteración de los equipos y, en su caso, pruebas de los mismos.</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6.13 </w:t>
            </w:r>
            <w:r w:rsidRPr="00BD6CA4">
              <w:rPr>
                <w:rFonts w:ascii="Verdana" w:hAnsi="Verdana"/>
                <w:bCs/>
                <w:sz w:val="16"/>
                <w:szCs w:val="16"/>
                <w:lang w:val="en-US"/>
              </w:rPr>
              <w:t xml:space="preserve">Participate in the qualification and training provided by the employer for the operation, maintenance, repair or alteration of the equipment and, when applicable, tests for the same.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6.14 </w:t>
            </w:r>
            <w:r w:rsidRPr="00BD6CA4">
              <w:rPr>
                <w:rFonts w:ascii="Verdana" w:hAnsi="Verdana"/>
                <w:sz w:val="16"/>
                <w:szCs w:val="16"/>
              </w:rPr>
              <w:t>Participar en las entrevistas que realice la autoridad laboral o, en su caso, la unidad de verificación.</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6.14 </w:t>
            </w:r>
            <w:r w:rsidRPr="00BD6CA4">
              <w:rPr>
                <w:rFonts w:ascii="Verdana" w:hAnsi="Verdana"/>
                <w:bCs/>
                <w:sz w:val="16"/>
                <w:szCs w:val="16"/>
                <w:lang w:val="en-US"/>
              </w:rPr>
              <w:t xml:space="preserve">Participate in the interviews performed by the labor authority or, when applicable, the unit of verification. </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b/>
                <w:sz w:val="16"/>
                <w:szCs w:val="16"/>
              </w:rPr>
            </w:pPr>
            <w:r w:rsidRPr="00BD6CA4">
              <w:rPr>
                <w:rFonts w:ascii="Verdana" w:hAnsi="Verdana"/>
                <w:b/>
                <w:sz w:val="16"/>
                <w:szCs w:val="16"/>
                <w:lang w:val="es-MX"/>
              </w:rPr>
              <w:t>7. Análisis de ri</w:t>
            </w:r>
            <w:r w:rsidRPr="00BD6CA4">
              <w:rPr>
                <w:rFonts w:ascii="Verdana" w:hAnsi="Verdana"/>
                <w:b/>
                <w:sz w:val="16"/>
                <w:szCs w:val="16"/>
              </w:rPr>
              <w:t>esgos para la identificación de peligros y el control de riesgos</w:t>
            </w:r>
          </w:p>
        </w:tc>
        <w:tc>
          <w:tcPr>
            <w:tcW w:w="4371" w:type="dxa"/>
            <w:shd w:val="clear" w:color="auto" w:fill="auto"/>
          </w:tcPr>
          <w:p w:rsidR="00B003E9" w:rsidRPr="00BD6CA4" w:rsidRDefault="00D55F8E" w:rsidP="00167C57">
            <w:pPr>
              <w:pStyle w:val="Texto"/>
              <w:spacing w:after="66"/>
              <w:ind w:firstLine="0"/>
              <w:rPr>
                <w:rFonts w:ascii="Verdana" w:hAnsi="Verdana"/>
                <w:b/>
                <w:sz w:val="16"/>
                <w:szCs w:val="16"/>
                <w:lang w:val="en-US"/>
              </w:rPr>
            </w:pPr>
            <w:r w:rsidRPr="00BD6CA4">
              <w:rPr>
                <w:rFonts w:ascii="Verdana" w:hAnsi="Verdana"/>
                <w:b/>
                <w:sz w:val="16"/>
                <w:szCs w:val="16"/>
                <w:lang w:val="en-US"/>
              </w:rPr>
              <w:t>7. Analysis of risks for the identification of dangers and the control of risks</w:t>
            </w:r>
          </w:p>
        </w:tc>
      </w:tr>
      <w:tr w:rsidR="00B003E9" w:rsidRPr="00BD6CA4" w:rsidTr="00F74456">
        <w:tc>
          <w:tcPr>
            <w:tcW w:w="4370" w:type="dxa"/>
            <w:shd w:val="clear" w:color="auto" w:fill="auto"/>
          </w:tcPr>
          <w:p w:rsidR="00B003E9" w:rsidRPr="00BD6CA4" w:rsidRDefault="00B003E9" w:rsidP="00167C57">
            <w:pPr>
              <w:pStyle w:val="Texto"/>
              <w:spacing w:after="66"/>
              <w:ind w:firstLine="0"/>
              <w:rPr>
                <w:rFonts w:ascii="Verdana" w:hAnsi="Verdana"/>
                <w:sz w:val="16"/>
                <w:szCs w:val="16"/>
              </w:rPr>
            </w:pPr>
            <w:r w:rsidRPr="00BD6CA4">
              <w:rPr>
                <w:rFonts w:ascii="Verdana" w:hAnsi="Verdana"/>
                <w:b/>
                <w:sz w:val="16"/>
                <w:szCs w:val="16"/>
              </w:rPr>
              <w:t xml:space="preserve">7.1 </w:t>
            </w:r>
            <w:r w:rsidRPr="00BD6CA4">
              <w:rPr>
                <w:rFonts w:ascii="Verdana" w:hAnsi="Verdana"/>
                <w:sz w:val="16"/>
                <w:szCs w:val="16"/>
              </w:rPr>
              <w:t xml:space="preserve">El análisis de riesgos para la identificación de peligros y el control de riesgos deberá contar con la determinación de la magnitud del riesgo </w:t>
            </w:r>
            <w:r w:rsidRPr="00BD6CA4">
              <w:rPr>
                <w:rFonts w:ascii="Verdana" w:hAnsi="Verdana"/>
                <w:b/>
                <w:sz w:val="16"/>
                <w:szCs w:val="16"/>
              </w:rPr>
              <w:t>(MR)</w:t>
            </w:r>
            <w:r w:rsidRPr="00BD6CA4">
              <w:rPr>
                <w:rFonts w:ascii="Verdana" w:hAnsi="Verdana"/>
                <w:sz w:val="16"/>
                <w:szCs w:val="16"/>
              </w:rPr>
              <w:t xml:space="preserve"> y de los controles necesarios para </w:t>
            </w:r>
            <w:r w:rsidRPr="00BD6CA4">
              <w:rPr>
                <w:rFonts w:ascii="Verdana" w:hAnsi="Verdana"/>
                <w:color w:val="000000"/>
                <w:sz w:val="16"/>
                <w:szCs w:val="16"/>
              </w:rPr>
              <w:t>su prevención, protección y control.</w:t>
            </w:r>
          </w:p>
        </w:tc>
        <w:tc>
          <w:tcPr>
            <w:tcW w:w="4371" w:type="dxa"/>
            <w:shd w:val="clear" w:color="auto" w:fill="auto"/>
          </w:tcPr>
          <w:p w:rsidR="00B003E9" w:rsidRPr="00BD6CA4" w:rsidRDefault="00D55F8E" w:rsidP="00167C57">
            <w:pPr>
              <w:pStyle w:val="Texto"/>
              <w:spacing w:after="66"/>
              <w:ind w:firstLine="0"/>
              <w:rPr>
                <w:rFonts w:ascii="Verdana" w:hAnsi="Verdana"/>
                <w:bCs/>
                <w:sz w:val="16"/>
                <w:szCs w:val="16"/>
                <w:lang w:val="en-US"/>
              </w:rPr>
            </w:pPr>
            <w:r w:rsidRPr="00BD6CA4">
              <w:rPr>
                <w:rFonts w:ascii="Verdana" w:hAnsi="Verdana"/>
                <w:b/>
                <w:sz w:val="16"/>
                <w:szCs w:val="16"/>
                <w:lang w:val="en-US"/>
              </w:rPr>
              <w:t xml:space="preserve">7.1 </w:t>
            </w:r>
            <w:r w:rsidRPr="00BD6CA4">
              <w:rPr>
                <w:rFonts w:ascii="Verdana" w:hAnsi="Verdana"/>
                <w:bCs/>
                <w:sz w:val="16"/>
                <w:szCs w:val="16"/>
                <w:lang w:val="en-US"/>
              </w:rPr>
              <w:t>The analysis of risks for the identification of dangers and the control of risks must have the determination of the magnitude of the risk (</w:t>
            </w:r>
            <w:r w:rsidRPr="00BD6CA4">
              <w:rPr>
                <w:rFonts w:ascii="Verdana" w:hAnsi="Verdana"/>
                <w:b/>
                <w:sz w:val="16"/>
                <w:szCs w:val="16"/>
                <w:lang w:val="en-US"/>
              </w:rPr>
              <w:t>MR)</w:t>
            </w:r>
            <w:r w:rsidRPr="00BD6CA4">
              <w:rPr>
                <w:rFonts w:ascii="Verdana" w:hAnsi="Verdana"/>
                <w:bCs/>
                <w:sz w:val="16"/>
                <w:szCs w:val="16"/>
                <w:lang w:val="en-US"/>
              </w:rPr>
              <w:t xml:space="preserve"> and the controls necessary for their prevention, protection and control.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rPr>
              <w:t xml:space="preserve">7.2 </w:t>
            </w:r>
            <w:r w:rsidRPr="00BD6CA4">
              <w:rPr>
                <w:rFonts w:ascii="Verdana" w:hAnsi="Verdana"/>
                <w:sz w:val="16"/>
                <w:szCs w:val="16"/>
              </w:rPr>
              <w:t>El análisis de riesgos para la identificación de peligros y el control de riesgos deberá estar:</w:t>
            </w:r>
          </w:p>
        </w:tc>
        <w:tc>
          <w:tcPr>
            <w:tcW w:w="4371" w:type="dxa"/>
            <w:shd w:val="clear" w:color="auto" w:fill="auto"/>
          </w:tcPr>
          <w:p w:rsidR="00B003E9" w:rsidRPr="00BD6CA4" w:rsidRDefault="00D55F8E" w:rsidP="00167C57">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7.2 </w:t>
            </w:r>
            <w:r w:rsidRPr="00BD6CA4">
              <w:rPr>
                <w:rFonts w:ascii="Verdana" w:hAnsi="Verdana"/>
                <w:bCs/>
                <w:sz w:val="16"/>
                <w:szCs w:val="16"/>
                <w:lang w:val="en-US"/>
              </w:rPr>
              <w:t xml:space="preserve">The analysis of risks for the identification of dangers and the control of risks must be: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Actualizado;</w:t>
            </w:r>
          </w:p>
        </w:tc>
        <w:tc>
          <w:tcPr>
            <w:tcW w:w="4371" w:type="dxa"/>
            <w:shd w:val="clear" w:color="auto" w:fill="auto"/>
          </w:tcPr>
          <w:p w:rsidR="00B003E9" w:rsidRPr="00BD6CA4" w:rsidRDefault="00D55F8E"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Up to date;</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Disponible para los trabajadores, y</w:t>
            </w:r>
          </w:p>
        </w:tc>
        <w:tc>
          <w:tcPr>
            <w:tcW w:w="4371" w:type="dxa"/>
            <w:shd w:val="clear" w:color="auto" w:fill="auto"/>
          </w:tcPr>
          <w:p w:rsidR="00B003E9" w:rsidRPr="00BD6CA4" w:rsidRDefault="00D55F8E"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Available to the workers, and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Aprobado y firmado por el patrón y el responsable de los servicios preventivos de seguridad y salud en el trabajo.</w:t>
            </w:r>
          </w:p>
        </w:tc>
        <w:tc>
          <w:tcPr>
            <w:tcW w:w="4371" w:type="dxa"/>
            <w:shd w:val="clear" w:color="auto" w:fill="auto"/>
          </w:tcPr>
          <w:p w:rsidR="00B003E9" w:rsidRPr="00BD6CA4" w:rsidRDefault="00D55F8E"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Approved and signed by the employer and the person responsible for the preventive services of occupational health and safety. </w:t>
            </w:r>
          </w:p>
        </w:tc>
      </w:tr>
      <w:tr w:rsidR="00B003E9" w:rsidRPr="00BD6CA4" w:rsidTr="00F74456">
        <w:tc>
          <w:tcPr>
            <w:tcW w:w="4370" w:type="dxa"/>
            <w:shd w:val="clear" w:color="auto" w:fill="auto"/>
          </w:tcPr>
          <w:p w:rsidR="00B003E9" w:rsidRPr="00BD6CA4" w:rsidRDefault="00B003E9" w:rsidP="00167C57">
            <w:pPr>
              <w:pStyle w:val="Texto"/>
              <w:spacing w:after="80"/>
              <w:ind w:firstLine="0"/>
              <w:rPr>
                <w:rFonts w:ascii="Verdana" w:hAnsi="Verdana"/>
                <w:sz w:val="16"/>
                <w:szCs w:val="16"/>
              </w:rPr>
            </w:pPr>
            <w:r w:rsidRPr="00BD6CA4">
              <w:rPr>
                <w:rFonts w:ascii="Verdana" w:hAnsi="Verdana"/>
                <w:b/>
                <w:sz w:val="16"/>
                <w:szCs w:val="16"/>
                <w:lang w:val="es-MX"/>
              </w:rPr>
              <w:t>7</w:t>
            </w:r>
            <w:r w:rsidRPr="00BD6CA4">
              <w:rPr>
                <w:rFonts w:ascii="Verdana" w:hAnsi="Verdana"/>
                <w:b/>
                <w:sz w:val="16"/>
                <w:szCs w:val="16"/>
              </w:rPr>
              <w:t xml:space="preserve">.3 </w:t>
            </w:r>
            <w:r w:rsidRPr="00BD6CA4">
              <w:rPr>
                <w:rFonts w:ascii="Verdana" w:hAnsi="Verdana"/>
                <w:sz w:val="16"/>
                <w:szCs w:val="16"/>
              </w:rPr>
              <w:t xml:space="preserve">El análisis de riesgos para la identificación de peligros y el control de riesgos se deberá </w:t>
            </w:r>
            <w:r w:rsidRPr="00BD6CA4">
              <w:rPr>
                <w:rFonts w:ascii="Verdana" w:hAnsi="Verdana"/>
                <w:color w:val="000000"/>
                <w:sz w:val="16"/>
                <w:szCs w:val="16"/>
              </w:rPr>
              <w:t xml:space="preserve">revisar </w:t>
            </w:r>
            <w:r w:rsidRPr="00BD6CA4">
              <w:rPr>
                <w:rFonts w:ascii="Verdana" w:hAnsi="Verdana"/>
                <w:sz w:val="16"/>
                <w:szCs w:val="16"/>
              </w:rPr>
              <w:t>cuando:</w:t>
            </w:r>
          </w:p>
        </w:tc>
        <w:tc>
          <w:tcPr>
            <w:tcW w:w="4371" w:type="dxa"/>
            <w:shd w:val="clear" w:color="auto" w:fill="auto"/>
          </w:tcPr>
          <w:p w:rsidR="00B003E9" w:rsidRPr="00BD6CA4" w:rsidRDefault="00D55F8E" w:rsidP="00D55F8E">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7.3 </w:t>
            </w:r>
            <w:r w:rsidRPr="00BD6CA4">
              <w:rPr>
                <w:rFonts w:ascii="Verdana" w:hAnsi="Verdana"/>
                <w:bCs/>
                <w:sz w:val="16"/>
                <w:szCs w:val="16"/>
                <w:lang w:val="en-US"/>
              </w:rPr>
              <w:t xml:space="preserve">The analysis of risks for the identification of dangers and the control of risks must be reviewed when: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 modifiquen los procesos de exploración, explotación, fortificación, sistemas de ventilación e instalaciones eléctricas, según aplique;</w:t>
            </w:r>
          </w:p>
        </w:tc>
        <w:tc>
          <w:tcPr>
            <w:tcW w:w="4371" w:type="dxa"/>
            <w:shd w:val="clear" w:color="auto" w:fill="auto"/>
          </w:tcPr>
          <w:p w:rsidR="00B003E9" w:rsidRPr="00BD6CA4" w:rsidRDefault="00D55F8E"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processes of exploration, exploitation, fortification, systems of ventilation and electrical installations are modified, as applicable: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 realice cualquier cambio que pueda alterar las condiciones y procedimientos de seguridad, y</w:t>
            </w:r>
          </w:p>
        </w:tc>
        <w:tc>
          <w:tcPr>
            <w:tcW w:w="4371" w:type="dxa"/>
            <w:shd w:val="clear" w:color="auto" w:fill="auto"/>
          </w:tcPr>
          <w:p w:rsidR="00B003E9" w:rsidRPr="00BD6CA4" w:rsidRDefault="00D55F8E" w:rsidP="00167C57">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Any change that can alter the safety conditions and procedures is carried out, and </w:t>
            </w:r>
          </w:p>
        </w:tc>
      </w:tr>
      <w:tr w:rsidR="00B003E9" w:rsidRPr="00BD6CA4" w:rsidTr="00F74456">
        <w:tc>
          <w:tcPr>
            <w:tcW w:w="4370" w:type="dxa"/>
            <w:shd w:val="clear" w:color="auto" w:fill="auto"/>
          </w:tcPr>
          <w:p w:rsidR="00B003E9" w:rsidRPr="00BD6CA4" w:rsidRDefault="00B003E9" w:rsidP="00167C57">
            <w:pPr>
              <w:pStyle w:val="ROMANOS"/>
              <w:spacing w:after="80"/>
              <w:ind w:left="0" w:firstLine="0"/>
              <w:rPr>
                <w:rFonts w:ascii="Verdana" w:hAnsi="Verdana"/>
                <w:color w:val="000000"/>
                <w:sz w:val="16"/>
                <w:szCs w:val="16"/>
              </w:rPr>
            </w:pPr>
            <w:r w:rsidRPr="00BD6CA4">
              <w:rPr>
                <w:rFonts w:ascii="Verdana" w:hAnsi="Verdana"/>
                <w:b/>
                <w:color w:val="000000"/>
                <w:sz w:val="16"/>
                <w:szCs w:val="16"/>
              </w:rPr>
              <w:t>c)</w:t>
            </w:r>
            <w:r w:rsidRPr="00BD6CA4">
              <w:rPr>
                <w:rFonts w:ascii="Verdana" w:hAnsi="Verdana"/>
                <w:b/>
                <w:color w:val="000000"/>
                <w:sz w:val="16"/>
                <w:szCs w:val="16"/>
              </w:rPr>
              <w:tab/>
            </w:r>
            <w:r w:rsidRPr="00BD6CA4">
              <w:rPr>
                <w:rFonts w:ascii="Verdana" w:hAnsi="Verdana"/>
                <w:color w:val="000000"/>
                <w:sz w:val="16"/>
                <w:szCs w:val="16"/>
              </w:rPr>
              <w:t>Se modifiquen los riesgos a los trabajadores o al centro de trabajo.</w:t>
            </w:r>
          </w:p>
        </w:tc>
        <w:tc>
          <w:tcPr>
            <w:tcW w:w="4371" w:type="dxa"/>
            <w:shd w:val="clear" w:color="auto" w:fill="auto"/>
          </w:tcPr>
          <w:p w:rsidR="00B003E9" w:rsidRPr="00BD6CA4" w:rsidRDefault="00D55F8E" w:rsidP="00167C57">
            <w:pPr>
              <w:pStyle w:val="ROMANOS"/>
              <w:spacing w:after="80"/>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c) </w:t>
            </w:r>
            <w:r w:rsidRPr="00BD6CA4">
              <w:rPr>
                <w:rFonts w:ascii="Verdana" w:hAnsi="Verdana"/>
                <w:bCs/>
                <w:color w:val="000000"/>
                <w:sz w:val="16"/>
                <w:szCs w:val="16"/>
                <w:lang w:val="en-US"/>
              </w:rPr>
              <w:t xml:space="preserve">The risks to workers or the workplace are modified. </w:t>
            </w:r>
          </w:p>
        </w:tc>
      </w:tr>
      <w:tr w:rsidR="00B003E9" w:rsidRPr="00BD6CA4" w:rsidTr="00F74456">
        <w:tc>
          <w:tcPr>
            <w:tcW w:w="4370" w:type="dxa"/>
            <w:shd w:val="clear" w:color="auto" w:fill="auto"/>
          </w:tcPr>
          <w:p w:rsidR="00B003E9" w:rsidRPr="00BD6CA4" w:rsidRDefault="00B003E9" w:rsidP="00167C57">
            <w:pPr>
              <w:pStyle w:val="Texto"/>
              <w:spacing w:after="100" w:line="218" w:lineRule="exact"/>
              <w:ind w:firstLine="0"/>
              <w:rPr>
                <w:rFonts w:ascii="Verdana" w:hAnsi="Verdana"/>
                <w:sz w:val="16"/>
                <w:szCs w:val="16"/>
              </w:rPr>
            </w:pPr>
            <w:r w:rsidRPr="00BD6CA4">
              <w:rPr>
                <w:rFonts w:ascii="Verdana" w:hAnsi="Verdana"/>
                <w:b/>
                <w:sz w:val="16"/>
                <w:szCs w:val="16"/>
              </w:rPr>
              <w:t xml:space="preserve">7.4 </w:t>
            </w:r>
            <w:r w:rsidRPr="00BD6CA4">
              <w:rPr>
                <w:rFonts w:ascii="Verdana" w:hAnsi="Verdana"/>
                <w:sz w:val="16"/>
                <w:szCs w:val="16"/>
              </w:rPr>
              <w:t>El análisis de riesgos para la identificación de peligros y el control de riesgos deberá considerar, según aplique, lo siguiente:</w:t>
            </w:r>
          </w:p>
        </w:tc>
        <w:tc>
          <w:tcPr>
            <w:tcW w:w="4371" w:type="dxa"/>
            <w:shd w:val="clear" w:color="auto" w:fill="auto"/>
          </w:tcPr>
          <w:p w:rsidR="00B003E9" w:rsidRPr="00BD6CA4" w:rsidRDefault="00D55F8E" w:rsidP="00167C57">
            <w:pPr>
              <w:pStyle w:val="Texto"/>
              <w:spacing w:after="100" w:line="218" w:lineRule="exact"/>
              <w:ind w:firstLine="0"/>
              <w:rPr>
                <w:rFonts w:ascii="Verdana" w:hAnsi="Verdana"/>
                <w:bCs/>
                <w:sz w:val="16"/>
                <w:szCs w:val="16"/>
                <w:lang w:val="en-US"/>
              </w:rPr>
            </w:pPr>
            <w:r w:rsidRPr="00BD6CA4">
              <w:rPr>
                <w:rFonts w:ascii="Verdana" w:hAnsi="Verdana"/>
                <w:b/>
                <w:sz w:val="16"/>
                <w:szCs w:val="16"/>
                <w:lang w:val="en-US"/>
              </w:rPr>
              <w:t xml:space="preserve">7.4 </w:t>
            </w:r>
            <w:r w:rsidRPr="00BD6CA4">
              <w:rPr>
                <w:rFonts w:ascii="Verdana" w:hAnsi="Verdana"/>
                <w:bCs/>
                <w:sz w:val="16"/>
                <w:szCs w:val="16"/>
                <w:lang w:val="en-US"/>
              </w:rPr>
              <w:t xml:space="preserve">The analysis of risks for the identification of dangers and the control of risks must consider, as applicable, the following: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análisis de las actividades por proceso, área o puesto de trabajo, que al menos comprenda:</w:t>
            </w:r>
          </w:p>
        </w:tc>
        <w:tc>
          <w:tcPr>
            <w:tcW w:w="4371" w:type="dxa"/>
            <w:shd w:val="clear" w:color="auto" w:fill="auto"/>
          </w:tcPr>
          <w:p w:rsidR="00B003E9" w:rsidRPr="00BD6CA4" w:rsidRDefault="00D55F8E"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analysis of the activities by process, area or job position, that at least includes: </w:t>
            </w:r>
          </w:p>
        </w:tc>
      </w:tr>
      <w:tr w:rsidR="00B003E9" w:rsidRPr="00BD6CA4" w:rsidTr="00F74456">
        <w:tc>
          <w:tcPr>
            <w:tcW w:w="4370" w:type="dxa"/>
            <w:shd w:val="clear" w:color="auto" w:fill="auto"/>
          </w:tcPr>
          <w:p w:rsidR="00B003E9" w:rsidRPr="00BD6CA4" w:rsidRDefault="00B003E9" w:rsidP="00167C57">
            <w:pPr>
              <w:pStyle w:val="INCISO"/>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actividades rutinarias y no rutinarias, y</w:t>
            </w:r>
          </w:p>
        </w:tc>
        <w:tc>
          <w:tcPr>
            <w:tcW w:w="4371" w:type="dxa"/>
            <w:shd w:val="clear" w:color="auto" w:fill="auto"/>
          </w:tcPr>
          <w:p w:rsidR="00B003E9" w:rsidRPr="00BD6CA4" w:rsidRDefault="00D55F8E" w:rsidP="00167C57">
            <w:pPr>
              <w:pStyle w:val="INCISO"/>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routine and non-routine activities, and </w:t>
            </w:r>
          </w:p>
        </w:tc>
      </w:tr>
      <w:tr w:rsidR="00B003E9" w:rsidRPr="00BD6CA4" w:rsidTr="00F74456">
        <w:tc>
          <w:tcPr>
            <w:tcW w:w="4370" w:type="dxa"/>
            <w:shd w:val="clear" w:color="auto" w:fill="auto"/>
          </w:tcPr>
          <w:p w:rsidR="00B003E9" w:rsidRPr="00BD6CA4" w:rsidRDefault="00B003E9" w:rsidP="00167C57">
            <w:pPr>
              <w:pStyle w:val="INCISO"/>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actividades de todas las personas que tengan acceso al lugar de trabajo, incluyendo contratistas y visitantes;</w:t>
            </w:r>
          </w:p>
        </w:tc>
        <w:tc>
          <w:tcPr>
            <w:tcW w:w="4371" w:type="dxa"/>
            <w:shd w:val="clear" w:color="auto" w:fill="auto"/>
          </w:tcPr>
          <w:p w:rsidR="00B003E9" w:rsidRPr="00BD6CA4" w:rsidRDefault="00D55F8E" w:rsidP="00167C57">
            <w:pPr>
              <w:pStyle w:val="INCISO"/>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activities of all the persons that have access to the workplace, including contractors and visitors;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instalaciones que puedan generar peligro;</w:t>
            </w:r>
          </w:p>
        </w:tc>
        <w:tc>
          <w:tcPr>
            <w:tcW w:w="4371" w:type="dxa"/>
            <w:shd w:val="clear" w:color="auto" w:fill="auto"/>
          </w:tcPr>
          <w:p w:rsidR="00B003E9" w:rsidRPr="00BD6CA4" w:rsidRDefault="00D55F8E"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installations that can generate a danger;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infraestructura, el equipamiento y los materiales en el lugar de trabajo, en especial las características y condiciones de seguridad y operación en que se deberán encontrar la maquinaria, equipo y herramientas a utilizar;</w:t>
            </w:r>
          </w:p>
        </w:tc>
        <w:tc>
          <w:tcPr>
            <w:tcW w:w="4371" w:type="dxa"/>
            <w:shd w:val="clear" w:color="auto" w:fill="auto"/>
          </w:tcPr>
          <w:p w:rsidR="00B003E9" w:rsidRPr="00BD6CA4" w:rsidRDefault="00D55F8E"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infrastructure, the equipment and the materials in the workplace, especially the characteristics and safety conditions and operation in which the machinery, equipment and tools to be utilized must be found in</w:t>
            </w:r>
            <w:r w:rsidR="00CF2A47" w:rsidRPr="00BD6CA4">
              <w:rPr>
                <w:rFonts w:ascii="Verdana" w:hAnsi="Verdana"/>
                <w:bCs/>
                <w:sz w:val="16"/>
                <w:szCs w:val="16"/>
                <w:lang w:val="en-US"/>
              </w:rPr>
              <w:t xml:space="preserve">;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lang w:val="es-MX"/>
              </w:rPr>
              <w:t>d)</w:t>
            </w:r>
            <w:r w:rsidRPr="00BD6CA4">
              <w:rPr>
                <w:rFonts w:ascii="Verdana" w:hAnsi="Verdana"/>
                <w:b/>
                <w:sz w:val="16"/>
                <w:szCs w:val="16"/>
                <w:lang w:val="es-MX"/>
              </w:rPr>
              <w:tab/>
            </w:r>
            <w:r w:rsidRPr="00BD6CA4">
              <w:rPr>
                <w:rFonts w:ascii="Verdana" w:hAnsi="Verdana"/>
                <w:sz w:val="16"/>
                <w:szCs w:val="16"/>
                <w:lang w:val="es-MX"/>
              </w:rPr>
              <w:t>Las sustancias químicas peligrosas que se manejan, tales como explosivos, combustibles y lubrican</w:t>
            </w:r>
            <w:r w:rsidRPr="00BD6CA4">
              <w:rPr>
                <w:rFonts w:ascii="Verdana" w:hAnsi="Verdana"/>
                <w:sz w:val="16"/>
                <w:szCs w:val="16"/>
              </w:rPr>
              <w:t>tes, entre otros;</w:t>
            </w:r>
          </w:p>
        </w:tc>
        <w:tc>
          <w:tcPr>
            <w:tcW w:w="4371" w:type="dxa"/>
            <w:shd w:val="clear" w:color="auto" w:fill="auto"/>
          </w:tcPr>
          <w:p w:rsidR="00B003E9" w:rsidRPr="00BD6CA4" w:rsidRDefault="00CF2A47"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hazardous chemical substances that are handled, such as explosives, fuel, and lubricants, among others;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reconocimiento, evaluación y control de los contaminantes del ambiente de trabajo que resulten aplicables, de conformidad con las normas oficiales mexicanas NOM-010-STPS-1999,</w:t>
            </w:r>
            <w:r w:rsidRPr="00BD6CA4">
              <w:rPr>
                <w:rFonts w:ascii="Verdana" w:hAnsi="Verdana"/>
                <w:sz w:val="16"/>
                <w:szCs w:val="16"/>
              </w:rPr>
              <w:br/>
              <w:t>NOM-011-STPS-2001, NOM-015-STPS-2001 y NOM-024-STPS-2001, o las que las sustituyan;</w:t>
            </w:r>
          </w:p>
        </w:tc>
        <w:tc>
          <w:tcPr>
            <w:tcW w:w="4371" w:type="dxa"/>
            <w:shd w:val="clear" w:color="auto" w:fill="auto"/>
          </w:tcPr>
          <w:p w:rsidR="00B003E9" w:rsidRPr="00BD6CA4" w:rsidRDefault="00CF2A47" w:rsidP="00CF2A47">
            <w:pPr>
              <w:pStyle w:val="ROMANOS"/>
              <w:tabs>
                <w:tab w:val="clear" w:pos="720"/>
                <w:tab w:val="left" w:pos="0"/>
              </w:tab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inspection, evaluation and control of the contaminants of the work environment that are applicable, according to the Official Mexican Standards NOM-010-STPS-1999, NOM-011-STPS-2001, NOM-015-STPS-2001 and NOM-024-STPS-2001, or those that substitute them;</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peligros y factores de riesgo existentes que, al menos, contemplen:</w:t>
            </w:r>
          </w:p>
        </w:tc>
        <w:tc>
          <w:tcPr>
            <w:tcW w:w="4371" w:type="dxa"/>
            <w:shd w:val="clear" w:color="auto" w:fill="auto"/>
          </w:tcPr>
          <w:p w:rsidR="00B003E9" w:rsidRPr="00BD6CA4" w:rsidRDefault="00CF2A47"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existing dangers and risk factors, at least, include:</w:t>
            </w:r>
          </w:p>
        </w:tc>
      </w:tr>
      <w:tr w:rsidR="00B003E9" w:rsidRPr="00BD6CA4" w:rsidTr="00F74456">
        <w:tc>
          <w:tcPr>
            <w:tcW w:w="4370" w:type="dxa"/>
            <w:shd w:val="clear" w:color="auto" w:fill="auto"/>
          </w:tcPr>
          <w:p w:rsidR="00B003E9" w:rsidRPr="00BD6CA4" w:rsidRDefault="00B003E9" w:rsidP="00167C57">
            <w:pPr>
              <w:pStyle w:val="INCISO"/>
              <w:spacing w:after="100" w:line="218" w:lineRule="exact"/>
              <w:ind w:left="0" w:firstLine="0"/>
              <w:rPr>
                <w:rFonts w:ascii="Verdana" w:hAnsi="Verdana"/>
                <w:color w:val="000000"/>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que correspondan a las actividades de trabajo;</w:t>
            </w:r>
          </w:p>
        </w:tc>
        <w:tc>
          <w:tcPr>
            <w:tcW w:w="4371" w:type="dxa"/>
            <w:shd w:val="clear" w:color="auto" w:fill="auto"/>
          </w:tcPr>
          <w:p w:rsidR="00B003E9" w:rsidRPr="00BD6CA4" w:rsidRDefault="00CF2A47" w:rsidP="00167C57">
            <w:pPr>
              <w:pStyle w:val="INCISO"/>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Those that correspond to the work activities;</w:t>
            </w:r>
          </w:p>
        </w:tc>
      </w:tr>
      <w:tr w:rsidR="00B003E9" w:rsidRPr="00BD6CA4" w:rsidTr="00F74456">
        <w:tc>
          <w:tcPr>
            <w:tcW w:w="4370" w:type="dxa"/>
            <w:shd w:val="clear" w:color="auto" w:fill="auto"/>
          </w:tcPr>
          <w:p w:rsidR="00B003E9" w:rsidRPr="00BD6CA4" w:rsidRDefault="00B003E9" w:rsidP="00167C57">
            <w:pPr>
              <w:pStyle w:val="INCISO"/>
              <w:spacing w:after="100" w:line="218"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Los que sean capaces de afectar la seguridad y salud de las personas, y</w:t>
            </w:r>
          </w:p>
        </w:tc>
        <w:tc>
          <w:tcPr>
            <w:tcW w:w="4371" w:type="dxa"/>
            <w:shd w:val="clear" w:color="auto" w:fill="auto"/>
          </w:tcPr>
          <w:p w:rsidR="00B003E9" w:rsidRPr="00BD6CA4" w:rsidRDefault="00CF2A47" w:rsidP="00167C57">
            <w:pPr>
              <w:pStyle w:val="INCISO"/>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Those that are capable of affecting the health and safety of persons, and </w:t>
            </w:r>
          </w:p>
        </w:tc>
      </w:tr>
      <w:tr w:rsidR="00B003E9" w:rsidRPr="00BD6CA4" w:rsidTr="00F74456">
        <w:tc>
          <w:tcPr>
            <w:tcW w:w="4370" w:type="dxa"/>
            <w:shd w:val="clear" w:color="auto" w:fill="auto"/>
          </w:tcPr>
          <w:p w:rsidR="00B003E9" w:rsidRPr="00BD6CA4" w:rsidRDefault="00B003E9" w:rsidP="00167C57">
            <w:pPr>
              <w:pStyle w:val="INCISO"/>
              <w:spacing w:after="100" w:line="218"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Los que se originen en las inmediaciones de la mina por otras actividades;</w:t>
            </w:r>
          </w:p>
        </w:tc>
        <w:tc>
          <w:tcPr>
            <w:tcW w:w="4371" w:type="dxa"/>
            <w:shd w:val="clear" w:color="auto" w:fill="auto"/>
          </w:tcPr>
          <w:p w:rsidR="00B003E9" w:rsidRPr="00BD6CA4" w:rsidRDefault="00CF2A47" w:rsidP="00167C57">
            <w:pPr>
              <w:pStyle w:val="INCISO"/>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Those that originate in the areas of the mine from other activities;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Los procedimientos de seguridad empleados para desarrollar la actividad;</w:t>
            </w:r>
          </w:p>
        </w:tc>
        <w:tc>
          <w:tcPr>
            <w:tcW w:w="4371" w:type="dxa"/>
            <w:shd w:val="clear" w:color="auto" w:fill="auto"/>
          </w:tcPr>
          <w:p w:rsidR="00B003E9" w:rsidRPr="00BD6CA4" w:rsidRDefault="002B2AE0"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safety procedures </w:t>
            </w:r>
            <w:r w:rsidR="008A56C2" w:rsidRPr="00BD6CA4">
              <w:rPr>
                <w:rFonts w:ascii="Verdana" w:hAnsi="Verdana"/>
                <w:bCs/>
                <w:sz w:val="16"/>
                <w:szCs w:val="16"/>
                <w:lang w:val="en-US"/>
              </w:rPr>
              <w:t>employed for carrying out the activity;</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Las modificaciones, incluyendo los cambios temporales, y su impacto en las operaciones, procesos y actividades, en su caso, e</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modifications, including the temporary changes, and their impact on the operations, processes and activities, when applicable, and</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color w:val="000000"/>
                <w:sz w:val="16"/>
                <w:szCs w:val="16"/>
              </w:rPr>
              <w:t>i)</w:t>
            </w:r>
            <w:r w:rsidRPr="00BD6CA4">
              <w:rPr>
                <w:rFonts w:ascii="Verdana" w:hAnsi="Verdana"/>
                <w:b/>
                <w:color w:val="000000"/>
                <w:sz w:val="16"/>
                <w:szCs w:val="16"/>
              </w:rPr>
              <w:tab/>
            </w:r>
            <w:r w:rsidRPr="00BD6CA4">
              <w:rPr>
                <w:rFonts w:ascii="Verdana" w:hAnsi="Verdana"/>
                <w:color w:val="000000"/>
                <w:sz w:val="16"/>
                <w:szCs w:val="16"/>
              </w:rPr>
              <w:t xml:space="preserve">El </w:t>
            </w:r>
            <w:r w:rsidRPr="00BD6CA4">
              <w:rPr>
                <w:rFonts w:ascii="Verdana" w:hAnsi="Verdana"/>
                <w:sz w:val="16"/>
                <w:szCs w:val="16"/>
              </w:rPr>
              <w:t>plan</w:t>
            </w:r>
            <w:r w:rsidRPr="00BD6CA4">
              <w:rPr>
                <w:rFonts w:ascii="Verdana" w:hAnsi="Verdana"/>
                <w:color w:val="000000"/>
                <w:sz w:val="16"/>
                <w:szCs w:val="16"/>
              </w:rPr>
              <w:t xml:space="preserve"> de atención a emergencias.</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i) </w:t>
            </w:r>
            <w:r w:rsidRPr="00BD6CA4">
              <w:rPr>
                <w:rFonts w:ascii="Verdana" w:hAnsi="Verdana"/>
                <w:bCs/>
                <w:color w:val="000000"/>
                <w:sz w:val="16"/>
                <w:szCs w:val="16"/>
                <w:lang w:val="en-US"/>
              </w:rPr>
              <w:t>The plan of attention to emergencies.</w:t>
            </w:r>
          </w:p>
        </w:tc>
      </w:tr>
      <w:tr w:rsidR="00B003E9" w:rsidRPr="00BD6CA4" w:rsidTr="00F74456">
        <w:tc>
          <w:tcPr>
            <w:tcW w:w="4370" w:type="dxa"/>
            <w:shd w:val="clear" w:color="auto" w:fill="auto"/>
          </w:tcPr>
          <w:p w:rsidR="00B003E9" w:rsidRPr="00BD6CA4" w:rsidRDefault="00B003E9" w:rsidP="00167C57">
            <w:pPr>
              <w:pStyle w:val="Texto"/>
              <w:spacing w:after="100" w:line="218" w:lineRule="exact"/>
              <w:ind w:firstLine="0"/>
              <w:rPr>
                <w:rFonts w:ascii="Verdana" w:hAnsi="Verdana"/>
                <w:sz w:val="16"/>
                <w:szCs w:val="16"/>
              </w:rPr>
            </w:pPr>
            <w:r w:rsidRPr="00BD6CA4">
              <w:rPr>
                <w:rFonts w:ascii="Verdana" w:hAnsi="Verdana"/>
                <w:b/>
                <w:sz w:val="16"/>
                <w:szCs w:val="16"/>
              </w:rPr>
              <w:t xml:space="preserve">7.5 </w:t>
            </w:r>
            <w:r w:rsidRPr="00BD6CA4">
              <w:rPr>
                <w:rFonts w:ascii="Verdana" w:hAnsi="Verdana"/>
                <w:sz w:val="16"/>
                <w:szCs w:val="16"/>
              </w:rPr>
              <w:t>El análisis de riesgos para la identificación de peligros y el control de riesgos deberá contener, al menos, lo siguiente:</w:t>
            </w:r>
          </w:p>
        </w:tc>
        <w:tc>
          <w:tcPr>
            <w:tcW w:w="4371" w:type="dxa"/>
            <w:shd w:val="clear" w:color="auto" w:fill="auto"/>
          </w:tcPr>
          <w:p w:rsidR="00B003E9" w:rsidRPr="00BD6CA4" w:rsidRDefault="008A56C2" w:rsidP="00167C57">
            <w:pPr>
              <w:pStyle w:val="Texto"/>
              <w:spacing w:after="100" w:line="218" w:lineRule="exact"/>
              <w:ind w:firstLine="0"/>
              <w:rPr>
                <w:rFonts w:ascii="Verdana" w:hAnsi="Verdana"/>
                <w:bCs/>
                <w:sz w:val="16"/>
                <w:szCs w:val="16"/>
                <w:lang w:val="en-US"/>
              </w:rPr>
            </w:pPr>
            <w:r w:rsidRPr="00BD6CA4">
              <w:rPr>
                <w:rFonts w:ascii="Verdana" w:hAnsi="Verdana"/>
                <w:b/>
                <w:sz w:val="16"/>
                <w:szCs w:val="16"/>
                <w:lang w:val="en-US"/>
              </w:rPr>
              <w:t xml:space="preserve">7.5 </w:t>
            </w:r>
            <w:r w:rsidRPr="00BD6CA4">
              <w:rPr>
                <w:rFonts w:ascii="Verdana" w:hAnsi="Verdana"/>
                <w:bCs/>
                <w:sz w:val="16"/>
                <w:szCs w:val="16"/>
                <w:lang w:val="en-US"/>
              </w:rPr>
              <w:t>The analysis of risks for the identification of dangers and the control of risks must contain, at least, the following:</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análisis de las áreas, procesos y actividades en toda la mina;</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analysis of the areas, processes and activities in the entire mine;</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identificación de los trabajadores y sus actividades por puesto de trabajo, tanto en condiciones normales como de emergencia; el equipo de protección personal, tanto de trabajadores como de los integrantes de las brigadas, así como el de rescate;</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identification of the workers and their activities by job position, under normal conditions as well as in emergencies; the personal protective equipment, workers as well as the members of the brigades, as well as the rescue brigade;</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identificación de los riesgos de mayor impacto, por su inflamabilidad, explosividad, así como por su efecto en la salud;</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identification of the risks of greater impact, for its flammability, explosivity, as well as their effect on health;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actividades peligrosas a que están expuestos los trabajadores, con base en los procedimientos de seguridad y las previsiones a considerar en el plan de atención a emergencias;</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dangerous activities to which the workers are exposed, based on the safety procedures and the provisions to be considered in the plan of attention to emergencies;</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análisis de la exposición de los trabajadores a los peligros y factores de riesgo existentes en las actividades de sus puestos de trabajo, tanto en condiciones normales como de emergencia;</w:t>
            </w:r>
          </w:p>
        </w:tc>
        <w:tc>
          <w:tcPr>
            <w:tcW w:w="4371" w:type="dxa"/>
            <w:shd w:val="clear" w:color="auto" w:fill="auto"/>
          </w:tcPr>
          <w:p w:rsidR="00B003E9" w:rsidRPr="00BD6CA4" w:rsidRDefault="008A56C2"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e) </w:t>
            </w:r>
            <w:r w:rsidR="00493EFC" w:rsidRPr="00BD6CA4">
              <w:rPr>
                <w:rFonts w:ascii="Verdana" w:hAnsi="Verdana"/>
                <w:bCs/>
                <w:sz w:val="16"/>
                <w:szCs w:val="16"/>
                <w:lang w:val="en-US"/>
              </w:rPr>
              <w:t xml:space="preserve">The analysis of the exposure of workers to hazards and risk factors existing in the activities of their job positions, under normal conditions under as well in emergencies;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color w:val="000000"/>
                <w:sz w:val="16"/>
                <w:szCs w:val="16"/>
              </w:rPr>
            </w:pPr>
            <w:r w:rsidRPr="00BD6CA4">
              <w:rPr>
                <w:rFonts w:ascii="Verdana" w:hAnsi="Verdana"/>
                <w:b/>
                <w:color w:val="000000"/>
                <w:sz w:val="16"/>
                <w:szCs w:val="16"/>
              </w:rPr>
              <w:t>f)</w:t>
            </w:r>
            <w:r w:rsidRPr="00BD6CA4">
              <w:rPr>
                <w:rFonts w:ascii="Verdana" w:hAnsi="Verdana"/>
                <w:b/>
                <w:color w:val="000000"/>
                <w:sz w:val="16"/>
                <w:szCs w:val="16"/>
              </w:rPr>
              <w:tab/>
            </w:r>
            <w:r w:rsidRPr="00BD6CA4">
              <w:rPr>
                <w:rFonts w:ascii="Verdana" w:hAnsi="Verdana"/>
                <w:color w:val="000000"/>
                <w:sz w:val="16"/>
                <w:szCs w:val="16"/>
              </w:rPr>
              <w:t xml:space="preserve">El </w:t>
            </w:r>
            <w:r w:rsidRPr="00BD6CA4">
              <w:rPr>
                <w:rFonts w:ascii="Verdana" w:hAnsi="Verdana"/>
                <w:sz w:val="16"/>
                <w:szCs w:val="16"/>
              </w:rPr>
              <w:t>resultado</w:t>
            </w:r>
            <w:r w:rsidRPr="00BD6CA4">
              <w:rPr>
                <w:rFonts w:ascii="Verdana" w:hAnsi="Verdana"/>
                <w:color w:val="000000"/>
                <w:sz w:val="16"/>
                <w:szCs w:val="16"/>
              </w:rPr>
              <w:t xml:space="preserve"> de la evaluación de los agentes contaminantes y su comparación con los valores límite de exposición que correspondan, conforme a las normas oficiales mexicanas </w:t>
            </w:r>
            <w:r w:rsidRPr="00BD6CA4">
              <w:rPr>
                <w:rFonts w:ascii="Verdana" w:hAnsi="Verdana"/>
                <w:sz w:val="16"/>
                <w:szCs w:val="16"/>
              </w:rPr>
              <w:t>NOM-010-STPS-1999, NOM-011-STPS-2001, NOM-015-STPS-2001 y NOM-024-STPS-2001, o las que las sustituyan</w:t>
            </w:r>
            <w:r w:rsidRPr="00BD6CA4">
              <w:rPr>
                <w:rFonts w:ascii="Verdana" w:hAnsi="Verdana"/>
                <w:color w:val="000000"/>
                <w:sz w:val="16"/>
                <w:szCs w:val="16"/>
              </w:rPr>
              <w:t>;</w:t>
            </w:r>
          </w:p>
        </w:tc>
        <w:tc>
          <w:tcPr>
            <w:tcW w:w="4371" w:type="dxa"/>
            <w:shd w:val="clear" w:color="auto" w:fill="auto"/>
          </w:tcPr>
          <w:p w:rsidR="00B003E9" w:rsidRPr="00BD6CA4" w:rsidRDefault="00493EFC" w:rsidP="00493EFC">
            <w:pPr>
              <w:pStyle w:val="ROMANOS"/>
              <w:spacing w:after="100" w:line="218"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f) </w:t>
            </w:r>
            <w:r w:rsidRPr="00BD6CA4">
              <w:rPr>
                <w:rFonts w:ascii="Verdana" w:hAnsi="Verdana"/>
                <w:bCs/>
                <w:color w:val="000000"/>
                <w:sz w:val="16"/>
                <w:szCs w:val="16"/>
                <w:lang w:val="en-US"/>
              </w:rPr>
              <w:t xml:space="preserve">The results of the evaluation of the contaminant agents and their comparison with the limit of exposure values that correspond, according to the Official Mexican Standards NOM-010-STPS-1999, NOM-011-STPS-2001, NOM-015-STPS-2001 and  NOM-024-STPS-2001, or those that substitute them;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 determinación de los riesgos a partir de los peligros existentes, de acuerdo con la jerarquización establecida en el numeral 7.8 de esta Norma;</w:t>
            </w:r>
            <w:r w:rsidR="009D31D1" w:rsidRPr="00BD6CA4">
              <w:rPr>
                <w:rFonts w:ascii="Verdana" w:hAnsi="Verdana"/>
                <w:sz w:val="16"/>
                <w:szCs w:val="16"/>
              </w:rPr>
              <w:t xml:space="preserve"> </w:t>
            </w:r>
          </w:p>
        </w:tc>
        <w:tc>
          <w:tcPr>
            <w:tcW w:w="4371" w:type="dxa"/>
            <w:shd w:val="clear" w:color="auto" w:fill="auto"/>
          </w:tcPr>
          <w:p w:rsidR="00B003E9" w:rsidRPr="00BD6CA4" w:rsidRDefault="00493EFC"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determination of the risks from the existing dangers, according to the hierarchy established in number 7.8 of this Standard;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 probabilidad de ocurrencia de los riesgos, de conformidad con la estadística de los riesgos ocurridos, y la medida preventiva que corresponde a cada riesgo;</w:t>
            </w:r>
          </w:p>
        </w:tc>
        <w:tc>
          <w:tcPr>
            <w:tcW w:w="4371" w:type="dxa"/>
            <w:shd w:val="clear" w:color="auto" w:fill="auto"/>
          </w:tcPr>
          <w:p w:rsidR="00B003E9" w:rsidRPr="00BD6CA4" w:rsidRDefault="005117C8"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The probability of the risks according to the statistics of the risks that have occurred and the preventive measure that corresponds to each risk;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El impacto posible por la evaluación de la magnitud de los daños que puedan ocurrir a los trabajadores o a la mina;</w:t>
            </w:r>
          </w:p>
        </w:tc>
        <w:tc>
          <w:tcPr>
            <w:tcW w:w="4371" w:type="dxa"/>
            <w:shd w:val="clear" w:color="auto" w:fill="auto"/>
          </w:tcPr>
          <w:p w:rsidR="00B003E9" w:rsidRPr="00BD6CA4" w:rsidRDefault="005117C8"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i) </w:t>
            </w:r>
            <w:r w:rsidR="009D31D1" w:rsidRPr="00BD6CA4">
              <w:rPr>
                <w:rFonts w:ascii="Verdana" w:hAnsi="Verdana"/>
                <w:bCs/>
                <w:sz w:val="16"/>
                <w:szCs w:val="16"/>
                <w:lang w:val="en-US"/>
              </w:rPr>
              <w:t>The possible impact from the evaluation of the magnitude of the damages that could happen to the workers or the mine;</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El número de eventos por unidad de tiempo que puedan llegar a ocurrir;</w:t>
            </w:r>
          </w:p>
        </w:tc>
        <w:tc>
          <w:tcPr>
            <w:tcW w:w="4371" w:type="dxa"/>
            <w:shd w:val="clear" w:color="auto" w:fill="auto"/>
          </w:tcPr>
          <w:p w:rsidR="00B003E9" w:rsidRPr="00BD6CA4" w:rsidRDefault="009D31D1"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The number of events per unit of time that could occur;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La jerarquización de los riesgos en función de su probabilidad de ocurrencia e impacto (magnitud) posible, y</w:t>
            </w:r>
          </w:p>
        </w:tc>
        <w:tc>
          <w:tcPr>
            <w:tcW w:w="4371" w:type="dxa"/>
            <w:shd w:val="clear" w:color="auto" w:fill="auto"/>
          </w:tcPr>
          <w:p w:rsidR="00B003E9" w:rsidRPr="00BD6CA4" w:rsidRDefault="009D31D1"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The hierarchy of the risks depending on the probability of occurrence and possible impact (magnitude), and </w:t>
            </w:r>
          </w:p>
        </w:tc>
      </w:tr>
      <w:tr w:rsidR="00B003E9" w:rsidRPr="00BD6CA4" w:rsidTr="00F74456">
        <w:tc>
          <w:tcPr>
            <w:tcW w:w="4370" w:type="dxa"/>
            <w:shd w:val="clear" w:color="auto" w:fill="auto"/>
          </w:tcPr>
          <w:p w:rsidR="00B003E9" w:rsidRPr="00BD6CA4" w:rsidRDefault="00B003E9" w:rsidP="00167C57">
            <w:pPr>
              <w:pStyle w:val="ROMANOS"/>
              <w:spacing w:after="100" w:line="218" w:lineRule="exact"/>
              <w:ind w:left="0" w:firstLine="0"/>
              <w:rPr>
                <w:rFonts w:ascii="Verdana" w:hAnsi="Verdana"/>
                <w:sz w:val="16"/>
                <w:szCs w:val="16"/>
              </w:rPr>
            </w:pPr>
            <w:r w:rsidRPr="00BD6CA4">
              <w:rPr>
                <w:rFonts w:ascii="Verdana" w:hAnsi="Verdana"/>
                <w:b/>
                <w:sz w:val="16"/>
                <w:szCs w:val="16"/>
              </w:rPr>
              <w:t>l)</w:t>
            </w:r>
            <w:r w:rsidRPr="00BD6CA4">
              <w:rPr>
                <w:rFonts w:ascii="Verdana" w:hAnsi="Verdana"/>
                <w:b/>
                <w:sz w:val="16"/>
                <w:szCs w:val="16"/>
              </w:rPr>
              <w:tab/>
            </w:r>
            <w:r w:rsidRPr="00BD6CA4">
              <w:rPr>
                <w:rFonts w:ascii="Verdana" w:hAnsi="Verdana"/>
                <w:sz w:val="16"/>
                <w:szCs w:val="16"/>
              </w:rPr>
              <w:t>La propuesta de los procedimientos y condiciones de seguridad y salud en el trabajo a implementar para el control de los riesgos detectados.</w:t>
            </w:r>
          </w:p>
        </w:tc>
        <w:tc>
          <w:tcPr>
            <w:tcW w:w="4371" w:type="dxa"/>
            <w:shd w:val="clear" w:color="auto" w:fill="auto"/>
          </w:tcPr>
          <w:p w:rsidR="00B003E9" w:rsidRPr="00BD6CA4" w:rsidRDefault="009D31D1" w:rsidP="00167C57">
            <w:pPr>
              <w:pStyle w:val="ROMANOS"/>
              <w:spacing w:after="100" w:line="218" w:lineRule="exact"/>
              <w:ind w:left="0" w:firstLine="0"/>
              <w:rPr>
                <w:rFonts w:ascii="Verdana" w:hAnsi="Verdana"/>
                <w:bCs/>
                <w:sz w:val="16"/>
                <w:szCs w:val="16"/>
                <w:lang w:val="en-US"/>
              </w:rPr>
            </w:pPr>
            <w:r w:rsidRPr="00BD6CA4">
              <w:rPr>
                <w:rFonts w:ascii="Verdana" w:hAnsi="Verdana"/>
                <w:b/>
                <w:sz w:val="16"/>
                <w:szCs w:val="16"/>
                <w:lang w:val="en-US"/>
              </w:rPr>
              <w:t xml:space="preserve">l) </w:t>
            </w:r>
            <w:r w:rsidRPr="00BD6CA4">
              <w:rPr>
                <w:rFonts w:ascii="Verdana" w:hAnsi="Verdana"/>
                <w:bCs/>
                <w:sz w:val="16"/>
                <w:szCs w:val="16"/>
                <w:lang w:val="en-US"/>
              </w:rPr>
              <w:t xml:space="preserve">The proposal of the procedures and occupational health and safety conditions </w:t>
            </w:r>
            <w:r w:rsidR="00231CE6" w:rsidRPr="00BD6CA4">
              <w:rPr>
                <w:rFonts w:ascii="Verdana" w:hAnsi="Verdana"/>
                <w:bCs/>
                <w:sz w:val="16"/>
                <w:szCs w:val="16"/>
                <w:lang w:val="en-US"/>
              </w:rPr>
              <w:t xml:space="preserve">to implement for the control of the risks detected. </w:t>
            </w:r>
          </w:p>
        </w:tc>
      </w:tr>
      <w:tr w:rsidR="00B003E9" w:rsidRPr="00BD6CA4" w:rsidTr="00F74456">
        <w:tc>
          <w:tcPr>
            <w:tcW w:w="4370" w:type="dxa"/>
            <w:shd w:val="clear" w:color="auto" w:fill="auto"/>
          </w:tcPr>
          <w:p w:rsidR="00B003E9" w:rsidRPr="00BD6CA4" w:rsidRDefault="00B003E9" w:rsidP="00167C57">
            <w:pPr>
              <w:pStyle w:val="Texto"/>
              <w:spacing w:after="100"/>
              <w:ind w:firstLine="0"/>
              <w:rPr>
                <w:rFonts w:ascii="Verdana" w:hAnsi="Verdana"/>
                <w:sz w:val="16"/>
                <w:szCs w:val="16"/>
              </w:rPr>
            </w:pPr>
            <w:r w:rsidRPr="00BD6CA4">
              <w:rPr>
                <w:rFonts w:ascii="Verdana" w:hAnsi="Verdana"/>
                <w:b/>
                <w:sz w:val="16"/>
                <w:szCs w:val="16"/>
              </w:rPr>
              <w:t xml:space="preserve">7.6 </w:t>
            </w:r>
            <w:r w:rsidRPr="00BD6CA4">
              <w:rPr>
                <w:rFonts w:ascii="Verdana" w:hAnsi="Verdana"/>
                <w:sz w:val="16"/>
                <w:szCs w:val="16"/>
              </w:rPr>
              <w:t xml:space="preserve">La magnitud del riesgo </w:t>
            </w:r>
            <w:r w:rsidRPr="00BD6CA4">
              <w:rPr>
                <w:rFonts w:ascii="Verdana" w:hAnsi="Verdana"/>
                <w:b/>
                <w:sz w:val="16"/>
                <w:szCs w:val="16"/>
              </w:rPr>
              <w:t>(MR)</w:t>
            </w:r>
            <w:r w:rsidRPr="00BD6CA4">
              <w:rPr>
                <w:rFonts w:ascii="Verdana" w:hAnsi="Verdana"/>
                <w:sz w:val="16"/>
                <w:szCs w:val="16"/>
              </w:rPr>
              <w:t xml:space="preserve"> deberá considerar:</w:t>
            </w:r>
          </w:p>
        </w:tc>
        <w:tc>
          <w:tcPr>
            <w:tcW w:w="4371" w:type="dxa"/>
            <w:shd w:val="clear" w:color="auto" w:fill="auto"/>
          </w:tcPr>
          <w:p w:rsidR="00B003E9" w:rsidRPr="00BD6CA4" w:rsidRDefault="00231CE6" w:rsidP="00167C57">
            <w:pPr>
              <w:pStyle w:val="Texto"/>
              <w:spacing w:after="100"/>
              <w:ind w:firstLine="0"/>
              <w:rPr>
                <w:rFonts w:ascii="Verdana" w:hAnsi="Verdana"/>
                <w:bCs/>
                <w:sz w:val="16"/>
                <w:szCs w:val="16"/>
                <w:lang w:val="en-US"/>
              </w:rPr>
            </w:pPr>
            <w:r w:rsidRPr="00BD6CA4">
              <w:rPr>
                <w:rFonts w:ascii="Verdana" w:hAnsi="Verdana"/>
                <w:b/>
                <w:sz w:val="16"/>
                <w:szCs w:val="16"/>
                <w:lang w:val="en-US"/>
              </w:rPr>
              <w:t xml:space="preserve">7.6 </w:t>
            </w:r>
            <w:r w:rsidRPr="00BD6CA4">
              <w:rPr>
                <w:rFonts w:ascii="Verdana" w:hAnsi="Verdana"/>
                <w:bCs/>
                <w:sz w:val="16"/>
                <w:szCs w:val="16"/>
                <w:lang w:val="en-US"/>
              </w:rPr>
              <w:t xml:space="preserve">The magnitude of the risk (MR) must consider: </w:t>
            </w:r>
          </w:p>
        </w:tc>
      </w:tr>
      <w:tr w:rsidR="00B003E9" w:rsidRPr="00BD6CA4" w:rsidTr="00F74456">
        <w:tc>
          <w:tcPr>
            <w:tcW w:w="4370" w:type="dxa"/>
            <w:shd w:val="clear" w:color="auto" w:fill="auto"/>
          </w:tcPr>
          <w:p w:rsidR="00B003E9" w:rsidRPr="00BD6CA4" w:rsidRDefault="00B003E9" w:rsidP="00167C57">
            <w:pPr>
              <w:pStyle w:val="ROMANOS"/>
              <w:spacing w:after="10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 xml:space="preserve">La probabilidad de ocurrencia de los riesgos </w:t>
            </w:r>
            <w:r w:rsidRPr="00BD6CA4">
              <w:rPr>
                <w:rFonts w:ascii="Verdana" w:hAnsi="Verdana"/>
                <w:b/>
                <w:sz w:val="16"/>
                <w:szCs w:val="16"/>
              </w:rPr>
              <w:t>(P)</w:t>
            </w:r>
            <w:r w:rsidRPr="00BD6CA4">
              <w:rPr>
                <w:rFonts w:ascii="Verdana" w:hAnsi="Verdana"/>
                <w:sz w:val="16"/>
                <w:szCs w:val="16"/>
              </w:rPr>
              <w:t xml:space="preserve">, la cuál se deberá obtener con base en </w:t>
            </w:r>
            <w:r w:rsidRPr="00BD6CA4">
              <w:rPr>
                <w:rFonts w:ascii="Verdana" w:hAnsi="Verdana"/>
                <w:color w:val="000000"/>
                <w:sz w:val="16"/>
                <w:szCs w:val="16"/>
              </w:rPr>
              <w:t>la estadística de riesgos ocurridos en el centro de trabajo</w:t>
            </w:r>
            <w:r w:rsidRPr="00BD6CA4">
              <w:rPr>
                <w:rFonts w:ascii="Verdana" w:hAnsi="Verdana"/>
                <w:sz w:val="16"/>
                <w:szCs w:val="16"/>
              </w:rPr>
              <w:t xml:space="preserve"> asociados a las actividades de la mina</w:t>
            </w:r>
            <w:r w:rsidRPr="00BD6CA4">
              <w:rPr>
                <w:rFonts w:ascii="Verdana" w:hAnsi="Verdana"/>
                <w:color w:val="000000"/>
                <w:sz w:val="16"/>
                <w:szCs w:val="16"/>
              </w:rPr>
              <w:t>, y de no contarse con dicha estadística, con la de otros centros de trabajo con características similares</w:t>
            </w:r>
            <w:r w:rsidRPr="00BD6CA4">
              <w:rPr>
                <w:rFonts w:ascii="Verdana" w:hAnsi="Verdana"/>
                <w:sz w:val="16"/>
                <w:szCs w:val="16"/>
              </w:rPr>
              <w:t xml:space="preserve">, conforme al contenido de la </w:t>
            </w:r>
            <w:r w:rsidRPr="00BD6CA4">
              <w:rPr>
                <w:rFonts w:ascii="Verdana" w:hAnsi="Verdana"/>
                <w:b/>
                <w:sz w:val="16"/>
                <w:szCs w:val="16"/>
              </w:rPr>
              <w:t>Tabla 1</w:t>
            </w:r>
            <w:r w:rsidRPr="00BD6CA4">
              <w:rPr>
                <w:rFonts w:ascii="Verdana" w:hAnsi="Verdana"/>
                <w:sz w:val="16"/>
                <w:szCs w:val="16"/>
              </w:rPr>
              <w:t>;</w:t>
            </w:r>
          </w:p>
        </w:tc>
        <w:tc>
          <w:tcPr>
            <w:tcW w:w="4371" w:type="dxa"/>
            <w:shd w:val="clear" w:color="auto" w:fill="auto"/>
          </w:tcPr>
          <w:p w:rsidR="00B003E9" w:rsidRPr="00BD6CA4" w:rsidRDefault="00231CE6" w:rsidP="00231CE6">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probability of the occurrence of the risks (</w:t>
            </w:r>
            <w:r w:rsidRPr="00BD6CA4">
              <w:rPr>
                <w:rFonts w:ascii="Verdana" w:hAnsi="Verdana"/>
                <w:b/>
                <w:sz w:val="16"/>
                <w:szCs w:val="16"/>
                <w:lang w:val="en-US"/>
              </w:rPr>
              <w:t>P)</w:t>
            </w:r>
            <w:r w:rsidRPr="00BD6CA4">
              <w:rPr>
                <w:rFonts w:ascii="Verdana" w:hAnsi="Verdana"/>
                <w:bCs/>
                <w:sz w:val="16"/>
                <w:szCs w:val="16"/>
                <w:lang w:val="en-US"/>
              </w:rPr>
              <w:t xml:space="preserve">, which must be obtained based on the statistics of risks occurred in the workplace associated to the activities of the mine and when this statistic does not exist, with that of other workplaces with similar characteristics, according to the content of </w:t>
            </w:r>
            <w:r w:rsidRPr="00BD6CA4">
              <w:rPr>
                <w:rFonts w:ascii="Verdana" w:hAnsi="Verdana"/>
                <w:b/>
                <w:sz w:val="16"/>
                <w:szCs w:val="16"/>
                <w:lang w:val="en-US"/>
              </w:rPr>
              <w:t xml:space="preserve">Table 1; </w:t>
            </w:r>
          </w:p>
        </w:tc>
      </w:tr>
    </w:tbl>
    <w:p w:rsidR="00231CE6" w:rsidRPr="00BD6CA4" w:rsidRDefault="00231CE6" w:rsidP="009B13D8">
      <w:pPr>
        <w:pStyle w:val="Texto"/>
        <w:spacing w:after="100"/>
        <w:ind w:firstLine="0"/>
        <w:jc w:val="center"/>
        <w:rPr>
          <w:rFonts w:ascii="Verdana" w:hAnsi="Verdana"/>
          <w:b/>
          <w:sz w:val="16"/>
          <w:szCs w:val="16"/>
          <w:lang w:val="en-US"/>
        </w:rPr>
      </w:pPr>
    </w:p>
    <w:p w:rsidR="00827CB6" w:rsidRPr="00BD6CA4" w:rsidRDefault="00827CB6" w:rsidP="009B13D8">
      <w:pPr>
        <w:pStyle w:val="Texto"/>
        <w:spacing w:after="100"/>
        <w:ind w:firstLine="0"/>
        <w:jc w:val="center"/>
        <w:rPr>
          <w:rFonts w:ascii="Verdana" w:hAnsi="Verdana"/>
          <w:b/>
          <w:sz w:val="16"/>
          <w:szCs w:val="16"/>
          <w:lang w:val="en-US"/>
        </w:rPr>
      </w:pPr>
    </w:p>
    <w:tbl>
      <w:tblPr>
        <w:tblW w:w="7272" w:type="dxa"/>
        <w:jc w:val="center"/>
        <w:tblLayout w:type="fixed"/>
        <w:tblCellMar>
          <w:left w:w="70" w:type="dxa"/>
          <w:right w:w="70" w:type="dxa"/>
        </w:tblCellMar>
        <w:tblLook w:val="0000" w:firstRow="0" w:lastRow="0" w:firstColumn="0" w:lastColumn="0" w:noHBand="0" w:noVBand="0"/>
      </w:tblPr>
      <w:tblGrid>
        <w:gridCol w:w="2713"/>
        <w:gridCol w:w="3052"/>
        <w:gridCol w:w="1507"/>
      </w:tblGrid>
      <w:tr w:rsidR="00231CE6" w:rsidRPr="00BD6CA4" w:rsidTr="004245B4">
        <w:tblPrEx>
          <w:tblCellMar>
            <w:top w:w="0" w:type="dxa"/>
            <w:bottom w:w="0" w:type="dxa"/>
          </w:tblCellMar>
        </w:tblPrEx>
        <w:trPr>
          <w:trHeight w:val="20"/>
          <w:jc w:val="center"/>
        </w:trPr>
        <w:tc>
          <w:tcPr>
            <w:tcW w:w="7272" w:type="dxa"/>
            <w:gridSpan w:val="3"/>
            <w:tcBorders>
              <w:bottom w:val="single" w:sz="4" w:space="0" w:color="auto"/>
            </w:tcBorders>
            <w:shd w:val="clear" w:color="auto" w:fill="auto"/>
            <w:noWrap/>
            <w:vAlign w:val="center"/>
          </w:tcPr>
          <w:p w:rsidR="00231CE6" w:rsidRPr="00BD6CA4" w:rsidRDefault="00231CE6" w:rsidP="00231CE6">
            <w:pPr>
              <w:pStyle w:val="Texto"/>
              <w:spacing w:after="100"/>
              <w:ind w:firstLine="0"/>
              <w:jc w:val="center"/>
              <w:rPr>
                <w:rFonts w:ascii="Verdana" w:hAnsi="Verdana"/>
                <w:b/>
                <w:sz w:val="16"/>
                <w:szCs w:val="16"/>
              </w:rPr>
            </w:pPr>
            <w:r w:rsidRPr="00BD6CA4">
              <w:rPr>
                <w:rFonts w:ascii="Verdana" w:hAnsi="Verdana"/>
                <w:b/>
                <w:sz w:val="16"/>
                <w:szCs w:val="16"/>
              </w:rPr>
              <w:t>Tabla 1</w:t>
            </w:r>
          </w:p>
          <w:p w:rsidR="00231CE6" w:rsidRPr="00BD6CA4" w:rsidRDefault="00231CE6" w:rsidP="009B13D8">
            <w:pPr>
              <w:pStyle w:val="Texto"/>
              <w:spacing w:after="100"/>
              <w:ind w:firstLine="0"/>
              <w:jc w:val="center"/>
              <w:rPr>
                <w:rFonts w:ascii="Verdana" w:hAnsi="Verdana"/>
                <w:b/>
                <w:sz w:val="16"/>
                <w:szCs w:val="16"/>
              </w:rPr>
            </w:pPr>
            <w:r w:rsidRPr="00BD6CA4">
              <w:rPr>
                <w:rFonts w:ascii="Verdana" w:hAnsi="Verdana"/>
                <w:b/>
                <w:sz w:val="16"/>
                <w:szCs w:val="16"/>
              </w:rPr>
              <w:t>Probabilidad de ocurrencia de los riesgos (P)</w:t>
            </w:r>
          </w:p>
        </w:tc>
      </w:tr>
      <w:tr w:rsidR="00827CB6" w:rsidRPr="00BD6CA4" w:rsidTr="00231CE6">
        <w:tblPrEx>
          <w:tblCellMar>
            <w:top w:w="0" w:type="dxa"/>
            <w:bottom w:w="0" w:type="dxa"/>
          </w:tblCellMar>
        </w:tblPrEx>
        <w:trPr>
          <w:trHeight w:val="20"/>
          <w:jc w:val="center"/>
        </w:trPr>
        <w:tc>
          <w:tcPr>
            <w:tcW w:w="2713" w:type="dxa"/>
            <w:tcBorders>
              <w:top w:val="single" w:sz="4" w:space="0" w:color="auto"/>
              <w:left w:val="double" w:sz="6" w:space="0" w:color="auto"/>
              <w:bottom w:val="single" w:sz="6" w:space="0" w:color="auto"/>
              <w:right w:val="single" w:sz="6" w:space="0" w:color="auto"/>
            </w:tcBorders>
            <w:shd w:val="clear" w:color="FFFFFF" w:fill="C0C0C0"/>
            <w:noWrap/>
            <w:vAlign w:val="center"/>
          </w:tcPr>
          <w:p w:rsidR="00827CB6" w:rsidRPr="00BD6CA4" w:rsidRDefault="00827CB6" w:rsidP="009B13D8">
            <w:pPr>
              <w:pStyle w:val="Texto"/>
              <w:spacing w:after="100"/>
              <w:ind w:firstLine="0"/>
              <w:jc w:val="center"/>
              <w:rPr>
                <w:rFonts w:ascii="Verdana" w:hAnsi="Verdana"/>
                <w:b/>
                <w:sz w:val="16"/>
                <w:szCs w:val="16"/>
              </w:rPr>
            </w:pPr>
            <w:r w:rsidRPr="00BD6CA4">
              <w:rPr>
                <w:rFonts w:ascii="Verdana" w:hAnsi="Verdana"/>
                <w:b/>
                <w:sz w:val="16"/>
                <w:szCs w:val="16"/>
              </w:rPr>
              <w:t>Probabilidad</w:t>
            </w:r>
          </w:p>
        </w:tc>
        <w:tc>
          <w:tcPr>
            <w:tcW w:w="3052" w:type="dxa"/>
            <w:tcBorders>
              <w:top w:val="single" w:sz="4" w:space="0" w:color="auto"/>
              <w:left w:val="single" w:sz="6" w:space="0" w:color="auto"/>
              <w:bottom w:val="single" w:sz="6" w:space="0" w:color="auto"/>
              <w:right w:val="single" w:sz="6" w:space="0" w:color="auto"/>
            </w:tcBorders>
            <w:shd w:val="clear" w:color="FFFFFF" w:fill="C0C0C0"/>
            <w:vAlign w:val="center"/>
          </w:tcPr>
          <w:p w:rsidR="00827CB6" w:rsidRPr="00BD6CA4" w:rsidRDefault="00827CB6" w:rsidP="009B13D8">
            <w:pPr>
              <w:pStyle w:val="Texto"/>
              <w:spacing w:after="100"/>
              <w:ind w:firstLine="0"/>
              <w:jc w:val="center"/>
              <w:rPr>
                <w:rFonts w:ascii="Verdana" w:hAnsi="Verdana"/>
                <w:b/>
                <w:sz w:val="16"/>
                <w:szCs w:val="16"/>
              </w:rPr>
            </w:pPr>
            <w:r w:rsidRPr="00BD6CA4">
              <w:rPr>
                <w:rFonts w:ascii="Verdana" w:hAnsi="Verdana"/>
                <w:b/>
                <w:sz w:val="16"/>
                <w:szCs w:val="16"/>
              </w:rPr>
              <w:t>Definición</w:t>
            </w:r>
          </w:p>
        </w:tc>
        <w:tc>
          <w:tcPr>
            <w:tcW w:w="1507" w:type="dxa"/>
            <w:tcBorders>
              <w:top w:val="single" w:sz="4" w:space="0" w:color="auto"/>
              <w:left w:val="single" w:sz="6" w:space="0" w:color="auto"/>
              <w:bottom w:val="single" w:sz="6" w:space="0" w:color="auto"/>
              <w:right w:val="double" w:sz="6" w:space="0" w:color="auto"/>
            </w:tcBorders>
            <w:shd w:val="clear" w:color="FFFFFF" w:fill="C0C0C0"/>
            <w:vAlign w:val="center"/>
          </w:tcPr>
          <w:p w:rsidR="00827CB6" w:rsidRPr="00BD6CA4" w:rsidRDefault="00827CB6" w:rsidP="009B13D8">
            <w:pPr>
              <w:pStyle w:val="Texto"/>
              <w:spacing w:after="100"/>
              <w:ind w:firstLine="0"/>
              <w:jc w:val="center"/>
              <w:rPr>
                <w:rFonts w:ascii="Verdana" w:hAnsi="Verdana"/>
                <w:b/>
                <w:sz w:val="16"/>
                <w:szCs w:val="16"/>
              </w:rPr>
            </w:pPr>
            <w:r w:rsidRPr="00BD6CA4">
              <w:rPr>
                <w:rFonts w:ascii="Verdana" w:hAnsi="Verdana"/>
                <w:b/>
                <w:sz w:val="16"/>
                <w:szCs w:val="16"/>
              </w:rPr>
              <w:t>Ponderación</w:t>
            </w:r>
          </w:p>
        </w:tc>
      </w:tr>
      <w:tr w:rsidR="00827CB6" w:rsidRPr="00BD6CA4" w:rsidTr="00231CE6">
        <w:tblPrEx>
          <w:tblCellMar>
            <w:top w:w="0" w:type="dxa"/>
            <w:bottom w:w="0" w:type="dxa"/>
          </w:tblCellMar>
        </w:tblPrEx>
        <w:trPr>
          <w:trHeight w:val="20"/>
          <w:jc w:val="center"/>
        </w:trPr>
        <w:tc>
          <w:tcPr>
            <w:tcW w:w="2713" w:type="dxa"/>
            <w:tcBorders>
              <w:top w:val="doub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Remota</w:t>
            </w:r>
          </w:p>
        </w:tc>
        <w:tc>
          <w:tcPr>
            <w:tcW w:w="3052" w:type="dxa"/>
            <w:tcBorders>
              <w:top w:val="doub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Que excepcionalmente puede ocurrir (una vez cada 10 años o más).</w:t>
            </w:r>
          </w:p>
        </w:tc>
        <w:tc>
          <w:tcPr>
            <w:tcW w:w="1507" w:type="dxa"/>
            <w:tcBorders>
              <w:top w:val="doub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0.5</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Aislada</w:t>
            </w:r>
          </w:p>
        </w:tc>
        <w:tc>
          <w:tcPr>
            <w:tcW w:w="3052"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Que excepcionalmente puede ocurrir (una vez al año).</w:t>
            </w:r>
          </w:p>
        </w:tc>
        <w:tc>
          <w:tcPr>
            <w:tcW w:w="1507"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1</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Ocasional</w:t>
            </w:r>
          </w:p>
        </w:tc>
        <w:tc>
          <w:tcPr>
            <w:tcW w:w="3052"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Que pocas veces ocurre (una vez por mes).</w:t>
            </w:r>
          </w:p>
        </w:tc>
        <w:tc>
          <w:tcPr>
            <w:tcW w:w="1507"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3</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Recurrente</w:t>
            </w:r>
          </w:p>
        </w:tc>
        <w:tc>
          <w:tcPr>
            <w:tcW w:w="3052"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Que ocurre con periodicidad (una vez por semana).</w:t>
            </w:r>
          </w:p>
        </w:tc>
        <w:tc>
          <w:tcPr>
            <w:tcW w:w="1507"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6</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doub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Continua</w:t>
            </w:r>
          </w:p>
        </w:tc>
        <w:tc>
          <w:tcPr>
            <w:tcW w:w="3052" w:type="dxa"/>
            <w:tcBorders>
              <w:top w:val="single" w:sz="6" w:space="0" w:color="auto"/>
              <w:left w:val="single" w:sz="6" w:space="0" w:color="auto"/>
              <w:bottom w:val="doub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Que ocurre con regularidad (una vez al día).</w:t>
            </w:r>
          </w:p>
        </w:tc>
        <w:tc>
          <w:tcPr>
            <w:tcW w:w="1507" w:type="dxa"/>
            <w:tcBorders>
              <w:top w:val="single" w:sz="6" w:space="0" w:color="auto"/>
              <w:left w:val="single" w:sz="6" w:space="0" w:color="auto"/>
              <w:bottom w:val="doub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10</w:t>
            </w:r>
          </w:p>
        </w:tc>
      </w:tr>
    </w:tbl>
    <w:p w:rsidR="00827CB6" w:rsidRPr="00BD6CA4" w:rsidRDefault="00827CB6" w:rsidP="009B13D8">
      <w:pPr>
        <w:pStyle w:val="Texto"/>
        <w:spacing w:after="100"/>
        <w:rPr>
          <w:rFonts w:ascii="Verdana" w:hAnsi="Verdana"/>
          <w:sz w:val="16"/>
          <w:szCs w:val="16"/>
        </w:rPr>
      </w:pPr>
    </w:p>
    <w:p w:rsidR="00827CB6" w:rsidRPr="00BD6CA4" w:rsidRDefault="00827CB6" w:rsidP="009B13D8">
      <w:pPr>
        <w:pStyle w:val="ROMANOS"/>
        <w:spacing w:after="100"/>
        <w:rPr>
          <w:rFonts w:ascii="Verdana" w:hAnsi="Verdana"/>
          <w:sz w:val="16"/>
          <w:szCs w:val="16"/>
        </w:rPr>
      </w:pPr>
    </w:p>
    <w:tbl>
      <w:tblPr>
        <w:tblW w:w="7272" w:type="dxa"/>
        <w:jc w:val="center"/>
        <w:tblLayout w:type="fixed"/>
        <w:tblCellMar>
          <w:left w:w="70" w:type="dxa"/>
          <w:right w:w="70" w:type="dxa"/>
        </w:tblCellMar>
        <w:tblLook w:val="0000" w:firstRow="0" w:lastRow="0" w:firstColumn="0" w:lastColumn="0" w:noHBand="0" w:noVBand="0"/>
      </w:tblPr>
      <w:tblGrid>
        <w:gridCol w:w="2713"/>
        <w:gridCol w:w="3052"/>
        <w:gridCol w:w="1507"/>
      </w:tblGrid>
      <w:tr w:rsidR="00AD0872" w:rsidRPr="00BD6CA4" w:rsidTr="00C72CF0">
        <w:tblPrEx>
          <w:tblCellMar>
            <w:top w:w="0" w:type="dxa"/>
            <w:bottom w:w="0" w:type="dxa"/>
          </w:tblCellMar>
        </w:tblPrEx>
        <w:trPr>
          <w:trHeight w:val="20"/>
          <w:jc w:val="center"/>
        </w:trPr>
        <w:tc>
          <w:tcPr>
            <w:tcW w:w="7272" w:type="dxa"/>
            <w:gridSpan w:val="3"/>
            <w:tcBorders>
              <w:bottom w:val="single" w:sz="4" w:space="0" w:color="auto"/>
            </w:tcBorders>
            <w:shd w:val="clear" w:color="auto" w:fill="auto"/>
            <w:noWrap/>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Table 1</w:t>
            </w:r>
          </w:p>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Probability of occurrence of risks (P)</w:t>
            </w:r>
          </w:p>
        </w:tc>
      </w:tr>
      <w:tr w:rsidR="00AD0872" w:rsidRPr="00BD6CA4" w:rsidTr="00C72CF0">
        <w:tblPrEx>
          <w:tblCellMar>
            <w:top w:w="0" w:type="dxa"/>
            <w:bottom w:w="0" w:type="dxa"/>
          </w:tblCellMar>
        </w:tblPrEx>
        <w:trPr>
          <w:trHeight w:val="20"/>
          <w:jc w:val="center"/>
        </w:trPr>
        <w:tc>
          <w:tcPr>
            <w:tcW w:w="2713" w:type="dxa"/>
            <w:tcBorders>
              <w:top w:val="single" w:sz="4" w:space="0" w:color="auto"/>
              <w:left w:val="double" w:sz="6" w:space="0" w:color="auto"/>
              <w:bottom w:val="single" w:sz="6" w:space="0" w:color="auto"/>
              <w:right w:val="single" w:sz="6" w:space="0" w:color="auto"/>
            </w:tcBorders>
            <w:shd w:val="clear" w:color="FFFFFF" w:fill="C0C0C0"/>
            <w:noWrap/>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Probability</w:t>
            </w:r>
          </w:p>
        </w:tc>
        <w:tc>
          <w:tcPr>
            <w:tcW w:w="3052" w:type="dxa"/>
            <w:tcBorders>
              <w:top w:val="single" w:sz="4" w:space="0" w:color="auto"/>
              <w:left w:val="single" w:sz="6" w:space="0" w:color="auto"/>
              <w:bottom w:val="single" w:sz="6" w:space="0" w:color="auto"/>
              <w:right w:val="single" w:sz="6" w:space="0" w:color="auto"/>
            </w:tcBorders>
            <w:shd w:val="clear" w:color="FFFFFF" w:fill="C0C0C0"/>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Definition</w:t>
            </w:r>
          </w:p>
        </w:tc>
        <w:tc>
          <w:tcPr>
            <w:tcW w:w="1507" w:type="dxa"/>
            <w:tcBorders>
              <w:top w:val="single" w:sz="4" w:space="0" w:color="auto"/>
              <w:left w:val="single" w:sz="6" w:space="0" w:color="auto"/>
              <w:bottom w:val="single" w:sz="6" w:space="0" w:color="auto"/>
              <w:right w:val="double" w:sz="6" w:space="0" w:color="auto"/>
            </w:tcBorders>
            <w:shd w:val="clear" w:color="FFFFFF" w:fill="C0C0C0"/>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Average</w:t>
            </w:r>
          </w:p>
        </w:tc>
      </w:tr>
      <w:tr w:rsidR="00AD0872" w:rsidRPr="00BD6CA4" w:rsidTr="00C72CF0">
        <w:tblPrEx>
          <w:tblCellMar>
            <w:top w:w="0" w:type="dxa"/>
            <w:bottom w:w="0" w:type="dxa"/>
          </w:tblCellMar>
        </w:tblPrEx>
        <w:trPr>
          <w:trHeight w:val="20"/>
          <w:jc w:val="center"/>
        </w:trPr>
        <w:tc>
          <w:tcPr>
            <w:tcW w:w="2713" w:type="dxa"/>
            <w:tcBorders>
              <w:top w:val="double" w:sz="6" w:space="0" w:color="auto"/>
              <w:left w:val="double" w:sz="6" w:space="0" w:color="auto"/>
              <w:bottom w:val="single" w:sz="6" w:space="0" w:color="auto"/>
              <w:right w:val="sing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 xml:space="preserve">Remote </w:t>
            </w:r>
          </w:p>
        </w:tc>
        <w:tc>
          <w:tcPr>
            <w:tcW w:w="3052" w:type="dxa"/>
            <w:tcBorders>
              <w:top w:val="double" w:sz="6" w:space="0" w:color="auto"/>
              <w:left w:val="single" w:sz="6" w:space="0" w:color="auto"/>
              <w:bottom w:val="single" w:sz="6" w:space="0" w:color="auto"/>
              <w:right w:val="single" w:sz="6" w:space="0" w:color="auto"/>
            </w:tcBorders>
            <w:vAlign w:val="center"/>
          </w:tcPr>
          <w:p w:rsidR="00AD0872" w:rsidRPr="00BD6CA4" w:rsidRDefault="00AD0872" w:rsidP="00AD0872">
            <w:pPr>
              <w:spacing w:after="100" w:line="216" w:lineRule="exact"/>
              <w:jc w:val="both"/>
              <w:rPr>
                <w:rFonts w:ascii="Verdana" w:hAnsi="Verdana" w:cs="Arial"/>
                <w:sz w:val="16"/>
                <w:szCs w:val="16"/>
                <w:lang w:val="en-US"/>
              </w:rPr>
            </w:pPr>
            <w:r w:rsidRPr="00BD6CA4">
              <w:rPr>
                <w:rFonts w:ascii="Verdana" w:hAnsi="Verdana" w:cs="Arial"/>
                <w:sz w:val="16"/>
                <w:szCs w:val="16"/>
                <w:lang w:val="en-US"/>
              </w:rPr>
              <w:t>That exceptionally can occur (once every 10 years or more).</w:t>
            </w:r>
          </w:p>
        </w:tc>
        <w:tc>
          <w:tcPr>
            <w:tcW w:w="1507" w:type="dxa"/>
            <w:tcBorders>
              <w:top w:val="doub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0.5</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Isolated</w:t>
            </w:r>
          </w:p>
        </w:tc>
        <w:tc>
          <w:tcPr>
            <w:tcW w:w="3052" w:type="dxa"/>
            <w:tcBorders>
              <w:top w:val="single" w:sz="6" w:space="0" w:color="auto"/>
              <w:left w:val="single" w:sz="6" w:space="0" w:color="auto"/>
              <w:bottom w:val="single" w:sz="6" w:space="0" w:color="auto"/>
              <w:right w:val="single" w:sz="6" w:space="0" w:color="auto"/>
            </w:tcBorders>
            <w:vAlign w:val="center"/>
          </w:tcPr>
          <w:p w:rsidR="00AD0872" w:rsidRPr="00BD6CA4" w:rsidRDefault="00AD0872" w:rsidP="00AD0872">
            <w:pPr>
              <w:spacing w:after="100" w:line="216" w:lineRule="exact"/>
              <w:jc w:val="both"/>
              <w:rPr>
                <w:rFonts w:ascii="Verdana" w:hAnsi="Verdana" w:cs="Arial"/>
                <w:sz w:val="16"/>
                <w:szCs w:val="16"/>
                <w:lang w:val="en-US"/>
              </w:rPr>
            </w:pPr>
            <w:r w:rsidRPr="00BD6CA4">
              <w:rPr>
                <w:rFonts w:ascii="Verdana" w:hAnsi="Verdana" w:cs="Arial"/>
                <w:sz w:val="16"/>
                <w:szCs w:val="16"/>
                <w:lang w:val="en-US"/>
              </w:rPr>
              <w:t>That exceptionally can occur (once per year).</w:t>
            </w:r>
          </w:p>
        </w:tc>
        <w:tc>
          <w:tcPr>
            <w:tcW w:w="1507" w:type="dxa"/>
            <w:tcBorders>
              <w:top w:val="sing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1</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Occasional</w:t>
            </w:r>
          </w:p>
        </w:tc>
        <w:tc>
          <w:tcPr>
            <w:tcW w:w="3052" w:type="dxa"/>
            <w:tcBorders>
              <w:top w:val="single" w:sz="6" w:space="0" w:color="auto"/>
              <w:left w:val="single" w:sz="6" w:space="0" w:color="auto"/>
              <w:bottom w:val="single" w:sz="6" w:space="0" w:color="auto"/>
              <w:right w:val="single" w:sz="6" w:space="0" w:color="auto"/>
            </w:tcBorders>
            <w:vAlign w:val="center"/>
          </w:tcPr>
          <w:p w:rsidR="00AD0872" w:rsidRPr="00BD6CA4" w:rsidRDefault="00AD0872" w:rsidP="00AD0872">
            <w:pPr>
              <w:spacing w:after="100" w:line="216" w:lineRule="exact"/>
              <w:jc w:val="both"/>
              <w:rPr>
                <w:rFonts w:ascii="Verdana" w:hAnsi="Verdana" w:cs="Arial"/>
                <w:sz w:val="16"/>
                <w:szCs w:val="16"/>
                <w:lang w:val="en-US"/>
              </w:rPr>
            </w:pPr>
            <w:r w:rsidRPr="00BD6CA4">
              <w:rPr>
                <w:rFonts w:ascii="Verdana" w:hAnsi="Verdana" w:cs="Arial"/>
                <w:sz w:val="16"/>
                <w:szCs w:val="16"/>
                <w:lang w:val="en-US"/>
              </w:rPr>
              <w:t xml:space="preserve">That rarely occurs (once a month) </w:t>
            </w:r>
          </w:p>
        </w:tc>
        <w:tc>
          <w:tcPr>
            <w:tcW w:w="1507" w:type="dxa"/>
            <w:tcBorders>
              <w:top w:val="sing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3</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Recurrent</w:t>
            </w:r>
          </w:p>
        </w:tc>
        <w:tc>
          <w:tcPr>
            <w:tcW w:w="3052" w:type="dxa"/>
            <w:tcBorders>
              <w:top w:val="single" w:sz="6" w:space="0" w:color="auto"/>
              <w:left w:val="single" w:sz="6" w:space="0" w:color="auto"/>
              <w:bottom w:val="single" w:sz="6" w:space="0" w:color="auto"/>
              <w:right w:val="single" w:sz="6" w:space="0" w:color="auto"/>
            </w:tcBorders>
            <w:vAlign w:val="center"/>
          </w:tcPr>
          <w:p w:rsidR="00AD0872" w:rsidRPr="00BD6CA4" w:rsidRDefault="00AD0872" w:rsidP="00AD0872">
            <w:pPr>
              <w:spacing w:after="100" w:line="216" w:lineRule="exact"/>
              <w:jc w:val="both"/>
              <w:rPr>
                <w:rFonts w:ascii="Verdana" w:hAnsi="Verdana" w:cs="Arial"/>
                <w:sz w:val="16"/>
                <w:szCs w:val="16"/>
                <w:lang w:val="en-US"/>
              </w:rPr>
            </w:pPr>
            <w:r w:rsidRPr="00BD6CA4">
              <w:rPr>
                <w:rFonts w:ascii="Verdana" w:hAnsi="Verdana" w:cs="Arial"/>
                <w:sz w:val="16"/>
                <w:szCs w:val="16"/>
                <w:lang w:val="en-US"/>
              </w:rPr>
              <w:t>That periodically occurs (once a week).</w:t>
            </w:r>
          </w:p>
        </w:tc>
        <w:tc>
          <w:tcPr>
            <w:tcW w:w="1507" w:type="dxa"/>
            <w:tcBorders>
              <w:top w:val="sing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6</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double" w:sz="6" w:space="0" w:color="auto"/>
              <w:right w:val="sing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 xml:space="preserve">Continuous </w:t>
            </w:r>
          </w:p>
        </w:tc>
        <w:tc>
          <w:tcPr>
            <w:tcW w:w="3052" w:type="dxa"/>
            <w:tcBorders>
              <w:top w:val="single" w:sz="6" w:space="0" w:color="auto"/>
              <w:left w:val="single" w:sz="6" w:space="0" w:color="auto"/>
              <w:bottom w:val="double" w:sz="6" w:space="0" w:color="auto"/>
              <w:right w:val="single" w:sz="6" w:space="0" w:color="auto"/>
            </w:tcBorders>
            <w:vAlign w:val="center"/>
          </w:tcPr>
          <w:p w:rsidR="00AD0872" w:rsidRPr="00BD6CA4" w:rsidRDefault="00AD0872" w:rsidP="00AD0872">
            <w:pPr>
              <w:spacing w:after="100" w:line="216" w:lineRule="exact"/>
              <w:jc w:val="both"/>
              <w:rPr>
                <w:rFonts w:ascii="Verdana" w:hAnsi="Verdana" w:cs="Arial"/>
                <w:sz w:val="16"/>
                <w:szCs w:val="16"/>
                <w:lang w:val="en-US"/>
              </w:rPr>
            </w:pPr>
            <w:r w:rsidRPr="00BD6CA4">
              <w:rPr>
                <w:rFonts w:ascii="Verdana" w:hAnsi="Verdana" w:cs="Arial"/>
                <w:sz w:val="16"/>
                <w:szCs w:val="16"/>
                <w:lang w:val="en-US"/>
              </w:rPr>
              <w:t>That occurs with regularity (once per day).</w:t>
            </w:r>
          </w:p>
        </w:tc>
        <w:tc>
          <w:tcPr>
            <w:tcW w:w="1507" w:type="dxa"/>
            <w:tcBorders>
              <w:top w:val="single" w:sz="6" w:space="0" w:color="auto"/>
              <w:left w:val="single" w:sz="6" w:space="0" w:color="auto"/>
              <w:bottom w:val="doub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10</w:t>
            </w:r>
          </w:p>
        </w:tc>
      </w:tr>
    </w:tbl>
    <w:p w:rsidR="00AD0872" w:rsidRPr="00BD6CA4" w:rsidRDefault="00AD0872" w:rsidP="009B13D8">
      <w:pPr>
        <w:pStyle w:val="ROMANOS"/>
        <w:spacing w:after="100"/>
        <w:rPr>
          <w:rFonts w:ascii="Verdana" w:hAnsi="Verdana"/>
          <w:sz w:val="16"/>
          <w:szCs w:val="16"/>
        </w:rPr>
      </w:pPr>
    </w:p>
    <w:p w:rsidR="00AD0872" w:rsidRPr="00BD6CA4" w:rsidRDefault="00AD0872" w:rsidP="009B13D8">
      <w:pPr>
        <w:pStyle w:val="ROMANOS"/>
        <w:spacing w:after="100"/>
        <w:rPr>
          <w:rFonts w:ascii="Verdana" w:hAnsi="Verdana"/>
          <w:sz w:val="16"/>
          <w:szCs w:val="16"/>
        </w:rPr>
      </w:pPr>
    </w:p>
    <w:tbl>
      <w:tblPr>
        <w:tblW w:w="0" w:type="auto"/>
        <w:tblInd w:w="18" w:type="dxa"/>
        <w:tblLook w:val="04A0" w:firstRow="1" w:lastRow="0" w:firstColumn="1" w:lastColumn="0" w:noHBand="0" w:noVBand="1"/>
      </w:tblPr>
      <w:tblGrid>
        <w:gridCol w:w="4779"/>
        <w:gridCol w:w="4779"/>
      </w:tblGrid>
      <w:tr w:rsidR="00231CE6" w:rsidRPr="00BD6CA4" w:rsidTr="00AD0872">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 xml:space="preserve">La exposición de los trabajadores al riesgo </w:t>
            </w:r>
            <w:r w:rsidRPr="00BD6CA4">
              <w:rPr>
                <w:rFonts w:ascii="Verdana" w:hAnsi="Verdana"/>
                <w:b/>
                <w:sz w:val="16"/>
                <w:szCs w:val="16"/>
              </w:rPr>
              <w:t>(E)</w:t>
            </w:r>
            <w:r w:rsidRPr="00BD6CA4">
              <w:rPr>
                <w:rFonts w:ascii="Verdana" w:hAnsi="Verdana"/>
                <w:sz w:val="16"/>
                <w:szCs w:val="16"/>
              </w:rPr>
              <w:t xml:space="preserve">, misma que se deberá obtener a partir de la frecuencia o tiempo de contacto o acercamiento al riesgo, de acuerdo con la </w:t>
            </w:r>
            <w:r w:rsidRPr="00BD6CA4">
              <w:rPr>
                <w:rFonts w:ascii="Verdana" w:hAnsi="Verdana"/>
                <w:b/>
                <w:sz w:val="16"/>
                <w:szCs w:val="16"/>
              </w:rPr>
              <w:t>Tabla 2</w:t>
            </w:r>
            <w:r w:rsidRPr="00BD6CA4">
              <w:rPr>
                <w:rFonts w:ascii="Verdana" w:hAnsi="Verdana"/>
                <w:sz w:val="16"/>
                <w:szCs w:val="16"/>
              </w:rPr>
              <w:t>, y</w:t>
            </w:r>
          </w:p>
        </w:tc>
        <w:tc>
          <w:tcPr>
            <w:tcW w:w="4779" w:type="dxa"/>
            <w:shd w:val="clear" w:color="auto" w:fill="auto"/>
          </w:tcPr>
          <w:p w:rsidR="00231CE6" w:rsidRPr="00BD6CA4" w:rsidRDefault="00AD0872" w:rsidP="004245B4">
            <w:pPr>
              <w:pStyle w:val="ROMANOS"/>
              <w:spacing w:after="100"/>
              <w:ind w:left="0" w:firstLine="0"/>
              <w:rPr>
                <w:rFonts w:ascii="Verdana" w:hAnsi="Verdana"/>
                <w:sz w:val="16"/>
                <w:szCs w:val="16"/>
                <w:lang w:val="en-US"/>
              </w:rPr>
            </w:pPr>
            <w:r w:rsidRPr="00BD6CA4">
              <w:rPr>
                <w:rFonts w:ascii="Verdana" w:hAnsi="Verdana"/>
                <w:b/>
                <w:bCs/>
                <w:sz w:val="16"/>
                <w:szCs w:val="16"/>
                <w:lang w:val="en-US"/>
              </w:rPr>
              <w:t>b)</w:t>
            </w:r>
            <w:r w:rsidRPr="00BD6CA4">
              <w:rPr>
                <w:rFonts w:ascii="Verdana" w:hAnsi="Verdana"/>
                <w:sz w:val="16"/>
                <w:szCs w:val="16"/>
                <w:lang w:val="en-US"/>
              </w:rPr>
              <w:t xml:space="preserve"> The exposure of the workers to risk </w:t>
            </w:r>
            <w:r w:rsidRPr="00BD6CA4">
              <w:rPr>
                <w:rFonts w:ascii="Verdana" w:hAnsi="Verdana"/>
                <w:b/>
                <w:bCs/>
                <w:sz w:val="16"/>
                <w:szCs w:val="16"/>
                <w:lang w:val="en-US"/>
              </w:rPr>
              <w:t xml:space="preserve">(E), </w:t>
            </w:r>
            <w:r w:rsidRPr="00BD6CA4">
              <w:rPr>
                <w:rFonts w:ascii="Verdana" w:hAnsi="Verdana"/>
                <w:sz w:val="16"/>
                <w:szCs w:val="16"/>
                <w:lang w:val="en-US"/>
              </w:rPr>
              <w:t xml:space="preserve">that same that must be obtained from the frequency or time or contact or proximity to the risk, according to </w:t>
            </w:r>
            <w:r w:rsidRPr="00BD6CA4">
              <w:rPr>
                <w:rFonts w:ascii="Verdana" w:hAnsi="Verdana"/>
                <w:b/>
                <w:bCs/>
                <w:sz w:val="16"/>
                <w:szCs w:val="16"/>
                <w:lang w:val="en-US"/>
              </w:rPr>
              <w:t xml:space="preserve">Table 2, </w:t>
            </w:r>
            <w:r w:rsidRPr="00BD6CA4">
              <w:rPr>
                <w:rFonts w:ascii="Verdana" w:hAnsi="Verdana"/>
                <w:sz w:val="16"/>
                <w:szCs w:val="16"/>
                <w:lang w:val="en-US"/>
              </w:rPr>
              <w:t xml:space="preserve">and </w:t>
            </w:r>
          </w:p>
        </w:tc>
      </w:tr>
    </w:tbl>
    <w:p w:rsidR="00231CE6" w:rsidRPr="00BD6CA4" w:rsidRDefault="00231CE6" w:rsidP="009B13D8">
      <w:pPr>
        <w:pStyle w:val="ROMANOS"/>
        <w:spacing w:after="100"/>
        <w:rPr>
          <w:rFonts w:ascii="Verdana" w:hAnsi="Verdana"/>
          <w:sz w:val="16"/>
          <w:szCs w:val="16"/>
          <w:lang w:val="en-US"/>
        </w:rPr>
      </w:pPr>
    </w:p>
    <w:p w:rsidR="00827CB6" w:rsidRPr="00BD6CA4" w:rsidRDefault="00827CB6" w:rsidP="009B13D8">
      <w:pPr>
        <w:pStyle w:val="Texto"/>
        <w:spacing w:after="100"/>
        <w:ind w:firstLine="0"/>
        <w:jc w:val="center"/>
        <w:rPr>
          <w:rFonts w:ascii="Verdana" w:hAnsi="Verdana"/>
          <w:b/>
          <w:sz w:val="16"/>
          <w:szCs w:val="16"/>
          <w:lang w:val="en-US"/>
        </w:rPr>
      </w:pPr>
    </w:p>
    <w:tbl>
      <w:tblPr>
        <w:tblW w:w="7272" w:type="dxa"/>
        <w:jc w:val="center"/>
        <w:tblLayout w:type="fixed"/>
        <w:tblCellMar>
          <w:left w:w="70" w:type="dxa"/>
          <w:right w:w="70" w:type="dxa"/>
        </w:tblCellMar>
        <w:tblLook w:val="0000" w:firstRow="0" w:lastRow="0" w:firstColumn="0" w:lastColumn="0" w:noHBand="0" w:noVBand="0"/>
      </w:tblPr>
      <w:tblGrid>
        <w:gridCol w:w="2713"/>
        <w:gridCol w:w="3052"/>
        <w:gridCol w:w="1507"/>
      </w:tblGrid>
      <w:tr w:rsidR="00231CE6" w:rsidRPr="00BD6CA4" w:rsidTr="004245B4">
        <w:tblPrEx>
          <w:tblCellMar>
            <w:top w:w="0" w:type="dxa"/>
            <w:bottom w:w="0" w:type="dxa"/>
          </w:tblCellMar>
        </w:tblPrEx>
        <w:trPr>
          <w:trHeight w:val="20"/>
          <w:jc w:val="center"/>
        </w:trPr>
        <w:tc>
          <w:tcPr>
            <w:tcW w:w="7272" w:type="dxa"/>
            <w:gridSpan w:val="3"/>
            <w:tcBorders>
              <w:bottom w:val="single" w:sz="4" w:space="0" w:color="auto"/>
            </w:tcBorders>
            <w:shd w:val="clear" w:color="auto" w:fill="auto"/>
            <w:noWrap/>
          </w:tcPr>
          <w:p w:rsidR="00231CE6" w:rsidRPr="00BD6CA4" w:rsidRDefault="00231CE6" w:rsidP="00231CE6">
            <w:pPr>
              <w:pStyle w:val="Texto"/>
              <w:spacing w:after="100"/>
              <w:ind w:firstLine="0"/>
              <w:jc w:val="center"/>
              <w:rPr>
                <w:rFonts w:ascii="Verdana" w:hAnsi="Verdana"/>
                <w:b/>
                <w:sz w:val="16"/>
                <w:szCs w:val="16"/>
              </w:rPr>
            </w:pPr>
            <w:r w:rsidRPr="00BD6CA4">
              <w:rPr>
                <w:rFonts w:ascii="Verdana" w:hAnsi="Verdana"/>
                <w:b/>
                <w:sz w:val="16"/>
                <w:szCs w:val="16"/>
              </w:rPr>
              <w:t>Tabla 2</w:t>
            </w:r>
          </w:p>
          <w:p w:rsidR="00231CE6" w:rsidRPr="00BD6CA4" w:rsidRDefault="00231CE6" w:rsidP="009B13D8">
            <w:pPr>
              <w:pStyle w:val="Texto"/>
              <w:spacing w:after="100" w:line="236" w:lineRule="exact"/>
              <w:ind w:firstLine="0"/>
              <w:jc w:val="center"/>
              <w:rPr>
                <w:rFonts w:ascii="Verdana" w:hAnsi="Verdana"/>
                <w:b/>
                <w:sz w:val="16"/>
                <w:szCs w:val="16"/>
              </w:rPr>
            </w:pPr>
            <w:r w:rsidRPr="00BD6CA4">
              <w:rPr>
                <w:rFonts w:ascii="Verdana" w:hAnsi="Verdana"/>
                <w:b/>
                <w:sz w:val="16"/>
                <w:szCs w:val="16"/>
              </w:rPr>
              <w:t>Exposición de los trabajadores a los riesgos (E)</w:t>
            </w:r>
          </w:p>
        </w:tc>
      </w:tr>
      <w:tr w:rsidR="00827CB6" w:rsidRPr="00BD6CA4" w:rsidTr="00231CE6">
        <w:tblPrEx>
          <w:tblCellMar>
            <w:top w:w="0" w:type="dxa"/>
            <w:bottom w:w="0" w:type="dxa"/>
          </w:tblCellMar>
        </w:tblPrEx>
        <w:trPr>
          <w:trHeight w:val="20"/>
          <w:jc w:val="center"/>
        </w:trPr>
        <w:tc>
          <w:tcPr>
            <w:tcW w:w="2713" w:type="dxa"/>
            <w:tcBorders>
              <w:top w:val="single" w:sz="4" w:space="0" w:color="auto"/>
              <w:left w:val="double" w:sz="6" w:space="0" w:color="auto"/>
              <w:bottom w:val="single" w:sz="6" w:space="0" w:color="auto"/>
              <w:right w:val="single" w:sz="6" w:space="0" w:color="auto"/>
            </w:tcBorders>
            <w:shd w:val="clear" w:color="FFFFFF" w:fill="C0C0C0"/>
            <w:noWrap/>
          </w:tcPr>
          <w:p w:rsidR="00827CB6" w:rsidRPr="00BD6CA4" w:rsidRDefault="00827CB6" w:rsidP="009B13D8">
            <w:pPr>
              <w:pStyle w:val="Texto"/>
              <w:spacing w:after="100" w:line="236" w:lineRule="exact"/>
              <w:ind w:firstLine="0"/>
              <w:jc w:val="center"/>
              <w:rPr>
                <w:rFonts w:ascii="Verdana" w:hAnsi="Verdana"/>
                <w:b/>
                <w:sz w:val="16"/>
                <w:szCs w:val="16"/>
              </w:rPr>
            </w:pPr>
            <w:r w:rsidRPr="00BD6CA4">
              <w:rPr>
                <w:rFonts w:ascii="Verdana" w:hAnsi="Verdana"/>
                <w:b/>
                <w:sz w:val="16"/>
                <w:szCs w:val="16"/>
              </w:rPr>
              <w:t>Exposición</w:t>
            </w:r>
          </w:p>
        </w:tc>
        <w:tc>
          <w:tcPr>
            <w:tcW w:w="3052" w:type="dxa"/>
            <w:tcBorders>
              <w:top w:val="single" w:sz="4" w:space="0" w:color="auto"/>
              <w:left w:val="single" w:sz="6" w:space="0" w:color="auto"/>
              <w:bottom w:val="single" w:sz="6" w:space="0" w:color="auto"/>
              <w:right w:val="single" w:sz="6" w:space="0" w:color="auto"/>
            </w:tcBorders>
            <w:shd w:val="clear" w:color="FFFFFF" w:fill="C0C0C0"/>
          </w:tcPr>
          <w:p w:rsidR="00827CB6" w:rsidRPr="00BD6CA4" w:rsidRDefault="00827CB6" w:rsidP="009B13D8">
            <w:pPr>
              <w:pStyle w:val="Texto"/>
              <w:spacing w:after="100" w:line="236" w:lineRule="exact"/>
              <w:ind w:firstLine="0"/>
              <w:jc w:val="center"/>
              <w:rPr>
                <w:rFonts w:ascii="Verdana" w:hAnsi="Verdana"/>
                <w:b/>
                <w:sz w:val="16"/>
                <w:szCs w:val="16"/>
              </w:rPr>
            </w:pPr>
            <w:r w:rsidRPr="00BD6CA4">
              <w:rPr>
                <w:rFonts w:ascii="Verdana" w:hAnsi="Verdana"/>
                <w:b/>
                <w:sz w:val="16"/>
                <w:szCs w:val="16"/>
              </w:rPr>
              <w:t>Definición</w:t>
            </w:r>
          </w:p>
        </w:tc>
        <w:tc>
          <w:tcPr>
            <w:tcW w:w="1507" w:type="dxa"/>
            <w:tcBorders>
              <w:top w:val="single" w:sz="4" w:space="0" w:color="auto"/>
              <w:left w:val="single" w:sz="6" w:space="0" w:color="auto"/>
              <w:bottom w:val="single" w:sz="6" w:space="0" w:color="auto"/>
              <w:right w:val="double" w:sz="6" w:space="0" w:color="auto"/>
            </w:tcBorders>
            <w:shd w:val="clear" w:color="FFFFFF" w:fill="C0C0C0"/>
          </w:tcPr>
          <w:p w:rsidR="00827CB6" w:rsidRPr="00BD6CA4" w:rsidRDefault="00827CB6" w:rsidP="009B13D8">
            <w:pPr>
              <w:pStyle w:val="Texto"/>
              <w:spacing w:after="100" w:line="236" w:lineRule="exact"/>
              <w:ind w:firstLine="0"/>
              <w:jc w:val="center"/>
              <w:rPr>
                <w:rFonts w:ascii="Verdana" w:hAnsi="Verdana"/>
                <w:b/>
                <w:sz w:val="16"/>
                <w:szCs w:val="16"/>
              </w:rPr>
            </w:pPr>
            <w:r w:rsidRPr="00BD6CA4">
              <w:rPr>
                <w:rFonts w:ascii="Verdana" w:hAnsi="Verdana"/>
                <w:b/>
                <w:sz w:val="16"/>
                <w:szCs w:val="16"/>
              </w:rPr>
              <w:t>Ponderación</w:t>
            </w:r>
          </w:p>
        </w:tc>
      </w:tr>
      <w:tr w:rsidR="00827CB6" w:rsidRPr="00BD6CA4" w:rsidTr="00231CE6">
        <w:tblPrEx>
          <w:tblCellMar>
            <w:top w:w="0" w:type="dxa"/>
            <w:bottom w:w="0" w:type="dxa"/>
          </w:tblCellMar>
        </w:tblPrEx>
        <w:trPr>
          <w:trHeight w:val="20"/>
          <w:jc w:val="center"/>
        </w:trPr>
        <w:tc>
          <w:tcPr>
            <w:tcW w:w="2713" w:type="dxa"/>
            <w:tcBorders>
              <w:top w:val="double" w:sz="6" w:space="0" w:color="auto"/>
              <w:left w:val="doub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Muy baja</w:t>
            </w:r>
          </w:p>
        </w:tc>
        <w:tc>
          <w:tcPr>
            <w:tcW w:w="3052" w:type="dxa"/>
            <w:tcBorders>
              <w:top w:val="double" w:sz="6" w:space="0" w:color="auto"/>
              <w:left w:val="sing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rPr>
                <w:rFonts w:ascii="Verdana" w:hAnsi="Verdana"/>
                <w:sz w:val="16"/>
                <w:szCs w:val="16"/>
              </w:rPr>
            </w:pPr>
            <w:r w:rsidRPr="00BD6CA4">
              <w:rPr>
                <w:rFonts w:ascii="Verdana" w:hAnsi="Verdana"/>
                <w:sz w:val="16"/>
                <w:szCs w:val="16"/>
              </w:rPr>
              <w:t>Una o dos veces al año.</w:t>
            </w:r>
          </w:p>
        </w:tc>
        <w:tc>
          <w:tcPr>
            <w:tcW w:w="1507" w:type="dxa"/>
            <w:tcBorders>
              <w:top w:val="double" w:sz="6" w:space="0" w:color="auto"/>
              <w:left w:val="single" w:sz="6" w:space="0" w:color="auto"/>
              <w:bottom w:val="single" w:sz="6" w:space="0" w:color="auto"/>
              <w:right w:val="doub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0.5</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Baja</w:t>
            </w:r>
          </w:p>
        </w:tc>
        <w:tc>
          <w:tcPr>
            <w:tcW w:w="3052" w:type="dxa"/>
            <w:tcBorders>
              <w:top w:val="single" w:sz="6" w:space="0" w:color="auto"/>
              <w:left w:val="sing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rPr>
                <w:rFonts w:ascii="Verdana" w:hAnsi="Verdana"/>
                <w:sz w:val="16"/>
                <w:szCs w:val="16"/>
              </w:rPr>
            </w:pPr>
            <w:r w:rsidRPr="00BD6CA4">
              <w:rPr>
                <w:rFonts w:ascii="Verdana" w:hAnsi="Verdana"/>
                <w:sz w:val="16"/>
                <w:szCs w:val="16"/>
              </w:rPr>
              <w:t>Una o dos veces al mes.</w:t>
            </w:r>
          </w:p>
        </w:tc>
        <w:tc>
          <w:tcPr>
            <w:tcW w:w="1507" w:type="dxa"/>
            <w:tcBorders>
              <w:top w:val="single" w:sz="6" w:space="0" w:color="auto"/>
              <w:left w:val="single" w:sz="6" w:space="0" w:color="auto"/>
              <w:bottom w:val="single" w:sz="6" w:space="0" w:color="auto"/>
              <w:right w:val="doub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1</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Media</w:t>
            </w:r>
          </w:p>
        </w:tc>
        <w:tc>
          <w:tcPr>
            <w:tcW w:w="3052" w:type="dxa"/>
            <w:tcBorders>
              <w:top w:val="single" w:sz="6" w:space="0" w:color="auto"/>
              <w:left w:val="sing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rPr>
                <w:rFonts w:ascii="Verdana" w:hAnsi="Verdana"/>
                <w:sz w:val="16"/>
                <w:szCs w:val="16"/>
              </w:rPr>
            </w:pPr>
            <w:r w:rsidRPr="00BD6CA4">
              <w:rPr>
                <w:rFonts w:ascii="Verdana" w:hAnsi="Verdana"/>
                <w:sz w:val="16"/>
                <w:szCs w:val="16"/>
              </w:rPr>
              <w:t>Una o dos veces por semana.</w:t>
            </w:r>
          </w:p>
        </w:tc>
        <w:tc>
          <w:tcPr>
            <w:tcW w:w="1507" w:type="dxa"/>
            <w:tcBorders>
              <w:top w:val="single" w:sz="6" w:space="0" w:color="auto"/>
              <w:left w:val="single" w:sz="6" w:space="0" w:color="auto"/>
              <w:bottom w:val="single" w:sz="6" w:space="0" w:color="auto"/>
              <w:right w:val="doub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3</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Alta</w:t>
            </w:r>
          </w:p>
        </w:tc>
        <w:tc>
          <w:tcPr>
            <w:tcW w:w="3052" w:type="dxa"/>
            <w:tcBorders>
              <w:top w:val="single" w:sz="6" w:space="0" w:color="auto"/>
              <w:left w:val="single" w:sz="6" w:space="0" w:color="auto"/>
              <w:bottom w:val="single" w:sz="6" w:space="0" w:color="auto"/>
              <w:right w:val="single" w:sz="6" w:space="0" w:color="auto"/>
            </w:tcBorders>
          </w:tcPr>
          <w:p w:rsidR="00827CB6" w:rsidRPr="00BD6CA4" w:rsidRDefault="00827CB6" w:rsidP="009B13D8">
            <w:pPr>
              <w:pStyle w:val="Texto"/>
              <w:spacing w:after="100" w:line="236" w:lineRule="exact"/>
              <w:ind w:firstLine="0"/>
              <w:rPr>
                <w:rFonts w:ascii="Verdana" w:hAnsi="Verdana"/>
                <w:sz w:val="16"/>
                <w:szCs w:val="16"/>
              </w:rPr>
            </w:pPr>
            <w:r w:rsidRPr="00BD6CA4">
              <w:rPr>
                <w:rFonts w:ascii="Verdana" w:hAnsi="Verdana"/>
                <w:sz w:val="16"/>
                <w:szCs w:val="16"/>
              </w:rPr>
              <w:t>Una vez al día.</w:t>
            </w:r>
          </w:p>
        </w:tc>
        <w:tc>
          <w:tcPr>
            <w:tcW w:w="1507" w:type="dxa"/>
            <w:tcBorders>
              <w:top w:val="single" w:sz="6" w:space="0" w:color="auto"/>
              <w:left w:val="single" w:sz="6" w:space="0" w:color="auto"/>
              <w:bottom w:val="single" w:sz="6" w:space="0" w:color="auto"/>
              <w:right w:val="doub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6</w:t>
            </w:r>
          </w:p>
        </w:tc>
      </w:tr>
      <w:tr w:rsidR="00827CB6" w:rsidRPr="00BD6CA4" w:rsidTr="00231CE6">
        <w:tblPrEx>
          <w:tblCellMar>
            <w:top w:w="0" w:type="dxa"/>
            <w:bottom w:w="0" w:type="dxa"/>
          </w:tblCellMar>
        </w:tblPrEx>
        <w:trPr>
          <w:trHeight w:val="20"/>
          <w:jc w:val="center"/>
        </w:trPr>
        <w:tc>
          <w:tcPr>
            <w:tcW w:w="2713" w:type="dxa"/>
            <w:tcBorders>
              <w:top w:val="single" w:sz="6" w:space="0" w:color="auto"/>
              <w:left w:val="double" w:sz="6" w:space="0" w:color="auto"/>
              <w:bottom w:val="double" w:sz="6" w:space="0" w:color="auto"/>
              <w:right w:val="sing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Muy alta</w:t>
            </w:r>
          </w:p>
        </w:tc>
        <w:tc>
          <w:tcPr>
            <w:tcW w:w="3052" w:type="dxa"/>
            <w:tcBorders>
              <w:top w:val="single" w:sz="6" w:space="0" w:color="auto"/>
              <w:left w:val="single" w:sz="6" w:space="0" w:color="auto"/>
              <w:bottom w:val="double" w:sz="6" w:space="0" w:color="auto"/>
              <w:right w:val="single" w:sz="6" w:space="0" w:color="auto"/>
            </w:tcBorders>
          </w:tcPr>
          <w:p w:rsidR="00827CB6" w:rsidRPr="00BD6CA4" w:rsidRDefault="00827CB6" w:rsidP="009B13D8">
            <w:pPr>
              <w:pStyle w:val="Texto"/>
              <w:spacing w:after="100" w:line="236" w:lineRule="exact"/>
              <w:ind w:firstLine="0"/>
              <w:rPr>
                <w:rFonts w:ascii="Verdana" w:hAnsi="Verdana"/>
                <w:sz w:val="16"/>
                <w:szCs w:val="16"/>
              </w:rPr>
            </w:pPr>
            <w:r w:rsidRPr="00BD6CA4">
              <w:rPr>
                <w:rFonts w:ascii="Verdana" w:hAnsi="Verdana"/>
                <w:sz w:val="16"/>
                <w:szCs w:val="16"/>
              </w:rPr>
              <w:t>Más de una vez al día.</w:t>
            </w:r>
          </w:p>
        </w:tc>
        <w:tc>
          <w:tcPr>
            <w:tcW w:w="1507" w:type="dxa"/>
            <w:tcBorders>
              <w:top w:val="single" w:sz="6" w:space="0" w:color="auto"/>
              <w:left w:val="single" w:sz="6" w:space="0" w:color="auto"/>
              <w:bottom w:val="double" w:sz="6" w:space="0" w:color="auto"/>
              <w:right w:val="double" w:sz="6" w:space="0" w:color="auto"/>
            </w:tcBorders>
          </w:tcPr>
          <w:p w:rsidR="00827CB6" w:rsidRPr="00BD6CA4" w:rsidRDefault="00827CB6" w:rsidP="009B13D8">
            <w:pPr>
              <w:pStyle w:val="Texto"/>
              <w:spacing w:after="100" w:line="236" w:lineRule="exact"/>
              <w:ind w:firstLine="0"/>
              <w:jc w:val="center"/>
              <w:rPr>
                <w:rFonts w:ascii="Verdana" w:hAnsi="Verdana"/>
                <w:sz w:val="16"/>
                <w:szCs w:val="16"/>
              </w:rPr>
            </w:pPr>
            <w:r w:rsidRPr="00BD6CA4">
              <w:rPr>
                <w:rFonts w:ascii="Verdana" w:hAnsi="Verdana"/>
                <w:sz w:val="16"/>
                <w:szCs w:val="16"/>
              </w:rPr>
              <w:t>10</w:t>
            </w:r>
          </w:p>
        </w:tc>
      </w:tr>
    </w:tbl>
    <w:p w:rsidR="00827CB6" w:rsidRPr="00BD6CA4" w:rsidRDefault="00827CB6" w:rsidP="009B13D8">
      <w:pPr>
        <w:pStyle w:val="Texto"/>
        <w:spacing w:after="100"/>
        <w:rPr>
          <w:rFonts w:ascii="Verdana" w:hAnsi="Verdana"/>
          <w:sz w:val="16"/>
          <w:szCs w:val="16"/>
        </w:rPr>
      </w:pPr>
    </w:p>
    <w:tbl>
      <w:tblPr>
        <w:tblW w:w="7272" w:type="dxa"/>
        <w:jc w:val="center"/>
        <w:tblLayout w:type="fixed"/>
        <w:tblCellMar>
          <w:left w:w="70" w:type="dxa"/>
          <w:right w:w="70" w:type="dxa"/>
        </w:tblCellMar>
        <w:tblLook w:val="0000" w:firstRow="0" w:lastRow="0" w:firstColumn="0" w:lastColumn="0" w:noHBand="0" w:noVBand="0"/>
      </w:tblPr>
      <w:tblGrid>
        <w:gridCol w:w="2713"/>
        <w:gridCol w:w="3052"/>
        <w:gridCol w:w="1507"/>
      </w:tblGrid>
      <w:tr w:rsidR="00AD0872" w:rsidRPr="00BD6CA4" w:rsidTr="00C72CF0">
        <w:tblPrEx>
          <w:tblCellMar>
            <w:top w:w="0" w:type="dxa"/>
            <w:bottom w:w="0" w:type="dxa"/>
          </w:tblCellMar>
        </w:tblPrEx>
        <w:trPr>
          <w:trHeight w:val="20"/>
          <w:jc w:val="center"/>
        </w:trPr>
        <w:tc>
          <w:tcPr>
            <w:tcW w:w="7272" w:type="dxa"/>
            <w:gridSpan w:val="3"/>
            <w:tcBorders>
              <w:bottom w:val="single" w:sz="4" w:space="0" w:color="auto"/>
            </w:tcBorders>
            <w:shd w:val="clear" w:color="auto" w:fill="auto"/>
            <w:noWrap/>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Table 2</w:t>
            </w:r>
          </w:p>
          <w:p w:rsidR="00AD0872" w:rsidRPr="00BD6CA4" w:rsidRDefault="00AD0872" w:rsidP="00AD0872">
            <w:pPr>
              <w:spacing w:after="100" w:line="236" w:lineRule="exact"/>
              <w:jc w:val="center"/>
              <w:rPr>
                <w:rFonts w:ascii="Verdana" w:hAnsi="Verdana" w:cs="Arial"/>
                <w:b/>
                <w:sz w:val="16"/>
                <w:szCs w:val="16"/>
                <w:lang w:val="en-US"/>
              </w:rPr>
            </w:pPr>
            <w:r w:rsidRPr="00BD6CA4">
              <w:rPr>
                <w:rFonts w:ascii="Verdana" w:hAnsi="Verdana" w:cs="Arial"/>
                <w:b/>
                <w:sz w:val="16"/>
                <w:szCs w:val="16"/>
                <w:lang w:val="en-US"/>
              </w:rPr>
              <w:t>Exposure of workers to risk (E)</w:t>
            </w:r>
          </w:p>
        </w:tc>
      </w:tr>
      <w:tr w:rsidR="00AD0872" w:rsidRPr="00BD6CA4" w:rsidTr="00C72CF0">
        <w:tblPrEx>
          <w:tblCellMar>
            <w:top w:w="0" w:type="dxa"/>
            <w:bottom w:w="0" w:type="dxa"/>
          </w:tblCellMar>
        </w:tblPrEx>
        <w:trPr>
          <w:trHeight w:val="20"/>
          <w:jc w:val="center"/>
        </w:trPr>
        <w:tc>
          <w:tcPr>
            <w:tcW w:w="2713" w:type="dxa"/>
            <w:tcBorders>
              <w:top w:val="single" w:sz="4" w:space="0" w:color="auto"/>
              <w:left w:val="double" w:sz="6" w:space="0" w:color="auto"/>
              <w:bottom w:val="single" w:sz="6" w:space="0" w:color="auto"/>
              <w:right w:val="single" w:sz="6" w:space="0" w:color="auto"/>
            </w:tcBorders>
            <w:shd w:val="clear" w:color="FFFFFF" w:fill="C0C0C0"/>
            <w:noWrap/>
          </w:tcPr>
          <w:p w:rsidR="00AD0872" w:rsidRPr="00BD6CA4" w:rsidRDefault="00AD0872" w:rsidP="00AD0872">
            <w:pPr>
              <w:spacing w:after="100" w:line="236" w:lineRule="exact"/>
              <w:jc w:val="center"/>
              <w:rPr>
                <w:rFonts w:ascii="Verdana" w:hAnsi="Verdana" w:cs="Arial"/>
                <w:b/>
                <w:sz w:val="16"/>
                <w:szCs w:val="16"/>
                <w:lang w:val="en-US"/>
              </w:rPr>
            </w:pPr>
            <w:r w:rsidRPr="00BD6CA4">
              <w:rPr>
                <w:rFonts w:ascii="Verdana" w:hAnsi="Verdana" w:cs="Arial"/>
                <w:b/>
                <w:sz w:val="16"/>
                <w:szCs w:val="16"/>
                <w:lang w:val="en-US"/>
              </w:rPr>
              <w:t xml:space="preserve">Exposure </w:t>
            </w:r>
          </w:p>
        </w:tc>
        <w:tc>
          <w:tcPr>
            <w:tcW w:w="3052" w:type="dxa"/>
            <w:tcBorders>
              <w:top w:val="single" w:sz="4" w:space="0" w:color="auto"/>
              <w:left w:val="single" w:sz="6" w:space="0" w:color="auto"/>
              <w:bottom w:val="single" w:sz="6" w:space="0" w:color="auto"/>
              <w:right w:val="single" w:sz="6" w:space="0" w:color="auto"/>
            </w:tcBorders>
            <w:shd w:val="clear" w:color="FFFFFF" w:fill="C0C0C0"/>
          </w:tcPr>
          <w:p w:rsidR="00AD0872" w:rsidRPr="00BD6CA4" w:rsidRDefault="00AD0872" w:rsidP="00AD0872">
            <w:pPr>
              <w:spacing w:after="100" w:line="236" w:lineRule="exact"/>
              <w:jc w:val="center"/>
              <w:rPr>
                <w:rFonts w:ascii="Verdana" w:hAnsi="Verdana" w:cs="Arial"/>
                <w:b/>
                <w:sz w:val="16"/>
                <w:szCs w:val="16"/>
                <w:lang w:val="en-US"/>
              </w:rPr>
            </w:pPr>
            <w:r w:rsidRPr="00BD6CA4">
              <w:rPr>
                <w:rFonts w:ascii="Verdana" w:hAnsi="Verdana" w:cs="Arial"/>
                <w:b/>
                <w:sz w:val="16"/>
                <w:szCs w:val="16"/>
                <w:lang w:val="en-US"/>
              </w:rPr>
              <w:t xml:space="preserve">Definition </w:t>
            </w:r>
          </w:p>
        </w:tc>
        <w:tc>
          <w:tcPr>
            <w:tcW w:w="1507" w:type="dxa"/>
            <w:tcBorders>
              <w:top w:val="single" w:sz="4" w:space="0" w:color="auto"/>
              <w:left w:val="single" w:sz="6" w:space="0" w:color="auto"/>
              <w:bottom w:val="single" w:sz="6" w:space="0" w:color="auto"/>
              <w:right w:val="double" w:sz="6" w:space="0" w:color="auto"/>
            </w:tcBorders>
            <w:shd w:val="clear" w:color="FFFFFF" w:fill="C0C0C0"/>
          </w:tcPr>
          <w:p w:rsidR="00AD0872" w:rsidRPr="00BD6CA4" w:rsidRDefault="00AD0872" w:rsidP="00AD0872">
            <w:pPr>
              <w:spacing w:after="100" w:line="236" w:lineRule="exact"/>
              <w:jc w:val="center"/>
              <w:rPr>
                <w:rFonts w:ascii="Verdana" w:hAnsi="Verdana" w:cs="Arial"/>
                <w:b/>
                <w:sz w:val="16"/>
                <w:szCs w:val="16"/>
                <w:lang w:val="en-US"/>
              </w:rPr>
            </w:pPr>
            <w:r w:rsidRPr="00BD6CA4">
              <w:rPr>
                <w:rFonts w:ascii="Verdana" w:hAnsi="Verdana" w:cs="Arial"/>
                <w:b/>
                <w:sz w:val="16"/>
                <w:szCs w:val="16"/>
                <w:lang w:val="en-US"/>
              </w:rPr>
              <w:t xml:space="preserve">Average </w:t>
            </w:r>
          </w:p>
        </w:tc>
      </w:tr>
      <w:tr w:rsidR="00AD0872" w:rsidRPr="00BD6CA4" w:rsidTr="00C72CF0">
        <w:tblPrEx>
          <w:tblCellMar>
            <w:top w:w="0" w:type="dxa"/>
            <w:bottom w:w="0" w:type="dxa"/>
          </w:tblCellMar>
        </w:tblPrEx>
        <w:trPr>
          <w:trHeight w:val="20"/>
          <w:jc w:val="center"/>
        </w:trPr>
        <w:tc>
          <w:tcPr>
            <w:tcW w:w="2713" w:type="dxa"/>
            <w:tcBorders>
              <w:top w:val="double" w:sz="6" w:space="0" w:color="auto"/>
              <w:left w:val="double" w:sz="6" w:space="0" w:color="auto"/>
              <w:bottom w:val="single" w:sz="6" w:space="0" w:color="auto"/>
              <w:right w:val="sing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Very low</w:t>
            </w:r>
          </w:p>
        </w:tc>
        <w:tc>
          <w:tcPr>
            <w:tcW w:w="3052" w:type="dxa"/>
            <w:tcBorders>
              <w:top w:val="double" w:sz="6" w:space="0" w:color="auto"/>
              <w:left w:val="single" w:sz="6" w:space="0" w:color="auto"/>
              <w:bottom w:val="single" w:sz="6" w:space="0" w:color="auto"/>
              <w:right w:val="single" w:sz="6" w:space="0" w:color="auto"/>
            </w:tcBorders>
          </w:tcPr>
          <w:p w:rsidR="00AD0872" w:rsidRPr="00BD6CA4" w:rsidRDefault="00AD0872" w:rsidP="00AD0872">
            <w:pPr>
              <w:spacing w:after="100" w:line="236" w:lineRule="exact"/>
              <w:jc w:val="both"/>
              <w:rPr>
                <w:rFonts w:ascii="Verdana" w:hAnsi="Verdana" w:cs="Arial"/>
                <w:sz w:val="16"/>
                <w:szCs w:val="16"/>
                <w:lang w:val="en-US"/>
              </w:rPr>
            </w:pPr>
            <w:r w:rsidRPr="00BD6CA4">
              <w:rPr>
                <w:rFonts w:ascii="Verdana" w:hAnsi="Verdana" w:cs="Arial"/>
                <w:sz w:val="16"/>
                <w:szCs w:val="16"/>
                <w:lang w:val="en-US"/>
              </w:rPr>
              <w:t>One or two times per year.</w:t>
            </w:r>
          </w:p>
        </w:tc>
        <w:tc>
          <w:tcPr>
            <w:tcW w:w="1507" w:type="dxa"/>
            <w:tcBorders>
              <w:top w:val="double" w:sz="6" w:space="0" w:color="auto"/>
              <w:left w:val="single" w:sz="6" w:space="0" w:color="auto"/>
              <w:bottom w:val="single" w:sz="6" w:space="0" w:color="auto"/>
              <w:right w:val="doub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0.5</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 xml:space="preserve">Low </w:t>
            </w:r>
          </w:p>
        </w:tc>
        <w:tc>
          <w:tcPr>
            <w:tcW w:w="3052" w:type="dxa"/>
            <w:tcBorders>
              <w:top w:val="single" w:sz="6" w:space="0" w:color="auto"/>
              <w:left w:val="single" w:sz="6" w:space="0" w:color="auto"/>
              <w:bottom w:val="single" w:sz="6" w:space="0" w:color="auto"/>
              <w:right w:val="single" w:sz="6" w:space="0" w:color="auto"/>
            </w:tcBorders>
          </w:tcPr>
          <w:p w:rsidR="00AD0872" w:rsidRPr="00BD6CA4" w:rsidRDefault="00AD0872" w:rsidP="00AD0872">
            <w:pPr>
              <w:spacing w:after="100" w:line="236" w:lineRule="exact"/>
              <w:jc w:val="both"/>
              <w:rPr>
                <w:rFonts w:ascii="Verdana" w:hAnsi="Verdana" w:cs="Arial"/>
                <w:sz w:val="16"/>
                <w:szCs w:val="16"/>
                <w:lang w:val="en-US"/>
              </w:rPr>
            </w:pPr>
            <w:r w:rsidRPr="00BD6CA4">
              <w:rPr>
                <w:rFonts w:ascii="Verdana" w:hAnsi="Verdana" w:cs="Arial"/>
                <w:sz w:val="16"/>
                <w:szCs w:val="16"/>
                <w:lang w:val="en-US"/>
              </w:rPr>
              <w:t>One or two times per month.</w:t>
            </w:r>
          </w:p>
        </w:tc>
        <w:tc>
          <w:tcPr>
            <w:tcW w:w="1507" w:type="dxa"/>
            <w:tcBorders>
              <w:top w:val="single" w:sz="6" w:space="0" w:color="auto"/>
              <w:left w:val="single" w:sz="6" w:space="0" w:color="auto"/>
              <w:bottom w:val="single" w:sz="6" w:space="0" w:color="auto"/>
              <w:right w:val="doub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1</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 xml:space="preserve">Median </w:t>
            </w:r>
          </w:p>
        </w:tc>
        <w:tc>
          <w:tcPr>
            <w:tcW w:w="3052" w:type="dxa"/>
            <w:tcBorders>
              <w:top w:val="single" w:sz="6" w:space="0" w:color="auto"/>
              <w:left w:val="single" w:sz="6" w:space="0" w:color="auto"/>
              <w:bottom w:val="single" w:sz="6" w:space="0" w:color="auto"/>
              <w:right w:val="single" w:sz="6" w:space="0" w:color="auto"/>
            </w:tcBorders>
          </w:tcPr>
          <w:p w:rsidR="00AD0872" w:rsidRPr="00BD6CA4" w:rsidRDefault="00AD0872" w:rsidP="00AD0872">
            <w:pPr>
              <w:spacing w:after="100" w:line="236" w:lineRule="exact"/>
              <w:jc w:val="both"/>
              <w:rPr>
                <w:rFonts w:ascii="Verdana" w:hAnsi="Verdana" w:cs="Arial"/>
                <w:sz w:val="16"/>
                <w:szCs w:val="16"/>
                <w:lang w:val="en-US"/>
              </w:rPr>
            </w:pPr>
            <w:r w:rsidRPr="00BD6CA4">
              <w:rPr>
                <w:rFonts w:ascii="Verdana" w:hAnsi="Verdana" w:cs="Arial"/>
                <w:sz w:val="16"/>
                <w:szCs w:val="16"/>
                <w:lang w:val="en-US"/>
              </w:rPr>
              <w:t>One or two times per week.</w:t>
            </w:r>
          </w:p>
        </w:tc>
        <w:tc>
          <w:tcPr>
            <w:tcW w:w="1507" w:type="dxa"/>
            <w:tcBorders>
              <w:top w:val="single" w:sz="6" w:space="0" w:color="auto"/>
              <w:left w:val="single" w:sz="6" w:space="0" w:color="auto"/>
              <w:bottom w:val="single" w:sz="6" w:space="0" w:color="auto"/>
              <w:right w:val="doub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3</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single" w:sz="6" w:space="0" w:color="auto"/>
              <w:right w:val="sing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 xml:space="preserve">High </w:t>
            </w:r>
          </w:p>
        </w:tc>
        <w:tc>
          <w:tcPr>
            <w:tcW w:w="3052" w:type="dxa"/>
            <w:tcBorders>
              <w:top w:val="single" w:sz="6" w:space="0" w:color="auto"/>
              <w:left w:val="single" w:sz="6" w:space="0" w:color="auto"/>
              <w:bottom w:val="single" w:sz="6" w:space="0" w:color="auto"/>
              <w:right w:val="single" w:sz="6" w:space="0" w:color="auto"/>
            </w:tcBorders>
          </w:tcPr>
          <w:p w:rsidR="00AD0872" w:rsidRPr="00BD6CA4" w:rsidRDefault="00AD0872" w:rsidP="00AD0872">
            <w:pPr>
              <w:spacing w:after="100" w:line="236" w:lineRule="exact"/>
              <w:jc w:val="both"/>
              <w:rPr>
                <w:rFonts w:ascii="Verdana" w:hAnsi="Verdana" w:cs="Arial"/>
                <w:sz w:val="16"/>
                <w:szCs w:val="16"/>
                <w:lang w:val="en-US"/>
              </w:rPr>
            </w:pPr>
            <w:r w:rsidRPr="00BD6CA4">
              <w:rPr>
                <w:rFonts w:ascii="Verdana" w:hAnsi="Verdana" w:cs="Arial"/>
                <w:sz w:val="16"/>
                <w:szCs w:val="16"/>
                <w:lang w:val="en-US"/>
              </w:rPr>
              <w:t>Once per day.</w:t>
            </w:r>
          </w:p>
        </w:tc>
        <w:tc>
          <w:tcPr>
            <w:tcW w:w="1507" w:type="dxa"/>
            <w:tcBorders>
              <w:top w:val="single" w:sz="6" w:space="0" w:color="auto"/>
              <w:left w:val="single" w:sz="6" w:space="0" w:color="auto"/>
              <w:bottom w:val="single" w:sz="6" w:space="0" w:color="auto"/>
              <w:right w:val="doub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6</w:t>
            </w:r>
          </w:p>
        </w:tc>
      </w:tr>
      <w:tr w:rsidR="00AD0872" w:rsidRPr="00BD6CA4" w:rsidTr="00C72CF0">
        <w:tblPrEx>
          <w:tblCellMar>
            <w:top w:w="0" w:type="dxa"/>
            <w:bottom w:w="0" w:type="dxa"/>
          </w:tblCellMar>
        </w:tblPrEx>
        <w:trPr>
          <w:trHeight w:val="20"/>
          <w:jc w:val="center"/>
        </w:trPr>
        <w:tc>
          <w:tcPr>
            <w:tcW w:w="2713" w:type="dxa"/>
            <w:tcBorders>
              <w:top w:val="single" w:sz="6" w:space="0" w:color="auto"/>
              <w:left w:val="double" w:sz="6" w:space="0" w:color="auto"/>
              <w:bottom w:val="double" w:sz="6" w:space="0" w:color="auto"/>
              <w:right w:val="sing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 xml:space="preserve">Very high </w:t>
            </w:r>
          </w:p>
        </w:tc>
        <w:tc>
          <w:tcPr>
            <w:tcW w:w="3052" w:type="dxa"/>
            <w:tcBorders>
              <w:top w:val="single" w:sz="6" w:space="0" w:color="auto"/>
              <w:left w:val="single" w:sz="6" w:space="0" w:color="auto"/>
              <w:bottom w:val="double" w:sz="6" w:space="0" w:color="auto"/>
              <w:right w:val="single" w:sz="6" w:space="0" w:color="auto"/>
            </w:tcBorders>
          </w:tcPr>
          <w:p w:rsidR="00AD0872" w:rsidRPr="00BD6CA4" w:rsidRDefault="00AD0872" w:rsidP="00AD0872">
            <w:pPr>
              <w:spacing w:after="100" w:line="236" w:lineRule="exact"/>
              <w:jc w:val="both"/>
              <w:rPr>
                <w:rFonts w:ascii="Verdana" w:hAnsi="Verdana" w:cs="Arial"/>
                <w:sz w:val="16"/>
                <w:szCs w:val="16"/>
                <w:lang w:val="en-US"/>
              </w:rPr>
            </w:pPr>
            <w:r w:rsidRPr="00BD6CA4">
              <w:rPr>
                <w:rFonts w:ascii="Verdana" w:hAnsi="Verdana" w:cs="Arial"/>
                <w:sz w:val="16"/>
                <w:szCs w:val="16"/>
                <w:lang w:val="en-US"/>
              </w:rPr>
              <w:t>More than one time per day</w:t>
            </w:r>
          </w:p>
        </w:tc>
        <w:tc>
          <w:tcPr>
            <w:tcW w:w="1507" w:type="dxa"/>
            <w:tcBorders>
              <w:top w:val="single" w:sz="6" w:space="0" w:color="auto"/>
              <w:left w:val="single" w:sz="6" w:space="0" w:color="auto"/>
              <w:bottom w:val="double" w:sz="6" w:space="0" w:color="auto"/>
              <w:right w:val="double" w:sz="6" w:space="0" w:color="auto"/>
            </w:tcBorders>
          </w:tcPr>
          <w:p w:rsidR="00AD0872" w:rsidRPr="00BD6CA4" w:rsidRDefault="00AD0872" w:rsidP="00AD0872">
            <w:pPr>
              <w:spacing w:after="100" w:line="236" w:lineRule="exact"/>
              <w:jc w:val="center"/>
              <w:rPr>
                <w:rFonts w:ascii="Verdana" w:hAnsi="Verdana" w:cs="Arial"/>
                <w:sz w:val="16"/>
                <w:szCs w:val="16"/>
                <w:lang w:val="en-US"/>
              </w:rPr>
            </w:pPr>
            <w:r w:rsidRPr="00BD6CA4">
              <w:rPr>
                <w:rFonts w:ascii="Verdana" w:hAnsi="Verdana" w:cs="Arial"/>
                <w:sz w:val="16"/>
                <w:szCs w:val="16"/>
                <w:lang w:val="en-US"/>
              </w:rPr>
              <w:t>10</w:t>
            </w:r>
          </w:p>
        </w:tc>
      </w:tr>
    </w:tbl>
    <w:p w:rsidR="00AD0872" w:rsidRPr="00BD6CA4" w:rsidRDefault="00AD0872" w:rsidP="009B13D8">
      <w:pPr>
        <w:pStyle w:val="Texto"/>
        <w:spacing w:after="100"/>
        <w:rPr>
          <w:rFonts w:ascii="Verdana" w:hAnsi="Verdana"/>
          <w:sz w:val="16"/>
          <w:szCs w:val="16"/>
        </w:rPr>
      </w:pPr>
    </w:p>
    <w:tbl>
      <w:tblPr>
        <w:tblW w:w="0" w:type="auto"/>
        <w:tblLook w:val="04A0" w:firstRow="1" w:lastRow="0" w:firstColumn="1" w:lastColumn="0" w:noHBand="0" w:noVBand="1"/>
      </w:tblPr>
      <w:tblGrid>
        <w:gridCol w:w="4788"/>
        <w:gridCol w:w="4788"/>
      </w:tblGrid>
      <w:tr w:rsidR="00AD0872" w:rsidRPr="00BD6CA4" w:rsidTr="00962F90">
        <w:tc>
          <w:tcPr>
            <w:tcW w:w="4788" w:type="dxa"/>
            <w:shd w:val="clear" w:color="auto" w:fill="auto"/>
          </w:tcPr>
          <w:p w:rsidR="00AD0872" w:rsidRPr="00BD6CA4" w:rsidRDefault="00AD0872" w:rsidP="00962F90">
            <w:pPr>
              <w:pStyle w:val="ROMANOS"/>
              <w:tabs>
                <w:tab w:val="clear" w:pos="720"/>
                <w:tab w:val="left" w:pos="0"/>
              </w:tabs>
              <w:spacing w:after="10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 xml:space="preserve">La severidad del daño </w:t>
            </w:r>
            <w:r w:rsidRPr="00BD6CA4">
              <w:rPr>
                <w:rFonts w:ascii="Verdana" w:hAnsi="Verdana"/>
                <w:b/>
                <w:sz w:val="16"/>
                <w:szCs w:val="16"/>
              </w:rPr>
              <w:t>(S)</w:t>
            </w:r>
            <w:r w:rsidRPr="00BD6CA4">
              <w:rPr>
                <w:rFonts w:ascii="Verdana" w:hAnsi="Verdana"/>
                <w:sz w:val="16"/>
                <w:szCs w:val="16"/>
              </w:rPr>
              <w:t xml:space="preserve"> que puede ocasionar el riesgo, con su categoría y denominación, que habrá de obtenerse tomando como base las definiciones de daños establecidas en la </w:t>
            </w:r>
            <w:r w:rsidRPr="00BD6CA4">
              <w:rPr>
                <w:rFonts w:ascii="Verdana" w:hAnsi="Verdana"/>
                <w:b/>
                <w:sz w:val="16"/>
                <w:szCs w:val="16"/>
              </w:rPr>
              <w:t>Tabla 3</w:t>
            </w:r>
            <w:r w:rsidRPr="00BD6CA4">
              <w:rPr>
                <w:rFonts w:ascii="Verdana" w:hAnsi="Verdana"/>
                <w:sz w:val="16"/>
                <w:szCs w:val="16"/>
              </w:rPr>
              <w:t>.</w:t>
            </w:r>
          </w:p>
        </w:tc>
        <w:tc>
          <w:tcPr>
            <w:tcW w:w="4788" w:type="dxa"/>
            <w:shd w:val="clear" w:color="auto" w:fill="auto"/>
          </w:tcPr>
          <w:p w:rsidR="00AD0872" w:rsidRPr="00BD6CA4" w:rsidRDefault="00AD0872" w:rsidP="00962F90">
            <w:pPr>
              <w:pStyle w:val="Texto"/>
              <w:spacing w:after="100"/>
              <w:ind w:firstLine="0"/>
              <w:rPr>
                <w:rFonts w:ascii="Verdana" w:hAnsi="Verdana"/>
                <w:b/>
                <w:bCs/>
                <w:sz w:val="16"/>
                <w:szCs w:val="16"/>
                <w:lang w:val="en-US"/>
              </w:rPr>
            </w:pPr>
            <w:r w:rsidRPr="00BD6CA4">
              <w:rPr>
                <w:rFonts w:ascii="Verdana" w:hAnsi="Verdana"/>
                <w:b/>
                <w:bCs/>
                <w:sz w:val="16"/>
                <w:szCs w:val="16"/>
                <w:lang w:val="en-US"/>
              </w:rPr>
              <w:t xml:space="preserve">c) </w:t>
            </w:r>
            <w:r w:rsidRPr="00BD6CA4">
              <w:rPr>
                <w:rFonts w:ascii="Verdana" w:hAnsi="Verdana"/>
                <w:sz w:val="16"/>
                <w:szCs w:val="16"/>
                <w:lang w:val="en-US"/>
              </w:rPr>
              <w:t xml:space="preserve">The severity of the damage </w:t>
            </w:r>
            <w:r w:rsidRPr="00BD6CA4">
              <w:rPr>
                <w:rFonts w:ascii="Verdana" w:hAnsi="Verdana"/>
                <w:b/>
                <w:bCs/>
                <w:sz w:val="16"/>
                <w:szCs w:val="16"/>
                <w:lang w:val="en-US"/>
              </w:rPr>
              <w:t xml:space="preserve">(S) </w:t>
            </w:r>
            <w:r w:rsidRPr="00BD6CA4">
              <w:rPr>
                <w:rFonts w:ascii="Verdana" w:hAnsi="Verdana"/>
                <w:sz w:val="16"/>
                <w:szCs w:val="16"/>
                <w:lang w:val="en-US"/>
              </w:rPr>
              <w:t xml:space="preserve"> that can cause the risk, with its category and denomination that will have to be obtained taking as criteria the definitions of damages established in </w:t>
            </w:r>
            <w:r w:rsidRPr="00BD6CA4">
              <w:rPr>
                <w:rFonts w:ascii="Verdana" w:hAnsi="Verdana"/>
                <w:b/>
                <w:bCs/>
                <w:sz w:val="16"/>
                <w:szCs w:val="16"/>
                <w:lang w:val="en-US"/>
              </w:rPr>
              <w:t xml:space="preserve">Table 3. </w:t>
            </w:r>
          </w:p>
        </w:tc>
      </w:tr>
    </w:tbl>
    <w:p w:rsidR="00AD0872" w:rsidRPr="00BD6CA4" w:rsidRDefault="00AD0872" w:rsidP="009B13D8">
      <w:pPr>
        <w:pStyle w:val="Texto"/>
        <w:spacing w:after="100"/>
        <w:rPr>
          <w:rFonts w:ascii="Verdana" w:hAnsi="Verdana"/>
          <w:sz w:val="16"/>
          <w:szCs w:val="16"/>
          <w:lang w:val="en-US"/>
        </w:rPr>
      </w:pPr>
    </w:p>
    <w:p w:rsidR="00827CB6" w:rsidRPr="00BD6CA4" w:rsidRDefault="00827CB6" w:rsidP="009B13D8">
      <w:pPr>
        <w:pStyle w:val="Texto"/>
        <w:spacing w:after="100"/>
        <w:ind w:firstLine="0"/>
        <w:jc w:val="center"/>
        <w:rPr>
          <w:rFonts w:ascii="Verdana" w:hAnsi="Verdana"/>
          <w:b/>
          <w:sz w:val="16"/>
          <w:szCs w:val="16"/>
          <w:lang w:val="en-US"/>
        </w:rPr>
      </w:pPr>
    </w:p>
    <w:tbl>
      <w:tblPr>
        <w:tblW w:w="7272" w:type="dxa"/>
        <w:jc w:val="center"/>
        <w:tblLayout w:type="fixed"/>
        <w:tblCellMar>
          <w:left w:w="70" w:type="dxa"/>
          <w:right w:w="70" w:type="dxa"/>
        </w:tblCellMar>
        <w:tblLook w:val="0000" w:firstRow="0" w:lastRow="0" w:firstColumn="0" w:lastColumn="0" w:noHBand="0" w:noVBand="0"/>
      </w:tblPr>
      <w:tblGrid>
        <w:gridCol w:w="1604"/>
        <w:gridCol w:w="4140"/>
        <w:gridCol w:w="1528"/>
      </w:tblGrid>
      <w:tr w:rsidR="00AD0872" w:rsidRPr="00BD6CA4" w:rsidTr="00C72CF0">
        <w:tblPrEx>
          <w:tblCellMar>
            <w:top w:w="0" w:type="dxa"/>
            <w:bottom w:w="0" w:type="dxa"/>
          </w:tblCellMar>
        </w:tblPrEx>
        <w:trPr>
          <w:trHeight w:val="20"/>
          <w:jc w:val="center"/>
        </w:trPr>
        <w:tc>
          <w:tcPr>
            <w:tcW w:w="7272" w:type="dxa"/>
            <w:gridSpan w:val="3"/>
            <w:tcBorders>
              <w:top w:val="double" w:sz="6" w:space="0" w:color="auto"/>
              <w:left w:val="double" w:sz="6" w:space="0" w:color="auto"/>
              <w:bottom w:val="single" w:sz="6" w:space="0" w:color="auto"/>
              <w:right w:val="double" w:sz="6" w:space="0" w:color="auto"/>
            </w:tcBorders>
            <w:shd w:val="clear" w:color="auto" w:fill="auto"/>
            <w:noWrap/>
            <w:vAlign w:val="center"/>
          </w:tcPr>
          <w:p w:rsidR="00AD0872" w:rsidRPr="00BD6CA4" w:rsidRDefault="00AD0872" w:rsidP="00AD0872">
            <w:pPr>
              <w:pStyle w:val="Texto"/>
              <w:spacing w:after="100"/>
              <w:ind w:firstLine="0"/>
              <w:jc w:val="center"/>
              <w:rPr>
                <w:rFonts w:ascii="Verdana" w:hAnsi="Verdana"/>
                <w:b/>
                <w:sz w:val="16"/>
                <w:szCs w:val="16"/>
              </w:rPr>
            </w:pPr>
            <w:r w:rsidRPr="00BD6CA4">
              <w:rPr>
                <w:rFonts w:ascii="Verdana" w:hAnsi="Verdana"/>
                <w:b/>
                <w:sz w:val="16"/>
                <w:szCs w:val="16"/>
              </w:rPr>
              <w:t>Tabla 3</w:t>
            </w:r>
          </w:p>
          <w:p w:rsidR="00AD0872" w:rsidRPr="00BD6CA4" w:rsidRDefault="00AD0872" w:rsidP="00AD0872">
            <w:pPr>
              <w:pStyle w:val="Texto"/>
              <w:spacing w:after="100"/>
              <w:ind w:firstLine="0"/>
              <w:jc w:val="center"/>
              <w:rPr>
                <w:rFonts w:ascii="Verdana" w:hAnsi="Verdana"/>
                <w:b/>
                <w:sz w:val="16"/>
                <w:szCs w:val="16"/>
              </w:rPr>
            </w:pPr>
            <w:r w:rsidRPr="00BD6CA4">
              <w:rPr>
                <w:rFonts w:ascii="Verdana" w:hAnsi="Verdana"/>
                <w:b/>
                <w:sz w:val="16"/>
                <w:szCs w:val="16"/>
              </w:rPr>
              <w:t>Severidad del daño (S)</w:t>
            </w:r>
          </w:p>
        </w:tc>
      </w:tr>
      <w:tr w:rsidR="00827CB6" w:rsidRPr="00BD6CA4" w:rsidTr="00AD0872">
        <w:tblPrEx>
          <w:tblCellMar>
            <w:top w:w="0" w:type="dxa"/>
            <w:bottom w:w="0" w:type="dxa"/>
          </w:tblCellMar>
        </w:tblPrEx>
        <w:trPr>
          <w:trHeight w:val="20"/>
          <w:jc w:val="center"/>
        </w:trPr>
        <w:tc>
          <w:tcPr>
            <w:tcW w:w="1604" w:type="dxa"/>
            <w:tcBorders>
              <w:top w:val="double" w:sz="6" w:space="0" w:color="auto"/>
              <w:left w:val="double" w:sz="6" w:space="0" w:color="auto"/>
              <w:bottom w:val="single" w:sz="6" w:space="0" w:color="auto"/>
              <w:right w:val="single" w:sz="6" w:space="0" w:color="auto"/>
            </w:tcBorders>
            <w:shd w:val="clear" w:color="FFFFFF" w:fill="C0C0C0"/>
            <w:noWrap/>
            <w:vAlign w:val="center"/>
          </w:tcPr>
          <w:p w:rsidR="00827CB6" w:rsidRPr="00BD6CA4" w:rsidRDefault="00827CB6" w:rsidP="009B13D8">
            <w:pPr>
              <w:pStyle w:val="Texto"/>
              <w:spacing w:after="100"/>
              <w:ind w:firstLine="0"/>
              <w:jc w:val="center"/>
              <w:rPr>
                <w:rFonts w:ascii="Verdana" w:hAnsi="Verdana"/>
                <w:b/>
                <w:sz w:val="16"/>
                <w:szCs w:val="16"/>
              </w:rPr>
            </w:pPr>
            <w:r w:rsidRPr="00BD6CA4">
              <w:rPr>
                <w:rFonts w:ascii="Verdana" w:hAnsi="Verdana"/>
                <w:b/>
                <w:sz w:val="16"/>
                <w:szCs w:val="16"/>
              </w:rPr>
              <w:t>Severidad</w:t>
            </w:r>
          </w:p>
        </w:tc>
        <w:tc>
          <w:tcPr>
            <w:tcW w:w="4140" w:type="dxa"/>
            <w:tcBorders>
              <w:top w:val="double" w:sz="6" w:space="0" w:color="auto"/>
              <w:left w:val="single" w:sz="6" w:space="0" w:color="auto"/>
              <w:bottom w:val="single" w:sz="6" w:space="0" w:color="auto"/>
              <w:right w:val="single" w:sz="6" w:space="0" w:color="auto"/>
            </w:tcBorders>
            <w:shd w:val="clear" w:color="FFFFFF" w:fill="C0C0C0"/>
            <w:vAlign w:val="center"/>
          </w:tcPr>
          <w:p w:rsidR="00827CB6" w:rsidRPr="00BD6CA4" w:rsidRDefault="00827CB6" w:rsidP="009B13D8">
            <w:pPr>
              <w:pStyle w:val="Texto"/>
              <w:spacing w:after="100"/>
              <w:ind w:firstLine="0"/>
              <w:jc w:val="center"/>
              <w:rPr>
                <w:rFonts w:ascii="Verdana" w:hAnsi="Verdana"/>
                <w:b/>
                <w:sz w:val="16"/>
                <w:szCs w:val="16"/>
              </w:rPr>
            </w:pPr>
            <w:r w:rsidRPr="00BD6CA4">
              <w:rPr>
                <w:rFonts w:ascii="Verdana" w:hAnsi="Verdana"/>
                <w:b/>
                <w:sz w:val="16"/>
                <w:szCs w:val="16"/>
              </w:rPr>
              <w:t>Definición</w:t>
            </w:r>
          </w:p>
        </w:tc>
        <w:tc>
          <w:tcPr>
            <w:tcW w:w="1528" w:type="dxa"/>
            <w:tcBorders>
              <w:top w:val="double" w:sz="6" w:space="0" w:color="auto"/>
              <w:left w:val="single" w:sz="6" w:space="0" w:color="auto"/>
              <w:bottom w:val="single" w:sz="6" w:space="0" w:color="auto"/>
              <w:right w:val="double" w:sz="6" w:space="0" w:color="auto"/>
            </w:tcBorders>
            <w:shd w:val="clear" w:color="FFFFFF" w:fill="C0C0C0"/>
            <w:vAlign w:val="center"/>
          </w:tcPr>
          <w:p w:rsidR="00827CB6" w:rsidRPr="00BD6CA4" w:rsidRDefault="00827CB6" w:rsidP="009B13D8">
            <w:pPr>
              <w:pStyle w:val="Texto"/>
              <w:spacing w:after="100"/>
              <w:ind w:firstLine="0"/>
              <w:jc w:val="center"/>
              <w:rPr>
                <w:rFonts w:ascii="Verdana" w:hAnsi="Verdana"/>
                <w:b/>
                <w:sz w:val="16"/>
                <w:szCs w:val="16"/>
              </w:rPr>
            </w:pPr>
            <w:r w:rsidRPr="00BD6CA4">
              <w:rPr>
                <w:rFonts w:ascii="Verdana" w:hAnsi="Verdana"/>
                <w:b/>
                <w:sz w:val="16"/>
                <w:szCs w:val="16"/>
              </w:rPr>
              <w:t>Ponderación</w:t>
            </w:r>
          </w:p>
        </w:tc>
      </w:tr>
      <w:tr w:rsidR="00827CB6" w:rsidRPr="00BD6CA4" w:rsidTr="00AD0872">
        <w:tblPrEx>
          <w:tblCellMar>
            <w:top w:w="0" w:type="dxa"/>
            <w:bottom w:w="0" w:type="dxa"/>
          </w:tblCellMar>
        </w:tblPrEx>
        <w:trPr>
          <w:trHeight w:val="20"/>
          <w:jc w:val="center"/>
        </w:trPr>
        <w:tc>
          <w:tcPr>
            <w:tcW w:w="1604" w:type="dxa"/>
            <w:tcBorders>
              <w:top w:val="doub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line="224" w:lineRule="exact"/>
              <w:ind w:firstLine="0"/>
              <w:jc w:val="center"/>
              <w:rPr>
                <w:rFonts w:ascii="Verdana" w:hAnsi="Verdana"/>
                <w:sz w:val="16"/>
                <w:szCs w:val="16"/>
              </w:rPr>
            </w:pPr>
            <w:r w:rsidRPr="00BD6CA4">
              <w:rPr>
                <w:rFonts w:ascii="Verdana" w:hAnsi="Verdana"/>
                <w:sz w:val="16"/>
                <w:szCs w:val="16"/>
              </w:rPr>
              <w:t>Menor</w:t>
            </w:r>
          </w:p>
        </w:tc>
        <w:tc>
          <w:tcPr>
            <w:tcW w:w="4140" w:type="dxa"/>
            <w:tcBorders>
              <w:top w:val="doub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line="224" w:lineRule="exact"/>
              <w:ind w:firstLine="0"/>
              <w:rPr>
                <w:rFonts w:ascii="Verdana" w:hAnsi="Verdana"/>
                <w:sz w:val="16"/>
                <w:szCs w:val="16"/>
              </w:rPr>
            </w:pPr>
            <w:r w:rsidRPr="00BD6CA4">
              <w:rPr>
                <w:rFonts w:ascii="Verdana" w:hAnsi="Verdana"/>
                <w:sz w:val="16"/>
                <w:szCs w:val="16"/>
              </w:rPr>
              <w:t xml:space="preserve">Sin daños o con daños </w:t>
            </w:r>
            <w:bookmarkStart w:id="0" w:name="OLE_LINK1"/>
            <w:r w:rsidRPr="00BD6CA4">
              <w:rPr>
                <w:rFonts w:ascii="Verdana" w:hAnsi="Verdana"/>
                <w:sz w:val="16"/>
                <w:szCs w:val="16"/>
              </w:rPr>
              <w:t>que implican incapacidades temporales del trabajador de tres días o menos</w:t>
            </w:r>
            <w:bookmarkEnd w:id="0"/>
            <w:r w:rsidRPr="00BD6CA4">
              <w:rPr>
                <w:rFonts w:ascii="Verdana" w:hAnsi="Verdana"/>
                <w:sz w:val="16"/>
                <w:szCs w:val="16"/>
              </w:rPr>
              <w:t>.</w:t>
            </w:r>
          </w:p>
        </w:tc>
        <w:tc>
          <w:tcPr>
            <w:tcW w:w="1528" w:type="dxa"/>
            <w:tcBorders>
              <w:top w:val="doub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line="224" w:lineRule="exact"/>
              <w:ind w:firstLine="0"/>
              <w:jc w:val="center"/>
              <w:rPr>
                <w:rFonts w:ascii="Verdana" w:hAnsi="Verdana"/>
                <w:sz w:val="16"/>
                <w:szCs w:val="16"/>
              </w:rPr>
            </w:pPr>
            <w:r w:rsidRPr="00BD6CA4">
              <w:rPr>
                <w:rFonts w:ascii="Verdana" w:hAnsi="Verdana"/>
                <w:sz w:val="16"/>
                <w:szCs w:val="16"/>
              </w:rPr>
              <w:t>1</w:t>
            </w:r>
          </w:p>
        </w:tc>
      </w:tr>
      <w:tr w:rsidR="00827CB6" w:rsidRPr="00BD6CA4" w:rsidTr="00AD0872">
        <w:tblPrEx>
          <w:tblCellMar>
            <w:top w:w="0" w:type="dxa"/>
            <w:bottom w:w="0" w:type="dxa"/>
          </w:tblCellMar>
        </w:tblPrEx>
        <w:trPr>
          <w:trHeight w:val="20"/>
          <w:jc w:val="center"/>
        </w:trPr>
        <w:tc>
          <w:tcPr>
            <w:tcW w:w="1604"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line="224" w:lineRule="exact"/>
              <w:ind w:firstLine="0"/>
              <w:jc w:val="center"/>
              <w:rPr>
                <w:rFonts w:ascii="Verdana" w:hAnsi="Verdana"/>
                <w:sz w:val="16"/>
                <w:szCs w:val="16"/>
              </w:rPr>
            </w:pPr>
            <w:r w:rsidRPr="00BD6CA4">
              <w:rPr>
                <w:rFonts w:ascii="Verdana" w:hAnsi="Verdana"/>
                <w:sz w:val="16"/>
                <w:szCs w:val="16"/>
              </w:rPr>
              <w:t>Seria</w:t>
            </w:r>
          </w:p>
        </w:tc>
        <w:tc>
          <w:tcPr>
            <w:tcW w:w="4140"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line="224" w:lineRule="exact"/>
              <w:ind w:firstLine="0"/>
              <w:rPr>
                <w:rFonts w:ascii="Verdana" w:hAnsi="Verdana"/>
                <w:sz w:val="16"/>
                <w:szCs w:val="16"/>
              </w:rPr>
            </w:pPr>
            <w:r w:rsidRPr="00BD6CA4">
              <w:rPr>
                <w:rFonts w:ascii="Verdana" w:hAnsi="Verdana"/>
                <w:sz w:val="16"/>
                <w:szCs w:val="16"/>
              </w:rPr>
              <w:t>Puede implicar la incapacidad temporal del trabajador por más de tres días.</w:t>
            </w:r>
          </w:p>
        </w:tc>
        <w:tc>
          <w:tcPr>
            <w:tcW w:w="1528"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line="224" w:lineRule="exact"/>
              <w:ind w:firstLine="0"/>
              <w:jc w:val="center"/>
              <w:rPr>
                <w:rFonts w:ascii="Verdana" w:hAnsi="Verdana"/>
                <w:sz w:val="16"/>
                <w:szCs w:val="16"/>
              </w:rPr>
            </w:pPr>
            <w:r w:rsidRPr="00BD6CA4">
              <w:rPr>
                <w:rFonts w:ascii="Verdana" w:hAnsi="Verdana"/>
                <w:sz w:val="16"/>
                <w:szCs w:val="16"/>
              </w:rPr>
              <w:t>7</w:t>
            </w:r>
          </w:p>
        </w:tc>
      </w:tr>
      <w:tr w:rsidR="00827CB6" w:rsidRPr="00BD6CA4" w:rsidTr="00AD0872">
        <w:tblPrEx>
          <w:tblCellMar>
            <w:top w:w="0" w:type="dxa"/>
            <w:bottom w:w="0" w:type="dxa"/>
          </w:tblCellMar>
        </w:tblPrEx>
        <w:trPr>
          <w:trHeight w:val="20"/>
          <w:jc w:val="center"/>
        </w:trPr>
        <w:tc>
          <w:tcPr>
            <w:tcW w:w="1604"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Crítica</w:t>
            </w:r>
          </w:p>
        </w:tc>
        <w:tc>
          <w:tcPr>
            <w:tcW w:w="4140"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Puede implicar la incapacidad permanente parcial del trabajador.</w:t>
            </w:r>
          </w:p>
        </w:tc>
        <w:tc>
          <w:tcPr>
            <w:tcW w:w="1528"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40</w:t>
            </w:r>
          </w:p>
        </w:tc>
      </w:tr>
      <w:tr w:rsidR="00827CB6" w:rsidRPr="00BD6CA4" w:rsidTr="00AD0872">
        <w:tblPrEx>
          <w:tblCellMar>
            <w:top w:w="0" w:type="dxa"/>
            <w:bottom w:w="0" w:type="dxa"/>
          </w:tblCellMar>
        </w:tblPrEx>
        <w:trPr>
          <w:trHeight w:val="20"/>
          <w:jc w:val="center"/>
        </w:trPr>
        <w:tc>
          <w:tcPr>
            <w:tcW w:w="1604" w:type="dxa"/>
            <w:tcBorders>
              <w:top w:val="single" w:sz="6" w:space="0" w:color="auto"/>
              <w:left w:val="double" w:sz="6" w:space="0" w:color="auto"/>
              <w:bottom w:val="double" w:sz="6" w:space="0" w:color="auto"/>
              <w:right w:val="sing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Fatal</w:t>
            </w:r>
          </w:p>
        </w:tc>
        <w:tc>
          <w:tcPr>
            <w:tcW w:w="4140" w:type="dxa"/>
            <w:tcBorders>
              <w:top w:val="single" w:sz="6" w:space="0" w:color="auto"/>
              <w:left w:val="single" w:sz="6" w:space="0" w:color="auto"/>
              <w:bottom w:val="double" w:sz="6" w:space="0" w:color="auto"/>
              <w:right w:val="single" w:sz="6" w:space="0" w:color="auto"/>
            </w:tcBorders>
            <w:vAlign w:val="center"/>
          </w:tcPr>
          <w:p w:rsidR="00827CB6" w:rsidRPr="00BD6CA4" w:rsidRDefault="00827CB6" w:rsidP="009B13D8">
            <w:pPr>
              <w:pStyle w:val="Texto"/>
              <w:spacing w:after="100"/>
              <w:ind w:firstLine="0"/>
              <w:rPr>
                <w:rFonts w:ascii="Verdana" w:hAnsi="Verdana"/>
                <w:sz w:val="16"/>
                <w:szCs w:val="16"/>
              </w:rPr>
            </w:pPr>
            <w:r w:rsidRPr="00BD6CA4">
              <w:rPr>
                <w:rFonts w:ascii="Verdana" w:hAnsi="Verdana"/>
                <w:sz w:val="16"/>
                <w:szCs w:val="16"/>
              </w:rPr>
              <w:t>Puede implicar la incapacidad permanente total o el deceso del trabajador.</w:t>
            </w:r>
          </w:p>
        </w:tc>
        <w:tc>
          <w:tcPr>
            <w:tcW w:w="1528" w:type="dxa"/>
            <w:tcBorders>
              <w:top w:val="single" w:sz="6" w:space="0" w:color="auto"/>
              <w:left w:val="single" w:sz="6" w:space="0" w:color="auto"/>
              <w:bottom w:val="double" w:sz="6" w:space="0" w:color="auto"/>
              <w:right w:val="double" w:sz="6" w:space="0" w:color="auto"/>
            </w:tcBorders>
            <w:vAlign w:val="center"/>
          </w:tcPr>
          <w:p w:rsidR="00827CB6" w:rsidRPr="00BD6CA4" w:rsidRDefault="00827CB6" w:rsidP="009B13D8">
            <w:pPr>
              <w:pStyle w:val="Texto"/>
              <w:spacing w:after="100"/>
              <w:ind w:firstLine="0"/>
              <w:jc w:val="center"/>
              <w:rPr>
                <w:rFonts w:ascii="Verdana" w:hAnsi="Verdana"/>
                <w:sz w:val="16"/>
                <w:szCs w:val="16"/>
              </w:rPr>
            </w:pPr>
            <w:r w:rsidRPr="00BD6CA4">
              <w:rPr>
                <w:rFonts w:ascii="Verdana" w:hAnsi="Verdana"/>
                <w:sz w:val="16"/>
                <w:szCs w:val="16"/>
              </w:rPr>
              <w:t>100</w:t>
            </w:r>
          </w:p>
        </w:tc>
      </w:tr>
    </w:tbl>
    <w:p w:rsidR="00231CE6" w:rsidRPr="00BD6CA4" w:rsidRDefault="00231CE6" w:rsidP="009B13D8">
      <w:pPr>
        <w:pStyle w:val="Texto"/>
        <w:spacing w:after="100" w:line="230" w:lineRule="exact"/>
        <w:rPr>
          <w:rFonts w:ascii="Verdana" w:hAnsi="Verdana"/>
          <w:b/>
          <w:sz w:val="16"/>
          <w:szCs w:val="16"/>
        </w:rPr>
      </w:pPr>
    </w:p>
    <w:tbl>
      <w:tblPr>
        <w:tblW w:w="7272" w:type="dxa"/>
        <w:jc w:val="center"/>
        <w:tblLayout w:type="fixed"/>
        <w:tblCellMar>
          <w:left w:w="70" w:type="dxa"/>
          <w:right w:w="70" w:type="dxa"/>
        </w:tblCellMar>
        <w:tblLook w:val="0000" w:firstRow="0" w:lastRow="0" w:firstColumn="0" w:lastColumn="0" w:noHBand="0" w:noVBand="0"/>
      </w:tblPr>
      <w:tblGrid>
        <w:gridCol w:w="1604"/>
        <w:gridCol w:w="4140"/>
        <w:gridCol w:w="1528"/>
      </w:tblGrid>
      <w:tr w:rsidR="00AD0872" w:rsidRPr="00BD6CA4" w:rsidTr="00C72CF0">
        <w:tblPrEx>
          <w:tblCellMar>
            <w:top w:w="0" w:type="dxa"/>
            <w:bottom w:w="0" w:type="dxa"/>
          </w:tblCellMar>
        </w:tblPrEx>
        <w:trPr>
          <w:trHeight w:val="20"/>
          <w:jc w:val="center"/>
        </w:trPr>
        <w:tc>
          <w:tcPr>
            <w:tcW w:w="7272" w:type="dxa"/>
            <w:gridSpan w:val="3"/>
            <w:tcBorders>
              <w:top w:val="double" w:sz="6" w:space="0" w:color="auto"/>
              <w:left w:val="double" w:sz="6" w:space="0" w:color="auto"/>
              <w:bottom w:val="single" w:sz="6" w:space="0" w:color="auto"/>
              <w:right w:val="double" w:sz="6" w:space="0" w:color="auto"/>
            </w:tcBorders>
            <w:shd w:val="clear" w:color="auto" w:fill="auto"/>
            <w:noWrap/>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Table 3</w:t>
            </w:r>
          </w:p>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Severity of the damage (S)</w:t>
            </w:r>
          </w:p>
        </w:tc>
      </w:tr>
      <w:tr w:rsidR="00AD0872" w:rsidRPr="00BD6CA4" w:rsidTr="00C72CF0">
        <w:tblPrEx>
          <w:tblCellMar>
            <w:top w:w="0" w:type="dxa"/>
            <w:bottom w:w="0" w:type="dxa"/>
          </w:tblCellMar>
        </w:tblPrEx>
        <w:trPr>
          <w:trHeight w:val="20"/>
          <w:jc w:val="center"/>
        </w:trPr>
        <w:tc>
          <w:tcPr>
            <w:tcW w:w="1604" w:type="dxa"/>
            <w:tcBorders>
              <w:top w:val="double" w:sz="6" w:space="0" w:color="auto"/>
              <w:left w:val="double" w:sz="6" w:space="0" w:color="auto"/>
              <w:bottom w:val="single" w:sz="6" w:space="0" w:color="auto"/>
              <w:right w:val="single" w:sz="6" w:space="0" w:color="auto"/>
            </w:tcBorders>
            <w:shd w:val="clear" w:color="FFFFFF" w:fill="C0C0C0"/>
            <w:noWrap/>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 xml:space="preserve">Severity </w:t>
            </w:r>
          </w:p>
        </w:tc>
        <w:tc>
          <w:tcPr>
            <w:tcW w:w="4140" w:type="dxa"/>
            <w:tcBorders>
              <w:top w:val="double" w:sz="6" w:space="0" w:color="auto"/>
              <w:left w:val="single" w:sz="6" w:space="0" w:color="auto"/>
              <w:bottom w:val="single" w:sz="6" w:space="0" w:color="auto"/>
              <w:right w:val="single" w:sz="6" w:space="0" w:color="auto"/>
            </w:tcBorders>
            <w:shd w:val="clear" w:color="FFFFFF" w:fill="C0C0C0"/>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 xml:space="preserve">Definition </w:t>
            </w:r>
          </w:p>
        </w:tc>
        <w:tc>
          <w:tcPr>
            <w:tcW w:w="1528" w:type="dxa"/>
            <w:tcBorders>
              <w:top w:val="double" w:sz="6" w:space="0" w:color="auto"/>
              <w:left w:val="single" w:sz="6" w:space="0" w:color="auto"/>
              <w:bottom w:val="single" w:sz="6" w:space="0" w:color="auto"/>
              <w:right w:val="double" w:sz="6" w:space="0" w:color="auto"/>
            </w:tcBorders>
            <w:shd w:val="clear" w:color="FFFFFF" w:fill="C0C0C0"/>
            <w:vAlign w:val="center"/>
          </w:tcPr>
          <w:p w:rsidR="00AD0872" w:rsidRPr="00BD6CA4" w:rsidRDefault="00AD0872" w:rsidP="00AD0872">
            <w:pPr>
              <w:spacing w:after="100" w:line="216" w:lineRule="exact"/>
              <w:jc w:val="center"/>
              <w:rPr>
                <w:rFonts w:ascii="Verdana" w:hAnsi="Verdana" w:cs="Arial"/>
                <w:b/>
                <w:sz w:val="16"/>
                <w:szCs w:val="16"/>
                <w:lang w:val="en-US"/>
              </w:rPr>
            </w:pPr>
            <w:r w:rsidRPr="00BD6CA4">
              <w:rPr>
                <w:rFonts w:ascii="Verdana" w:hAnsi="Verdana" w:cs="Arial"/>
                <w:b/>
                <w:sz w:val="16"/>
                <w:szCs w:val="16"/>
                <w:lang w:val="en-US"/>
              </w:rPr>
              <w:t xml:space="preserve">Average </w:t>
            </w:r>
          </w:p>
        </w:tc>
      </w:tr>
      <w:tr w:rsidR="00AD0872" w:rsidRPr="00BD6CA4" w:rsidTr="00C72CF0">
        <w:tblPrEx>
          <w:tblCellMar>
            <w:top w:w="0" w:type="dxa"/>
            <w:bottom w:w="0" w:type="dxa"/>
          </w:tblCellMar>
        </w:tblPrEx>
        <w:trPr>
          <w:trHeight w:val="20"/>
          <w:jc w:val="center"/>
        </w:trPr>
        <w:tc>
          <w:tcPr>
            <w:tcW w:w="1604" w:type="dxa"/>
            <w:tcBorders>
              <w:top w:val="double" w:sz="6" w:space="0" w:color="auto"/>
              <w:left w:val="double" w:sz="6" w:space="0" w:color="auto"/>
              <w:bottom w:val="single" w:sz="6" w:space="0" w:color="auto"/>
              <w:right w:val="single" w:sz="6" w:space="0" w:color="auto"/>
            </w:tcBorders>
            <w:vAlign w:val="center"/>
          </w:tcPr>
          <w:p w:rsidR="00AD0872" w:rsidRPr="00BD6CA4" w:rsidRDefault="00AD0872" w:rsidP="00AD0872">
            <w:pPr>
              <w:spacing w:after="100" w:line="224" w:lineRule="exact"/>
              <w:jc w:val="center"/>
              <w:rPr>
                <w:rFonts w:ascii="Verdana" w:hAnsi="Verdana" w:cs="Arial"/>
                <w:sz w:val="16"/>
                <w:szCs w:val="16"/>
                <w:lang w:val="en-US"/>
              </w:rPr>
            </w:pPr>
            <w:r w:rsidRPr="00BD6CA4">
              <w:rPr>
                <w:rFonts w:ascii="Verdana" w:hAnsi="Verdana" w:cs="Arial"/>
                <w:sz w:val="16"/>
                <w:szCs w:val="16"/>
                <w:lang w:val="en-US"/>
              </w:rPr>
              <w:t xml:space="preserve">Minor </w:t>
            </w:r>
          </w:p>
        </w:tc>
        <w:tc>
          <w:tcPr>
            <w:tcW w:w="4140" w:type="dxa"/>
            <w:tcBorders>
              <w:top w:val="double" w:sz="6" w:space="0" w:color="auto"/>
              <w:left w:val="single" w:sz="6" w:space="0" w:color="auto"/>
              <w:bottom w:val="single" w:sz="6" w:space="0" w:color="auto"/>
              <w:right w:val="single" w:sz="6" w:space="0" w:color="auto"/>
            </w:tcBorders>
            <w:vAlign w:val="center"/>
          </w:tcPr>
          <w:p w:rsidR="00AD0872" w:rsidRPr="00BD6CA4" w:rsidRDefault="00AD0872" w:rsidP="00AD0872">
            <w:pPr>
              <w:spacing w:after="100" w:line="224" w:lineRule="exact"/>
              <w:jc w:val="both"/>
              <w:rPr>
                <w:rFonts w:ascii="Verdana" w:hAnsi="Verdana" w:cs="Arial"/>
                <w:sz w:val="16"/>
                <w:szCs w:val="16"/>
                <w:lang w:val="en-US"/>
              </w:rPr>
            </w:pPr>
            <w:r w:rsidRPr="00BD6CA4">
              <w:rPr>
                <w:rFonts w:ascii="Verdana" w:hAnsi="Verdana" w:cs="Arial"/>
                <w:sz w:val="16"/>
                <w:szCs w:val="16"/>
                <w:lang w:val="en-US"/>
              </w:rPr>
              <w:t xml:space="preserve">Without damages or with damages that imply temporary incapacity of the worker of three days or less. </w:t>
            </w:r>
          </w:p>
        </w:tc>
        <w:tc>
          <w:tcPr>
            <w:tcW w:w="1528" w:type="dxa"/>
            <w:tcBorders>
              <w:top w:val="doub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24" w:lineRule="exact"/>
              <w:jc w:val="center"/>
              <w:rPr>
                <w:rFonts w:ascii="Verdana" w:hAnsi="Verdana" w:cs="Arial"/>
                <w:sz w:val="16"/>
                <w:szCs w:val="16"/>
                <w:lang w:val="en-US"/>
              </w:rPr>
            </w:pPr>
            <w:r w:rsidRPr="00BD6CA4">
              <w:rPr>
                <w:rFonts w:ascii="Verdana" w:hAnsi="Verdana" w:cs="Arial"/>
                <w:sz w:val="16"/>
                <w:szCs w:val="16"/>
                <w:lang w:val="en-US"/>
              </w:rPr>
              <w:t>1</w:t>
            </w:r>
          </w:p>
        </w:tc>
      </w:tr>
      <w:tr w:rsidR="00AD0872" w:rsidRPr="00BD6CA4" w:rsidTr="00C72CF0">
        <w:tblPrEx>
          <w:tblCellMar>
            <w:top w:w="0" w:type="dxa"/>
            <w:bottom w:w="0" w:type="dxa"/>
          </w:tblCellMar>
        </w:tblPrEx>
        <w:trPr>
          <w:trHeight w:val="20"/>
          <w:jc w:val="center"/>
        </w:trPr>
        <w:tc>
          <w:tcPr>
            <w:tcW w:w="1604" w:type="dxa"/>
            <w:tcBorders>
              <w:top w:val="single" w:sz="6" w:space="0" w:color="auto"/>
              <w:left w:val="double" w:sz="6" w:space="0" w:color="auto"/>
              <w:bottom w:val="single" w:sz="6" w:space="0" w:color="auto"/>
              <w:right w:val="single" w:sz="6" w:space="0" w:color="auto"/>
            </w:tcBorders>
            <w:vAlign w:val="center"/>
          </w:tcPr>
          <w:p w:rsidR="00AD0872" w:rsidRPr="00BD6CA4" w:rsidRDefault="00AD0872" w:rsidP="00AD0872">
            <w:pPr>
              <w:spacing w:after="100" w:line="224" w:lineRule="exact"/>
              <w:jc w:val="center"/>
              <w:rPr>
                <w:rFonts w:ascii="Verdana" w:hAnsi="Verdana" w:cs="Arial"/>
                <w:sz w:val="16"/>
                <w:szCs w:val="16"/>
                <w:lang w:val="en-US"/>
              </w:rPr>
            </w:pPr>
            <w:r w:rsidRPr="00BD6CA4">
              <w:rPr>
                <w:rFonts w:ascii="Verdana" w:hAnsi="Verdana" w:cs="Arial"/>
                <w:sz w:val="16"/>
                <w:szCs w:val="16"/>
                <w:lang w:val="en-US"/>
              </w:rPr>
              <w:t xml:space="preserve">Serious </w:t>
            </w:r>
          </w:p>
        </w:tc>
        <w:tc>
          <w:tcPr>
            <w:tcW w:w="4140" w:type="dxa"/>
            <w:tcBorders>
              <w:top w:val="single" w:sz="6" w:space="0" w:color="auto"/>
              <w:left w:val="single" w:sz="6" w:space="0" w:color="auto"/>
              <w:bottom w:val="single" w:sz="6" w:space="0" w:color="auto"/>
              <w:right w:val="single" w:sz="6" w:space="0" w:color="auto"/>
            </w:tcBorders>
            <w:vAlign w:val="center"/>
          </w:tcPr>
          <w:p w:rsidR="00AD0872" w:rsidRPr="00BD6CA4" w:rsidRDefault="00B919D7" w:rsidP="00B919D7">
            <w:pPr>
              <w:spacing w:after="100" w:line="224" w:lineRule="exact"/>
              <w:jc w:val="both"/>
              <w:rPr>
                <w:rFonts w:ascii="Verdana" w:hAnsi="Verdana" w:cs="Arial"/>
                <w:sz w:val="16"/>
                <w:szCs w:val="16"/>
                <w:lang w:val="en-US"/>
              </w:rPr>
            </w:pPr>
            <w:r w:rsidRPr="00BD6CA4">
              <w:rPr>
                <w:rFonts w:ascii="Verdana" w:hAnsi="Verdana" w:cs="Arial"/>
                <w:sz w:val="16"/>
                <w:szCs w:val="16"/>
                <w:lang w:val="en-US"/>
              </w:rPr>
              <w:t xml:space="preserve">It can imply the temporary incapacity of the worker for more than three days. </w:t>
            </w:r>
          </w:p>
        </w:tc>
        <w:tc>
          <w:tcPr>
            <w:tcW w:w="1528" w:type="dxa"/>
            <w:tcBorders>
              <w:top w:val="sing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24" w:lineRule="exact"/>
              <w:jc w:val="center"/>
              <w:rPr>
                <w:rFonts w:ascii="Verdana" w:hAnsi="Verdana" w:cs="Arial"/>
                <w:sz w:val="16"/>
                <w:szCs w:val="16"/>
                <w:lang w:val="es-MX"/>
              </w:rPr>
            </w:pPr>
            <w:r w:rsidRPr="00BD6CA4">
              <w:rPr>
                <w:rFonts w:ascii="Verdana" w:hAnsi="Verdana" w:cs="Arial"/>
                <w:sz w:val="16"/>
                <w:szCs w:val="16"/>
                <w:lang w:val="es-MX"/>
              </w:rPr>
              <w:t>7</w:t>
            </w:r>
          </w:p>
        </w:tc>
      </w:tr>
      <w:tr w:rsidR="00AD0872" w:rsidRPr="00BD6CA4" w:rsidTr="00C72CF0">
        <w:tblPrEx>
          <w:tblCellMar>
            <w:top w:w="0" w:type="dxa"/>
            <w:bottom w:w="0" w:type="dxa"/>
          </w:tblCellMar>
        </w:tblPrEx>
        <w:trPr>
          <w:trHeight w:val="20"/>
          <w:jc w:val="center"/>
        </w:trPr>
        <w:tc>
          <w:tcPr>
            <w:tcW w:w="1604" w:type="dxa"/>
            <w:tcBorders>
              <w:top w:val="single" w:sz="6" w:space="0" w:color="auto"/>
              <w:left w:val="double" w:sz="6" w:space="0" w:color="auto"/>
              <w:bottom w:val="single" w:sz="6" w:space="0" w:color="auto"/>
              <w:right w:val="single" w:sz="6" w:space="0" w:color="auto"/>
            </w:tcBorders>
            <w:vAlign w:val="center"/>
          </w:tcPr>
          <w:p w:rsidR="00AD0872" w:rsidRPr="00BD6CA4" w:rsidRDefault="00B919D7"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 xml:space="preserve">Critical </w:t>
            </w:r>
          </w:p>
        </w:tc>
        <w:tc>
          <w:tcPr>
            <w:tcW w:w="4140" w:type="dxa"/>
            <w:tcBorders>
              <w:top w:val="single" w:sz="6" w:space="0" w:color="auto"/>
              <w:left w:val="single" w:sz="6" w:space="0" w:color="auto"/>
              <w:bottom w:val="single" w:sz="6" w:space="0" w:color="auto"/>
              <w:right w:val="single" w:sz="6" w:space="0" w:color="auto"/>
            </w:tcBorders>
            <w:vAlign w:val="center"/>
          </w:tcPr>
          <w:p w:rsidR="00AD0872" w:rsidRPr="00BD6CA4" w:rsidRDefault="00B919D7" w:rsidP="00B919D7">
            <w:pPr>
              <w:spacing w:after="100" w:line="216" w:lineRule="exact"/>
              <w:jc w:val="both"/>
              <w:rPr>
                <w:rFonts w:ascii="Verdana" w:hAnsi="Verdana" w:cs="Arial"/>
                <w:sz w:val="16"/>
                <w:szCs w:val="16"/>
                <w:lang w:val="en-US"/>
              </w:rPr>
            </w:pPr>
            <w:r w:rsidRPr="00BD6CA4">
              <w:rPr>
                <w:rFonts w:ascii="Verdana" w:hAnsi="Verdana" w:cs="Arial"/>
                <w:sz w:val="16"/>
                <w:szCs w:val="16"/>
                <w:lang w:val="en-US"/>
              </w:rPr>
              <w:t>It can imply the partial permanent incapacity of the worker.</w:t>
            </w:r>
          </w:p>
        </w:tc>
        <w:tc>
          <w:tcPr>
            <w:tcW w:w="1528" w:type="dxa"/>
            <w:tcBorders>
              <w:top w:val="single" w:sz="6" w:space="0" w:color="auto"/>
              <w:left w:val="single" w:sz="6" w:space="0" w:color="auto"/>
              <w:bottom w:val="sing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s-MX"/>
              </w:rPr>
            </w:pPr>
            <w:r w:rsidRPr="00BD6CA4">
              <w:rPr>
                <w:rFonts w:ascii="Verdana" w:hAnsi="Verdana" w:cs="Arial"/>
                <w:sz w:val="16"/>
                <w:szCs w:val="16"/>
                <w:lang w:val="es-MX"/>
              </w:rPr>
              <w:t>40</w:t>
            </w:r>
          </w:p>
        </w:tc>
      </w:tr>
      <w:tr w:rsidR="00AD0872" w:rsidRPr="00BD6CA4" w:rsidTr="00C72CF0">
        <w:tblPrEx>
          <w:tblCellMar>
            <w:top w:w="0" w:type="dxa"/>
            <w:bottom w:w="0" w:type="dxa"/>
          </w:tblCellMar>
        </w:tblPrEx>
        <w:trPr>
          <w:trHeight w:val="20"/>
          <w:jc w:val="center"/>
        </w:trPr>
        <w:tc>
          <w:tcPr>
            <w:tcW w:w="1604" w:type="dxa"/>
            <w:tcBorders>
              <w:top w:val="single" w:sz="6" w:space="0" w:color="auto"/>
              <w:left w:val="double" w:sz="6" w:space="0" w:color="auto"/>
              <w:bottom w:val="double" w:sz="6" w:space="0" w:color="auto"/>
              <w:right w:val="sing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Fatal</w:t>
            </w:r>
          </w:p>
        </w:tc>
        <w:tc>
          <w:tcPr>
            <w:tcW w:w="4140" w:type="dxa"/>
            <w:tcBorders>
              <w:top w:val="single" w:sz="6" w:space="0" w:color="auto"/>
              <w:left w:val="single" w:sz="6" w:space="0" w:color="auto"/>
              <w:bottom w:val="double" w:sz="6" w:space="0" w:color="auto"/>
              <w:right w:val="single" w:sz="6" w:space="0" w:color="auto"/>
            </w:tcBorders>
            <w:vAlign w:val="center"/>
          </w:tcPr>
          <w:p w:rsidR="00AD0872" w:rsidRPr="00BD6CA4" w:rsidRDefault="00B919D7" w:rsidP="00B919D7">
            <w:pPr>
              <w:spacing w:after="100" w:line="216" w:lineRule="exact"/>
              <w:jc w:val="both"/>
              <w:rPr>
                <w:rFonts w:ascii="Verdana" w:hAnsi="Verdana" w:cs="Arial"/>
                <w:sz w:val="16"/>
                <w:szCs w:val="16"/>
                <w:lang w:val="en-US"/>
              </w:rPr>
            </w:pPr>
            <w:r w:rsidRPr="00BD6CA4">
              <w:rPr>
                <w:rFonts w:ascii="Verdana" w:hAnsi="Verdana" w:cs="Arial"/>
                <w:sz w:val="16"/>
                <w:szCs w:val="16"/>
                <w:lang w:val="en-US"/>
              </w:rPr>
              <w:t>It can imply the total permanent incapacity or the death of the worker.</w:t>
            </w:r>
          </w:p>
        </w:tc>
        <w:tc>
          <w:tcPr>
            <w:tcW w:w="1528" w:type="dxa"/>
            <w:tcBorders>
              <w:top w:val="single" w:sz="6" w:space="0" w:color="auto"/>
              <w:left w:val="single" w:sz="6" w:space="0" w:color="auto"/>
              <w:bottom w:val="double" w:sz="6" w:space="0" w:color="auto"/>
              <w:right w:val="double" w:sz="6" w:space="0" w:color="auto"/>
            </w:tcBorders>
            <w:vAlign w:val="center"/>
          </w:tcPr>
          <w:p w:rsidR="00AD0872" w:rsidRPr="00BD6CA4" w:rsidRDefault="00AD0872" w:rsidP="00AD0872">
            <w:pPr>
              <w:spacing w:after="100" w:line="216" w:lineRule="exact"/>
              <w:jc w:val="center"/>
              <w:rPr>
                <w:rFonts w:ascii="Verdana" w:hAnsi="Verdana" w:cs="Arial"/>
                <w:sz w:val="16"/>
                <w:szCs w:val="16"/>
                <w:lang w:val="en-US"/>
              </w:rPr>
            </w:pPr>
            <w:r w:rsidRPr="00BD6CA4">
              <w:rPr>
                <w:rFonts w:ascii="Verdana" w:hAnsi="Verdana" w:cs="Arial"/>
                <w:sz w:val="16"/>
                <w:szCs w:val="16"/>
                <w:lang w:val="en-US"/>
              </w:rPr>
              <w:t>100</w:t>
            </w:r>
          </w:p>
        </w:tc>
      </w:tr>
    </w:tbl>
    <w:p w:rsidR="00AD0872" w:rsidRPr="00BD6CA4" w:rsidRDefault="00AD0872" w:rsidP="009B13D8">
      <w:pPr>
        <w:pStyle w:val="Texto"/>
        <w:spacing w:after="100" w:line="230" w:lineRule="exact"/>
        <w:rPr>
          <w:rFonts w:ascii="Verdana" w:hAnsi="Verdana"/>
          <w:b/>
          <w:sz w:val="16"/>
          <w:szCs w:val="16"/>
        </w:rPr>
      </w:pPr>
    </w:p>
    <w:p w:rsidR="00AD0872" w:rsidRPr="00BD6CA4" w:rsidRDefault="00AD0872" w:rsidP="009B13D8">
      <w:pPr>
        <w:pStyle w:val="Texto"/>
        <w:spacing w:after="100" w:line="23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7.7 </w:t>
            </w:r>
            <w:r w:rsidRPr="00BD6CA4">
              <w:rPr>
                <w:rFonts w:ascii="Verdana" w:hAnsi="Verdana"/>
                <w:sz w:val="16"/>
                <w:szCs w:val="16"/>
              </w:rPr>
              <w:t xml:space="preserve">La magnitud del riesgo </w:t>
            </w:r>
            <w:r w:rsidRPr="00BD6CA4">
              <w:rPr>
                <w:rFonts w:ascii="Verdana" w:hAnsi="Verdana"/>
                <w:b/>
                <w:sz w:val="16"/>
                <w:szCs w:val="16"/>
              </w:rPr>
              <w:t>(MR)</w:t>
            </w:r>
            <w:r w:rsidRPr="00BD6CA4">
              <w:rPr>
                <w:rFonts w:ascii="Verdana" w:hAnsi="Verdana"/>
                <w:sz w:val="16"/>
                <w:szCs w:val="16"/>
              </w:rPr>
              <w:t xml:space="preserve"> se deberá obtener asociando la probabilidad de ocurrencia del riesgo, con la exposición de los trabajadores y la severidad del daño que puede ocasionar, aplicando la ecuación siguiente:</w:t>
            </w:r>
          </w:p>
        </w:tc>
        <w:tc>
          <w:tcPr>
            <w:tcW w:w="4788" w:type="dxa"/>
            <w:shd w:val="clear" w:color="auto" w:fill="auto"/>
          </w:tcPr>
          <w:p w:rsidR="00231CE6" w:rsidRPr="00BD6CA4" w:rsidRDefault="00EA7902"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7.7 </w:t>
            </w:r>
            <w:r w:rsidRPr="00BD6CA4">
              <w:rPr>
                <w:rFonts w:ascii="Verdana" w:hAnsi="Verdana"/>
                <w:bCs/>
                <w:sz w:val="16"/>
                <w:szCs w:val="16"/>
                <w:lang w:val="en-US"/>
              </w:rPr>
              <w:t xml:space="preserve">The magnitude of risk </w:t>
            </w:r>
            <w:r w:rsidRPr="00BD6CA4">
              <w:rPr>
                <w:rFonts w:ascii="Verdana" w:hAnsi="Verdana"/>
                <w:b/>
                <w:sz w:val="16"/>
                <w:szCs w:val="16"/>
                <w:lang w:val="en-US"/>
              </w:rPr>
              <w:t xml:space="preserve">(MR) </w:t>
            </w:r>
            <w:r w:rsidRPr="00BD6CA4">
              <w:rPr>
                <w:rFonts w:ascii="Verdana" w:hAnsi="Verdana"/>
                <w:bCs/>
                <w:sz w:val="16"/>
                <w:szCs w:val="16"/>
                <w:lang w:val="en-US"/>
              </w:rPr>
              <w:t xml:space="preserve">must be obtained associating the probability of occurrence of the risk, with the exposure of the workers and the severity of the damage that can be caused, applying the following equation: </w:t>
            </w:r>
          </w:p>
        </w:tc>
      </w:tr>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jc w:val="center"/>
              <w:rPr>
                <w:rFonts w:ascii="Verdana" w:hAnsi="Verdana"/>
                <w:b/>
                <w:sz w:val="16"/>
                <w:szCs w:val="16"/>
              </w:rPr>
            </w:pPr>
            <w:r w:rsidRPr="00BD6CA4">
              <w:rPr>
                <w:rFonts w:ascii="Verdana" w:hAnsi="Verdana"/>
                <w:b/>
                <w:sz w:val="16"/>
                <w:szCs w:val="16"/>
              </w:rPr>
              <w:t>MR = P x E x S</w:t>
            </w:r>
          </w:p>
        </w:tc>
        <w:tc>
          <w:tcPr>
            <w:tcW w:w="4788" w:type="dxa"/>
            <w:shd w:val="clear" w:color="auto" w:fill="auto"/>
          </w:tcPr>
          <w:p w:rsidR="00231CE6" w:rsidRPr="00BD6CA4" w:rsidRDefault="00EA7902" w:rsidP="004245B4">
            <w:pPr>
              <w:pStyle w:val="Texto"/>
              <w:spacing w:after="100" w:line="230" w:lineRule="exact"/>
              <w:ind w:firstLine="0"/>
              <w:jc w:val="center"/>
              <w:rPr>
                <w:rFonts w:ascii="Verdana" w:hAnsi="Verdana"/>
                <w:b/>
                <w:sz w:val="16"/>
                <w:szCs w:val="16"/>
                <w:lang w:val="en-US"/>
              </w:rPr>
            </w:pPr>
            <w:r w:rsidRPr="00BD6CA4">
              <w:rPr>
                <w:rFonts w:ascii="Verdana" w:hAnsi="Verdana"/>
                <w:b/>
                <w:sz w:val="16"/>
                <w:szCs w:val="16"/>
                <w:lang w:val="en-US"/>
              </w:rPr>
              <w:t>MR = P x E x S</w:t>
            </w:r>
          </w:p>
        </w:tc>
      </w:tr>
      <w:tr w:rsidR="00231CE6" w:rsidRPr="00BD6CA4" w:rsidTr="004245B4">
        <w:tc>
          <w:tcPr>
            <w:tcW w:w="4788" w:type="dxa"/>
            <w:shd w:val="clear" w:color="auto" w:fill="auto"/>
          </w:tcPr>
          <w:p w:rsidR="00231CE6" w:rsidRPr="00BD6CA4" w:rsidRDefault="00231CE6" w:rsidP="004245B4">
            <w:pPr>
              <w:pStyle w:val="Texto"/>
              <w:tabs>
                <w:tab w:val="left" w:pos="990"/>
              </w:tabs>
              <w:spacing w:after="100" w:line="230" w:lineRule="exact"/>
              <w:ind w:firstLine="0"/>
              <w:rPr>
                <w:rFonts w:ascii="Verdana" w:hAnsi="Verdana"/>
                <w:sz w:val="16"/>
                <w:szCs w:val="16"/>
              </w:rPr>
            </w:pPr>
            <w:r w:rsidRPr="00BD6CA4">
              <w:rPr>
                <w:rFonts w:ascii="Verdana" w:hAnsi="Verdana"/>
                <w:sz w:val="16"/>
                <w:szCs w:val="16"/>
              </w:rPr>
              <w:t>donde:</w:t>
            </w:r>
            <w:r w:rsidRPr="00BD6CA4">
              <w:rPr>
                <w:rFonts w:ascii="Verdana" w:hAnsi="Verdana"/>
                <w:sz w:val="16"/>
                <w:szCs w:val="16"/>
              </w:rPr>
              <w:tab/>
              <w:t>MR = Magnitud del riesgo;</w:t>
            </w:r>
          </w:p>
        </w:tc>
        <w:tc>
          <w:tcPr>
            <w:tcW w:w="4788" w:type="dxa"/>
            <w:shd w:val="clear" w:color="auto" w:fill="auto"/>
          </w:tcPr>
          <w:p w:rsidR="00231CE6" w:rsidRPr="00BD6CA4" w:rsidRDefault="00EA7902" w:rsidP="004245B4">
            <w:pPr>
              <w:pStyle w:val="Texto"/>
              <w:tabs>
                <w:tab w:val="left" w:pos="990"/>
              </w:tabs>
              <w:spacing w:after="100" w:line="230" w:lineRule="exact"/>
              <w:ind w:firstLine="0"/>
              <w:rPr>
                <w:rFonts w:ascii="Verdana" w:hAnsi="Verdana"/>
                <w:sz w:val="16"/>
                <w:szCs w:val="16"/>
                <w:lang w:val="en-US"/>
              </w:rPr>
            </w:pPr>
            <w:r w:rsidRPr="00BD6CA4">
              <w:rPr>
                <w:rFonts w:ascii="Verdana" w:hAnsi="Verdana"/>
                <w:sz w:val="16"/>
                <w:szCs w:val="16"/>
                <w:lang w:val="en-US"/>
              </w:rPr>
              <w:t>Where:    MR = Magnitude of the risk;</w:t>
            </w:r>
          </w:p>
        </w:tc>
      </w:tr>
      <w:tr w:rsidR="00231CE6" w:rsidRPr="00BD6CA4" w:rsidTr="004245B4">
        <w:tc>
          <w:tcPr>
            <w:tcW w:w="4788" w:type="dxa"/>
            <w:shd w:val="clear" w:color="auto" w:fill="auto"/>
          </w:tcPr>
          <w:p w:rsidR="00231CE6" w:rsidRPr="00BD6CA4" w:rsidRDefault="00231CE6" w:rsidP="004245B4">
            <w:pPr>
              <w:pStyle w:val="Texto"/>
              <w:tabs>
                <w:tab w:val="left" w:pos="990"/>
              </w:tabs>
              <w:spacing w:after="100" w:line="230" w:lineRule="exact"/>
              <w:ind w:firstLine="0"/>
              <w:rPr>
                <w:rFonts w:ascii="Verdana" w:hAnsi="Verdana"/>
                <w:sz w:val="16"/>
                <w:szCs w:val="16"/>
              </w:rPr>
            </w:pPr>
            <w:r w:rsidRPr="00BD6CA4">
              <w:rPr>
                <w:rFonts w:ascii="Verdana" w:hAnsi="Verdana"/>
                <w:sz w:val="16"/>
                <w:szCs w:val="16"/>
                <w:lang w:val="en-US"/>
              </w:rPr>
              <w:tab/>
            </w:r>
            <w:r w:rsidRPr="00BD6CA4">
              <w:rPr>
                <w:rFonts w:ascii="Verdana" w:hAnsi="Verdana"/>
                <w:sz w:val="16"/>
                <w:szCs w:val="16"/>
              </w:rPr>
              <w:t>P = Probabilidad de ocurrencia del riesgo;</w:t>
            </w:r>
          </w:p>
        </w:tc>
        <w:tc>
          <w:tcPr>
            <w:tcW w:w="4788" w:type="dxa"/>
            <w:shd w:val="clear" w:color="auto" w:fill="auto"/>
          </w:tcPr>
          <w:p w:rsidR="00231CE6" w:rsidRPr="00BD6CA4" w:rsidRDefault="00EA7902" w:rsidP="004245B4">
            <w:pPr>
              <w:pStyle w:val="Texto"/>
              <w:tabs>
                <w:tab w:val="left" w:pos="990"/>
              </w:tabs>
              <w:spacing w:after="100" w:line="230" w:lineRule="exact"/>
              <w:ind w:firstLine="0"/>
              <w:rPr>
                <w:rFonts w:ascii="Verdana" w:hAnsi="Verdana"/>
                <w:sz w:val="16"/>
                <w:szCs w:val="16"/>
                <w:lang w:val="en-US"/>
              </w:rPr>
            </w:pPr>
            <w:r w:rsidRPr="00BD6CA4">
              <w:rPr>
                <w:rFonts w:ascii="Verdana" w:hAnsi="Verdana"/>
                <w:sz w:val="16"/>
                <w:szCs w:val="16"/>
                <w:lang w:val="es-MX"/>
              </w:rPr>
              <w:t xml:space="preserve">              </w:t>
            </w:r>
            <w:r w:rsidRPr="00BD6CA4">
              <w:rPr>
                <w:rFonts w:ascii="Verdana" w:hAnsi="Verdana"/>
                <w:sz w:val="16"/>
                <w:szCs w:val="16"/>
                <w:lang w:val="en-US"/>
              </w:rPr>
              <w:t>P = Probability of the occurrence of the risk;</w:t>
            </w:r>
          </w:p>
        </w:tc>
      </w:tr>
      <w:tr w:rsidR="00231CE6" w:rsidRPr="00BD6CA4" w:rsidTr="004245B4">
        <w:tc>
          <w:tcPr>
            <w:tcW w:w="4788" w:type="dxa"/>
            <w:shd w:val="clear" w:color="auto" w:fill="auto"/>
          </w:tcPr>
          <w:p w:rsidR="00231CE6" w:rsidRPr="00BD6CA4" w:rsidRDefault="00231CE6" w:rsidP="004245B4">
            <w:pPr>
              <w:pStyle w:val="Texto"/>
              <w:tabs>
                <w:tab w:val="left" w:pos="990"/>
              </w:tabs>
              <w:spacing w:after="100" w:line="230" w:lineRule="exact"/>
              <w:ind w:firstLine="0"/>
              <w:rPr>
                <w:rFonts w:ascii="Verdana" w:hAnsi="Verdana"/>
                <w:sz w:val="16"/>
                <w:szCs w:val="16"/>
              </w:rPr>
            </w:pPr>
            <w:r w:rsidRPr="00BD6CA4">
              <w:rPr>
                <w:rFonts w:ascii="Verdana" w:hAnsi="Verdana"/>
                <w:sz w:val="16"/>
                <w:szCs w:val="16"/>
                <w:lang w:val="en-US"/>
              </w:rPr>
              <w:tab/>
            </w:r>
            <w:r w:rsidRPr="00BD6CA4">
              <w:rPr>
                <w:rFonts w:ascii="Verdana" w:hAnsi="Verdana"/>
                <w:sz w:val="16"/>
                <w:szCs w:val="16"/>
              </w:rPr>
              <w:t>E = Exposición de los trabajadores al riesgo, y</w:t>
            </w:r>
          </w:p>
        </w:tc>
        <w:tc>
          <w:tcPr>
            <w:tcW w:w="4788" w:type="dxa"/>
            <w:shd w:val="clear" w:color="auto" w:fill="auto"/>
          </w:tcPr>
          <w:p w:rsidR="00231CE6" w:rsidRPr="00BD6CA4" w:rsidRDefault="00EA7902" w:rsidP="004245B4">
            <w:pPr>
              <w:pStyle w:val="Texto"/>
              <w:tabs>
                <w:tab w:val="left" w:pos="990"/>
              </w:tabs>
              <w:spacing w:after="100" w:line="230" w:lineRule="exact"/>
              <w:ind w:firstLine="0"/>
              <w:rPr>
                <w:rFonts w:ascii="Verdana" w:hAnsi="Verdana"/>
                <w:sz w:val="16"/>
                <w:szCs w:val="16"/>
                <w:lang w:val="en-US"/>
              </w:rPr>
            </w:pPr>
            <w:r w:rsidRPr="00BD6CA4">
              <w:rPr>
                <w:rFonts w:ascii="Verdana" w:hAnsi="Verdana"/>
                <w:sz w:val="16"/>
                <w:szCs w:val="16"/>
                <w:lang w:val="es-MX"/>
              </w:rPr>
              <w:t xml:space="preserve">              </w:t>
            </w:r>
            <w:r w:rsidRPr="00BD6CA4">
              <w:rPr>
                <w:rFonts w:ascii="Verdana" w:hAnsi="Verdana"/>
                <w:sz w:val="16"/>
                <w:szCs w:val="16"/>
                <w:lang w:val="en-US"/>
              </w:rPr>
              <w:t xml:space="preserve">E = Exposure of the workers to the risk, and </w:t>
            </w:r>
          </w:p>
        </w:tc>
      </w:tr>
      <w:tr w:rsidR="00231CE6" w:rsidRPr="00BD6CA4" w:rsidTr="004245B4">
        <w:tc>
          <w:tcPr>
            <w:tcW w:w="4788" w:type="dxa"/>
            <w:shd w:val="clear" w:color="auto" w:fill="auto"/>
          </w:tcPr>
          <w:p w:rsidR="00231CE6" w:rsidRPr="00BD6CA4" w:rsidRDefault="00231CE6" w:rsidP="004245B4">
            <w:pPr>
              <w:pStyle w:val="Texto"/>
              <w:tabs>
                <w:tab w:val="left" w:pos="990"/>
              </w:tabs>
              <w:spacing w:after="100" w:line="230" w:lineRule="exact"/>
              <w:ind w:firstLine="0"/>
              <w:rPr>
                <w:rFonts w:ascii="Verdana" w:hAnsi="Verdana"/>
                <w:sz w:val="16"/>
                <w:szCs w:val="16"/>
              </w:rPr>
            </w:pPr>
            <w:r w:rsidRPr="00BD6CA4">
              <w:rPr>
                <w:rFonts w:ascii="Verdana" w:hAnsi="Verdana"/>
                <w:sz w:val="16"/>
                <w:szCs w:val="16"/>
                <w:lang w:val="en-US"/>
              </w:rPr>
              <w:tab/>
            </w:r>
            <w:r w:rsidRPr="00BD6CA4">
              <w:rPr>
                <w:rFonts w:ascii="Verdana" w:hAnsi="Verdana"/>
                <w:sz w:val="16"/>
                <w:szCs w:val="16"/>
              </w:rPr>
              <w:t>S = Severidad del daño.</w:t>
            </w:r>
          </w:p>
        </w:tc>
        <w:tc>
          <w:tcPr>
            <w:tcW w:w="4788" w:type="dxa"/>
            <w:shd w:val="clear" w:color="auto" w:fill="auto"/>
          </w:tcPr>
          <w:p w:rsidR="00231CE6" w:rsidRPr="00BD6CA4" w:rsidRDefault="00EA7902" w:rsidP="004245B4">
            <w:pPr>
              <w:pStyle w:val="Texto"/>
              <w:tabs>
                <w:tab w:val="left" w:pos="990"/>
              </w:tabs>
              <w:spacing w:after="100" w:line="230" w:lineRule="exact"/>
              <w:ind w:firstLine="0"/>
              <w:rPr>
                <w:rFonts w:ascii="Verdana" w:hAnsi="Verdana"/>
                <w:sz w:val="16"/>
                <w:szCs w:val="16"/>
                <w:lang w:val="en-US"/>
              </w:rPr>
            </w:pPr>
            <w:r w:rsidRPr="00BD6CA4">
              <w:rPr>
                <w:rFonts w:ascii="Verdana" w:hAnsi="Verdana"/>
                <w:sz w:val="16"/>
                <w:szCs w:val="16"/>
                <w:lang w:val="en-US"/>
              </w:rPr>
              <w:t xml:space="preserve">              S = Severity of the damage</w:t>
            </w:r>
          </w:p>
        </w:tc>
      </w:tr>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7.8 </w:t>
            </w:r>
            <w:r w:rsidRPr="00BD6CA4">
              <w:rPr>
                <w:rFonts w:ascii="Verdana" w:hAnsi="Verdana"/>
                <w:sz w:val="16"/>
                <w:szCs w:val="16"/>
              </w:rPr>
              <w:t xml:space="preserve">Los riesgos se deberán jerarquizar por su magnitud en graves, elevados, medios, bajos y mínimos. Dichas categorías servirán de base para establecer el orden de atención de las medidas de prevención, protección y control por adoptar, de conformidad con lo determinado en la </w:t>
            </w:r>
            <w:r w:rsidRPr="00BD6CA4">
              <w:rPr>
                <w:rFonts w:ascii="Verdana" w:hAnsi="Verdana"/>
                <w:b/>
                <w:sz w:val="16"/>
                <w:szCs w:val="16"/>
              </w:rPr>
              <w:t>Tabla 4</w:t>
            </w:r>
            <w:r w:rsidRPr="00BD6CA4">
              <w:rPr>
                <w:rFonts w:ascii="Verdana" w:hAnsi="Verdana"/>
                <w:sz w:val="16"/>
                <w:szCs w:val="16"/>
              </w:rPr>
              <w:t>.</w:t>
            </w:r>
          </w:p>
        </w:tc>
        <w:tc>
          <w:tcPr>
            <w:tcW w:w="4788" w:type="dxa"/>
            <w:shd w:val="clear" w:color="auto" w:fill="auto"/>
          </w:tcPr>
          <w:p w:rsidR="00231CE6" w:rsidRPr="00BD6CA4" w:rsidRDefault="00EA7902" w:rsidP="00EA7902">
            <w:pPr>
              <w:pStyle w:val="Texto"/>
              <w:spacing w:after="100" w:line="230" w:lineRule="exact"/>
              <w:ind w:firstLine="0"/>
              <w:rPr>
                <w:rFonts w:ascii="Verdana" w:hAnsi="Verdana"/>
                <w:b/>
                <w:sz w:val="16"/>
                <w:szCs w:val="16"/>
                <w:lang w:val="en-US"/>
              </w:rPr>
            </w:pPr>
            <w:r w:rsidRPr="00BD6CA4">
              <w:rPr>
                <w:rFonts w:ascii="Verdana" w:hAnsi="Verdana"/>
                <w:b/>
                <w:sz w:val="16"/>
                <w:szCs w:val="16"/>
                <w:lang w:val="en-US"/>
              </w:rPr>
              <w:t xml:space="preserve">7.8 </w:t>
            </w:r>
            <w:r w:rsidRPr="00BD6CA4">
              <w:rPr>
                <w:rFonts w:ascii="Verdana" w:hAnsi="Verdana"/>
                <w:bCs/>
                <w:sz w:val="16"/>
                <w:szCs w:val="16"/>
                <w:lang w:val="en-US"/>
              </w:rPr>
              <w:t xml:space="preserve">The risks must be hierarchized by their magnitude as serious, elevated, medium, low and minimal. Said categories will serve as criteria in order to establish the order of attention to the measures of prevention, protection and control to be adopted, according to that determined in </w:t>
            </w:r>
            <w:r w:rsidRPr="00BD6CA4">
              <w:rPr>
                <w:rFonts w:ascii="Verdana" w:hAnsi="Verdana"/>
                <w:b/>
                <w:sz w:val="16"/>
                <w:szCs w:val="16"/>
                <w:lang w:val="en-US"/>
              </w:rPr>
              <w:t xml:space="preserve">Table 4. </w:t>
            </w:r>
          </w:p>
        </w:tc>
      </w:tr>
    </w:tbl>
    <w:p w:rsidR="00231CE6" w:rsidRPr="00BD6CA4" w:rsidRDefault="00231CE6" w:rsidP="009B13D8">
      <w:pPr>
        <w:pStyle w:val="Texto"/>
        <w:spacing w:after="100" w:line="230" w:lineRule="exact"/>
        <w:ind w:firstLine="0"/>
        <w:jc w:val="center"/>
        <w:rPr>
          <w:rFonts w:ascii="Verdana" w:hAnsi="Verdana"/>
          <w:b/>
          <w:sz w:val="16"/>
          <w:szCs w:val="16"/>
          <w:lang w:val="en-US"/>
        </w:rPr>
      </w:pPr>
    </w:p>
    <w:tbl>
      <w:tblPr>
        <w:tblW w:w="7272" w:type="dxa"/>
        <w:jc w:val="center"/>
        <w:tblLayout w:type="fixed"/>
        <w:tblCellMar>
          <w:left w:w="70" w:type="dxa"/>
          <w:right w:w="70" w:type="dxa"/>
        </w:tblCellMar>
        <w:tblLook w:val="0000" w:firstRow="0" w:lastRow="0" w:firstColumn="0" w:lastColumn="0" w:noHBand="0" w:noVBand="0"/>
      </w:tblPr>
      <w:tblGrid>
        <w:gridCol w:w="1514"/>
        <w:gridCol w:w="2559"/>
        <w:gridCol w:w="3199"/>
      </w:tblGrid>
      <w:tr w:rsidR="00231CE6" w:rsidRPr="00BD6CA4" w:rsidTr="004245B4">
        <w:tblPrEx>
          <w:tblCellMar>
            <w:top w:w="0" w:type="dxa"/>
            <w:bottom w:w="0" w:type="dxa"/>
          </w:tblCellMar>
        </w:tblPrEx>
        <w:trPr>
          <w:trHeight w:val="20"/>
          <w:jc w:val="center"/>
        </w:trPr>
        <w:tc>
          <w:tcPr>
            <w:tcW w:w="7272" w:type="dxa"/>
            <w:gridSpan w:val="3"/>
            <w:tcBorders>
              <w:bottom w:val="single" w:sz="4" w:space="0" w:color="auto"/>
            </w:tcBorders>
            <w:shd w:val="clear" w:color="auto" w:fill="auto"/>
            <w:noWrap/>
            <w:vAlign w:val="center"/>
          </w:tcPr>
          <w:p w:rsidR="00231CE6" w:rsidRPr="00BD6CA4" w:rsidRDefault="00231CE6" w:rsidP="00231CE6">
            <w:pPr>
              <w:pStyle w:val="Texto"/>
              <w:spacing w:after="100" w:line="230" w:lineRule="exact"/>
              <w:ind w:firstLine="0"/>
              <w:jc w:val="center"/>
              <w:rPr>
                <w:rFonts w:ascii="Verdana" w:hAnsi="Verdana"/>
                <w:b/>
                <w:sz w:val="16"/>
                <w:szCs w:val="16"/>
              </w:rPr>
            </w:pPr>
            <w:r w:rsidRPr="00BD6CA4">
              <w:rPr>
                <w:rFonts w:ascii="Verdana" w:hAnsi="Verdana"/>
                <w:b/>
                <w:sz w:val="16"/>
                <w:szCs w:val="16"/>
              </w:rPr>
              <w:t>Tabla 4</w:t>
            </w:r>
          </w:p>
          <w:p w:rsidR="00231CE6" w:rsidRPr="00BD6CA4" w:rsidRDefault="00231CE6" w:rsidP="00231CE6">
            <w:pPr>
              <w:pStyle w:val="Texto"/>
              <w:spacing w:after="100" w:line="230" w:lineRule="exact"/>
              <w:ind w:firstLine="0"/>
              <w:jc w:val="center"/>
              <w:rPr>
                <w:rFonts w:ascii="Verdana" w:hAnsi="Verdana"/>
                <w:b/>
                <w:sz w:val="16"/>
                <w:szCs w:val="16"/>
              </w:rPr>
            </w:pPr>
            <w:r w:rsidRPr="00BD6CA4">
              <w:rPr>
                <w:rFonts w:ascii="Verdana" w:hAnsi="Verdana"/>
                <w:b/>
                <w:sz w:val="16"/>
                <w:szCs w:val="16"/>
              </w:rPr>
              <w:t>Jerarquización del riesgo</w:t>
            </w:r>
          </w:p>
        </w:tc>
      </w:tr>
      <w:tr w:rsidR="00827CB6" w:rsidRPr="00BD6CA4" w:rsidTr="00231CE6">
        <w:tblPrEx>
          <w:tblCellMar>
            <w:top w:w="0" w:type="dxa"/>
            <w:bottom w:w="0" w:type="dxa"/>
          </w:tblCellMar>
        </w:tblPrEx>
        <w:trPr>
          <w:trHeight w:val="20"/>
          <w:jc w:val="center"/>
        </w:trPr>
        <w:tc>
          <w:tcPr>
            <w:tcW w:w="1514" w:type="dxa"/>
            <w:tcBorders>
              <w:top w:val="single" w:sz="4" w:space="0" w:color="auto"/>
              <w:left w:val="double" w:sz="6" w:space="0" w:color="auto"/>
              <w:bottom w:val="single" w:sz="6" w:space="0" w:color="auto"/>
              <w:right w:val="single" w:sz="6" w:space="0" w:color="auto"/>
            </w:tcBorders>
            <w:shd w:val="clear" w:color="FFFFFF" w:fill="C0C0C0"/>
            <w:noWrap/>
            <w:vAlign w:val="center"/>
          </w:tcPr>
          <w:p w:rsidR="00827CB6" w:rsidRPr="00BD6CA4" w:rsidRDefault="00827CB6" w:rsidP="009B13D8">
            <w:pPr>
              <w:pStyle w:val="Texto"/>
              <w:spacing w:after="100" w:line="230" w:lineRule="exact"/>
              <w:ind w:firstLine="0"/>
              <w:jc w:val="center"/>
              <w:rPr>
                <w:rFonts w:ascii="Verdana" w:hAnsi="Verdana"/>
                <w:b/>
                <w:sz w:val="16"/>
                <w:szCs w:val="16"/>
              </w:rPr>
            </w:pPr>
            <w:r w:rsidRPr="00BD6CA4">
              <w:rPr>
                <w:rFonts w:ascii="Verdana" w:hAnsi="Verdana"/>
                <w:b/>
                <w:sz w:val="16"/>
                <w:szCs w:val="16"/>
              </w:rPr>
              <w:t>Jerarquización</w:t>
            </w:r>
          </w:p>
        </w:tc>
        <w:tc>
          <w:tcPr>
            <w:tcW w:w="2559" w:type="dxa"/>
            <w:tcBorders>
              <w:top w:val="single" w:sz="4" w:space="0" w:color="auto"/>
              <w:left w:val="single" w:sz="6" w:space="0" w:color="auto"/>
              <w:bottom w:val="single" w:sz="6" w:space="0" w:color="auto"/>
              <w:right w:val="single" w:sz="6" w:space="0" w:color="auto"/>
            </w:tcBorders>
            <w:shd w:val="clear" w:color="FFFFFF" w:fill="C0C0C0"/>
            <w:vAlign w:val="center"/>
          </w:tcPr>
          <w:p w:rsidR="00827CB6" w:rsidRPr="00BD6CA4" w:rsidRDefault="00827CB6" w:rsidP="009B13D8">
            <w:pPr>
              <w:pStyle w:val="Texto"/>
              <w:spacing w:after="100" w:line="230" w:lineRule="exact"/>
              <w:ind w:firstLine="0"/>
              <w:jc w:val="center"/>
              <w:rPr>
                <w:rFonts w:ascii="Verdana" w:hAnsi="Verdana"/>
                <w:b/>
                <w:sz w:val="16"/>
                <w:szCs w:val="16"/>
              </w:rPr>
            </w:pPr>
            <w:r w:rsidRPr="00BD6CA4">
              <w:rPr>
                <w:rFonts w:ascii="Verdana" w:hAnsi="Verdana"/>
                <w:b/>
                <w:sz w:val="16"/>
                <w:szCs w:val="16"/>
              </w:rPr>
              <w:t>Resultado de la Ecuación MR = PxExS</w:t>
            </w:r>
          </w:p>
        </w:tc>
        <w:tc>
          <w:tcPr>
            <w:tcW w:w="3199" w:type="dxa"/>
            <w:tcBorders>
              <w:top w:val="single" w:sz="4" w:space="0" w:color="auto"/>
              <w:left w:val="single" w:sz="6" w:space="0" w:color="auto"/>
              <w:bottom w:val="single" w:sz="6" w:space="0" w:color="auto"/>
              <w:right w:val="double" w:sz="6" w:space="0" w:color="auto"/>
            </w:tcBorders>
            <w:shd w:val="clear" w:color="FFFFFF" w:fill="C0C0C0"/>
            <w:vAlign w:val="center"/>
          </w:tcPr>
          <w:p w:rsidR="00827CB6" w:rsidRPr="00BD6CA4" w:rsidRDefault="00827CB6" w:rsidP="009B13D8">
            <w:pPr>
              <w:pStyle w:val="Texto"/>
              <w:spacing w:after="100" w:line="230" w:lineRule="exact"/>
              <w:ind w:firstLine="0"/>
              <w:jc w:val="center"/>
              <w:rPr>
                <w:rFonts w:ascii="Verdana" w:hAnsi="Verdana"/>
                <w:b/>
                <w:sz w:val="16"/>
                <w:szCs w:val="16"/>
              </w:rPr>
            </w:pPr>
            <w:r w:rsidRPr="00BD6CA4">
              <w:rPr>
                <w:rFonts w:ascii="Verdana" w:hAnsi="Verdana"/>
                <w:b/>
                <w:sz w:val="16"/>
                <w:szCs w:val="16"/>
              </w:rPr>
              <w:t>Descripción</w:t>
            </w:r>
          </w:p>
        </w:tc>
      </w:tr>
      <w:tr w:rsidR="00827CB6" w:rsidRPr="00BD6CA4" w:rsidTr="00231CE6">
        <w:tblPrEx>
          <w:tblCellMar>
            <w:top w:w="0" w:type="dxa"/>
            <w:bottom w:w="0" w:type="dxa"/>
          </w:tblCellMar>
        </w:tblPrEx>
        <w:trPr>
          <w:trHeight w:val="20"/>
          <w:jc w:val="center"/>
        </w:trPr>
        <w:tc>
          <w:tcPr>
            <w:tcW w:w="1514" w:type="dxa"/>
            <w:tcBorders>
              <w:top w:val="doub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Grave</w:t>
            </w:r>
          </w:p>
        </w:tc>
        <w:tc>
          <w:tcPr>
            <w:tcW w:w="2559" w:type="dxa"/>
            <w:tcBorders>
              <w:top w:val="doub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Mayor a 400</w:t>
            </w:r>
          </w:p>
        </w:tc>
        <w:tc>
          <w:tcPr>
            <w:tcW w:w="3199" w:type="dxa"/>
            <w:tcBorders>
              <w:top w:val="doub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line="230" w:lineRule="exact"/>
              <w:ind w:firstLine="0"/>
              <w:rPr>
                <w:rFonts w:ascii="Verdana" w:hAnsi="Verdana"/>
                <w:sz w:val="16"/>
                <w:szCs w:val="16"/>
              </w:rPr>
            </w:pPr>
            <w:r w:rsidRPr="00BD6CA4">
              <w:rPr>
                <w:rFonts w:ascii="Verdana" w:hAnsi="Verdana"/>
                <w:sz w:val="16"/>
                <w:szCs w:val="16"/>
              </w:rPr>
              <w:t xml:space="preserve">Requiere de la aplicación de medidas de seguridad estrictas y particulares, a fin de modificar las condiciones </w:t>
            </w:r>
            <w:r w:rsidR="00742B04" w:rsidRPr="00BD6CA4">
              <w:rPr>
                <w:rFonts w:ascii="Verdana" w:hAnsi="Verdana"/>
                <w:sz w:val="16"/>
                <w:szCs w:val="16"/>
              </w:rPr>
              <w:br/>
            </w:r>
            <w:r w:rsidRPr="00BD6CA4">
              <w:rPr>
                <w:rFonts w:ascii="Verdana" w:hAnsi="Verdana"/>
                <w:sz w:val="16"/>
                <w:szCs w:val="16"/>
              </w:rPr>
              <w:t>de seguridad; los procedimientos de seguridad; el equipo de protección personal, o la capacitación.</w:t>
            </w:r>
          </w:p>
        </w:tc>
      </w:tr>
      <w:tr w:rsidR="00827CB6" w:rsidRPr="00BD6CA4" w:rsidTr="00231CE6">
        <w:tblPrEx>
          <w:tblCellMar>
            <w:top w:w="0" w:type="dxa"/>
            <w:bottom w:w="0" w:type="dxa"/>
          </w:tblCellMar>
        </w:tblPrEx>
        <w:trPr>
          <w:trHeight w:val="20"/>
          <w:jc w:val="center"/>
        </w:trPr>
        <w:tc>
          <w:tcPr>
            <w:tcW w:w="1514"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Elevado</w:t>
            </w:r>
          </w:p>
        </w:tc>
        <w:tc>
          <w:tcPr>
            <w:tcW w:w="2559"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De 200 a 400</w:t>
            </w:r>
          </w:p>
        </w:tc>
        <w:tc>
          <w:tcPr>
            <w:tcW w:w="3199"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line="230" w:lineRule="exact"/>
              <w:ind w:firstLine="0"/>
              <w:rPr>
                <w:rFonts w:ascii="Verdana" w:hAnsi="Verdana"/>
                <w:sz w:val="16"/>
                <w:szCs w:val="16"/>
              </w:rPr>
            </w:pPr>
            <w:r w:rsidRPr="00BD6CA4">
              <w:rPr>
                <w:rFonts w:ascii="Verdana" w:hAnsi="Verdana"/>
                <w:sz w:val="16"/>
                <w:szCs w:val="16"/>
              </w:rPr>
              <w:t>Requiere atención inmediata y revisión de las condiciones de seguridad.</w:t>
            </w:r>
          </w:p>
        </w:tc>
      </w:tr>
      <w:tr w:rsidR="00827CB6" w:rsidRPr="00BD6CA4" w:rsidTr="00231CE6">
        <w:tblPrEx>
          <w:tblCellMar>
            <w:top w:w="0" w:type="dxa"/>
            <w:bottom w:w="0" w:type="dxa"/>
          </w:tblCellMar>
        </w:tblPrEx>
        <w:trPr>
          <w:trHeight w:val="20"/>
          <w:jc w:val="center"/>
        </w:trPr>
        <w:tc>
          <w:tcPr>
            <w:tcW w:w="1514"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Medio</w:t>
            </w:r>
          </w:p>
        </w:tc>
        <w:tc>
          <w:tcPr>
            <w:tcW w:w="2559"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De 70 a199</w:t>
            </w:r>
          </w:p>
        </w:tc>
        <w:tc>
          <w:tcPr>
            <w:tcW w:w="3199"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line="230" w:lineRule="exact"/>
              <w:ind w:firstLine="0"/>
              <w:rPr>
                <w:rFonts w:ascii="Verdana" w:hAnsi="Verdana"/>
                <w:sz w:val="16"/>
                <w:szCs w:val="16"/>
              </w:rPr>
            </w:pPr>
            <w:r w:rsidRPr="00BD6CA4">
              <w:rPr>
                <w:rFonts w:ascii="Verdana" w:hAnsi="Verdana"/>
                <w:sz w:val="16"/>
                <w:szCs w:val="16"/>
              </w:rPr>
              <w:t>Requiere corrección.</w:t>
            </w:r>
          </w:p>
        </w:tc>
      </w:tr>
      <w:tr w:rsidR="00827CB6" w:rsidRPr="00BD6CA4" w:rsidTr="00231CE6">
        <w:tblPrEx>
          <w:tblCellMar>
            <w:top w:w="0" w:type="dxa"/>
            <w:bottom w:w="0" w:type="dxa"/>
          </w:tblCellMar>
        </w:tblPrEx>
        <w:trPr>
          <w:trHeight w:val="20"/>
          <w:jc w:val="center"/>
        </w:trPr>
        <w:tc>
          <w:tcPr>
            <w:tcW w:w="1514" w:type="dxa"/>
            <w:tcBorders>
              <w:top w:val="single" w:sz="6" w:space="0" w:color="auto"/>
              <w:left w:val="doub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Bajo</w:t>
            </w:r>
          </w:p>
        </w:tc>
        <w:tc>
          <w:tcPr>
            <w:tcW w:w="2559"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De 20 a 69</w:t>
            </w:r>
          </w:p>
        </w:tc>
        <w:tc>
          <w:tcPr>
            <w:tcW w:w="3199" w:type="dxa"/>
            <w:tcBorders>
              <w:top w:val="single" w:sz="6" w:space="0" w:color="auto"/>
              <w:left w:val="single" w:sz="6" w:space="0" w:color="auto"/>
              <w:bottom w:val="single" w:sz="6" w:space="0" w:color="auto"/>
              <w:right w:val="double" w:sz="6" w:space="0" w:color="auto"/>
            </w:tcBorders>
            <w:vAlign w:val="center"/>
          </w:tcPr>
          <w:p w:rsidR="00827CB6" w:rsidRPr="00BD6CA4" w:rsidRDefault="00827CB6" w:rsidP="009B13D8">
            <w:pPr>
              <w:pStyle w:val="Texto"/>
              <w:spacing w:after="100" w:line="230" w:lineRule="exact"/>
              <w:ind w:firstLine="0"/>
              <w:rPr>
                <w:rFonts w:ascii="Verdana" w:hAnsi="Verdana"/>
                <w:sz w:val="16"/>
                <w:szCs w:val="16"/>
              </w:rPr>
            </w:pPr>
            <w:r w:rsidRPr="00BD6CA4">
              <w:rPr>
                <w:rFonts w:ascii="Verdana" w:hAnsi="Verdana"/>
                <w:sz w:val="16"/>
                <w:szCs w:val="16"/>
              </w:rPr>
              <w:t>Requiere atención y, en su caso, corrección.</w:t>
            </w:r>
          </w:p>
        </w:tc>
      </w:tr>
      <w:tr w:rsidR="00827CB6" w:rsidRPr="00BD6CA4" w:rsidTr="00231CE6">
        <w:tblPrEx>
          <w:tblCellMar>
            <w:top w:w="0" w:type="dxa"/>
            <w:bottom w:w="0" w:type="dxa"/>
          </w:tblCellMar>
        </w:tblPrEx>
        <w:trPr>
          <w:trHeight w:val="20"/>
          <w:jc w:val="center"/>
        </w:trPr>
        <w:tc>
          <w:tcPr>
            <w:tcW w:w="1514" w:type="dxa"/>
            <w:tcBorders>
              <w:top w:val="single" w:sz="6" w:space="0" w:color="auto"/>
              <w:left w:val="double" w:sz="6" w:space="0" w:color="auto"/>
              <w:bottom w:val="doub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Mínimo</w:t>
            </w:r>
          </w:p>
        </w:tc>
        <w:tc>
          <w:tcPr>
            <w:tcW w:w="2559" w:type="dxa"/>
            <w:tcBorders>
              <w:top w:val="single" w:sz="6" w:space="0" w:color="auto"/>
              <w:left w:val="single" w:sz="6" w:space="0" w:color="auto"/>
              <w:bottom w:val="double" w:sz="6" w:space="0" w:color="auto"/>
              <w:right w:val="single" w:sz="6" w:space="0" w:color="auto"/>
            </w:tcBorders>
            <w:vAlign w:val="center"/>
          </w:tcPr>
          <w:p w:rsidR="00827CB6" w:rsidRPr="00BD6CA4" w:rsidRDefault="00827CB6" w:rsidP="009B13D8">
            <w:pPr>
              <w:pStyle w:val="Texto"/>
              <w:spacing w:after="100" w:line="230" w:lineRule="exact"/>
              <w:ind w:firstLine="0"/>
              <w:jc w:val="center"/>
              <w:rPr>
                <w:rFonts w:ascii="Verdana" w:hAnsi="Verdana"/>
                <w:sz w:val="16"/>
                <w:szCs w:val="16"/>
              </w:rPr>
            </w:pPr>
            <w:r w:rsidRPr="00BD6CA4">
              <w:rPr>
                <w:rFonts w:ascii="Verdana" w:hAnsi="Verdana"/>
                <w:sz w:val="16"/>
                <w:szCs w:val="16"/>
              </w:rPr>
              <w:t>Menor de 20</w:t>
            </w:r>
          </w:p>
        </w:tc>
        <w:tc>
          <w:tcPr>
            <w:tcW w:w="3199" w:type="dxa"/>
            <w:tcBorders>
              <w:top w:val="single" w:sz="6" w:space="0" w:color="auto"/>
              <w:left w:val="single" w:sz="6" w:space="0" w:color="auto"/>
              <w:bottom w:val="double" w:sz="6" w:space="0" w:color="auto"/>
              <w:right w:val="double" w:sz="6" w:space="0" w:color="auto"/>
            </w:tcBorders>
            <w:vAlign w:val="center"/>
          </w:tcPr>
          <w:p w:rsidR="00827CB6" w:rsidRPr="00BD6CA4" w:rsidRDefault="00827CB6" w:rsidP="009B13D8">
            <w:pPr>
              <w:pStyle w:val="Texto"/>
              <w:spacing w:after="100" w:line="230" w:lineRule="exact"/>
              <w:ind w:firstLine="0"/>
              <w:rPr>
                <w:rFonts w:ascii="Verdana" w:hAnsi="Verdana"/>
                <w:sz w:val="16"/>
                <w:szCs w:val="16"/>
              </w:rPr>
            </w:pPr>
            <w:r w:rsidRPr="00BD6CA4">
              <w:rPr>
                <w:rFonts w:ascii="Verdana" w:hAnsi="Verdana"/>
                <w:sz w:val="16"/>
                <w:szCs w:val="16"/>
              </w:rPr>
              <w:t>Requiere atención.</w:t>
            </w:r>
          </w:p>
        </w:tc>
      </w:tr>
    </w:tbl>
    <w:p w:rsidR="00827CB6" w:rsidRPr="00BD6CA4" w:rsidRDefault="00827CB6" w:rsidP="009B13D8">
      <w:pPr>
        <w:pStyle w:val="Texto"/>
        <w:spacing w:after="100" w:line="230" w:lineRule="exact"/>
        <w:rPr>
          <w:rFonts w:ascii="Verdana" w:hAnsi="Verdana"/>
          <w:sz w:val="16"/>
          <w:szCs w:val="16"/>
        </w:rPr>
      </w:pPr>
    </w:p>
    <w:p w:rsidR="00EA7902" w:rsidRPr="00BD6CA4" w:rsidRDefault="00EA7902" w:rsidP="009B13D8">
      <w:pPr>
        <w:pStyle w:val="Texto"/>
        <w:spacing w:after="100" w:line="230" w:lineRule="exact"/>
        <w:rPr>
          <w:rFonts w:ascii="Verdana" w:hAnsi="Verdana"/>
          <w:sz w:val="16"/>
          <w:szCs w:val="16"/>
        </w:rPr>
      </w:pPr>
    </w:p>
    <w:tbl>
      <w:tblPr>
        <w:tblW w:w="7272" w:type="dxa"/>
        <w:jc w:val="center"/>
        <w:tblLayout w:type="fixed"/>
        <w:tblCellMar>
          <w:left w:w="70" w:type="dxa"/>
          <w:right w:w="70" w:type="dxa"/>
        </w:tblCellMar>
        <w:tblLook w:val="0000" w:firstRow="0" w:lastRow="0" w:firstColumn="0" w:lastColumn="0" w:noHBand="0" w:noVBand="0"/>
      </w:tblPr>
      <w:tblGrid>
        <w:gridCol w:w="1566"/>
        <w:gridCol w:w="2507"/>
        <w:gridCol w:w="3199"/>
      </w:tblGrid>
      <w:tr w:rsidR="00EA7902" w:rsidRPr="00BD6CA4" w:rsidTr="00C72CF0">
        <w:tblPrEx>
          <w:tblCellMar>
            <w:top w:w="0" w:type="dxa"/>
            <w:bottom w:w="0" w:type="dxa"/>
          </w:tblCellMar>
        </w:tblPrEx>
        <w:trPr>
          <w:trHeight w:val="20"/>
          <w:jc w:val="center"/>
        </w:trPr>
        <w:tc>
          <w:tcPr>
            <w:tcW w:w="7272" w:type="dxa"/>
            <w:gridSpan w:val="3"/>
            <w:tcBorders>
              <w:bottom w:val="single" w:sz="4" w:space="0" w:color="auto"/>
            </w:tcBorders>
            <w:shd w:val="clear" w:color="auto" w:fill="auto"/>
            <w:noWrap/>
            <w:vAlign w:val="center"/>
          </w:tcPr>
          <w:p w:rsidR="00EA7902" w:rsidRPr="00BD6CA4" w:rsidRDefault="00EA7902" w:rsidP="00EA7902">
            <w:pPr>
              <w:spacing w:after="100" w:line="230" w:lineRule="exact"/>
              <w:jc w:val="center"/>
              <w:rPr>
                <w:rFonts w:ascii="Verdana" w:hAnsi="Verdana" w:cs="Arial"/>
                <w:b/>
                <w:sz w:val="16"/>
                <w:szCs w:val="16"/>
                <w:lang w:val="en-US"/>
              </w:rPr>
            </w:pPr>
            <w:r w:rsidRPr="00BD6CA4">
              <w:rPr>
                <w:rFonts w:ascii="Verdana" w:hAnsi="Verdana" w:cs="Arial"/>
                <w:b/>
                <w:sz w:val="16"/>
                <w:szCs w:val="16"/>
                <w:lang w:val="en-US"/>
              </w:rPr>
              <w:t>Table 4</w:t>
            </w:r>
          </w:p>
          <w:p w:rsidR="00EA7902" w:rsidRPr="00BD6CA4" w:rsidRDefault="00EA7902" w:rsidP="00EA7902">
            <w:pPr>
              <w:spacing w:after="100" w:line="230" w:lineRule="exact"/>
              <w:jc w:val="center"/>
              <w:rPr>
                <w:rFonts w:ascii="Verdana" w:hAnsi="Verdana" w:cs="Arial"/>
                <w:b/>
                <w:sz w:val="16"/>
                <w:szCs w:val="16"/>
                <w:lang w:val="en-US"/>
              </w:rPr>
            </w:pPr>
            <w:r w:rsidRPr="00BD6CA4">
              <w:rPr>
                <w:rFonts w:ascii="Verdana" w:hAnsi="Verdana" w:cs="Arial"/>
                <w:b/>
                <w:sz w:val="16"/>
                <w:szCs w:val="16"/>
                <w:lang w:val="en-US"/>
              </w:rPr>
              <w:t>Hierarchization of the risk</w:t>
            </w:r>
          </w:p>
        </w:tc>
      </w:tr>
      <w:tr w:rsidR="00EA7902" w:rsidRPr="00BD6CA4" w:rsidTr="00EA7902">
        <w:tblPrEx>
          <w:tblCellMar>
            <w:top w:w="0" w:type="dxa"/>
            <w:bottom w:w="0" w:type="dxa"/>
          </w:tblCellMar>
        </w:tblPrEx>
        <w:trPr>
          <w:trHeight w:val="20"/>
          <w:jc w:val="center"/>
        </w:trPr>
        <w:tc>
          <w:tcPr>
            <w:tcW w:w="1566" w:type="dxa"/>
            <w:tcBorders>
              <w:top w:val="single" w:sz="4" w:space="0" w:color="auto"/>
              <w:left w:val="double" w:sz="6" w:space="0" w:color="auto"/>
              <w:bottom w:val="single" w:sz="6" w:space="0" w:color="auto"/>
              <w:right w:val="single" w:sz="6" w:space="0" w:color="auto"/>
            </w:tcBorders>
            <w:shd w:val="clear" w:color="FFFFFF" w:fill="C0C0C0"/>
            <w:noWrap/>
            <w:vAlign w:val="center"/>
          </w:tcPr>
          <w:p w:rsidR="00EA7902" w:rsidRPr="00BD6CA4" w:rsidRDefault="00EA7902" w:rsidP="00EA7902">
            <w:pPr>
              <w:spacing w:after="100" w:line="230" w:lineRule="exact"/>
              <w:jc w:val="center"/>
              <w:rPr>
                <w:rFonts w:ascii="Verdana" w:hAnsi="Verdana" w:cs="Arial"/>
                <w:b/>
                <w:sz w:val="16"/>
                <w:szCs w:val="16"/>
                <w:lang w:val="en-US"/>
              </w:rPr>
            </w:pPr>
            <w:r w:rsidRPr="00BD6CA4">
              <w:rPr>
                <w:rFonts w:ascii="Verdana" w:hAnsi="Verdana" w:cs="Arial"/>
                <w:b/>
                <w:sz w:val="16"/>
                <w:szCs w:val="16"/>
                <w:lang w:val="en-US"/>
              </w:rPr>
              <w:t xml:space="preserve">Hierarchization </w:t>
            </w:r>
          </w:p>
        </w:tc>
        <w:tc>
          <w:tcPr>
            <w:tcW w:w="2507" w:type="dxa"/>
            <w:tcBorders>
              <w:top w:val="single" w:sz="4" w:space="0" w:color="auto"/>
              <w:left w:val="single" w:sz="6" w:space="0" w:color="auto"/>
              <w:bottom w:val="single" w:sz="6" w:space="0" w:color="auto"/>
              <w:right w:val="single" w:sz="6" w:space="0" w:color="auto"/>
            </w:tcBorders>
            <w:shd w:val="clear" w:color="FFFFFF" w:fill="C0C0C0"/>
            <w:vAlign w:val="center"/>
          </w:tcPr>
          <w:p w:rsidR="00EA7902" w:rsidRPr="00BD6CA4" w:rsidRDefault="00EA7902" w:rsidP="00EA7902">
            <w:pPr>
              <w:spacing w:after="100" w:line="230" w:lineRule="exact"/>
              <w:jc w:val="center"/>
              <w:rPr>
                <w:rFonts w:ascii="Verdana" w:hAnsi="Verdana" w:cs="Arial"/>
                <w:b/>
                <w:sz w:val="16"/>
                <w:szCs w:val="16"/>
                <w:lang w:val="en-US"/>
              </w:rPr>
            </w:pPr>
            <w:r w:rsidRPr="00BD6CA4">
              <w:rPr>
                <w:rFonts w:ascii="Verdana" w:hAnsi="Verdana" w:cs="Arial"/>
                <w:b/>
                <w:sz w:val="16"/>
                <w:szCs w:val="16"/>
                <w:lang w:val="en-US"/>
              </w:rPr>
              <w:t>Results of the equation MR = PxExS</w:t>
            </w:r>
          </w:p>
        </w:tc>
        <w:tc>
          <w:tcPr>
            <w:tcW w:w="3199" w:type="dxa"/>
            <w:tcBorders>
              <w:top w:val="single" w:sz="4" w:space="0" w:color="auto"/>
              <w:left w:val="single" w:sz="6" w:space="0" w:color="auto"/>
              <w:bottom w:val="single" w:sz="6" w:space="0" w:color="auto"/>
              <w:right w:val="double" w:sz="6" w:space="0" w:color="auto"/>
            </w:tcBorders>
            <w:shd w:val="clear" w:color="FFFFFF" w:fill="C0C0C0"/>
            <w:vAlign w:val="center"/>
          </w:tcPr>
          <w:p w:rsidR="00EA7902" w:rsidRPr="00BD6CA4" w:rsidRDefault="00EA7902" w:rsidP="00EA7902">
            <w:pPr>
              <w:spacing w:after="100" w:line="230" w:lineRule="exact"/>
              <w:jc w:val="center"/>
              <w:rPr>
                <w:rFonts w:ascii="Verdana" w:hAnsi="Verdana" w:cs="Arial"/>
                <w:b/>
                <w:sz w:val="16"/>
                <w:szCs w:val="16"/>
                <w:lang w:val="en-US"/>
              </w:rPr>
            </w:pPr>
            <w:r w:rsidRPr="00BD6CA4">
              <w:rPr>
                <w:rFonts w:ascii="Verdana" w:hAnsi="Verdana" w:cs="Arial"/>
                <w:b/>
                <w:sz w:val="16"/>
                <w:szCs w:val="16"/>
                <w:lang w:val="en-US"/>
              </w:rPr>
              <w:t xml:space="preserve">Description </w:t>
            </w:r>
          </w:p>
        </w:tc>
      </w:tr>
      <w:tr w:rsidR="00EA7902" w:rsidRPr="00BD6CA4" w:rsidTr="00EA7902">
        <w:tblPrEx>
          <w:tblCellMar>
            <w:top w:w="0" w:type="dxa"/>
            <w:bottom w:w="0" w:type="dxa"/>
          </w:tblCellMar>
        </w:tblPrEx>
        <w:trPr>
          <w:trHeight w:val="20"/>
          <w:jc w:val="center"/>
        </w:trPr>
        <w:tc>
          <w:tcPr>
            <w:tcW w:w="1566" w:type="dxa"/>
            <w:tcBorders>
              <w:top w:val="double" w:sz="6" w:space="0" w:color="auto"/>
              <w:left w:val="doub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Serious</w:t>
            </w:r>
          </w:p>
        </w:tc>
        <w:tc>
          <w:tcPr>
            <w:tcW w:w="2507" w:type="dxa"/>
            <w:tcBorders>
              <w:top w:val="double" w:sz="6" w:space="0" w:color="auto"/>
              <w:left w:val="sing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Greater than 400 </w:t>
            </w:r>
          </w:p>
        </w:tc>
        <w:tc>
          <w:tcPr>
            <w:tcW w:w="3199" w:type="dxa"/>
            <w:tcBorders>
              <w:top w:val="double" w:sz="6" w:space="0" w:color="auto"/>
              <w:left w:val="single" w:sz="6" w:space="0" w:color="auto"/>
              <w:bottom w:val="single" w:sz="6" w:space="0" w:color="auto"/>
              <w:right w:val="double" w:sz="6" w:space="0" w:color="auto"/>
            </w:tcBorders>
            <w:vAlign w:val="center"/>
          </w:tcPr>
          <w:p w:rsidR="00EA7902" w:rsidRPr="00BD6CA4" w:rsidRDefault="00EA7902" w:rsidP="00EA7902">
            <w:pPr>
              <w:spacing w:after="100" w:line="230" w:lineRule="exact"/>
              <w:jc w:val="both"/>
              <w:rPr>
                <w:rFonts w:ascii="Verdana" w:hAnsi="Verdana" w:cs="Arial"/>
                <w:sz w:val="16"/>
                <w:szCs w:val="16"/>
                <w:lang w:val="en-US"/>
              </w:rPr>
            </w:pPr>
            <w:r w:rsidRPr="00BD6CA4">
              <w:rPr>
                <w:rFonts w:ascii="Verdana" w:hAnsi="Verdana" w:cs="Arial"/>
                <w:sz w:val="16"/>
                <w:szCs w:val="16"/>
                <w:lang w:val="en-US"/>
              </w:rPr>
              <w:t>It requires the application of strict and particular safety measures for the purpose of modifying the safety conditions; safety procedures; the personal protective equipment, or the training.</w:t>
            </w:r>
          </w:p>
        </w:tc>
      </w:tr>
      <w:tr w:rsidR="00EA7902" w:rsidRPr="00BD6CA4" w:rsidTr="00EA7902">
        <w:tblPrEx>
          <w:tblCellMar>
            <w:top w:w="0" w:type="dxa"/>
            <w:bottom w:w="0" w:type="dxa"/>
          </w:tblCellMar>
        </w:tblPrEx>
        <w:trPr>
          <w:trHeight w:val="20"/>
          <w:jc w:val="center"/>
        </w:trPr>
        <w:tc>
          <w:tcPr>
            <w:tcW w:w="1566" w:type="dxa"/>
            <w:tcBorders>
              <w:top w:val="single" w:sz="6" w:space="0" w:color="auto"/>
              <w:left w:val="doub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Elevated </w:t>
            </w:r>
          </w:p>
        </w:tc>
        <w:tc>
          <w:tcPr>
            <w:tcW w:w="2507" w:type="dxa"/>
            <w:tcBorders>
              <w:top w:val="single" w:sz="6" w:space="0" w:color="auto"/>
              <w:left w:val="sing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From 200 to 400 </w:t>
            </w:r>
          </w:p>
        </w:tc>
        <w:tc>
          <w:tcPr>
            <w:tcW w:w="3199" w:type="dxa"/>
            <w:tcBorders>
              <w:top w:val="single" w:sz="6" w:space="0" w:color="auto"/>
              <w:left w:val="single" w:sz="6" w:space="0" w:color="auto"/>
              <w:bottom w:val="single" w:sz="6" w:space="0" w:color="auto"/>
              <w:right w:val="double" w:sz="6" w:space="0" w:color="auto"/>
            </w:tcBorders>
            <w:vAlign w:val="center"/>
          </w:tcPr>
          <w:p w:rsidR="00EA7902" w:rsidRPr="00BD6CA4" w:rsidRDefault="00EA7902" w:rsidP="00EA7902">
            <w:pPr>
              <w:spacing w:after="100" w:line="230" w:lineRule="exact"/>
              <w:jc w:val="both"/>
              <w:rPr>
                <w:rFonts w:ascii="Verdana" w:hAnsi="Verdana" w:cs="Arial"/>
                <w:sz w:val="16"/>
                <w:szCs w:val="16"/>
                <w:lang w:val="en-US"/>
              </w:rPr>
            </w:pPr>
            <w:r w:rsidRPr="00BD6CA4">
              <w:rPr>
                <w:rFonts w:ascii="Verdana" w:hAnsi="Verdana" w:cs="Arial"/>
                <w:sz w:val="16"/>
                <w:szCs w:val="16"/>
                <w:lang w:val="en-US"/>
              </w:rPr>
              <w:t xml:space="preserve">It requires immediate attention and review of the safety conditions. </w:t>
            </w:r>
          </w:p>
        </w:tc>
      </w:tr>
      <w:tr w:rsidR="00EA7902" w:rsidRPr="00BD6CA4" w:rsidTr="00EA7902">
        <w:tblPrEx>
          <w:tblCellMar>
            <w:top w:w="0" w:type="dxa"/>
            <w:bottom w:w="0" w:type="dxa"/>
          </w:tblCellMar>
        </w:tblPrEx>
        <w:trPr>
          <w:trHeight w:val="20"/>
          <w:jc w:val="center"/>
        </w:trPr>
        <w:tc>
          <w:tcPr>
            <w:tcW w:w="1566" w:type="dxa"/>
            <w:tcBorders>
              <w:top w:val="single" w:sz="6" w:space="0" w:color="auto"/>
              <w:left w:val="doub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Medium </w:t>
            </w:r>
          </w:p>
        </w:tc>
        <w:tc>
          <w:tcPr>
            <w:tcW w:w="2507" w:type="dxa"/>
            <w:tcBorders>
              <w:top w:val="single" w:sz="6" w:space="0" w:color="auto"/>
              <w:left w:val="sing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From 70 to 199 </w:t>
            </w:r>
          </w:p>
        </w:tc>
        <w:tc>
          <w:tcPr>
            <w:tcW w:w="3199" w:type="dxa"/>
            <w:tcBorders>
              <w:top w:val="single" w:sz="6" w:space="0" w:color="auto"/>
              <w:left w:val="single" w:sz="6" w:space="0" w:color="auto"/>
              <w:bottom w:val="single" w:sz="6" w:space="0" w:color="auto"/>
              <w:right w:val="double" w:sz="6" w:space="0" w:color="auto"/>
            </w:tcBorders>
            <w:vAlign w:val="center"/>
          </w:tcPr>
          <w:p w:rsidR="00EA7902" w:rsidRPr="00BD6CA4" w:rsidRDefault="00EA7902" w:rsidP="00EA7902">
            <w:pPr>
              <w:spacing w:after="100" w:line="230" w:lineRule="exact"/>
              <w:jc w:val="both"/>
              <w:rPr>
                <w:rFonts w:ascii="Verdana" w:hAnsi="Verdana" w:cs="Arial"/>
                <w:sz w:val="16"/>
                <w:szCs w:val="16"/>
                <w:lang w:val="en-US"/>
              </w:rPr>
            </w:pPr>
            <w:r w:rsidRPr="00BD6CA4">
              <w:rPr>
                <w:rFonts w:ascii="Verdana" w:hAnsi="Verdana" w:cs="Arial"/>
                <w:sz w:val="16"/>
                <w:szCs w:val="16"/>
                <w:lang w:val="en-US"/>
              </w:rPr>
              <w:t>Requires correction.</w:t>
            </w:r>
          </w:p>
        </w:tc>
      </w:tr>
      <w:tr w:rsidR="00EA7902" w:rsidRPr="00BD6CA4" w:rsidTr="00EA7902">
        <w:tblPrEx>
          <w:tblCellMar>
            <w:top w:w="0" w:type="dxa"/>
            <w:bottom w:w="0" w:type="dxa"/>
          </w:tblCellMar>
        </w:tblPrEx>
        <w:trPr>
          <w:trHeight w:val="20"/>
          <w:jc w:val="center"/>
        </w:trPr>
        <w:tc>
          <w:tcPr>
            <w:tcW w:w="1566" w:type="dxa"/>
            <w:tcBorders>
              <w:top w:val="single" w:sz="6" w:space="0" w:color="auto"/>
              <w:left w:val="doub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Low </w:t>
            </w:r>
          </w:p>
        </w:tc>
        <w:tc>
          <w:tcPr>
            <w:tcW w:w="2507" w:type="dxa"/>
            <w:tcBorders>
              <w:top w:val="single" w:sz="6" w:space="0" w:color="auto"/>
              <w:left w:val="single" w:sz="6" w:space="0" w:color="auto"/>
              <w:bottom w:val="sing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From 20 to 69 </w:t>
            </w:r>
          </w:p>
        </w:tc>
        <w:tc>
          <w:tcPr>
            <w:tcW w:w="3199" w:type="dxa"/>
            <w:tcBorders>
              <w:top w:val="single" w:sz="6" w:space="0" w:color="auto"/>
              <w:left w:val="single" w:sz="6" w:space="0" w:color="auto"/>
              <w:bottom w:val="single" w:sz="6" w:space="0" w:color="auto"/>
              <w:right w:val="double" w:sz="6" w:space="0" w:color="auto"/>
            </w:tcBorders>
            <w:vAlign w:val="center"/>
          </w:tcPr>
          <w:p w:rsidR="00EA7902" w:rsidRPr="00BD6CA4" w:rsidRDefault="00EA7902" w:rsidP="00EA7902">
            <w:pPr>
              <w:spacing w:after="100" w:line="230" w:lineRule="exact"/>
              <w:jc w:val="both"/>
              <w:rPr>
                <w:rFonts w:ascii="Verdana" w:hAnsi="Verdana" w:cs="Arial"/>
                <w:sz w:val="16"/>
                <w:szCs w:val="16"/>
                <w:lang w:val="en-US"/>
              </w:rPr>
            </w:pPr>
            <w:r w:rsidRPr="00BD6CA4">
              <w:rPr>
                <w:rFonts w:ascii="Verdana" w:hAnsi="Verdana" w:cs="Arial"/>
                <w:sz w:val="16"/>
                <w:szCs w:val="16"/>
                <w:lang w:val="en-US"/>
              </w:rPr>
              <w:t>It requires attention and, when applicable, correction.</w:t>
            </w:r>
          </w:p>
        </w:tc>
      </w:tr>
      <w:tr w:rsidR="00EA7902" w:rsidRPr="00BD6CA4" w:rsidTr="00EA7902">
        <w:tblPrEx>
          <w:tblCellMar>
            <w:top w:w="0" w:type="dxa"/>
            <w:bottom w:w="0" w:type="dxa"/>
          </w:tblCellMar>
        </w:tblPrEx>
        <w:trPr>
          <w:trHeight w:val="20"/>
          <w:jc w:val="center"/>
        </w:trPr>
        <w:tc>
          <w:tcPr>
            <w:tcW w:w="1566" w:type="dxa"/>
            <w:tcBorders>
              <w:top w:val="single" w:sz="6" w:space="0" w:color="auto"/>
              <w:left w:val="double" w:sz="6" w:space="0" w:color="auto"/>
              <w:bottom w:val="doub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Minimal </w:t>
            </w:r>
          </w:p>
        </w:tc>
        <w:tc>
          <w:tcPr>
            <w:tcW w:w="2507" w:type="dxa"/>
            <w:tcBorders>
              <w:top w:val="single" w:sz="6" w:space="0" w:color="auto"/>
              <w:left w:val="single" w:sz="6" w:space="0" w:color="auto"/>
              <w:bottom w:val="double" w:sz="6" w:space="0" w:color="auto"/>
              <w:right w:val="single" w:sz="6" w:space="0" w:color="auto"/>
            </w:tcBorders>
            <w:vAlign w:val="center"/>
          </w:tcPr>
          <w:p w:rsidR="00EA7902" w:rsidRPr="00BD6CA4" w:rsidRDefault="00EA7902" w:rsidP="00EA7902">
            <w:pPr>
              <w:spacing w:after="100" w:line="230" w:lineRule="exact"/>
              <w:jc w:val="center"/>
              <w:rPr>
                <w:rFonts w:ascii="Verdana" w:hAnsi="Verdana" w:cs="Arial"/>
                <w:sz w:val="16"/>
                <w:szCs w:val="16"/>
                <w:lang w:val="en-US"/>
              </w:rPr>
            </w:pPr>
            <w:r w:rsidRPr="00BD6CA4">
              <w:rPr>
                <w:rFonts w:ascii="Verdana" w:hAnsi="Verdana" w:cs="Arial"/>
                <w:sz w:val="16"/>
                <w:szCs w:val="16"/>
                <w:lang w:val="en-US"/>
              </w:rPr>
              <w:t xml:space="preserve">Less than 20 </w:t>
            </w:r>
          </w:p>
        </w:tc>
        <w:tc>
          <w:tcPr>
            <w:tcW w:w="3199" w:type="dxa"/>
            <w:tcBorders>
              <w:top w:val="single" w:sz="6" w:space="0" w:color="auto"/>
              <w:left w:val="single" w:sz="6" w:space="0" w:color="auto"/>
              <w:bottom w:val="double" w:sz="6" w:space="0" w:color="auto"/>
              <w:right w:val="double" w:sz="6" w:space="0" w:color="auto"/>
            </w:tcBorders>
            <w:vAlign w:val="center"/>
          </w:tcPr>
          <w:p w:rsidR="00EA7902" w:rsidRPr="00BD6CA4" w:rsidRDefault="00EA7902" w:rsidP="00EA7902">
            <w:pPr>
              <w:spacing w:after="100" w:line="230" w:lineRule="exact"/>
              <w:jc w:val="both"/>
              <w:rPr>
                <w:rFonts w:ascii="Verdana" w:hAnsi="Verdana" w:cs="Arial"/>
                <w:sz w:val="16"/>
                <w:szCs w:val="16"/>
                <w:lang w:val="en-US"/>
              </w:rPr>
            </w:pPr>
            <w:r w:rsidRPr="00BD6CA4">
              <w:rPr>
                <w:rFonts w:ascii="Verdana" w:hAnsi="Verdana" w:cs="Arial"/>
                <w:sz w:val="16"/>
                <w:szCs w:val="16"/>
                <w:lang w:val="en-US"/>
              </w:rPr>
              <w:t>It requires attention.</w:t>
            </w:r>
          </w:p>
        </w:tc>
      </w:tr>
    </w:tbl>
    <w:p w:rsidR="00EA7902" w:rsidRPr="00BD6CA4" w:rsidRDefault="00EA7902" w:rsidP="009B13D8">
      <w:pPr>
        <w:pStyle w:val="Texto"/>
        <w:spacing w:after="100" w:line="230" w:lineRule="exact"/>
        <w:rPr>
          <w:rFonts w:ascii="Verdana" w:hAnsi="Verdana"/>
          <w:sz w:val="16"/>
          <w:szCs w:val="16"/>
        </w:rPr>
      </w:pPr>
    </w:p>
    <w:p w:rsidR="00EA7902" w:rsidRPr="00BD6CA4" w:rsidRDefault="00EA7902" w:rsidP="009B13D8">
      <w:pPr>
        <w:pStyle w:val="Texto"/>
        <w:spacing w:after="100" w:line="23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7.9 </w:t>
            </w:r>
            <w:r w:rsidRPr="00BD6CA4">
              <w:rPr>
                <w:rFonts w:ascii="Verdana" w:hAnsi="Verdana"/>
                <w:sz w:val="16"/>
                <w:szCs w:val="16"/>
              </w:rPr>
              <w:t>Los riesgos clasificados como graves se deberán atender de manera inmediata y, a continuación y en forma sucesiva, los riesgos elevados, medios, bajos y, por último, los mínimos.</w:t>
            </w:r>
          </w:p>
        </w:tc>
        <w:tc>
          <w:tcPr>
            <w:tcW w:w="4788" w:type="dxa"/>
            <w:shd w:val="clear" w:color="auto" w:fill="auto"/>
          </w:tcPr>
          <w:p w:rsidR="00231CE6" w:rsidRPr="00BD6CA4" w:rsidRDefault="00EA7902"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7.9 </w:t>
            </w:r>
            <w:r w:rsidRPr="00BD6CA4">
              <w:rPr>
                <w:rFonts w:ascii="Verdana" w:hAnsi="Verdana"/>
                <w:bCs/>
                <w:sz w:val="16"/>
                <w:szCs w:val="16"/>
                <w:lang w:val="en-US"/>
              </w:rPr>
              <w:t xml:space="preserve">The risks classified as serious must be attended immediately and, and then in order of their classification, the elevated, medium, low and lastly the minimal risks. </w:t>
            </w:r>
          </w:p>
        </w:tc>
      </w:tr>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color w:val="000000"/>
                <w:sz w:val="16"/>
                <w:szCs w:val="16"/>
                <w:lang w:val="es-MX"/>
              </w:rPr>
              <w:t xml:space="preserve">7.10 </w:t>
            </w:r>
            <w:r w:rsidRPr="00BD6CA4">
              <w:rPr>
                <w:rFonts w:ascii="Verdana" w:hAnsi="Verdana"/>
                <w:color w:val="000000"/>
                <w:sz w:val="16"/>
                <w:szCs w:val="16"/>
                <w:lang w:val="es-MX"/>
              </w:rPr>
              <w:t xml:space="preserve">Se deberán suspender las actividades -inmediatamente- si los resultados de la evaluación </w:t>
            </w:r>
            <w:r w:rsidRPr="00BD6CA4">
              <w:rPr>
                <w:rFonts w:ascii="Verdana" w:hAnsi="Verdana"/>
                <w:color w:val="000000"/>
                <w:sz w:val="16"/>
                <w:szCs w:val="16"/>
              </w:rPr>
              <w:t>de los agentes contaminantes están por encima de los valores límite de exposición, hasta que:</w:t>
            </w:r>
          </w:p>
        </w:tc>
        <w:tc>
          <w:tcPr>
            <w:tcW w:w="4788" w:type="dxa"/>
            <w:shd w:val="clear" w:color="auto" w:fill="auto"/>
          </w:tcPr>
          <w:p w:rsidR="00231CE6" w:rsidRPr="00BD6CA4" w:rsidRDefault="00EA7902" w:rsidP="004245B4">
            <w:pPr>
              <w:pStyle w:val="Texto"/>
              <w:spacing w:after="100" w:line="230"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7.10 </w:t>
            </w:r>
            <w:r w:rsidR="00C72CF0" w:rsidRPr="00BD6CA4">
              <w:rPr>
                <w:rFonts w:ascii="Verdana" w:hAnsi="Verdana"/>
                <w:bCs/>
                <w:color w:val="000000"/>
                <w:sz w:val="16"/>
                <w:szCs w:val="16"/>
                <w:lang w:val="en-US"/>
              </w:rPr>
              <w:t xml:space="preserve">The activities must be suspended – immediately – if the results of the evaluation of the contaminating agents are above the exposure limits, until: </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 establezcan las medidas de prevención y control;</w:t>
            </w:r>
          </w:p>
        </w:tc>
        <w:tc>
          <w:tcPr>
            <w:tcW w:w="4788" w:type="dxa"/>
            <w:shd w:val="clear" w:color="auto" w:fill="auto"/>
          </w:tcPr>
          <w:p w:rsidR="00231CE6" w:rsidRPr="00BD6CA4" w:rsidRDefault="00C72CF0"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prevention and control measures are established; </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 cuente con los nuevos procedimientos de seguridad;</w:t>
            </w:r>
          </w:p>
        </w:tc>
        <w:tc>
          <w:tcPr>
            <w:tcW w:w="4788" w:type="dxa"/>
            <w:shd w:val="clear" w:color="auto" w:fill="auto"/>
          </w:tcPr>
          <w:p w:rsidR="00231CE6" w:rsidRPr="00BD6CA4" w:rsidRDefault="00C72CF0"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There are new safety procedures;</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Se determine el equipo de protección personal adicional requerido;</w:t>
            </w:r>
          </w:p>
        </w:tc>
        <w:tc>
          <w:tcPr>
            <w:tcW w:w="4788" w:type="dxa"/>
            <w:shd w:val="clear" w:color="auto" w:fill="auto"/>
          </w:tcPr>
          <w:p w:rsidR="00231CE6" w:rsidRPr="00BD6CA4" w:rsidRDefault="00C72CF0" w:rsidP="00C72CF0">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required additional personal protective equipment is determined;</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Se encuentren los valores de contaminación dentro de los valores límite de exposición, y</w:t>
            </w:r>
          </w:p>
        </w:tc>
        <w:tc>
          <w:tcPr>
            <w:tcW w:w="4788" w:type="dxa"/>
            <w:shd w:val="clear" w:color="auto" w:fill="auto"/>
          </w:tcPr>
          <w:p w:rsidR="00231CE6" w:rsidRPr="00BD6CA4" w:rsidRDefault="00C72CF0" w:rsidP="00C72CF0">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contamination values are within the exposure limits, and </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Se aplique el plan de atención a emergencias, en su caso.</w:t>
            </w:r>
          </w:p>
        </w:tc>
        <w:tc>
          <w:tcPr>
            <w:tcW w:w="4788" w:type="dxa"/>
            <w:shd w:val="clear" w:color="auto" w:fill="auto"/>
          </w:tcPr>
          <w:p w:rsidR="00231CE6" w:rsidRPr="00BD6CA4" w:rsidRDefault="00C72CF0"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plan for attention to emergencies is applied. </w:t>
            </w:r>
          </w:p>
        </w:tc>
      </w:tr>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8. Minas subterráneas</w:t>
            </w:r>
          </w:p>
        </w:tc>
        <w:tc>
          <w:tcPr>
            <w:tcW w:w="4788" w:type="dxa"/>
            <w:shd w:val="clear" w:color="auto" w:fill="auto"/>
          </w:tcPr>
          <w:p w:rsidR="00231CE6" w:rsidRPr="00BD6CA4" w:rsidRDefault="00C72CF0" w:rsidP="004245B4">
            <w:pPr>
              <w:pStyle w:val="Texto"/>
              <w:spacing w:after="100" w:line="230" w:lineRule="exact"/>
              <w:ind w:firstLine="0"/>
              <w:rPr>
                <w:rFonts w:ascii="Verdana" w:hAnsi="Verdana"/>
                <w:b/>
                <w:sz w:val="16"/>
                <w:szCs w:val="16"/>
                <w:lang w:val="es-MX"/>
              </w:rPr>
            </w:pPr>
            <w:r w:rsidRPr="00BD6CA4">
              <w:rPr>
                <w:rFonts w:ascii="Verdana" w:hAnsi="Verdana"/>
                <w:b/>
                <w:sz w:val="16"/>
                <w:szCs w:val="16"/>
                <w:lang w:val="es-MX"/>
              </w:rPr>
              <w:t>8.</w:t>
            </w:r>
            <w:r w:rsidRPr="00BD6CA4">
              <w:rPr>
                <w:rFonts w:ascii="Verdana" w:hAnsi="Verdana"/>
                <w:b/>
                <w:sz w:val="16"/>
                <w:szCs w:val="16"/>
                <w:lang w:val="en-AU"/>
              </w:rPr>
              <w:t xml:space="preserve"> Underground</w:t>
            </w:r>
            <w:r w:rsidRPr="00BD6CA4">
              <w:rPr>
                <w:rFonts w:ascii="Verdana" w:hAnsi="Verdana"/>
                <w:b/>
                <w:sz w:val="16"/>
                <w:szCs w:val="16"/>
                <w:lang w:val="es-MX"/>
              </w:rPr>
              <w:t xml:space="preserve"> mines</w:t>
            </w:r>
          </w:p>
        </w:tc>
      </w:tr>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8.1 Estudios y planos</w:t>
            </w:r>
          </w:p>
        </w:tc>
        <w:tc>
          <w:tcPr>
            <w:tcW w:w="4788" w:type="dxa"/>
            <w:shd w:val="clear" w:color="auto" w:fill="auto"/>
          </w:tcPr>
          <w:p w:rsidR="00231CE6" w:rsidRPr="00BD6CA4" w:rsidRDefault="00C72CF0" w:rsidP="004245B4">
            <w:pPr>
              <w:pStyle w:val="Texto"/>
              <w:spacing w:after="100" w:line="230" w:lineRule="exact"/>
              <w:ind w:firstLine="0"/>
              <w:rPr>
                <w:rFonts w:ascii="Verdana" w:hAnsi="Verdana"/>
                <w:b/>
                <w:sz w:val="16"/>
                <w:szCs w:val="16"/>
                <w:lang w:val="es-MX"/>
              </w:rPr>
            </w:pPr>
            <w:r w:rsidRPr="00BD6CA4">
              <w:rPr>
                <w:rFonts w:ascii="Verdana" w:hAnsi="Verdana"/>
                <w:b/>
                <w:sz w:val="16"/>
                <w:szCs w:val="16"/>
                <w:lang w:val="es-MX"/>
              </w:rPr>
              <w:t>8.1</w:t>
            </w:r>
            <w:r w:rsidRPr="00BD6CA4">
              <w:rPr>
                <w:rFonts w:ascii="Verdana" w:hAnsi="Verdana"/>
                <w:b/>
                <w:sz w:val="16"/>
                <w:szCs w:val="16"/>
                <w:lang w:val="en-CA"/>
              </w:rPr>
              <w:t xml:space="preserve"> Studies</w:t>
            </w:r>
            <w:r w:rsidRPr="00BD6CA4">
              <w:rPr>
                <w:rFonts w:ascii="Verdana" w:hAnsi="Verdana"/>
                <w:b/>
                <w:sz w:val="16"/>
                <w:szCs w:val="16"/>
                <w:lang w:val="es-MX"/>
              </w:rPr>
              <w:t xml:space="preserve"> and</w:t>
            </w:r>
            <w:r w:rsidRPr="00BD6CA4">
              <w:rPr>
                <w:rFonts w:ascii="Verdana" w:hAnsi="Verdana"/>
                <w:b/>
                <w:sz w:val="16"/>
                <w:szCs w:val="16"/>
                <w:lang w:val="en-IE"/>
              </w:rPr>
              <w:t xml:space="preserve"> plans</w:t>
            </w:r>
          </w:p>
        </w:tc>
      </w:tr>
      <w:tr w:rsidR="00231CE6" w:rsidRPr="00BD6CA4" w:rsidTr="004245B4">
        <w:tc>
          <w:tcPr>
            <w:tcW w:w="4788"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8.1.1 </w:t>
            </w:r>
            <w:r w:rsidRPr="00BD6CA4">
              <w:rPr>
                <w:rFonts w:ascii="Verdana" w:hAnsi="Verdana"/>
                <w:sz w:val="16"/>
                <w:szCs w:val="16"/>
              </w:rPr>
              <w:t>Antes de la realización de los trabajos en minas subterráneas, se deberá contar, al menos, con los estudios siguientes:</w:t>
            </w:r>
          </w:p>
        </w:tc>
        <w:tc>
          <w:tcPr>
            <w:tcW w:w="4788" w:type="dxa"/>
            <w:shd w:val="clear" w:color="auto" w:fill="auto"/>
          </w:tcPr>
          <w:p w:rsidR="00231CE6" w:rsidRPr="00BD6CA4" w:rsidRDefault="00C72CF0"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8.1.1 </w:t>
            </w:r>
            <w:r w:rsidRPr="00BD6CA4">
              <w:rPr>
                <w:rFonts w:ascii="Verdana" w:hAnsi="Verdana"/>
                <w:bCs/>
                <w:sz w:val="16"/>
                <w:szCs w:val="16"/>
                <w:lang w:val="en-US"/>
              </w:rPr>
              <w:t>Before carrying out work in underground mines, there must be, at least, the following studies:</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Geotécnicos: de mecánica de rocas o de mecánica de suelos;</w:t>
            </w:r>
          </w:p>
        </w:tc>
        <w:tc>
          <w:tcPr>
            <w:tcW w:w="4788" w:type="dxa"/>
            <w:shd w:val="clear" w:color="auto" w:fill="auto"/>
          </w:tcPr>
          <w:p w:rsidR="00231CE6" w:rsidRPr="00BD6CA4" w:rsidRDefault="00C72CF0"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Geotechnical studies: For rocks mechanics or soil mechanics; </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Geológicos, para localizar las fallas y los tipos de rocas, y</w:t>
            </w:r>
          </w:p>
        </w:tc>
        <w:tc>
          <w:tcPr>
            <w:tcW w:w="4788" w:type="dxa"/>
            <w:shd w:val="clear" w:color="auto" w:fill="auto"/>
          </w:tcPr>
          <w:p w:rsidR="00231CE6" w:rsidRPr="00BD6CA4" w:rsidRDefault="00C72CF0"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Geological studies, in order to locate faults and the types of rocks, and </w:t>
            </w:r>
          </w:p>
        </w:tc>
      </w:tr>
      <w:tr w:rsidR="00231CE6" w:rsidRPr="00BD6CA4" w:rsidTr="004245B4">
        <w:tc>
          <w:tcPr>
            <w:tcW w:w="4788" w:type="dxa"/>
            <w:shd w:val="clear" w:color="auto" w:fill="auto"/>
          </w:tcPr>
          <w:p w:rsidR="00231CE6" w:rsidRPr="00BD6CA4" w:rsidRDefault="00231CE6" w:rsidP="004245B4">
            <w:pPr>
              <w:pStyle w:val="ROMANOS"/>
              <w:spacing w:after="10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Hidrológicos, para evaluar los riesgos de inundación, junto con los procedimientos de control.</w:t>
            </w:r>
          </w:p>
        </w:tc>
        <w:tc>
          <w:tcPr>
            <w:tcW w:w="4788" w:type="dxa"/>
            <w:shd w:val="clear" w:color="auto" w:fill="auto"/>
          </w:tcPr>
          <w:p w:rsidR="00231CE6" w:rsidRPr="00BD6CA4" w:rsidRDefault="00C72CF0"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Hydrological studies, in order to evaluate the risks of flooding, together with the control procedures.</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8.1.2 </w:t>
            </w:r>
            <w:r w:rsidRPr="00BD6CA4">
              <w:rPr>
                <w:rFonts w:ascii="Verdana" w:hAnsi="Verdana"/>
                <w:sz w:val="16"/>
                <w:szCs w:val="16"/>
              </w:rPr>
              <w:t>Los estudios geotécnicos, geológicos e hidrológicos deberán actualizarse cuando las condiciones originales que se tomaron en cuenta para su elaboración se modifiquen o sean alteradas.</w:t>
            </w:r>
          </w:p>
        </w:tc>
        <w:tc>
          <w:tcPr>
            <w:tcW w:w="4788" w:type="dxa"/>
            <w:shd w:val="clear" w:color="auto" w:fill="auto"/>
          </w:tcPr>
          <w:p w:rsidR="00231CE6" w:rsidRPr="00BD6CA4" w:rsidRDefault="00C72CF0" w:rsidP="00C72CF0">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8.1.2 </w:t>
            </w:r>
            <w:r w:rsidRPr="00BD6CA4">
              <w:rPr>
                <w:rFonts w:ascii="Verdana" w:hAnsi="Verdana"/>
                <w:bCs/>
                <w:sz w:val="16"/>
                <w:szCs w:val="16"/>
                <w:lang w:val="en-US"/>
              </w:rPr>
              <w:t>The geotechnical, geological and hydrological studies must be updated when the original conditions that were taken into account for their preparation are modified or altered.</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8.1.3 </w:t>
            </w:r>
            <w:r w:rsidRPr="00BD6CA4">
              <w:rPr>
                <w:rFonts w:ascii="Verdana" w:hAnsi="Verdana"/>
                <w:sz w:val="16"/>
                <w:szCs w:val="16"/>
              </w:rPr>
              <w:t>Los estudios geotécnicos, geológicos e hidrológicos deberán conservarse durante la vida operativa de la mina.</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8.1.3 </w:t>
            </w:r>
            <w:r w:rsidRPr="00BD6CA4">
              <w:rPr>
                <w:rFonts w:ascii="Verdana" w:hAnsi="Verdana"/>
                <w:bCs/>
                <w:sz w:val="16"/>
                <w:szCs w:val="16"/>
                <w:lang w:val="en-US"/>
              </w:rPr>
              <w:t xml:space="preserve">The geotechnical, geological and hydrological studies must be kept for the operation life of the mine. </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8.1.4 </w:t>
            </w:r>
            <w:r w:rsidRPr="00BD6CA4">
              <w:rPr>
                <w:rFonts w:ascii="Verdana" w:hAnsi="Verdana"/>
                <w:sz w:val="16"/>
                <w:szCs w:val="16"/>
              </w:rPr>
              <w:t>En las minas subterráneas se deberá contar con planos de las operaciones mineras, que cumplan con las condiciones siguientes:</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8.1.4 </w:t>
            </w:r>
            <w:r w:rsidRPr="00BD6CA4">
              <w:rPr>
                <w:rFonts w:ascii="Verdana" w:hAnsi="Verdana"/>
                <w:bCs/>
                <w:sz w:val="16"/>
                <w:szCs w:val="16"/>
                <w:lang w:val="en-US"/>
              </w:rPr>
              <w:t>In the underground mines there must be mining operation plans that comply with the following conditions:</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actualizados con base en los avances de las obras;</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up to date based on the advances of the works;</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Ser aprobados y firmados por el patrón, así como por el responsable de los servicios preventivos de seguridad y salud en el trabajo, y</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Be approved an signed by the employer, as well as the person responsible for the preventive services of occupational health and safety, and </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disponibles en la oficina de la mina para consulta del personal.</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Be available in the office of the mine for consultation of the personnel.</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8.1.5 </w:t>
            </w:r>
            <w:r w:rsidRPr="00BD6CA4">
              <w:rPr>
                <w:rFonts w:ascii="Verdana" w:hAnsi="Verdana"/>
                <w:sz w:val="16"/>
                <w:szCs w:val="16"/>
              </w:rPr>
              <w:t>Los planos de las operaciones mineras deberán contener como mínimo la información siguiente:</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8.1.5 </w:t>
            </w:r>
            <w:r w:rsidRPr="00BD6CA4">
              <w:rPr>
                <w:rFonts w:ascii="Verdana" w:hAnsi="Verdana"/>
                <w:bCs/>
                <w:sz w:val="16"/>
                <w:szCs w:val="16"/>
                <w:lang w:val="en-US"/>
              </w:rPr>
              <w:t>The plans for mining operations must contain as a minimum the following information:</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secciones longitudinales que muestren los tiros, cruceros, galerías, frentes de exploración y explotación, rebajes, retaques y otras obras mineras subterráneas;</w:t>
            </w:r>
          </w:p>
        </w:tc>
        <w:tc>
          <w:tcPr>
            <w:tcW w:w="4788" w:type="dxa"/>
            <w:shd w:val="clear" w:color="auto" w:fill="auto"/>
          </w:tcPr>
          <w:p w:rsidR="00231CE6" w:rsidRPr="00BD6CA4" w:rsidRDefault="00C72CF0" w:rsidP="00C72CF0">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longitudinal sections that show the shafts, crossings, galleries, exploration and exploitation fronts, ledges, pockets and other underground mining works;</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perfil de la superficie de la mina, con la ubicación de los hundimientos y cualquier acuífero conocido;</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profile of the surface of the mine, with the location of the subsidences and any known aquifer;</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ubicación de estaciones de bombeo y malacates;</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c)</w:t>
            </w:r>
            <w:r w:rsidRPr="00BD6CA4">
              <w:rPr>
                <w:rFonts w:ascii="Verdana" w:hAnsi="Verdana"/>
                <w:bCs/>
                <w:sz w:val="16"/>
                <w:szCs w:val="16"/>
                <w:lang w:val="en-US"/>
              </w:rPr>
              <w:t xml:space="preserve"> The location of pumping stations and winches; </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ventilación de la mina, que muestre:</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ventilation of the mine, that shows:</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 velocidad y dirección del aire;</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1)</w:t>
            </w:r>
            <w:r w:rsidRPr="00BD6CA4">
              <w:rPr>
                <w:rFonts w:ascii="Verdana" w:hAnsi="Verdana"/>
                <w:bCs/>
                <w:sz w:val="16"/>
                <w:szCs w:val="16"/>
                <w:lang w:val="en-US"/>
              </w:rPr>
              <w:t xml:space="preserve"> The velocity and direction of the air;</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 localización del equipo de ventilación;</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2)</w:t>
            </w:r>
            <w:r w:rsidRPr="00BD6CA4">
              <w:rPr>
                <w:rFonts w:ascii="Verdana" w:hAnsi="Verdana"/>
                <w:bCs/>
                <w:sz w:val="16"/>
                <w:szCs w:val="16"/>
                <w:lang w:val="en-US"/>
              </w:rPr>
              <w:t xml:space="preserve"> The location of the ventilation equipment; </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puertas y elementos requeridos para su control, y</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3)</w:t>
            </w:r>
            <w:r w:rsidRPr="00BD6CA4">
              <w:rPr>
                <w:rFonts w:ascii="Verdana" w:hAnsi="Verdana"/>
                <w:bCs/>
                <w:sz w:val="16"/>
                <w:szCs w:val="16"/>
                <w:lang w:val="en-US"/>
              </w:rPr>
              <w:t xml:space="preserve"> The doors and elements required for their control, and </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Los puntos de interconexión con otras minas;</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interconnection points with other mines;</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 instalación eléctrica que muestre el diagrama unifilar; los cuadros de cargas, así como el voltaje del cableado y de los equipos eléctricos;</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electrical installation that shows the single line diagram; the load charts, as well as the wiring voltage and the electrical equipment; </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ubicación del sistema de protección contra incendios que precise la ubicación de:</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location of the fire protection system that details the location of: </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extintores y equipo fijo;</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extinguishers and stationary equipment; </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estaciones de rescate y salvamento;</w:t>
            </w:r>
          </w:p>
        </w:tc>
        <w:tc>
          <w:tcPr>
            <w:tcW w:w="4788" w:type="dxa"/>
            <w:shd w:val="clear" w:color="auto" w:fill="auto"/>
          </w:tcPr>
          <w:p w:rsidR="00231CE6" w:rsidRPr="00BD6CA4" w:rsidRDefault="00C72CF0" w:rsidP="00C72CF0">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search and rescue stations;</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estaciones de primeros auxilios, y</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first aid stations, and </w:t>
            </w:r>
          </w:p>
        </w:tc>
      </w:tr>
      <w:tr w:rsidR="00231CE6" w:rsidRPr="00BD6CA4" w:rsidTr="004245B4">
        <w:tc>
          <w:tcPr>
            <w:tcW w:w="4788" w:type="dxa"/>
            <w:shd w:val="clear" w:color="auto" w:fill="auto"/>
          </w:tcPr>
          <w:p w:rsidR="00231CE6" w:rsidRPr="00BD6CA4" w:rsidRDefault="00231CE6" w:rsidP="004245B4">
            <w:pPr>
              <w:pStyle w:val="INCISO"/>
              <w:spacing w:after="100" w:line="240"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equipo de protección personal para casos de emergencia, y</w:t>
            </w:r>
          </w:p>
        </w:tc>
        <w:tc>
          <w:tcPr>
            <w:tcW w:w="4788" w:type="dxa"/>
            <w:shd w:val="clear" w:color="auto" w:fill="auto"/>
          </w:tcPr>
          <w:p w:rsidR="00231CE6" w:rsidRPr="00BD6CA4" w:rsidRDefault="00C72CF0" w:rsidP="004245B4">
            <w:pPr>
              <w:pStyle w:val="INCISO"/>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The personal protective equipment for emergencies, and </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 ubicación de los refugios mineros.</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location of the mining refuges. </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8.2 Excavaciones y fortificaciones</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
                <w:sz w:val="16"/>
                <w:szCs w:val="16"/>
                <w:lang w:val="en-US"/>
              </w:rPr>
            </w:pPr>
            <w:r w:rsidRPr="00BD6CA4">
              <w:rPr>
                <w:rFonts w:ascii="Verdana" w:hAnsi="Verdana"/>
                <w:b/>
                <w:sz w:val="16"/>
                <w:szCs w:val="16"/>
                <w:lang w:val="en-US"/>
              </w:rPr>
              <w:t>8.2 Excavations and fortifications</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8.2.1 </w:t>
            </w:r>
            <w:r w:rsidRPr="00BD6CA4">
              <w:rPr>
                <w:rFonts w:ascii="Verdana" w:hAnsi="Verdana"/>
                <w:sz w:val="16"/>
                <w:szCs w:val="16"/>
              </w:rPr>
              <w:t>En las minas subterráneas se deberá contar con procedimientos de seguridad para realizar las excavaciones y fortificaciones para evitar riesgos a los trabajadores, conforme a los resultados de los estudios geotécnicos, geológicos e hidrológicos.</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8.2.1 </w:t>
            </w:r>
            <w:r w:rsidRPr="00BD6CA4">
              <w:rPr>
                <w:rFonts w:ascii="Verdana" w:hAnsi="Verdana"/>
                <w:bCs/>
                <w:sz w:val="16"/>
                <w:szCs w:val="16"/>
                <w:lang w:val="en-US"/>
              </w:rPr>
              <w:t>In the underground mines, there must be safety procedures for carrying out excavations and fortifications to avoid risks to workers, according to the results of the geotechnical, geological and hydrological studies.</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8.2.2 </w:t>
            </w:r>
            <w:r w:rsidRPr="00BD6CA4">
              <w:rPr>
                <w:rFonts w:ascii="Verdana" w:hAnsi="Verdana"/>
                <w:sz w:val="16"/>
                <w:szCs w:val="16"/>
              </w:rPr>
              <w:t>En las minas subterráneas, los procedimientos de seguridad para realizar las excavaciones y fortificaciones deberán estar disponibles para consulta de cualquier trabajador que participe en la actividad.</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8.2.2 </w:t>
            </w:r>
            <w:r w:rsidRPr="00BD6CA4">
              <w:rPr>
                <w:rFonts w:ascii="Verdana" w:hAnsi="Verdana"/>
                <w:bCs/>
                <w:sz w:val="16"/>
                <w:szCs w:val="16"/>
                <w:lang w:val="en-US"/>
              </w:rPr>
              <w:t>In the underground mines, the safety procedures for carrying out excavations and fortifications must be available for the consultation of any worker that participates in the activity.</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rPr>
              <w:t xml:space="preserve">8.2.3 </w:t>
            </w:r>
            <w:r w:rsidRPr="00BD6CA4">
              <w:rPr>
                <w:rFonts w:ascii="Verdana" w:hAnsi="Verdana"/>
                <w:sz w:val="16"/>
                <w:szCs w:val="16"/>
              </w:rPr>
              <w:t>En las minas subterráneas, las actividades de excavación y fortificación, así como las de revisión, sólo deberán efectuarse con personal capacitado y autorizado por el patrón.</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8.2.3 </w:t>
            </w:r>
            <w:r w:rsidRPr="00BD6CA4">
              <w:rPr>
                <w:rFonts w:ascii="Verdana" w:hAnsi="Verdana"/>
                <w:bCs/>
                <w:sz w:val="16"/>
                <w:szCs w:val="16"/>
                <w:lang w:val="en-US"/>
              </w:rPr>
              <w:t xml:space="preserve">In the underground mines, the activities of excavation and fortification, as well as inspection, must only be performed by personnel trained and authorized by the employer. </w:t>
            </w:r>
          </w:p>
        </w:tc>
      </w:tr>
      <w:tr w:rsidR="00231CE6" w:rsidRPr="00BD6CA4" w:rsidTr="004245B4">
        <w:tc>
          <w:tcPr>
            <w:tcW w:w="4788" w:type="dxa"/>
            <w:shd w:val="clear" w:color="auto" w:fill="auto"/>
          </w:tcPr>
          <w:p w:rsidR="00231CE6" w:rsidRPr="00BD6CA4" w:rsidRDefault="00231CE6" w:rsidP="004245B4">
            <w:pPr>
              <w:pStyle w:val="Texto"/>
              <w:spacing w:after="100" w:line="240" w:lineRule="exact"/>
              <w:ind w:firstLine="0"/>
              <w:rPr>
                <w:rFonts w:ascii="Verdana" w:hAnsi="Verdana"/>
                <w:sz w:val="16"/>
                <w:szCs w:val="16"/>
              </w:rPr>
            </w:pPr>
            <w:r w:rsidRPr="00BD6CA4">
              <w:rPr>
                <w:rFonts w:ascii="Verdana" w:hAnsi="Verdana"/>
                <w:b/>
                <w:sz w:val="16"/>
                <w:szCs w:val="16"/>
                <w:lang w:val="es-MX"/>
              </w:rPr>
              <w:t xml:space="preserve">8.2.4 </w:t>
            </w:r>
            <w:r w:rsidRPr="00BD6CA4">
              <w:rPr>
                <w:rFonts w:ascii="Verdana" w:hAnsi="Verdana"/>
                <w:sz w:val="16"/>
                <w:szCs w:val="16"/>
                <w:lang w:val="es-MX"/>
              </w:rPr>
              <w:t xml:space="preserve">En las minas subterráneas se deberá establecer un plan de fortificación, de acuerdo con los resultados de los </w:t>
            </w:r>
            <w:r w:rsidRPr="00BD6CA4">
              <w:rPr>
                <w:rFonts w:ascii="Verdana" w:hAnsi="Verdana"/>
                <w:sz w:val="16"/>
                <w:szCs w:val="16"/>
              </w:rPr>
              <w:t>estudios geotécnicos, geológicos e hidrológicos, que considere, al menos:</w:t>
            </w:r>
          </w:p>
        </w:tc>
        <w:tc>
          <w:tcPr>
            <w:tcW w:w="4788" w:type="dxa"/>
            <w:shd w:val="clear" w:color="auto" w:fill="auto"/>
          </w:tcPr>
          <w:p w:rsidR="00231CE6" w:rsidRPr="00BD6CA4" w:rsidRDefault="00C72CF0" w:rsidP="004245B4">
            <w:pPr>
              <w:pStyle w:val="Texto"/>
              <w:spacing w:after="100" w:line="240" w:lineRule="exact"/>
              <w:ind w:firstLine="0"/>
              <w:rPr>
                <w:rFonts w:ascii="Verdana" w:hAnsi="Verdana"/>
                <w:bCs/>
                <w:sz w:val="16"/>
                <w:szCs w:val="16"/>
                <w:lang w:val="en-US"/>
              </w:rPr>
            </w:pPr>
            <w:r w:rsidRPr="00BD6CA4">
              <w:rPr>
                <w:rFonts w:ascii="Verdana" w:hAnsi="Verdana"/>
                <w:b/>
                <w:sz w:val="16"/>
                <w:szCs w:val="16"/>
                <w:lang w:val="en-US"/>
              </w:rPr>
              <w:t xml:space="preserve">8.2.4 </w:t>
            </w:r>
            <w:r w:rsidRPr="00BD6CA4">
              <w:rPr>
                <w:rFonts w:ascii="Verdana" w:hAnsi="Verdana"/>
                <w:bCs/>
                <w:sz w:val="16"/>
                <w:szCs w:val="16"/>
                <w:lang w:val="en-US"/>
              </w:rPr>
              <w:t xml:space="preserve">In the underground mines, a fortification plan must be established according to the results of the </w:t>
            </w:r>
            <w:r w:rsidR="00094475" w:rsidRPr="00BD6CA4">
              <w:rPr>
                <w:rFonts w:ascii="Verdana" w:hAnsi="Verdana"/>
                <w:bCs/>
                <w:sz w:val="16"/>
                <w:szCs w:val="16"/>
                <w:lang w:val="en-US"/>
              </w:rPr>
              <w:t>geotechnical</w:t>
            </w:r>
            <w:r w:rsidRPr="00BD6CA4">
              <w:rPr>
                <w:rFonts w:ascii="Verdana" w:hAnsi="Verdana"/>
                <w:bCs/>
                <w:sz w:val="16"/>
                <w:szCs w:val="16"/>
                <w:lang w:val="en-US"/>
              </w:rPr>
              <w:t xml:space="preserve">, geological and hydrological studies, that considers, at least: </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dimensiones de las obras;</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dimensions of the works;</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planos, secciones y, en su caso, diagramas del soporte estructural de la mina;</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plans, sections and, when applicable, diagrams of the structural support of the mine;</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diseño y dimensiones de los pilares que servirán de protección de las galerías;</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design and dimensions of the pillars that will serve as protection of the galleries; </w:t>
            </w:r>
          </w:p>
        </w:tc>
      </w:tr>
      <w:tr w:rsidR="00231CE6" w:rsidRPr="00BD6CA4" w:rsidTr="004245B4">
        <w:tc>
          <w:tcPr>
            <w:tcW w:w="4788" w:type="dxa"/>
            <w:shd w:val="clear" w:color="auto" w:fill="auto"/>
          </w:tcPr>
          <w:p w:rsidR="00231CE6" w:rsidRPr="00BD6CA4" w:rsidRDefault="00231CE6" w:rsidP="004245B4">
            <w:pPr>
              <w:pStyle w:val="ROMANOS"/>
              <w:spacing w:after="100" w:line="24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criterios de diseño y selección del ademe a utilizar;</w:t>
            </w:r>
          </w:p>
        </w:tc>
        <w:tc>
          <w:tcPr>
            <w:tcW w:w="4788" w:type="dxa"/>
            <w:shd w:val="clear" w:color="auto" w:fill="auto"/>
          </w:tcPr>
          <w:p w:rsidR="00231CE6" w:rsidRPr="00BD6CA4" w:rsidRDefault="00C72CF0" w:rsidP="004245B4">
            <w:pPr>
              <w:pStyle w:val="ROMANOS"/>
              <w:spacing w:after="100" w:line="24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criteria for design and selection of supports to be used;</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sistemas de fortificación para la frente y las fortificaciones específicas para las obras de desarrollo y excavaciones;</w:t>
            </w:r>
          </w:p>
        </w:tc>
        <w:tc>
          <w:tcPr>
            <w:tcW w:w="4788" w:type="dxa"/>
            <w:shd w:val="clear" w:color="auto" w:fill="auto"/>
          </w:tcPr>
          <w:p w:rsidR="00231CE6" w:rsidRPr="00BD6CA4" w:rsidRDefault="00C72CF0"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fortification systems for the front and the specific fortifications for the works of development and excavations;</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materiales a emplear en el soporte estructural;</w:t>
            </w:r>
          </w:p>
        </w:tc>
        <w:tc>
          <w:tcPr>
            <w:tcW w:w="4788" w:type="dxa"/>
            <w:shd w:val="clear" w:color="auto" w:fill="auto"/>
          </w:tcPr>
          <w:p w:rsidR="00231CE6" w:rsidRPr="00BD6CA4" w:rsidRDefault="00C72CF0"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materials to be employed in the structural support;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 fortificación de conformidad con las condiciones geológicas predominantes para el sistema de trabajo de la mina;</w:t>
            </w:r>
          </w:p>
        </w:tc>
        <w:tc>
          <w:tcPr>
            <w:tcW w:w="4788" w:type="dxa"/>
            <w:shd w:val="clear" w:color="auto" w:fill="auto"/>
          </w:tcPr>
          <w:p w:rsidR="00231CE6" w:rsidRPr="00BD6CA4" w:rsidRDefault="00C72CF0"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fortification according to the predominant geological conditions for the mine work system;</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Los procedimientos de seguridad, con las medidas y/o condiciones de seguridad por adoptar para evitar riesgos a los trabajadores, al realizar la excavación y la fortificación;</w:t>
            </w:r>
          </w:p>
        </w:tc>
        <w:tc>
          <w:tcPr>
            <w:tcW w:w="4788" w:type="dxa"/>
            <w:shd w:val="clear" w:color="auto" w:fill="auto"/>
          </w:tcPr>
          <w:p w:rsidR="00231CE6" w:rsidRPr="00BD6CA4" w:rsidRDefault="00C72CF0"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safety procedures with the measures and/or safety conditions to be adopted to avoid risks to workers, when carrying out excavation and fortification;</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El control de los desplazamientos y el mantenimiento de la estabilidad de los estratos de la mina, a través de la fortificación de techos y paredes de las galerías, para proteger de los peligros a los trabajadores y conservar la seguridad en el interior de la mina;</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The control of the displacements and the maintenance of the stability of the strata of the mine, through the fortification of the roofs and walls of the galleries in order to protect from dangers to the workers and conserve safety in the mine interior;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La modificación de las fortificaciones cada vez que cambien las condiciones geológicas predominantes;</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The modification of the fortifications each time the predominant geological conditions change;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El control de los techos mediante fortificaciones, según el método de soporte que aplique, y</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The control of the roofs through fortifications, according to the method of support that applies, and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l)</w:t>
            </w:r>
            <w:r w:rsidRPr="00BD6CA4">
              <w:rPr>
                <w:rFonts w:ascii="Verdana" w:hAnsi="Verdana"/>
                <w:b/>
                <w:sz w:val="16"/>
                <w:szCs w:val="16"/>
              </w:rPr>
              <w:tab/>
            </w:r>
            <w:r w:rsidRPr="00BD6CA4">
              <w:rPr>
                <w:rFonts w:ascii="Verdana" w:hAnsi="Verdana"/>
                <w:sz w:val="16"/>
                <w:szCs w:val="16"/>
              </w:rPr>
              <w:t>Los métodos de recuperación de los pilares, cuando se utilice este método de explotación.</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l) </w:t>
            </w:r>
            <w:r w:rsidRPr="00BD6CA4">
              <w:rPr>
                <w:rFonts w:ascii="Verdana" w:hAnsi="Verdana"/>
                <w:bCs/>
                <w:sz w:val="16"/>
                <w:szCs w:val="16"/>
                <w:lang w:val="en-US"/>
              </w:rPr>
              <w:t>The recovery methods of the pillars, when this method of exploitation is used.</w:t>
            </w:r>
          </w:p>
        </w:tc>
      </w:tr>
      <w:tr w:rsidR="00231CE6" w:rsidRPr="00BD6CA4" w:rsidTr="004245B4">
        <w:tc>
          <w:tcPr>
            <w:tcW w:w="4788" w:type="dxa"/>
            <w:shd w:val="clear" w:color="auto" w:fill="auto"/>
          </w:tcPr>
          <w:p w:rsidR="00231CE6" w:rsidRPr="00BD6CA4" w:rsidRDefault="00231CE6"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8.2.5 </w:t>
            </w:r>
            <w:r w:rsidRPr="00BD6CA4">
              <w:rPr>
                <w:rFonts w:ascii="Verdana" w:hAnsi="Verdana"/>
                <w:sz w:val="16"/>
                <w:szCs w:val="16"/>
              </w:rPr>
              <w:t>El procedimiento de seguridad para realizar la excavación en las minas subterráneas deberá incluir, al menos, lo siguiente:</w:t>
            </w:r>
          </w:p>
        </w:tc>
        <w:tc>
          <w:tcPr>
            <w:tcW w:w="4788" w:type="dxa"/>
            <w:shd w:val="clear" w:color="auto" w:fill="auto"/>
          </w:tcPr>
          <w:p w:rsidR="00231CE6" w:rsidRPr="00BD6CA4" w:rsidRDefault="0010622B" w:rsidP="004245B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8.2.5 </w:t>
            </w:r>
            <w:r w:rsidRPr="00BD6CA4">
              <w:rPr>
                <w:rFonts w:ascii="Verdana" w:hAnsi="Verdana"/>
                <w:bCs/>
                <w:sz w:val="16"/>
                <w:szCs w:val="16"/>
                <w:lang w:val="en-US"/>
              </w:rPr>
              <w:t xml:space="preserve">The safety procedure for carrying out the excavation in underground mines must include, at least, the following: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resultados de los estudios geotécnicos, geológicos e hidrológicos;</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results of the geotechnical, geological and hydrological studies</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obligación de que sólo personal autorizado realice esta actividad;</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obligation that only authorized personnel carry out this activity;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maquinaria y equipo a utilizar;</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machinery and equipment to utilize;</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propiedades físicas de los materiales rocosos a excavar, tales como dureza, estabilidad o fracturamiento; los materiales utilizados para relleno, en su caso, así como la presencia de humedad y arcilla, entre otros;</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physical properties of the rocky materials to excavate, such as hardness, stability or fracturing; the materials used for filling, when applicable, as well as the presence of moisture and clay, among others;</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medidas de seguridad para evitar que las excavaciones puedan conectar a una fuente de agua o de material saturado;</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safety measures for avoiding excavations from connecting to a water sours or saturated material;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El tipo de ademe específico a las características de la roca, y</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type of support specific to the characteristics of the rock, and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Las instrucciones para activar el plan de atención a emergencias.</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w:t>
            </w:r>
            <w:r w:rsidR="00094475" w:rsidRPr="00BD6CA4">
              <w:rPr>
                <w:rFonts w:ascii="Verdana" w:hAnsi="Verdana"/>
                <w:bCs/>
                <w:sz w:val="16"/>
                <w:szCs w:val="16"/>
                <w:lang w:val="en-US"/>
              </w:rPr>
              <w:t>instructions for</w:t>
            </w:r>
            <w:r w:rsidRPr="00BD6CA4">
              <w:rPr>
                <w:rFonts w:ascii="Verdana" w:hAnsi="Verdana"/>
                <w:bCs/>
                <w:sz w:val="16"/>
                <w:szCs w:val="16"/>
                <w:lang w:val="en-US"/>
              </w:rPr>
              <w:t xml:space="preserve"> activating the plan of attention to emergencies.</w:t>
            </w:r>
          </w:p>
        </w:tc>
      </w:tr>
      <w:tr w:rsidR="00231CE6" w:rsidRPr="00BD6CA4" w:rsidTr="004245B4">
        <w:tc>
          <w:tcPr>
            <w:tcW w:w="4788" w:type="dxa"/>
            <w:shd w:val="clear" w:color="auto" w:fill="auto"/>
          </w:tcPr>
          <w:p w:rsidR="00231CE6" w:rsidRPr="00BD6CA4" w:rsidRDefault="00231CE6"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8.2.6 </w:t>
            </w:r>
            <w:r w:rsidRPr="00BD6CA4">
              <w:rPr>
                <w:rFonts w:ascii="Verdana" w:hAnsi="Verdana"/>
                <w:sz w:val="16"/>
                <w:szCs w:val="16"/>
              </w:rPr>
              <w:t>En las minas subterráneas se deberá establecer un procedimiento específico para realizar las obras cuando la excavación se realice con un minero continuo, jumbo o máquina de pierna.</w:t>
            </w:r>
          </w:p>
        </w:tc>
        <w:tc>
          <w:tcPr>
            <w:tcW w:w="4788" w:type="dxa"/>
            <w:shd w:val="clear" w:color="auto" w:fill="auto"/>
          </w:tcPr>
          <w:p w:rsidR="00231CE6" w:rsidRPr="00BD6CA4" w:rsidRDefault="0010622B" w:rsidP="0010622B">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8.2.6 </w:t>
            </w:r>
            <w:r w:rsidRPr="00BD6CA4">
              <w:rPr>
                <w:rFonts w:ascii="Verdana" w:hAnsi="Verdana"/>
                <w:bCs/>
                <w:sz w:val="16"/>
                <w:szCs w:val="16"/>
                <w:lang w:val="en-US"/>
              </w:rPr>
              <w:t xml:space="preserve">In the underground mines, a specific procedure must be established for carrying out the works when the excavation is made with a continuous, jumbo or airleg miner. </w:t>
            </w:r>
          </w:p>
        </w:tc>
      </w:tr>
      <w:tr w:rsidR="00231CE6" w:rsidRPr="00BD6CA4" w:rsidTr="004245B4">
        <w:tc>
          <w:tcPr>
            <w:tcW w:w="4788" w:type="dxa"/>
            <w:shd w:val="clear" w:color="auto" w:fill="auto"/>
          </w:tcPr>
          <w:p w:rsidR="00231CE6" w:rsidRPr="00BD6CA4" w:rsidRDefault="00231CE6"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8.2.7 </w:t>
            </w:r>
            <w:r w:rsidRPr="00BD6CA4">
              <w:rPr>
                <w:rFonts w:ascii="Verdana" w:hAnsi="Verdana"/>
                <w:sz w:val="16"/>
                <w:szCs w:val="16"/>
              </w:rPr>
              <w:t>El procedimiento específico para la excavación con minero continuo deberá contener como medidas de seguridad, al menos, las siguientes:</w:t>
            </w:r>
          </w:p>
        </w:tc>
        <w:tc>
          <w:tcPr>
            <w:tcW w:w="4788" w:type="dxa"/>
            <w:shd w:val="clear" w:color="auto" w:fill="auto"/>
          </w:tcPr>
          <w:p w:rsidR="00231CE6" w:rsidRPr="00BD6CA4" w:rsidRDefault="0010622B" w:rsidP="004245B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8.2.7 </w:t>
            </w:r>
            <w:r w:rsidRPr="00BD6CA4">
              <w:rPr>
                <w:rFonts w:ascii="Verdana" w:hAnsi="Verdana"/>
                <w:bCs/>
                <w:sz w:val="16"/>
                <w:szCs w:val="16"/>
                <w:lang w:val="en-US"/>
              </w:rPr>
              <w:t xml:space="preserve">The specific procedure for the excavation with continuous miner must contain as safety measures, at least, the following: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planeación de las actividades, con la precisión del lugar donde se realizará el corte, el tiempo estimado y los servicios que serán requeridos;</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planning of the activities, with the precision of the place where the cut will be made, the estimated time and the services that will be required; </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horarios de voladuras que se tengan establecidos para otras áreas de la mina;</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blasting times that are established for other areas of the mine;</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realización de actividades únicamente con personal capacitado y autorizado para tal fin;</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performance of activities only with qualified personnel and authorized for such purpose;</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procedimientos de seguridad para la operación del minero continuo y las instrucciones del manual del fabricante del equipo;</w:t>
            </w:r>
          </w:p>
        </w:tc>
        <w:tc>
          <w:tcPr>
            <w:tcW w:w="4788" w:type="dxa"/>
            <w:shd w:val="clear" w:color="auto" w:fill="auto"/>
          </w:tcPr>
          <w:p w:rsidR="00231CE6" w:rsidRPr="00BD6CA4" w:rsidRDefault="0010622B"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safety procedures for the continuous miner and the instructions manual of the equipment </w:t>
            </w:r>
            <w:r w:rsidR="000650D8" w:rsidRPr="00BD6CA4">
              <w:rPr>
                <w:rFonts w:ascii="Verdana" w:hAnsi="Verdana"/>
                <w:bCs/>
                <w:sz w:val="16"/>
                <w:szCs w:val="16"/>
                <w:lang w:val="en-US"/>
              </w:rPr>
              <w:t>m</w:t>
            </w:r>
            <w:r w:rsidRPr="00BD6CA4">
              <w:rPr>
                <w:rFonts w:ascii="Verdana" w:hAnsi="Verdana"/>
                <w:bCs/>
                <w:sz w:val="16"/>
                <w:szCs w:val="16"/>
                <w:lang w:val="en-US"/>
              </w:rPr>
              <w:t>anufacturer;</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ciclos de trabajo con la indicación de que la tarea sólo se iniciará cuando el terreno de la obra esté estabilizado, mediante anclaje y/o concreto lanzado o con cualquier otra recomendación que se hubiera establecido en el estudio de mecánica de rocas;</w:t>
            </w:r>
          </w:p>
        </w:tc>
        <w:tc>
          <w:tcPr>
            <w:tcW w:w="4788" w:type="dxa"/>
            <w:shd w:val="clear" w:color="auto" w:fill="auto"/>
          </w:tcPr>
          <w:p w:rsidR="00231CE6" w:rsidRPr="00BD6CA4" w:rsidRDefault="0010622B" w:rsidP="00FF26A9">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work cycles with the indication that the task only will be initiated when the land of the work is stabilized, through anchoring and/or </w:t>
            </w:r>
            <w:r w:rsidR="00FF26A9" w:rsidRPr="00BD6CA4">
              <w:rPr>
                <w:rFonts w:ascii="Verdana" w:hAnsi="Verdana"/>
                <w:bCs/>
                <w:sz w:val="16"/>
                <w:szCs w:val="16"/>
                <w:lang w:val="en-US"/>
              </w:rPr>
              <w:t xml:space="preserve">poured </w:t>
            </w:r>
            <w:r w:rsidRPr="00BD6CA4">
              <w:rPr>
                <w:rFonts w:ascii="Verdana" w:hAnsi="Verdana"/>
                <w:bCs/>
                <w:sz w:val="16"/>
                <w:szCs w:val="16"/>
                <w:lang w:val="en-US"/>
              </w:rPr>
              <w:t>concrete</w:t>
            </w:r>
            <w:r w:rsidR="00FF26A9" w:rsidRPr="00BD6CA4">
              <w:rPr>
                <w:rFonts w:ascii="Verdana" w:hAnsi="Verdana"/>
                <w:bCs/>
                <w:sz w:val="16"/>
                <w:szCs w:val="16"/>
                <w:lang w:val="en-US"/>
              </w:rPr>
              <w:t xml:space="preserve"> </w:t>
            </w:r>
            <w:r w:rsidR="000650D8" w:rsidRPr="00BD6CA4">
              <w:rPr>
                <w:rFonts w:ascii="Verdana" w:hAnsi="Verdana"/>
                <w:bCs/>
                <w:sz w:val="16"/>
                <w:szCs w:val="16"/>
                <w:lang w:val="en-US"/>
              </w:rPr>
              <w:t>or with any other recommendation that was established in the rocks mechanics study;</w:t>
            </w:r>
          </w:p>
        </w:tc>
      </w:tr>
      <w:tr w:rsidR="00231CE6" w:rsidRPr="00BD6CA4" w:rsidTr="004245B4">
        <w:tc>
          <w:tcPr>
            <w:tcW w:w="4788" w:type="dxa"/>
            <w:shd w:val="clear" w:color="auto" w:fill="auto"/>
          </w:tcPr>
          <w:p w:rsidR="00231CE6" w:rsidRPr="00BD6CA4" w:rsidRDefault="00231CE6" w:rsidP="004245B4">
            <w:pPr>
              <w:pStyle w:val="ROMANOS"/>
              <w:spacing w:after="100" w:line="239"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El ciclo de trabajo que considere, al menos, los siguientes pasos:</w:t>
            </w:r>
          </w:p>
        </w:tc>
        <w:tc>
          <w:tcPr>
            <w:tcW w:w="4788" w:type="dxa"/>
            <w:shd w:val="clear" w:color="auto" w:fill="auto"/>
          </w:tcPr>
          <w:p w:rsidR="00231CE6" w:rsidRPr="00BD6CA4" w:rsidRDefault="000650D8"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work cycle that is considered, at least, the following steps:</w:t>
            </w:r>
          </w:p>
        </w:tc>
      </w:tr>
      <w:tr w:rsidR="00231CE6" w:rsidRPr="00BD6CA4" w:rsidTr="004245B4">
        <w:tc>
          <w:tcPr>
            <w:tcW w:w="4788" w:type="dxa"/>
            <w:shd w:val="clear" w:color="auto" w:fill="auto"/>
          </w:tcPr>
          <w:p w:rsidR="00231CE6" w:rsidRPr="00BD6CA4" w:rsidRDefault="00231CE6" w:rsidP="004245B4">
            <w:pPr>
              <w:pStyle w:val="INCISO"/>
              <w:spacing w:after="100" w:line="239"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 inspección del lugar para verificar que el terreno esté estabilizado y en buenas condiciones;</w:t>
            </w:r>
          </w:p>
        </w:tc>
        <w:tc>
          <w:tcPr>
            <w:tcW w:w="4788" w:type="dxa"/>
            <w:shd w:val="clear" w:color="auto" w:fill="auto"/>
          </w:tcPr>
          <w:p w:rsidR="00231CE6" w:rsidRPr="00BD6CA4" w:rsidRDefault="000650D8" w:rsidP="004245B4">
            <w:pPr>
              <w:pStyle w:val="INCISO"/>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1) </w:t>
            </w:r>
            <w:r w:rsidR="00FF26A9" w:rsidRPr="00BD6CA4">
              <w:rPr>
                <w:rFonts w:ascii="Verdana" w:hAnsi="Verdana"/>
                <w:bCs/>
                <w:sz w:val="16"/>
                <w:szCs w:val="16"/>
                <w:lang w:val="en-US"/>
              </w:rPr>
              <w:t>The inspection of the place to verify that the land is stabilized and in good conditions;</w:t>
            </w:r>
          </w:p>
        </w:tc>
      </w:tr>
      <w:tr w:rsidR="00231CE6" w:rsidRPr="00BD6CA4" w:rsidTr="004245B4">
        <w:tc>
          <w:tcPr>
            <w:tcW w:w="4788" w:type="dxa"/>
            <w:shd w:val="clear" w:color="auto" w:fill="auto"/>
          </w:tcPr>
          <w:p w:rsidR="00231CE6" w:rsidRPr="00BD6CA4" w:rsidRDefault="00231CE6" w:rsidP="004245B4">
            <w:pPr>
              <w:pStyle w:val="INCISO"/>
              <w:spacing w:after="100" w:line="239"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 revisión del equipo, especialmente las picas del tambor y, en su caso, el cambio de las mismas;</w:t>
            </w:r>
          </w:p>
        </w:tc>
        <w:tc>
          <w:tcPr>
            <w:tcW w:w="4788" w:type="dxa"/>
            <w:shd w:val="clear" w:color="auto" w:fill="auto"/>
          </w:tcPr>
          <w:p w:rsidR="00231CE6" w:rsidRPr="00BD6CA4" w:rsidRDefault="00FF26A9" w:rsidP="00FF26A9">
            <w:pPr>
              <w:pStyle w:val="INCISO"/>
              <w:spacing w:after="100" w:line="239" w:lineRule="exact"/>
              <w:ind w:left="0" w:firstLine="0"/>
              <w:rPr>
                <w:rFonts w:ascii="Verdana" w:hAnsi="Verdana"/>
                <w:bCs/>
                <w:sz w:val="16"/>
                <w:szCs w:val="16"/>
                <w:lang w:val="en-US"/>
              </w:rPr>
            </w:pPr>
            <w:r w:rsidRPr="00BD6CA4">
              <w:rPr>
                <w:rFonts w:ascii="Verdana" w:hAnsi="Verdana"/>
                <w:b/>
                <w:sz w:val="16"/>
                <w:szCs w:val="16"/>
                <w:lang w:val="en-US"/>
              </w:rPr>
              <w:t>2)</w:t>
            </w:r>
            <w:r w:rsidRPr="00BD6CA4">
              <w:rPr>
                <w:rFonts w:ascii="Verdana" w:hAnsi="Verdana"/>
                <w:bCs/>
                <w:sz w:val="16"/>
                <w:szCs w:val="16"/>
                <w:lang w:val="en-US"/>
              </w:rPr>
              <w:t xml:space="preserve"> The inspection of the equipment, especially the cutting tools on the drum and, when applicable, the change of the same; </w:t>
            </w:r>
          </w:p>
        </w:tc>
      </w:tr>
      <w:tr w:rsidR="00231CE6" w:rsidRPr="00BD6CA4" w:rsidTr="004245B4">
        <w:tc>
          <w:tcPr>
            <w:tcW w:w="4788" w:type="dxa"/>
            <w:shd w:val="clear" w:color="auto" w:fill="auto"/>
          </w:tcPr>
          <w:p w:rsidR="00231CE6" w:rsidRPr="00BD6CA4" w:rsidRDefault="00231CE6" w:rsidP="004245B4">
            <w:pPr>
              <w:pStyle w:val="INCISO"/>
              <w:spacing w:after="100" w:line="239"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 xml:space="preserve">La realización de los cortes necesarios hasta que la cabina del operador llegue a la última línea de anclas que se hayan colocado en el ciclo anterior (Véase </w:t>
            </w:r>
            <w:r w:rsidRPr="00BD6CA4">
              <w:rPr>
                <w:rFonts w:ascii="Verdana" w:hAnsi="Verdana"/>
                <w:b/>
                <w:sz w:val="16"/>
                <w:szCs w:val="16"/>
              </w:rPr>
              <w:t>Figura 1</w:t>
            </w:r>
            <w:r w:rsidRPr="00BD6CA4">
              <w:rPr>
                <w:rFonts w:ascii="Verdana" w:hAnsi="Verdana"/>
                <w:sz w:val="16"/>
                <w:szCs w:val="16"/>
              </w:rPr>
              <w:t>);</w:t>
            </w:r>
          </w:p>
        </w:tc>
        <w:tc>
          <w:tcPr>
            <w:tcW w:w="4788" w:type="dxa"/>
            <w:shd w:val="clear" w:color="auto" w:fill="auto"/>
          </w:tcPr>
          <w:p w:rsidR="00231CE6" w:rsidRPr="00BD6CA4" w:rsidRDefault="00FF26A9" w:rsidP="004245B4">
            <w:pPr>
              <w:pStyle w:val="INCISO"/>
              <w:spacing w:after="100" w:line="239" w:lineRule="exact"/>
              <w:ind w:left="0" w:firstLine="0"/>
              <w:rPr>
                <w:rFonts w:ascii="Verdana" w:hAnsi="Verdana"/>
                <w:b/>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execution of the cuts necessary until the cabin operator reaches the last line of anchors that were placed in the preceding cycle (See </w:t>
            </w:r>
            <w:r w:rsidRPr="00BD6CA4">
              <w:rPr>
                <w:rFonts w:ascii="Verdana" w:hAnsi="Verdana"/>
                <w:b/>
                <w:sz w:val="16"/>
                <w:szCs w:val="16"/>
                <w:lang w:val="en-US"/>
              </w:rPr>
              <w:t>Figure 1);</w:t>
            </w:r>
          </w:p>
        </w:tc>
      </w:tr>
      <w:tr w:rsidR="00231CE6" w:rsidRPr="00BD6CA4" w:rsidTr="004245B4">
        <w:tc>
          <w:tcPr>
            <w:tcW w:w="4788" w:type="dxa"/>
            <w:shd w:val="clear" w:color="auto" w:fill="auto"/>
          </w:tcPr>
          <w:p w:rsidR="00231CE6" w:rsidRPr="00BD6CA4" w:rsidRDefault="00231CE6" w:rsidP="00FF26A9">
            <w:pPr>
              <w:pStyle w:val="Texto"/>
              <w:spacing w:after="80"/>
              <w:ind w:firstLine="0"/>
              <w:jc w:val="center"/>
              <w:rPr>
                <w:rFonts w:ascii="Verdana" w:hAnsi="Verdana"/>
                <w:b/>
                <w:sz w:val="16"/>
                <w:szCs w:val="16"/>
              </w:rPr>
            </w:pPr>
            <w:r w:rsidRPr="00BD6CA4">
              <w:rPr>
                <w:rFonts w:ascii="Verdana" w:hAnsi="Verdana"/>
                <w:b/>
                <w:sz w:val="16"/>
                <w:szCs w:val="16"/>
              </w:rPr>
              <w:t>Figura 1</w:t>
            </w:r>
          </w:p>
          <w:p w:rsidR="00231CE6" w:rsidRPr="00BD6CA4" w:rsidRDefault="00231CE6" w:rsidP="00FF26A9">
            <w:pPr>
              <w:pStyle w:val="Texto"/>
              <w:spacing w:after="80"/>
              <w:ind w:firstLine="0"/>
              <w:jc w:val="center"/>
              <w:rPr>
                <w:rFonts w:ascii="Verdana" w:hAnsi="Verdana"/>
                <w:b/>
                <w:sz w:val="16"/>
                <w:szCs w:val="16"/>
              </w:rPr>
            </w:pPr>
            <w:r w:rsidRPr="00BD6CA4">
              <w:rPr>
                <w:rFonts w:ascii="Verdana" w:hAnsi="Verdana"/>
                <w:b/>
                <w:sz w:val="16"/>
                <w:szCs w:val="16"/>
              </w:rPr>
              <w:t>Excavación con Minero Continuo</w:t>
            </w:r>
          </w:p>
          <w:p w:rsidR="00231CE6" w:rsidRPr="00BD6CA4" w:rsidRDefault="00231CE6" w:rsidP="00FF26A9">
            <w:pPr>
              <w:pStyle w:val="INCISO"/>
              <w:spacing w:after="100" w:line="239" w:lineRule="exact"/>
              <w:ind w:left="0" w:firstLine="0"/>
              <w:jc w:val="center"/>
              <w:rPr>
                <w:rFonts w:ascii="Verdana" w:hAnsi="Verdana"/>
                <w:b/>
                <w:sz w:val="16"/>
                <w:szCs w:val="16"/>
              </w:rPr>
            </w:pPr>
          </w:p>
        </w:tc>
        <w:tc>
          <w:tcPr>
            <w:tcW w:w="4788" w:type="dxa"/>
            <w:shd w:val="clear" w:color="auto" w:fill="auto"/>
          </w:tcPr>
          <w:p w:rsidR="00231CE6" w:rsidRPr="00BD6CA4" w:rsidRDefault="00FF26A9" w:rsidP="00FF26A9">
            <w:pPr>
              <w:pStyle w:val="INCISO"/>
              <w:spacing w:after="100" w:line="239" w:lineRule="exact"/>
              <w:ind w:left="0" w:firstLine="0"/>
              <w:jc w:val="center"/>
              <w:rPr>
                <w:rFonts w:ascii="Verdana" w:hAnsi="Verdana"/>
                <w:b/>
                <w:sz w:val="16"/>
                <w:szCs w:val="16"/>
                <w:lang w:val="en-US"/>
              </w:rPr>
            </w:pPr>
            <w:r w:rsidRPr="00BD6CA4">
              <w:rPr>
                <w:rFonts w:ascii="Verdana" w:hAnsi="Verdana"/>
                <w:b/>
                <w:sz w:val="16"/>
                <w:szCs w:val="16"/>
                <w:lang w:val="en-US"/>
              </w:rPr>
              <w:t>Figure 1</w:t>
            </w:r>
          </w:p>
          <w:p w:rsidR="00FF26A9" w:rsidRPr="00BD6CA4" w:rsidRDefault="00FF26A9" w:rsidP="00FF26A9">
            <w:pPr>
              <w:pStyle w:val="INCISO"/>
              <w:spacing w:after="100" w:line="239" w:lineRule="exact"/>
              <w:ind w:left="0" w:firstLine="0"/>
              <w:jc w:val="center"/>
              <w:rPr>
                <w:rFonts w:ascii="Verdana" w:hAnsi="Verdana"/>
                <w:b/>
                <w:sz w:val="16"/>
                <w:szCs w:val="16"/>
                <w:lang w:val="en-US"/>
              </w:rPr>
            </w:pPr>
            <w:r w:rsidRPr="00BD6CA4">
              <w:rPr>
                <w:rFonts w:ascii="Verdana" w:hAnsi="Verdana"/>
                <w:b/>
                <w:sz w:val="16"/>
                <w:szCs w:val="16"/>
                <w:lang w:val="en-US"/>
              </w:rPr>
              <w:t>Excavation with continuous miner</w:t>
            </w:r>
          </w:p>
        </w:tc>
      </w:tr>
    </w:tbl>
    <w:p w:rsidR="00827CB6" w:rsidRPr="00BD6CA4" w:rsidRDefault="005723BB" w:rsidP="009B13D8">
      <w:pPr>
        <w:pStyle w:val="Texto"/>
        <w:spacing w:after="80" w:line="240" w:lineRule="auto"/>
        <w:ind w:firstLine="0"/>
        <w:jc w:val="center"/>
        <w:rPr>
          <w:rFonts w:ascii="Verdana" w:hAnsi="Verdana"/>
          <w:b/>
          <w:sz w:val="16"/>
          <w:szCs w:val="16"/>
        </w:rPr>
      </w:pPr>
      <w:r>
        <w:rPr>
          <w:rFonts w:ascii="Verdana" w:hAnsi="Verdana"/>
          <w:b/>
          <w:noProof/>
          <w:sz w:val="16"/>
          <w:szCs w:val="16"/>
          <w:lang w:val="en-US" w:eastAsia="en-US"/>
        </w:rPr>
        <w:drawing>
          <wp:inline distT="0" distB="0" distL="0" distR="0">
            <wp:extent cx="5022850" cy="41211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870" r="1234"/>
                    <a:stretch>
                      <a:fillRect/>
                    </a:stretch>
                  </pic:blipFill>
                  <pic:spPr bwMode="auto">
                    <a:xfrm>
                      <a:off x="0" y="0"/>
                      <a:ext cx="5022850" cy="4121150"/>
                    </a:xfrm>
                    <a:prstGeom prst="rect">
                      <a:avLst/>
                    </a:prstGeom>
                    <a:noFill/>
                    <a:ln>
                      <a:noFill/>
                    </a:ln>
                  </pic:spPr>
                </pic:pic>
              </a:graphicData>
            </a:graphic>
          </wp:inline>
        </w:drawing>
      </w:r>
    </w:p>
    <w:tbl>
      <w:tblPr>
        <w:tblW w:w="0" w:type="auto"/>
        <w:tblInd w:w="18" w:type="dxa"/>
        <w:tblLook w:val="04A0" w:firstRow="1" w:lastRow="0" w:firstColumn="1" w:lastColumn="0" w:noHBand="0" w:noVBand="1"/>
      </w:tblPr>
      <w:tblGrid>
        <w:gridCol w:w="4779"/>
        <w:gridCol w:w="4779"/>
      </w:tblGrid>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retiro del minero continuo a un sitio seguro;</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withdrawal of the continuous miner to a safe site;</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amacize del área cortada en forma mecanizada;</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 stabilization of the area cut mechanically; </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El residuo del producto del amacize en techo y paredes de la obra;</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The waste of the product from the stabilization on the ceiling and walls of the work;</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El anclaje de la obra hasta el tope, con base en el patrón establecido;</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7) </w:t>
            </w:r>
            <w:r w:rsidRPr="00BD6CA4">
              <w:rPr>
                <w:rFonts w:ascii="Verdana" w:hAnsi="Verdana"/>
                <w:bCs/>
                <w:sz w:val="16"/>
                <w:szCs w:val="16"/>
                <w:lang w:val="en-US"/>
              </w:rPr>
              <w:t>The anchoring of the work to the limit, based on the established plan;</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8)</w:t>
            </w:r>
            <w:r w:rsidRPr="00BD6CA4">
              <w:rPr>
                <w:rFonts w:ascii="Verdana" w:hAnsi="Verdana"/>
                <w:b/>
                <w:sz w:val="16"/>
                <w:szCs w:val="16"/>
              </w:rPr>
              <w:tab/>
            </w:r>
            <w:r w:rsidRPr="00BD6CA4">
              <w:rPr>
                <w:rFonts w:ascii="Verdana" w:hAnsi="Verdana"/>
                <w:sz w:val="16"/>
                <w:szCs w:val="16"/>
              </w:rPr>
              <w:t>La realización de un levantamiento geológico estructural para recomendar, en su caso, algún refuerzo adicional;</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8) </w:t>
            </w:r>
            <w:r w:rsidRPr="00BD6CA4">
              <w:rPr>
                <w:rFonts w:ascii="Verdana" w:hAnsi="Verdana"/>
                <w:bCs/>
                <w:sz w:val="16"/>
                <w:szCs w:val="16"/>
                <w:lang w:val="en-US"/>
              </w:rPr>
              <w:t>The carrying out  of a structural geological survey to recommend, when applicable, an additional reinforcement;</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9)</w:t>
            </w:r>
            <w:r w:rsidRPr="00BD6CA4">
              <w:rPr>
                <w:rFonts w:ascii="Verdana" w:hAnsi="Verdana"/>
                <w:b/>
                <w:sz w:val="16"/>
                <w:szCs w:val="16"/>
              </w:rPr>
              <w:tab/>
            </w:r>
            <w:r w:rsidRPr="00BD6CA4">
              <w:rPr>
                <w:rFonts w:ascii="Verdana" w:hAnsi="Verdana"/>
                <w:sz w:val="16"/>
                <w:szCs w:val="16"/>
              </w:rPr>
              <w:t>La colocación del refuerzo adicional recomendado en el levantamiento geológico estructural;</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9) </w:t>
            </w:r>
            <w:r w:rsidRPr="00BD6CA4">
              <w:rPr>
                <w:rFonts w:ascii="Verdana" w:hAnsi="Verdana"/>
                <w:bCs/>
                <w:sz w:val="16"/>
                <w:szCs w:val="16"/>
                <w:lang w:val="en-US"/>
              </w:rPr>
              <w:t xml:space="preserve">The placement of the additional reinforcement recommended in the geological structural survey; </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10)</w:t>
            </w:r>
            <w:r w:rsidRPr="00BD6CA4">
              <w:rPr>
                <w:rFonts w:ascii="Verdana" w:hAnsi="Verdana"/>
                <w:b/>
                <w:sz w:val="16"/>
                <w:szCs w:val="16"/>
              </w:rPr>
              <w:tab/>
            </w:r>
            <w:r w:rsidRPr="00BD6CA4">
              <w:rPr>
                <w:rFonts w:ascii="Verdana" w:hAnsi="Verdana"/>
                <w:sz w:val="16"/>
                <w:szCs w:val="16"/>
              </w:rPr>
              <w:t>El lanzado de concreto conforme a las especificaciones contenidas en el estudio de mecánica de rocas, en su caso, y</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10) </w:t>
            </w:r>
            <w:r w:rsidRPr="00BD6CA4">
              <w:rPr>
                <w:rFonts w:ascii="Verdana" w:hAnsi="Verdana"/>
                <w:bCs/>
                <w:sz w:val="16"/>
                <w:szCs w:val="16"/>
                <w:lang w:val="en-US"/>
              </w:rPr>
              <w:t>The pouring of the concrete according to the specifications contained in the rocks mechanics study, when applicable, and</w:t>
            </w:r>
          </w:p>
        </w:tc>
      </w:tr>
      <w:tr w:rsidR="00231CE6" w:rsidRPr="00BD6CA4" w:rsidTr="00FF26A9">
        <w:tc>
          <w:tcPr>
            <w:tcW w:w="4779" w:type="dxa"/>
            <w:shd w:val="clear" w:color="auto" w:fill="auto"/>
          </w:tcPr>
          <w:p w:rsidR="00231CE6" w:rsidRPr="00BD6CA4" w:rsidRDefault="00231CE6" w:rsidP="004245B4">
            <w:pPr>
              <w:pStyle w:val="INCISO"/>
              <w:spacing w:after="100" w:line="224" w:lineRule="exact"/>
              <w:ind w:left="0" w:firstLine="0"/>
              <w:rPr>
                <w:rFonts w:ascii="Verdana" w:hAnsi="Verdana"/>
                <w:sz w:val="16"/>
                <w:szCs w:val="16"/>
              </w:rPr>
            </w:pPr>
            <w:r w:rsidRPr="00BD6CA4">
              <w:rPr>
                <w:rFonts w:ascii="Verdana" w:hAnsi="Verdana"/>
                <w:b/>
                <w:sz w:val="16"/>
                <w:szCs w:val="16"/>
              </w:rPr>
              <w:t>11)</w:t>
            </w:r>
            <w:r w:rsidRPr="00BD6CA4">
              <w:rPr>
                <w:rFonts w:ascii="Verdana" w:hAnsi="Verdana"/>
                <w:b/>
                <w:sz w:val="16"/>
                <w:szCs w:val="16"/>
              </w:rPr>
              <w:tab/>
            </w:r>
            <w:r w:rsidRPr="00BD6CA4">
              <w:rPr>
                <w:rFonts w:ascii="Verdana" w:hAnsi="Verdana"/>
                <w:sz w:val="16"/>
                <w:szCs w:val="16"/>
              </w:rPr>
              <w:t>El inicio del siguiente ciclo;</w:t>
            </w:r>
          </w:p>
        </w:tc>
        <w:tc>
          <w:tcPr>
            <w:tcW w:w="4779" w:type="dxa"/>
            <w:shd w:val="clear" w:color="auto" w:fill="auto"/>
          </w:tcPr>
          <w:p w:rsidR="00231CE6" w:rsidRPr="00BD6CA4" w:rsidRDefault="00FF26A9" w:rsidP="004245B4">
            <w:pPr>
              <w:pStyle w:val="INCISO"/>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11) </w:t>
            </w:r>
            <w:r w:rsidRPr="00BD6CA4">
              <w:rPr>
                <w:rFonts w:ascii="Verdana" w:hAnsi="Verdana"/>
                <w:bCs/>
                <w:sz w:val="16"/>
                <w:szCs w:val="16"/>
                <w:lang w:val="en-US"/>
              </w:rPr>
              <w:t>The start of the following cycle;</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color w:val="000000"/>
                <w:sz w:val="16"/>
                <w:szCs w:val="16"/>
              </w:rPr>
              <w:t>g)</w:t>
            </w:r>
            <w:r w:rsidRPr="00BD6CA4">
              <w:rPr>
                <w:rFonts w:ascii="Verdana" w:hAnsi="Verdana"/>
                <w:b/>
                <w:color w:val="000000"/>
                <w:sz w:val="16"/>
                <w:szCs w:val="16"/>
              </w:rPr>
              <w:tab/>
            </w:r>
            <w:r w:rsidRPr="00BD6CA4">
              <w:rPr>
                <w:rFonts w:ascii="Verdana" w:hAnsi="Verdana"/>
                <w:color w:val="000000"/>
                <w:sz w:val="16"/>
                <w:szCs w:val="16"/>
              </w:rPr>
              <w:t>La suspensión del avance siempre que el operador se retire del equipo, se efectúe el corte de la energía y sea colocada una tarjeta y el candado de bloqueo;</w:t>
            </w:r>
          </w:p>
        </w:tc>
        <w:tc>
          <w:tcPr>
            <w:tcW w:w="4779" w:type="dxa"/>
            <w:shd w:val="clear" w:color="auto" w:fill="auto"/>
          </w:tcPr>
          <w:p w:rsidR="00231CE6" w:rsidRPr="00BD6CA4" w:rsidRDefault="00FF26A9" w:rsidP="004245B4">
            <w:pPr>
              <w:pStyle w:val="ROMANOS"/>
              <w:spacing w:after="100" w:line="224"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g) </w:t>
            </w:r>
            <w:r w:rsidRPr="00BD6CA4">
              <w:rPr>
                <w:rFonts w:ascii="Verdana" w:hAnsi="Verdana"/>
                <w:bCs/>
                <w:color w:val="000000"/>
                <w:sz w:val="16"/>
                <w:szCs w:val="16"/>
                <w:lang w:val="en-US"/>
              </w:rPr>
              <w:t xml:space="preserve">The suspension of the advance </w:t>
            </w:r>
            <w:r w:rsidR="00BF47D2" w:rsidRPr="00BD6CA4">
              <w:rPr>
                <w:rFonts w:ascii="Verdana" w:hAnsi="Verdana"/>
                <w:bCs/>
                <w:color w:val="000000"/>
                <w:sz w:val="16"/>
                <w:szCs w:val="16"/>
                <w:lang w:val="en-US"/>
              </w:rPr>
              <w:t xml:space="preserve">always when the operator removes himself from the equipment, energy is cut and lock and tag are placed; </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 xml:space="preserve">La realización de trabajos de mantenimiento, inspección y/o reparación en </w:t>
            </w:r>
            <w:r w:rsidRPr="00BD6CA4">
              <w:rPr>
                <w:rFonts w:ascii="Verdana" w:hAnsi="Verdana"/>
                <w:color w:val="000000"/>
                <w:sz w:val="16"/>
                <w:szCs w:val="16"/>
              </w:rPr>
              <w:t>zona</w:t>
            </w:r>
            <w:r w:rsidRPr="00BD6CA4">
              <w:rPr>
                <w:rFonts w:ascii="Verdana" w:hAnsi="Verdana"/>
                <w:sz w:val="16"/>
                <w:szCs w:val="16"/>
              </w:rPr>
              <w:t xml:space="preserve"> soportada, solamente cuando el equipo no se encuentre en movimiento y el operador esté fuera de la cabina, e</w:t>
            </w:r>
          </w:p>
        </w:tc>
        <w:tc>
          <w:tcPr>
            <w:tcW w:w="4779" w:type="dxa"/>
            <w:shd w:val="clear" w:color="auto" w:fill="auto"/>
          </w:tcPr>
          <w:p w:rsidR="00231CE6" w:rsidRPr="00BD6CA4" w:rsidRDefault="00BF47D2" w:rsidP="004245B4">
            <w:pPr>
              <w:pStyle w:val="ROMANOS"/>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performance of the works of maintenance, inspection and/or repair in the supported zone, only when the equipment is not found in movement and the operator is outside of the cabin, and</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Los procedimientos de seguridad para actuar en caso de presentarse una emergencia, de acuerdo con el plan de atención a emergencias.</w:t>
            </w:r>
          </w:p>
        </w:tc>
        <w:tc>
          <w:tcPr>
            <w:tcW w:w="4779" w:type="dxa"/>
            <w:shd w:val="clear" w:color="auto" w:fill="auto"/>
          </w:tcPr>
          <w:p w:rsidR="00231CE6" w:rsidRPr="00BD6CA4" w:rsidRDefault="00BF47D2" w:rsidP="004245B4">
            <w:pPr>
              <w:pStyle w:val="ROMANOS"/>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The safety procedures for acting when an emergency is present, according to the plan of attention to emergencies.</w:t>
            </w:r>
          </w:p>
        </w:tc>
      </w:tr>
      <w:tr w:rsidR="00231CE6" w:rsidRPr="00BD6CA4" w:rsidTr="00FF26A9">
        <w:tc>
          <w:tcPr>
            <w:tcW w:w="4779" w:type="dxa"/>
            <w:shd w:val="clear" w:color="auto" w:fill="auto"/>
          </w:tcPr>
          <w:p w:rsidR="00231CE6" w:rsidRPr="00BD6CA4" w:rsidRDefault="00231CE6" w:rsidP="004245B4">
            <w:pPr>
              <w:pStyle w:val="Texto"/>
              <w:spacing w:after="100" w:line="224" w:lineRule="exact"/>
              <w:ind w:firstLine="0"/>
              <w:rPr>
                <w:rFonts w:ascii="Verdana" w:hAnsi="Verdana"/>
                <w:sz w:val="16"/>
                <w:szCs w:val="16"/>
              </w:rPr>
            </w:pPr>
            <w:r w:rsidRPr="00BD6CA4">
              <w:rPr>
                <w:rFonts w:ascii="Verdana" w:hAnsi="Verdana"/>
                <w:b/>
                <w:sz w:val="16"/>
                <w:szCs w:val="16"/>
              </w:rPr>
              <w:t xml:space="preserve">8.2.8 </w:t>
            </w:r>
            <w:r w:rsidRPr="00BD6CA4">
              <w:rPr>
                <w:rFonts w:ascii="Verdana" w:hAnsi="Verdana"/>
                <w:sz w:val="16"/>
                <w:szCs w:val="16"/>
              </w:rPr>
              <w:t>El procedimiento de seguridad para realizar la fortificación deberá incluir, al menos, lo siguiente:</w:t>
            </w:r>
          </w:p>
        </w:tc>
        <w:tc>
          <w:tcPr>
            <w:tcW w:w="4779" w:type="dxa"/>
            <w:shd w:val="clear" w:color="auto" w:fill="auto"/>
          </w:tcPr>
          <w:p w:rsidR="00231CE6" w:rsidRPr="00BD6CA4" w:rsidRDefault="00BF47D2" w:rsidP="004245B4">
            <w:pPr>
              <w:pStyle w:val="Texto"/>
              <w:spacing w:after="100" w:line="224" w:lineRule="exact"/>
              <w:ind w:firstLine="0"/>
              <w:rPr>
                <w:rFonts w:ascii="Verdana" w:hAnsi="Verdana"/>
                <w:bCs/>
                <w:sz w:val="16"/>
                <w:szCs w:val="16"/>
                <w:lang w:val="en-US"/>
              </w:rPr>
            </w:pPr>
            <w:r w:rsidRPr="00BD6CA4">
              <w:rPr>
                <w:rFonts w:ascii="Verdana" w:hAnsi="Verdana"/>
                <w:b/>
                <w:sz w:val="16"/>
                <w:szCs w:val="16"/>
                <w:lang w:val="en-US"/>
              </w:rPr>
              <w:t xml:space="preserve">8.2.8 </w:t>
            </w:r>
            <w:r w:rsidRPr="00BD6CA4">
              <w:rPr>
                <w:rFonts w:ascii="Verdana" w:hAnsi="Verdana"/>
                <w:bCs/>
                <w:sz w:val="16"/>
                <w:szCs w:val="16"/>
                <w:lang w:val="en-US"/>
              </w:rPr>
              <w:t xml:space="preserve">The safety procedure for making the fortification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tipo de instalación de los ademes: manual o mecanizada;</w:t>
            </w:r>
          </w:p>
        </w:tc>
        <w:tc>
          <w:tcPr>
            <w:tcW w:w="4779" w:type="dxa"/>
            <w:shd w:val="clear" w:color="auto" w:fill="auto"/>
          </w:tcPr>
          <w:p w:rsidR="00231CE6" w:rsidRPr="00BD6CA4" w:rsidRDefault="00BF47D2" w:rsidP="004245B4">
            <w:pPr>
              <w:pStyle w:val="ROMANOS"/>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type of installation of the supports: manual or mechanized; </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materiales a utilizar para la construcción de los ademes;</w:t>
            </w:r>
          </w:p>
        </w:tc>
        <w:tc>
          <w:tcPr>
            <w:tcW w:w="4779" w:type="dxa"/>
            <w:shd w:val="clear" w:color="auto" w:fill="auto"/>
          </w:tcPr>
          <w:p w:rsidR="00231CE6" w:rsidRPr="00BD6CA4" w:rsidRDefault="00BF47D2" w:rsidP="004245B4">
            <w:pPr>
              <w:pStyle w:val="ROMANOS"/>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materials to be used for the construction of the supports; </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maquinaria, el equipo y la herramienta a utilizar;</w:t>
            </w:r>
          </w:p>
        </w:tc>
        <w:tc>
          <w:tcPr>
            <w:tcW w:w="4779" w:type="dxa"/>
            <w:shd w:val="clear" w:color="auto" w:fill="auto"/>
          </w:tcPr>
          <w:p w:rsidR="00231CE6" w:rsidRPr="00BD6CA4" w:rsidRDefault="00BF47D2" w:rsidP="004245B4">
            <w:pPr>
              <w:pStyle w:val="ROMANOS"/>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machinery, the equipment and the tools to use; </w:t>
            </w:r>
          </w:p>
        </w:tc>
      </w:tr>
      <w:tr w:rsidR="00231CE6" w:rsidRPr="00BD6CA4" w:rsidTr="00FF26A9">
        <w:tc>
          <w:tcPr>
            <w:tcW w:w="4779" w:type="dxa"/>
            <w:shd w:val="clear" w:color="auto" w:fill="auto"/>
          </w:tcPr>
          <w:p w:rsidR="00231CE6" w:rsidRPr="00BD6CA4" w:rsidRDefault="00231CE6" w:rsidP="004245B4">
            <w:pPr>
              <w:pStyle w:val="ROMANOS"/>
              <w:spacing w:after="100" w:line="224"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secuencia de las actividades en la instalación de los ademes;</w:t>
            </w:r>
          </w:p>
        </w:tc>
        <w:tc>
          <w:tcPr>
            <w:tcW w:w="4779" w:type="dxa"/>
            <w:shd w:val="clear" w:color="auto" w:fill="auto"/>
          </w:tcPr>
          <w:p w:rsidR="00231CE6" w:rsidRPr="00BD6CA4" w:rsidRDefault="00BF47D2" w:rsidP="004245B4">
            <w:pPr>
              <w:pStyle w:val="ROMANOS"/>
              <w:spacing w:after="100"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sequence of the activities in the installation of the supports;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método de control de orientación para mantener la dirección proyectada de las galerías, cuando se está fortificando una obra de desarrollo;</w:t>
            </w:r>
          </w:p>
        </w:tc>
        <w:tc>
          <w:tcPr>
            <w:tcW w:w="4779" w:type="dxa"/>
            <w:shd w:val="clear" w:color="auto" w:fill="auto"/>
          </w:tcPr>
          <w:p w:rsidR="00231CE6" w:rsidRPr="00BD6CA4" w:rsidRDefault="00BF47D2"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method for the control of orientation for maintaining the projected direction of the galleries, when a developing work is being fortified;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procedimientos de seguridad para colocar ademes adicionales a los techos, cuando se tengan galerías de dimensiones superiores a las del diseño original;</w:t>
            </w:r>
          </w:p>
        </w:tc>
        <w:tc>
          <w:tcPr>
            <w:tcW w:w="4779" w:type="dxa"/>
            <w:shd w:val="clear" w:color="auto" w:fill="auto"/>
          </w:tcPr>
          <w:p w:rsidR="00231CE6" w:rsidRPr="00BD6CA4" w:rsidRDefault="007E69AB"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safety procedures for placing additional supports to the ceilings, when there are galleries with dimensions larger than those of the original design;</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Los procedimientos de seguridad para colocar el ademe, en caso de identificar fallas geológicas y humedad excesiva, que consideren, al menos:</w:t>
            </w:r>
          </w:p>
        </w:tc>
        <w:tc>
          <w:tcPr>
            <w:tcW w:w="4779" w:type="dxa"/>
            <w:shd w:val="clear" w:color="auto" w:fill="auto"/>
          </w:tcPr>
          <w:p w:rsidR="00231CE6" w:rsidRPr="00BD6CA4" w:rsidRDefault="007E69AB"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safety procedures for placing the support, when geological faults and excessive humidity are identified, that taken into consideration, at least: </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indicaciones del uso adecuado de herramientas, en su caso, de dispositivos de seguridad y la ubicación en lugar seguro de las personas que intervengan en la operación, y</w:t>
            </w:r>
          </w:p>
        </w:tc>
        <w:tc>
          <w:tcPr>
            <w:tcW w:w="4779" w:type="dxa"/>
            <w:shd w:val="clear" w:color="auto" w:fill="auto"/>
          </w:tcPr>
          <w:p w:rsidR="00231CE6" w:rsidRPr="00BD6CA4" w:rsidRDefault="007E69AB"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1</w:t>
            </w:r>
            <w:r w:rsidR="00102AE2" w:rsidRPr="00BD6CA4">
              <w:rPr>
                <w:rFonts w:ascii="Verdana" w:hAnsi="Verdana"/>
                <w:b/>
                <w:sz w:val="16"/>
                <w:szCs w:val="16"/>
                <w:lang w:val="en-US"/>
              </w:rPr>
              <w:t xml:space="preserve">) </w:t>
            </w:r>
            <w:r w:rsidR="00102AE2" w:rsidRPr="00BD6CA4">
              <w:rPr>
                <w:rFonts w:ascii="Verdana" w:hAnsi="Verdana"/>
                <w:bCs/>
                <w:sz w:val="16"/>
                <w:szCs w:val="16"/>
                <w:lang w:val="en-US"/>
              </w:rPr>
              <w:t xml:space="preserve">The indications </w:t>
            </w:r>
            <w:r w:rsidR="00085424" w:rsidRPr="00BD6CA4">
              <w:rPr>
                <w:rFonts w:ascii="Verdana" w:hAnsi="Verdana"/>
                <w:bCs/>
                <w:sz w:val="16"/>
                <w:szCs w:val="16"/>
                <w:lang w:val="en-US"/>
              </w:rPr>
              <w:t>for the</w:t>
            </w:r>
            <w:r w:rsidR="00102AE2" w:rsidRPr="00BD6CA4">
              <w:rPr>
                <w:rFonts w:ascii="Verdana" w:hAnsi="Verdana"/>
                <w:bCs/>
                <w:sz w:val="16"/>
                <w:szCs w:val="16"/>
                <w:lang w:val="en-US"/>
              </w:rPr>
              <w:t xml:space="preserve"> adequate use of tools, when applicable, </w:t>
            </w:r>
            <w:r w:rsidR="00085424" w:rsidRPr="00BD6CA4">
              <w:rPr>
                <w:rFonts w:ascii="Verdana" w:hAnsi="Verdana"/>
                <w:bCs/>
                <w:sz w:val="16"/>
                <w:szCs w:val="16"/>
                <w:lang w:val="en-US"/>
              </w:rPr>
              <w:t xml:space="preserve">safety devices and the location in a safe place of the persons that intervene in the operation, and </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instrucciones para llevar a cabo verificaciones en cada turno, a fin de evaluar el comportamiento y deformaciones de las fortificaciones, derivados de esfuerzos adicionales a la resistencia de las mismas, y adoptar las medidas correctivas correspondientes, y</w:t>
            </w:r>
          </w:p>
        </w:tc>
        <w:tc>
          <w:tcPr>
            <w:tcW w:w="4779" w:type="dxa"/>
            <w:shd w:val="clear" w:color="auto" w:fill="auto"/>
          </w:tcPr>
          <w:p w:rsidR="00231CE6" w:rsidRPr="00BD6CA4" w:rsidRDefault="00085424" w:rsidP="0008542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instructions for carrying out verifications in each shift, for the purpose of evaluating the behavior and deformations of the fortifications, derived from additional stress to the resistance of the same and adopting the corresponding corrective measures, and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 periodicidad con que se deberán realizar las revisiones a los ademes.</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h)</w:t>
            </w:r>
            <w:r w:rsidRPr="00BD6CA4">
              <w:rPr>
                <w:rFonts w:ascii="Verdana" w:hAnsi="Verdana"/>
                <w:bCs/>
                <w:sz w:val="16"/>
                <w:szCs w:val="16"/>
                <w:lang w:val="en-US"/>
              </w:rPr>
              <w:t xml:space="preserve"> The schedule with which the inspections of the supports </w:t>
            </w:r>
            <w:r w:rsidR="00094475" w:rsidRPr="00BD6CA4">
              <w:rPr>
                <w:rFonts w:ascii="Verdana" w:hAnsi="Verdana"/>
                <w:bCs/>
                <w:sz w:val="16"/>
                <w:szCs w:val="16"/>
                <w:lang w:val="en-US"/>
              </w:rPr>
              <w:t>must be</w:t>
            </w:r>
            <w:r w:rsidRPr="00BD6CA4">
              <w:rPr>
                <w:rFonts w:ascii="Verdana" w:hAnsi="Verdana"/>
                <w:bCs/>
                <w:sz w:val="16"/>
                <w:szCs w:val="16"/>
                <w:lang w:val="en-US"/>
              </w:rPr>
              <w:t xml:space="preserve"> made. </w:t>
            </w:r>
          </w:p>
        </w:tc>
      </w:tr>
      <w:tr w:rsidR="00231CE6" w:rsidRPr="00BD6CA4" w:rsidTr="00FF26A9">
        <w:tc>
          <w:tcPr>
            <w:tcW w:w="4779" w:type="dxa"/>
            <w:shd w:val="clear" w:color="auto" w:fill="auto"/>
          </w:tcPr>
          <w:p w:rsidR="00231CE6" w:rsidRPr="00BD6CA4" w:rsidRDefault="00231CE6" w:rsidP="004245B4">
            <w:pPr>
              <w:pStyle w:val="Texto"/>
              <w:spacing w:after="100" w:line="229" w:lineRule="exact"/>
              <w:ind w:firstLine="0"/>
              <w:rPr>
                <w:rFonts w:ascii="Verdana" w:hAnsi="Verdana"/>
                <w:sz w:val="16"/>
                <w:szCs w:val="16"/>
              </w:rPr>
            </w:pPr>
            <w:r w:rsidRPr="00BD6CA4">
              <w:rPr>
                <w:rFonts w:ascii="Verdana" w:hAnsi="Verdana"/>
                <w:b/>
                <w:sz w:val="16"/>
                <w:szCs w:val="16"/>
                <w:lang w:val="es-MX"/>
              </w:rPr>
              <w:t xml:space="preserve">8.2.9 </w:t>
            </w:r>
            <w:r w:rsidRPr="00BD6CA4">
              <w:rPr>
                <w:rFonts w:ascii="Verdana" w:hAnsi="Verdana"/>
                <w:sz w:val="16"/>
                <w:szCs w:val="16"/>
                <w:lang w:val="es-MX"/>
              </w:rPr>
              <w:t xml:space="preserve">En las minas subterráneas se deberá contar con un </w:t>
            </w:r>
            <w:r w:rsidRPr="00BD6CA4">
              <w:rPr>
                <w:rFonts w:ascii="Verdana" w:hAnsi="Verdana"/>
                <w:sz w:val="16"/>
                <w:szCs w:val="16"/>
              </w:rPr>
              <w:t>procedimiento de seguridad para las actividades de fortificación en las zonas de alto riesgo de caída de rocas que incluya, al menos, lo siguiente:</w:t>
            </w:r>
          </w:p>
        </w:tc>
        <w:tc>
          <w:tcPr>
            <w:tcW w:w="4779" w:type="dxa"/>
            <w:shd w:val="clear" w:color="auto" w:fill="auto"/>
          </w:tcPr>
          <w:p w:rsidR="00231CE6" w:rsidRPr="00BD6CA4" w:rsidRDefault="00085424" w:rsidP="004245B4">
            <w:pPr>
              <w:pStyle w:val="Texto"/>
              <w:spacing w:after="100" w:line="229" w:lineRule="exact"/>
              <w:ind w:firstLine="0"/>
              <w:rPr>
                <w:rFonts w:ascii="Verdana" w:hAnsi="Verdana"/>
                <w:bCs/>
                <w:sz w:val="16"/>
                <w:szCs w:val="16"/>
                <w:lang w:val="en-US"/>
              </w:rPr>
            </w:pPr>
            <w:r w:rsidRPr="00BD6CA4">
              <w:rPr>
                <w:rFonts w:ascii="Verdana" w:hAnsi="Verdana"/>
                <w:b/>
                <w:sz w:val="16"/>
                <w:szCs w:val="16"/>
                <w:lang w:val="en-US"/>
              </w:rPr>
              <w:t xml:space="preserve">8.2.9 </w:t>
            </w:r>
            <w:r w:rsidRPr="00BD6CA4">
              <w:rPr>
                <w:rFonts w:ascii="Verdana" w:hAnsi="Verdana"/>
                <w:bCs/>
                <w:sz w:val="16"/>
                <w:szCs w:val="16"/>
                <w:lang w:val="en-US"/>
              </w:rPr>
              <w:t xml:space="preserve">In the underground mines, there must be a safety procedure for the fortification activities in the zones of high risk for falling from rocks that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visto bueno de los ingenieros de minas;</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oversight of the engineers of mines;</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indicaciones de seguridad para el uso de herramientas y dispositivos de seguridad;</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safety indications for the use of tools and safety devices;</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ubicación en lugar seguro de las personas que intervengan en la operación;</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location to a safe place of the persons involved in the operation;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procedimientos de seguridad para recobrar los materiales utilizados, así como sostener y fortificar los techos y paredes de las minas, cuando se produzcan derrumbes, y</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safety procedures for collecting  the materials used, as well as sustaining and fortifying the ceilings and walls of the mines, when collapses occur, and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instrucciones para llevar a cabo inspecciones visuales en cada turno, a fin de evaluar el comportamiento y posibles deformaciones de las fortificaciones, derivadas de esfuerzos adicionales a la resistencia de las mismas, y adoptar las medidas correctivas correspondientes.</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instructions for carrying out visual inspections in each shift, for the purpose of evaluating the behavior and possible deformations of the fortifications derived from additional stress to the resistance of the same, and adopting the corresponding corrective measures.</w:t>
            </w:r>
          </w:p>
        </w:tc>
      </w:tr>
      <w:tr w:rsidR="00231CE6" w:rsidRPr="00BD6CA4" w:rsidTr="00FF26A9">
        <w:tc>
          <w:tcPr>
            <w:tcW w:w="4779" w:type="dxa"/>
            <w:shd w:val="clear" w:color="auto" w:fill="auto"/>
          </w:tcPr>
          <w:p w:rsidR="00231CE6" w:rsidRPr="00BD6CA4" w:rsidRDefault="00231CE6" w:rsidP="004245B4">
            <w:pPr>
              <w:pStyle w:val="Texto"/>
              <w:spacing w:after="100" w:line="229" w:lineRule="exact"/>
              <w:ind w:firstLine="0"/>
              <w:rPr>
                <w:rFonts w:ascii="Verdana" w:hAnsi="Verdana"/>
                <w:sz w:val="16"/>
                <w:szCs w:val="16"/>
              </w:rPr>
            </w:pPr>
            <w:r w:rsidRPr="00BD6CA4">
              <w:rPr>
                <w:rFonts w:ascii="Verdana" w:hAnsi="Verdana"/>
                <w:b/>
                <w:sz w:val="16"/>
                <w:szCs w:val="16"/>
              </w:rPr>
              <w:t xml:space="preserve">8.2.10 </w:t>
            </w:r>
            <w:r w:rsidRPr="00BD6CA4">
              <w:rPr>
                <w:rFonts w:ascii="Verdana" w:hAnsi="Verdana"/>
                <w:sz w:val="16"/>
                <w:szCs w:val="16"/>
              </w:rPr>
              <w:t>Para realizar actividades de excavación y fortificación en las minas subterráneas se deberán observar las medidas de seguridad siguientes:</w:t>
            </w:r>
          </w:p>
        </w:tc>
        <w:tc>
          <w:tcPr>
            <w:tcW w:w="4779" w:type="dxa"/>
            <w:shd w:val="clear" w:color="auto" w:fill="auto"/>
          </w:tcPr>
          <w:p w:rsidR="00231CE6" w:rsidRPr="00BD6CA4" w:rsidRDefault="00085424" w:rsidP="004245B4">
            <w:pPr>
              <w:pStyle w:val="Texto"/>
              <w:spacing w:after="100" w:line="229" w:lineRule="exact"/>
              <w:ind w:firstLine="0"/>
              <w:rPr>
                <w:rFonts w:ascii="Verdana" w:hAnsi="Verdana"/>
                <w:bCs/>
                <w:sz w:val="16"/>
                <w:szCs w:val="16"/>
                <w:lang w:val="en-US"/>
              </w:rPr>
            </w:pPr>
            <w:r w:rsidRPr="00BD6CA4">
              <w:rPr>
                <w:rFonts w:ascii="Verdana" w:hAnsi="Verdana"/>
                <w:b/>
                <w:sz w:val="16"/>
                <w:szCs w:val="16"/>
                <w:lang w:val="en-US"/>
              </w:rPr>
              <w:t xml:space="preserve">8.2.10 </w:t>
            </w:r>
            <w:r w:rsidRPr="00BD6CA4">
              <w:rPr>
                <w:rFonts w:ascii="Verdana" w:hAnsi="Verdana"/>
                <w:bCs/>
                <w:sz w:val="16"/>
                <w:szCs w:val="16"/>
                <w:lang w:val="en-US"/>
              </w:rPr>
              <w:t xml:space="preserve">In order to carry out activities of excavation and fortification in the underground mines, the following safety measures must be observed: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al menos dos salidas independientes a la superficie;</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at least two independent exits to the surface;</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Colocar señales o avisos de seguridad en las excavaciones superficiales abandonadas, escombreras o terreros y explotaciones mineras subterráneas abandonadas, así como en áreas que representen riesgo a los trabajadores;</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Place safety signs or warnings on abandoned surface excavations, dumps or piles and abandoned underground mining exploitations, as well as in areas that represent a risk to the workers;</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Disponer de medios de protección en los tiros para evitar la caída de personas o de material;</w:t>
            </w:r>
          </w:p>
        </w:tc>
        <w:tc>
          <w:tcPr>
            <w:tcW w:w="4779" w:type="dxa"/>
            <w:shd w:val="clear" w:color="auto" w:fill="auto"/>
          </w:tcPr>
          <w:p w:rsidR="00231CE6" w:rsidRPr="00BD6CA4" w:rsidRDefault="00085424" w:rsidP="00AA4573">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c)</w:t>
            </w:r>
            <w:r w:rsidRPr="00BD6CA4">
              <w:rPr>
                <w:rFonts w:ascii="Verdana" w:hAnsi="Verdana"/>
                <w:bCs/>
                <w:sz w:val="16"/>
                <w:szCs w:val="16"/>
                <w:lang w:val="en-US"/>
              </w:rPr>
              <w:t xml:space="preserve"> Take advantage of means of protection </w:t>
            </w:r>
            <w:r w:rsidR="00AA4573" w:rsidRPr="00BD6CA4">
              <w:rPr>
                <w:rFonts w:ascii="Verdana" w:hAnsi="Verdana"/>
                <w:bCs/>
                <w:sz w:val="16"/>
                <w:szCs w:val="16"/>
                <w:lang w:val="en-US"/>
              </w:rPr>
              <w:t>in the shafts</w:t>
            </w:r>
            <w:r w:rsidRPr="00BD6CA4">
              <w:rPr>
                <w:rFonts w:ascii="Verdana" w:hAnsi="Verdana"/>
                <w:bCs/>
                <w:sz w:val="16"/>
                <w:szCs w:val="16"/>
                <w:lang w:val="en-US"/>
              </w:rPr>
              <w:t xml:space="preserve"> in order to avoid persons or material falling;</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Verificar que las dimensiones y ubicación de los pilares cumplan con el cálculo realizado, a partir del estudio de mecánica de rocas, para evitar poner en peligro la estabilidad de la explotación o afectar las instalaciones superficiales situadas sobre los mismos;</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Verify that the dimensions and location of the pillars comply with the calculations made, from the rocks mechanics study, in order to avoid placing in danger the stability of the exploitation or affecting the surface installations located over the same;</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Practicar una revisión antes de reanudar los trabajos, en aquellas labores cuya operación haya sido suspendida por algún tiempo, a fin de comprobar que no existen condiciones de riesgo en:</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Carry out an inspection before restarting work, in those tasks whose operation has been suspended for some time, for the purpose of verifying that risk conditions do not exist in: </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 fortificación;</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Fortification;</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Los sistemas de desagüe;</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drainage systems;</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superficies de tránsito;</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The transit surfaces;</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ambiente por la presencia de gases nocivos o deficiencia de oxígeno que pongan en peligro la vida o salud de las personas, y</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The environment for the presence of harmful gases or oxygen deficiency that place in danger the life or health of persons, and </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lugar por la presencia de fauna nociva o guano;</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The place from the presence of harmful fauna or guano;</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Realizar la revisión al menos por dos trabajadores de cada cuadrilla de trabajo, que deberán contar como mínimo con:</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Perform inspection at least two workers of each work crew, that must have as a minimum: </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detectores de oxígeno, monóxido de carbono y, en su caso, bióxido de nitrógeno, bióxido de azufre o de algún gas o material explosivo que se pudiera generar durante la explotación</w:t>
            </w:r>
            <w:r w:rsidRPr="00BD6CA4">
              <w:rPr>
                <w:rFonts w:ascii="Verdana" w:hAnsi="Verdana"/>
                <w:sz w:val="16"/>
                <w:szCs w:val="16"/>
              </w:rPr>
              <w:br/>
              <w:t>de la mina, y</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oxygen detectors, carbon monoxide and, when applicable, nitrogen dioxide, sulfur dioxide or some gas or explosive material that could generate the exploitation of the mine, and </w:t>
            </w:r>
          </w:p>
        </w:tc>
      </w:tr>
      <w:tr w:rsidR="00231CE6" w:rsidRPr="00BD6CA4" w:rsidTr="00FF26A9">
        <w:tc>
          <w:tcPr>
            <w:tcW w:w="4779" w:type="dxa"/>
            <w:shd w:val="clear" w:color="auto" w:fill="auto"/>
          </w:tcPr>
          <w:p w:rsidR="00231CE6" w:rsidRPr="00BD6CA4" w:rsidRDefault="00231CE6" w:rsidP="004245B4">
            <w:pPr>
              <w:pStyle w:val="INCISO"/>
              <w:spacing w:after="100" w:line="229"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Los elementos de protección personal apropiados, y</w:t>
            </w:r>
          </w:p>
        </w:tc>
        <w:tc>
          <w:tcPr>
            <w:tcW w:w="4779" w:type="dxa"/>
            <w:shd w:val="clear" w:color="auto" w:fill="auto"/>
          </w:tcPr>
          <w:p w:rsidR="00231CE6" w:rsidRPr="00BD6CA4" w:rsidRDefault="00085424" w:rsidP="004245B4">
            <w:pPr>
              <w:pStyle w:val="INCISO"/>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appropriate elements of personal protective equipment, and </w:t>
            </w:r>
          </w:p>
        </w:tc>
      </w:tr>
      <w:tr w:rsidR="00231CE6" w:rsidRPr="00BD6CA4" w:rsidTr="00FF26A9">
        <w:tc>
          <w:tcPr>
            <w:tcW w:w="4779" w:type="dxa"/>
            <w:shd w:val="clear" w:color="auto" w:fill="auto"/>
          </w:tcPr>
          <w:p w:rsidR="00231CE6" w:rsidRPr="00BD6CA4" w:rsidRDefault="00231CE6" w:rsidP="004245B4">
            <w:pPr>
              <w:pStyle w:val="ROMANOS"/>
              <w:spacing w:after="100" w:line="229"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Llevar el registro de los resultados de las revisiones.</w:t>
            </w:r>
          </w:p>
        </w:tc>
        <w:tc>
          <w:tcPr>
            <w:tcW w:w="4779" w:type="dxa"/>
            <w:shd w:val="clear" w:color="auto" w:fill="auto"/>
          </w:tcPr>
          <w:p w:rsidR="00231CE6" w:rsidRPr="00BD6CA4" w:rsidRDefault="00085424" w:rsidP="004245B4">
            <w:pPr>
              <w:pStyle w:val="ROMANOS"/>
              <w:spacing w:after="100" w:line="229"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Maintain the record of the results of the inspections.</w:t>
            </w:r>
          </w:p>
        </w:tc>
      </w:tr>
      <w:tr w:rsidR="00231CE6" w:rsidRPr="00BD6CA4" w:rsidTr="00FF26A9">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8.2.11 </w:t>
            </w:r>
            <w:r w:rsidRPr="00BD6CA4">
              <w:rPr>
                <w:rFonts w:ascii="Verdana" w:hAnsi="Verdana"/>
                <w:sz w:val="16"/>
                <w:szCs w:val="16"/>
              </w:rPr>
              <w:t>En la instalación de fortificaciones se deberán adoptar las medidas de seguridad siguientes:</w:t>
            </w:r>
          </w:p>
        </w:tc>
        <w:tc>
          <w:tcPr>
            <w:tcW w:w="4779" w:type="dxa"/>
            <w:shd w:val="clear" w:color="auto" w:fill="auto"/>
          </w:tcPr>
          <w:p w:rsidR="00231CE6" w:rsidRPr="00BD6CA4" w:rsidRDefault="00085424"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8.2.11 </w:t>
            </w:r>
            <w:r w:rsidRPr="00BD6CA4">
              <w:rPr>
                <w:rFonts w:ascii="Verdana" w:hAnsi="Verdana"/>
                <w:bCs/>
                <w:sz w:val="16"/>
                <w:szCs w:val="16"/>
                <w:lang w:val="en-US"/>
              </w:rPr>
              <w:t xml:space="preserve">In the installation of fortifications the following safety measures must be adopted: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Colocar de forma segura y descansar sobre terreno firme -en caso del uso de marcos-, todos los puntales utilizados en la fortificación de los techos o las paredes de las galerías y asegurarlos mediante tirantes o separadores entre marcos de fortificación;</w:t>
            </w:r>
          </w:p>
        </w:tc>
        <w:tc>
          <w:tcPr>
            <w:tcW w:w="4779" w:type="dxa"/>
            <w:shd w:val="clear" w:color="auto" w:fill="auto"/>
          </w:tcPr>
          <w:p w:rsidR="00231CE6" w:rsidRPr="00BD6CA4" w:rsidRDefault="00085424" w:rsidP="00247F37">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00247F37" w:rsidRPr="00BD6CA4">
              <w:rPr>
                <w:rFonts w:ascii="Verdana" w:hAnsi="Verdana"/>
                <w:bCs/>
                <w:sz w:val="16"/>
                <w:szCs w:val="16"/>
                <w:lang w:val="en-US"/>
              </w:rPr>
              <w:t>When frames are used, p</w:t>
            </w:r>
            <w:r w:rsidRPr="00BD6CA4">
              <w:rPr>
                <w:rFonts w:ascii="Verdana" w:hAnsi="Verdana"/>
                <w:bCs/>
                <w:sz w:val="16"/>
                <w:szCs w:val="16"/>
                <w:lang w:val="en-US"/>
              </w:rPr>
              <w:t xml:space="preserve">lace safely and </w:t>
            </w:r>
            <w:r w:rsidR="00247F37" w:rsidRPr="00BD6CA4">
              <w:rPr>
                <w:rFonts w:ascii="Verdana" w:hAnsi="Verdana"/>
                <w:bCs/>
                <w:sz w:val="16"/>
                <w:szCs w:val="16"/>
                <w:lang w:val="en-US"/>
              </w:rPr>
              <w:t>firmly</w:t>
            </w:r>
            <w:r w:rsidRPr="00BD6CA4">
              <w:rPr>
                <w:rFonts w:ascii="Verdana" w:hAnsi="Verdana"/>
                <w:bCs/>
                <w:sz w:val="16"/>
                <w:szCs w:val="16"/>
                <w:lang w:val="en-US"/>
              </w:rPr>
              <w:t xml:space="preserve"> on solid ground</w:t>
            </w:r>
            <w:r w:rsidR="00247F37" w:rsidRPr="00BD6CA4">
              <w:rPr>
                <w:rFonts w:ascii="Verdana" w:hAnsi="Verdana"/>
                <w:bCs/>
                <w:sz w:val="16"/>
                <w:szCs w:val="16"/>
                <w:lang w:val="en-US"/>
              </w:rPr>
              <w:t xml:space="preserve"> </w:t>
            </w:r>
            <w:r w:rsidRPr="00BD6CA4">
              <w:rPr>
                <w:rFonts w:ascii="Verdana" w:hAnsi="Verdana"/>
                <w:bCs/>
                <w:sz w:val="16"/>
                <w:szCs w:val="16"/>
                <w:lang w:val="en-US"/>
              </w:rPr>
              <w:t>all the supports used in the fortification of the ceilings or the walls of the galleries and secure them through braces or separators between fortifications frames;</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Distribuir adecuadamente las cargas en la estructura, de conformidad con el diseño proyectado;</w:t>
            </w:r>
          </w:p>
        </w:tc>
        <w:tc>
          <w:tcPr>
            <w:tcW w:w="4779" w:type="dxa"/>
            <w:shd w:val="clear" w:color="auto" w:fill="auto"/>
          </w:tcPr>
          <w:p w:rsidR="00231CE6" w:rsidRPr="00BD6CA4" w:rsidRDefault="00085424"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Distribute adequately the loads on the structure, according to the design projected;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Instalar el ademe -tratándose de capas inclinadas-, de manera tal que se asegure el soporte de las cargas, tomando en cuenta el buzamiento de las capas o la inclinación de las galerías y los posibles movimientos de los estratos;</w:t>
            </w:r>
          </w:p>
        </w:tc>
        <w:tc>
          <w:tcPr>
            <w:tcW w:w="4779" w:type="dxa"/>
            <w:shd w:val="clear" w:color="auto" w:fill="auto"/>
          </w:tcPr>
          <w:p w:rsidR="00231CE6" w:rsidRPr="00BD6CA4" w:rsidRDefault="0000374D" w:rsidP="00247F37">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Install the support</w:t>
            </w:r>
            <w:r w:rsidR="00247F37" w:rsidRPr="00BD6CA4">
              <w:rPr>
                <w:rFonts w:ascii="Verdana" w:hAnsi="Verdana"/>
                <w:bCs/>
                <w:sz w:val="16"/>
                <w:szCs w:val="16"/>
                <w:lang w:val="en-US"/>
              </w:rPr>
              <w:t>s</w:t>
            </w:r>
            <w:r w:rsidRPr="00BD6CA4">
              <w:rPr>
                <w:rFonts w:ascii="Verdana" w:hAnsi="Verdana"/>
                <w:bCs/>
                <w:sz w:val="16"/>
                <w:szCs w:val="16"/>
                <w:lang w:val="en-US"/>
              </w:rPr>
              <w:t>, with regards to inclined layers, in such a way that</w:t>
            </w:r>
            <w:r w:rsidR="00247F37" w:rsidRPr="00BD6CA4">
              <w:rPr>
                <w:rFonts w:ascii="Verdana" w:hAnsi="Verdana"/>
                <w:bCs/>
                <w:sz w:val="16"/>
                <w:szCs w:val="16"/>
                <w:lang w:val="en-US"/>
              </w:rPr>
              <w:t xml:space="preserve"> </w:t>
            </w:r>
            <w:r w:rsidRPr="00BD6CA4">
              <w:rPr>
                <w:rFonts w:ascii="Verdana" w:hAnsi="Verdana"/>
                <w:bCs/>
                <w:sz w:val="16"/>
                <w:szCs w:val="16"/>
                <w:lang w:val="en-US"/>
              </w:rPr>
              <w:t>it is assured that the loads are supported, taking into account the dip in the layers or the inclines of the galleries and the possible movements of the strata;</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Determinar la profundidad máxima de avance con base en el estudio de mecánica de rocas, para fortificar el macizo rocoso, cuando se utilice un minero continuo, y</w:t>
            </w:r>
          </w:p>
        </w:tc>
        <w:tc>
          <w:tcPr>
            <w:tcW w:w="4779" w:type="dxa"/>
            <w:shd w:val="clear" w:color="auto" w:fill="auto"/>
          </w:tcPr>
          <w:p w:rsidR="00231CE6" w:rsidRPr="00BD6CA4" w:rsidRDefault="0000374D"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d)</w:t>
            </w:r>
            <w:r w:rsidRPr="00BD6CA4">
              <w:rPr>
                <w:rFonts w:ascii="Verdana" w:hAnsi="Verdana"/>
                <w:bCs/>
                <w:sz w:val="16"/>
                <w:szCs w:val="16"/>
                <w:lang w:val="en-US"/>
              </w:rPr>
              <w:t xml:space="preserve"> Determine the maximum depth of the advance based on the rocks mechanics study in order to fortify the rocky solids, when a continuous miner is used, and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Revisar el estado de los ademes, en su caso, y llevar el registro de los resultados de las verificaciones, que al menos considere:</w:t>
            </w:r>
          </w:p>
        </w:tc>
        <w:tc>
          <w:tcPr>
            <w:tcW w:w="4779" w:type="dxa"/>
            <w:shd w:val="clear" w:color="auto" w:fill="auto"/>
          </w:tcPr>
          <w:p w:rsidR="00231CE6" w:rsidRPr="00BD6CA4" w:rsidRDefault="0000374D"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e)</w:t>
            </w:r>
            <w:r w:rsidRPr="00BD6CA4">
              <w:rPr>
                <w:rFonts w:ascii="Verdana" w:hAnsi="Verdana"/>
                <w:bCs/>
                <w:sz w:val="16"/>
                <w:szCs w:val="16"/>
                <w:lang w:val="en-US"/>
              </w:rPr>
              <w:t xml:space="preserve"> Inspect the state of the supports, when applicable, and maintain a record of the results of the verifications that at least take into consideration:</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 ubicación de los ademes;</w:t>
            </w:r>
          </w:p>
        </w:tc>
        <w:tc>
          <w:tcPr>
            <w:tcW w:w="4779" w:type="dxa"/>
            <w:shd w:val="clear" w:color="auto" w:fill="auto"/>
          </w:tcPr>
          <w:p w:rsidR="00231CE6" w:rsidRPr="00BD6CA4" w:rsidRDefault="0000374D"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location of the supports;</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estado que presenten;</w:t>
            </w:r>
          </w:p>
        </w:tc>
        <w:tc>
          <w:tcPr>
            <w:tcW w:w="4779" w:type="dxa"/>
            <w:shd w:val="clear" w:color="auto" w:fill="auto"/>
          </w:tcPr>
          <w:p w:rsidR="00231CE6" w:rsidRPr="00BD6CA4" w:rsidRDefault="0000374D"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condition that they present;</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recomendaciones para subsanar las deficiencias encontradas;</w:t>
            </w:r>
          </w:p>
        </w:tc>
        <w:tc>
          <w:tcPr>
            <w:tcW w:w="4779" w:type="dxa"/>
            <w:shd w:val="clear" w:color="auto" w:fill="auto"/>
          </w:tcPr>
          <w:p w:rsidR="00231CE6" w:rsidRPr="00BD6CA4" w:rsidRDefault="0000374D"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The recommendations para correct the deficiencies found;</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Las fechas de las revisiones, y</w:t>
            </w:r>
          </w:p>
        </w:tc>
        <w:tc>
          <w:tcPr>
            <w:tcW w:w="4779" w:type="dxa"/>
            <w:shd w:val="clear" w:color="auto" w:fill="auto"/>
          </w:tcPr>
          <w:p w:rsidR="00231CE6" w:rsidRPr="00BD6CA4" w:rsidRDefault="0000374D"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dates of the inspections and</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nombre del responsable de realizar la revisión.</w:t>
            </w:r>
          </w:p>
        </w:tc>
        <w:tc>
          <w:tcPr>
            <w:tcW w:w="4779" w:type="dxa"/>
            <w:shd w:val="clear" w:color="auto" w:fill="auto"/>
          </w:tcPr>
          <w:p w:rsidR="00231CE6" w:rsidRPr="00BD6CA4" w:rsidRDefault="0000374D"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 name of the party responsible for making the inspection. </w:t>
            </w:r>
          </w:p>
        </w:tc>
      </w:tr>
      <w:tr w:rsidR="00231CE6" w:rsidRPr="00BD6CA4" w:rsidTr="00FF26A9">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8.2.12 </w:t>
            </w:r>
            <w:r w:rsidRPr="00BD6CA4">
              <w:rPr>
                <w:rFonts w:ascii="Verdana" w:hAnsi="Verdana"/>
                <w:sz w:val="16"/>
                <w:szCs w:val="16"/>
              </w:rPr>
              <w:t>En las zonas con escurrimientos de agua del techo o paredes que afecten la estabilidad del terreno, se deberán:</w:t>
            </w:r>
          </w:p>
        </w:tc>
        <w:tc>
          <w:tcPr>
            <w:tcW w:w="4779" w:type="dxa"/>
            <w:shd w:val="clear" w:color="auto" w:fill="auto"/>
          </w:tcPr>
          <w:p w:rsidR="00231CE6" w:rsidRPr="00BD6CA4" w:rsidRDefault="0000374D" w:rsidP="00D00A5E">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8.2.12 </w:t>
            </w:r>
            <w:r w:rsidRPr="00BD6CA4">
              <w:rPr>
                <w:rFonts w:ascii="Verdana" w:hAnsi="Verdana"/>
                <w:bCs/>
                <w:sz w:val="16"/>
                <w:szCs w:val="16"/>
                <w:lang w:val="en-US"/>
              </w:rPr>
              <w:t xml:space="preserve">In the zones with water dripping from the ceiling or walls that affect the stability of the land, </w:t>
            </w:r>
            <w:r w:rsidR="00D00A5E" w:rsidRPr="00BD6CA4">
              <w:rPr>
                <w:rFonts w:ascii="Verdana" w:hAnsi="Verdana"/>
                <w:bCs/>
                <w:sz w:val="16"/>
                <w:szCs w:val="16"/>
                <w:lang w:val="en-US"/>
              </w:rPr>
              <w:t xml:space="preserve">the following must be done: </w:t>
            </w:r>
            <w:r w:rsidRPr="00BD6CA4">
              <w:rPr>
                <w:rFonts w:ascii="Verdana" w:hAnsi="Verdana"/>
                <w:bCs/>
                <w:sz w:val="16"/>
                <w:szCs w:val="16"/>
                <w:lang w:val="en-US"/>
              </w:rPr>
              <w:t xml:space="preserve">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Realizar verificaciones permanentes a los sistemas de sostenimiento;</w:t>
            </w:r>
          </w:p>
        </w:tc>
        <w:tc>
          <w:tcPr>
            <w:tcW w:w="4779" w:type="dxa"/>
            <w:shd w:val="clear" w:color="auto" w:fill="auto"/>
          </w:tcPr>
          <w:p w:rsidR="00231CE6" w:rsidRPr="00BD6CA4" w:rsidRDefault="0000374D"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00D00A5E" w:rsidRPr="00BD6CA4">
              <w:rPr>
                <w:rFonts w:ascii="Verdana" w:hAnsi="Verdana"/>
                <w:bCs/>
                <w:sz w:val="16"/>
                <w:szCs w:val="16"/>
                <w:lang w:val="en-US"/>
              </w:rPr>
              <w:t xml:space="preserve">Perform permanent inspections to the support systems;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Efectuar reforzamientos para prevenir deslaves y deterioro de dichos sistemas de la mina, en su caso, y</w:t>
            </w:r>
          </w:p>
        </w:tc>
        <w:tc>
          <w:tcPr>
            <w:tcW w:w="4779" w:type="dxa"/>
            <w:shd w:val="clear" w:color="auto" w:fill="auto"/>
          </w:tcPr>
          <w:p w:rsidR="00231CE6" w:rsidRPr="00BD6CA4" w:rsidRDefault="00D00A5E"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Make reinforcements to prevent landslides and deterioration of said systems of the mine, when applicable, and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Revisar las zonas con escurrimientos y llevar el registro de los resultados de las verificaciones, que al menos considere:</w:t>
            </w:r>
          </w:p>
        </w:tc>
        <w:tc>
          <w:tcPr>
            <w:tcW w:w="4779" w:type="dxa"/>
            <w:shd w:val="clear" w:color="auto" w:fill="auto"/>
          </w:tcPr>
          <w:p w:rsidR="00231CE6" w:rsidRPr="00BD6CA4" w:rsidRDefault="00D00A5E" w:rsidP="00D00A5E">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Inspect the zones with water runoff and maintain a record of the results of the verifications, that at least includes:</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 descripción del lugar verificado;</w:t>
            </w:r>
          </w:p>
        </w:tc>
        <w:tc>
          <w:tcPr>
            <w:tcW w:w="4779" w:type="dxa"/>
            <w:shd w:val="clear" w:color="auto" w:fill="auto"/>
          </w:tcPr>
          <w:p w:rsidR="00231CE6" w:rsidRPr="00BD6CA4" w:rsidRDefault="00D00A5E"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description of the verified place; </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condiciones detectadas;</w:t>
            </w:r>
          </w:p>
        </w:tc>
        <w:tc>
          <w:tcPr>
            <w:tcW w:w="4779" w:type="dxa"/>
            <w:shd w:val="clear" w:color="auto" w:fill="auto"/>
          </w:tcPr>
          <w:p w:rsidR="00231CE6" w:rsidRPr="00BD6CA4" w:rsidRDefault="00D00A5E"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conditions detected; </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 fecha de la verificación, y</w:t>
            </w:r>
          </w:p>
        </w:tc>
        <w:tc>
          <w:tcPr>
            <w:tcW w:w="4779" w:type="dxa"/>
            <w:shd w:val="clear" w:color="auto" w:fill="auto"/>
          </w:tcPr>
          <w:p w:rsidR="00231CE6" w:rsidRPr="00BD6CA4" w:rsidRDefault="00D00A5E"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date of the verification, and </w:t>
            </w:r>
          </w:p>
        </w:tc>
      </w:tr>
      <w:tr w:rsidR="00231CE6" w:rsidRPr="00BD6CA4" w:rsidTr="00FF26A9">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nombre de quien realizó la verificación.</w:t>
            </w:r>
          </w:p>
        </w:tc>
        <w:tc>
          <w:tcPr>
            <w:tcW w:w="4779" w:type="dxa"/>
            <w:shd w:val="clear" w:color="auto" w:fill="auto"/>
          </w:tcPr>
          <w:p w:rsidR="00231CE6" w:rsidRPr="00BD6CA4" w:rsidRDefault="00D00A5E"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name of the person who performed the verification.</w:t>
            </w:r>
          </w:p>
        </w:tc>
      </w:tr>
      <w:tr w:rsidR="00231CE6" w:rsidRPr="00BD6CA4" w:rsidTr="00FF26A9">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8.2.13 </w:t>
            </w:r>
            <w:r w:rsidRPr="00BD6CA4">
              <w:rPr>
                <w:rFonts w:ascii="Verdana" w:hAnsi="Verdana"/>
                <w:sz w:val="16"/>
                <w:szCs w:val="16"/>
              </w:rPr>
              <w:t>Se deberá prohibir el acceso para realizar cualquier tipo de trabajo en aquellos lugares de la mina que tengan que ser fortificados, con excepción del personal que realice esta actividad.</w:t>
            </w:r>
          </w:p>
        </w:tc>
        <w:tc>
          <w:tcPr>
            <w:tcW w:w="4779" w:type="dxa"/>
            <w:shd w:val="clear" w:color="auto" w:fill="auto"/>
          </w:tcPr>
          <w:p w:rsidR="00231CE6" w:rsidRPr="00BD6CA4" w:rsidRDefault="00D00A5E"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8.2.13 </w:t>
            </w:r>
            <w:r w:rsidRPr="00BD6CA4">
              <w:rPr>
                <w:rFonts w:ascii="Verdana" w:hAnsi="Verdana"/>
                <w:bCs/>
                <w:sz w:val="16"/>
                <w:szCs w:val="16"/>
                <w:lang w:val="en-US"/>
              </w:rPr>
              <w:t xml:space="preserve">Access must be prohibited to perform any type of work in those places of the mine that have to be fortified, with the exception of the personnel that performs the activity. </w:t>
            </w:r>
          </w:p>
        </w:tc>
      </w:tr>
      <w:tr w:rsidR="00231CE6" w:rsidRPr="00BD6CA4" w:rsidTr="00FF26A9">
        <w:tc>
          <w:tcPr>
            <w:tcW w:w="4779" w:type="dxa"/>
            <w:shd w:val="clear" w:color="auto" w:fill="auto"/>
          </w:tcPr>
          <w:p w:rsidR="00231CE6" w:rsidRPr="00BD6CA4" w:rsidRDefault="00231CE6" w:rsidP="004245B4">
            <w:pPr>
              <w:pStyle w:val="Texto"/>
              <w:spacing w:after="86"/>
              <w:ind w:firstLine="0"/>
              <w:rPr>
                <w:rFonts w:ascii="Verdana" w:hAnsi="Verdana"/>
                <w:b/>
                <w:sz w:val="16"/>
                <w:szCs w:val="16"/>
                <w:lang w:val="en-US"/>
              </w:rPr>
            </w:pPr>
            <w:r w:rsidRPr="00BD6CA4">
              <w:rPr>
                <w:rFonts w:ascii="Verdana" w:hAnsi="Verdana"/>
                <w:b/>
                <w:sz w:val="16"/>
                <w:szCs w:val="16"/>
                <w:lang w:val="en-US"/>
              </w:rPr>
              <w:t>8.3 Instalaciones</w:t>
            </w:r>
          </w:p>
        </w:tc>
        <w:tc>
          <w:tcPr>
            <w:tcW w:w="4779" w:type="dxa"/>
            <w:shd w:val="clear" w:color="auto" w:fill="auto"/>
          </w:tcPr>
          <w:p w:rsidR="00231CE6" w:rsidRPr="00BD6CA4" w:rsidRDefault="00D00A5E" w:rsidP="004245B4">
            <w:pPr>
              <w:pStyle w:val="Texto"/>
              <w:spacing w:after="86"/>
              <w:ind w:firstLine="0"/>
              <w:rPr>
                <w:rFonts w:ascii="Verdana" w:hAnsi="Verdana"/>
                <w:b/>
                <w:sz w:val="16"/>
                <w:szCs w:val="16"/>
                <w:lang w:val="en-US"/>
              </w:rPr>
            </w:pPr>
            <w:r w:rsidRPr="00BD6CA4">
              <w:rPr>
                <w:rFonts w:ascii="Verdana" w:hAnsi="Verdana"/>
                <w:b/>
                <w:sz w:val="16"/>
                <w:szCs w:val="16"/>
                <w:lang w:val="en-US"/>
              </w:rPr>
              <w:t>8.3 Installations</w:t>
            </w:r>
          </w:p>
        </w:tc>
      </w:tr>
      <w:tr w:rsidR="00231CE6" w:rsidRPr="00BD6CA4" w:rsidTr="00FF26A9">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lang w:val="es-MX"/>
              </w:rPr>
              <w:t xml:space="preserve">8.3.1 </w:t>
            </w:r>
            <w:r w:rsidRPr="00BD6CA4">
              <w:rPr>
                <w:rFonts w:ascii="Verdana" w:hAnsi="Verdana"/>
                <w:sz w:val="16"/>
                <w:szCs w:val="16"/>
                <w:lang w:val="es-MX"/>
              </w:rPr>
              <w:t>En las obras e instalaciones de las minas subterráneas se deber</w:t>
            </w:r>
            <w:r w:rsidRPr="00BD6CA4">
              <w:rPr>
                <w:rFonts w:ascii="Verdana" w:hAnsi="Verdana"/>
                <w:sz w:val="16"/>
                <w:szCs w:val="16"/>
              </w:rPr>
              <w:t>án adoptar las condiciones y elementos de seguridad siguientes:</w:t>
            </w:r>
          </w:p>
        </w:tc>
        <w:tc>
          <w:tcPr>
            <w:tcW w:w="4779" w:type="dxa"/>
            <w:shd w:val="clear" w:color="auto" w:fill="auto"/>
          </w:tcPr>
          <w:p w:rsidR="00231CE6" w:rsidRPr="00BD6CA4" w:rsidRDefault="00D00A5E" w:rsidP="00D00A5E">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8.3.1 </w:t>
            </w:r>
            <w:r w:rsidRPr="00BD6CA4">
              <w:rPr>
                <w:rFonts w:ascii="Verdana" w:hAnsi="Verdana"/>
                <w:bCs/>
                <w:sz w:val="16"/>
                <w:szCs w:val="16"/>
                <w:lang w:val="en-US"/>
              </w:rPr>
              <w:t>In the works and installations of the underground mines, the following safety conditions and elements must be adopted:</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un túnel, rampa o tiro de acceso y salida habitual de la mina, y otra obra independiente señalizada para salida de emergencia;</w:t>
            </w:r>
          </w:p>
        </w:tc>
        <w:tc>
          <w:tcPr>
            <w:tcW w:w="4779" w:type="dxa"/>
            <w:shd w:val="clear" w:color="auto" w:fill="auto"/>
          </w:tcPr>
          <w:p w:rsidR="00231CE6" w:rsidRPr="00BD6CA4" w:rsidRDefault="00D00A5E"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a tunnel, ramp or access and designated exit route from the mine, and another independent exit stipulated as an emergency exit;</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Proteger los tiros y obras donde pueda caer una persona al vacío con elementos estructurales, tales como mallas, rejas, muros, tapones, entre otros;</w:t>
            </w:r>
          </w:p>
        </w:tc>
        <w:tc>
          <w:tcPr>
            <w:tcW w:w="4779" w:type="dxa"/>
            <w:shd w:val="clear" w:color="auto" w:fill="auto"/>
          </w:tcPr>
          <w:p w:rsidR="00231CE6" w:rsidRPr="00BD6CA4" w:rsidRDefault="00D00A5E" w:rsidP="00AA4573">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000176E2" w:rsidRPr="00BD6CA4">
              <w:rPr>
                <w:rFonts w:ascii="Verdana" w:hAnsi="Verdana"/>
                <w:bCs/>
                <w:sz w:val="16"/>
                <w:szCs w:val="16"/>
                <w:lang w:val="en-US"/>
              </w:rPr>
              <w:t xml:space="preserve">Protect the </w:t>
            </w:r>
            <w:r w:rsidR="00AA4573" w:rsidRPr="00BD6CA4">
              <w:rPr>
                <w:rFonts w:ascii="Verdana" w:hAnsi="Verdana"/>
                <w:bCs/>
                <w:sz w:val="16"/>
                <w:szCs w:val="16"/>
                <w:lang w:val="en-US"/>
              </w:rPr>
              <w:t>shaft</w:t>
            </w:r>
            <w:r w:rsidR="000176E2" w:rsidRPr="00BD6CA4">
              <w:rPr>
                <w:rFonts w:ascii="Verdana" w:hAnsi="Verdana"/>
                <w:bCs/>
                <w:sz w:val="16"/>
                <w:szCs w:val="16"/>
                <w:lang w:val="en-US"/>
              </w:rPr>
              <w:t>s and works when a person could fall into an empty space with structural elements, such as screens, bars, walls, covers, among others;</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Proveer, en su caso, de seguros a las puertas en los tiros, para evitar que se abran en forma involuntaria;</w:t>
            </w:r>
          </w:p>
        </w:tc>
        <w:tc>
          <w:tcPr>
            <w:tcW w:w="4779" w:type="dxa"/>
            <w:shd w:val="clear" w:color="auto" w:fill="auto"/>
          </w:tcPr>
          <w:p w:rsidR="00231CE6" w:rsidRPr="00BD6CA4" w:rsidRDefault="000176E2" w:rsidP="00AA4573">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Provide, when applicable, security to the doors </w:t>
            </w:r>
            <w:r w:rsidR="00AA4573" w:rsidRPr="00BD6CA4">
              <w:rPr>
                <w:rFonts w:ascii="Verdana" w:hAnsi="Verdana"/>
                <w:bCs/>
                <w:sz w:val="16"/>
                <w:szCs w:val="16"/>
                <w:lang w:val="en-US"/>
              </w:rPr>
              <w:t>on the shafts</w:t>
            </w:r>
            <w:r w:rsidRPr="00BD6CA4">
              <w:rPr>
                <w:rFonts w:ascii="Verdana" w:hAnsi="Verdana"/>
                <w:bCs/>
                <w:sz w:val="16"/>
                <w:szCs w:val="16"/>
                <w:lang w:val="en-US"/>
              </w:rPr>
              <w:t xml:space="preserve">, to avoid them opening involuntarily;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Disponer de escaleras de escape para emergencias en los tiros de acceso y salida de trabajadores;</w:t>
            </w:r>
          </w:p>
        </w:tc>
        <w:tc>
          <w:tcPr>
            <w:tcW w:w="4779" w:type="dxa"/>
            <w:shd w:val="clear" w:color="auto" w:fill="auto"/>
          </w:tcPr>
          <w:p w:rsidR="00231CE6" w:rsidRPr="00BD6CA4" w:rsidRDefault="000176E2" w:rsidP="00AA4573">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available escape ladders for emergencies access and exit </w:t>
            </w:r>
            <w:r w:rsidR="00AA4573" w:rsidRPr="00BD6CA4">
              <w:rPr>
                <w:rFonts w:ascii="Verdana" w:hAnsi="Verdana"/>
                <w:bCs/>
                <w:sz w:val="16"/>
                <w:szCs w:val="16"/>
                <w:lang w:val="en-US"/>
              </w:rPr>
              <w:t xml:space="preserve">shafts </w:t>
            </w:r>
            <w:r w:rsidRPr="00BD6CA4">
              <w:rPr>
                <w:rFonts w:ascii="Verdana" w:hAnsi="Verdana"/>
                <w:bCs/>
                <w:sz w:val="16"/>
                <w:szCs w:val="16"/>
                <w:lang w:val="en-US"/>
              </w:rPr>
              <w:t xml:space="preserve">of the workers;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Proteger y señalizar las cavidades o hundimientos que se formen en la superficie, a fin de evitar la caída de t</w:t>
            </w:r>
            <w:r w:rsidRPr="00BD6CA4">
              <w:rPr>
                <w:rFonts w:ascii="Verdana" w:hAnsi="Verdana"/>
                <w:color w:val="000000"/>
                <w:sz w:val="16"/>
                <w:szCs w:val="16"/>
              </w:rPr>
              <w:t>rabajadores, vehículos y materiales;</w:t>
            </w:r>
          </w:p>
        </w:tc>
        <w:tc>
          <w:tcPr>
            <w:tcW w:w="4779" w:type="dxa"/>
            <w:shd w:val="clear" w:color="auto" w:fill="auto"/>
          </w:tcPr>
          <w:p w:rsidR="00231CE6" w:rsidRPr="00BD6CA4" w:rsidRDefault="000176E2"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Protect and place signs or subsidence that are formed on the surface, for the purpose of avoiding workers, vehicles and materials from falling;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Resguardar y señalizar los tiros, contrapozos y cualquier tipo de abertura que representen un peligro para los trabajadores;</w:t>
            </w:r>
          </w:p>
        </w:tc>
        <w:tc>
          <w:tcPr>
            <w:tcW w:w="4779" w:type="dxa"/>
            <w:shd w:val="clear" w:color="auto" w:fill="auto"/>
          </w:tcPr>
          <w:p w:rsidR="00231CE6" w:rsidRPr="00BD6CA4" w:rsidRDefault="000176E2" w:rsidP="000176E2">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Safeguard and place signs on the </w:t>
            </w:r>
            <w:r w:rsidR="00AA4573" w:rsidRPr="00BD6CA4">
              <w:rPr>
                <w:rFonts w:ascii="Verdana" w:hAnsi="Verdana"/>
                <w:bCs/>
                <w:sz w:val="16"/>
                <w:szCs w:val="16"/>
                <w:lang w:val="en-US"/>
              </w:rPr>
              <w:t>shafts</w:t>
            </w:r>
            <w:r w:rsidRPr="00BD6CA4">
              <w:rPr>
                <w:rFonts w:ascii="Verdana" w:hAnsi="Verdana"/>
                <w:bCs/>
                <w:sz w:val="16"/>
                <w:szCs w:val="16"/>
                <w:lang w:val="en-US"/>
              </w:rPr>
              <w:t>, excavations and any type of opening that represent a danger for the workers;</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Colocar señales y barreras o dispositivos que impidan el paso a los túneles que no sean destinados para el tránsito de trabajadores;</w:t>
            </w:r>
          </w:p>
        </w:tc>
        <w:tc>
          <w:tcPr>
            <w:tcW w:w="4779" w:type="dxa"/>
            <w:shd w:val="clear" w:color="auto" w:fill="auto"/>
          </w:tcPr>
          <w:p w:rsidR="00231CE6" w:rsidRPr="00BD6CA4" w:rsidRDefault="000176E2"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Place signs and barriers or devices that impede the passage to the tunnels that are not designated for the transit of workers;</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Disponer de señales de advertencia y de protecciones físicas al ingreso de los sistemas de ventilación, para impedir entrar en contacto con cualquier parte móvil;</w:t>
            </w:r>
          </w:p>
        </w:tc>
        <w:tc>
          <w:tcPr>
            <w:tcW w:w="4779" w:type="dxa"/>
            <w:shd w:val="clear" w:color="auto" w:fill="auto"/>
          </w:tcPr>
          <w:p w:rsidR="00231CE6" w:rsidRPr="00BD6CA4" w:rsidRDefault="000176E2"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Have warning signs and physical protections to the entry of the ventilation systems in order to impede entering into contact with any moving part; </w:t>
            </w:r>
          </w:p>
        </w:tc>
      </w:tr>
      <w:tr w:rsidR="00231CE6" w:rsidRPr="00BD6CA4" w:rsidTr="00FF26A9">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Contar con puertas provistas de seguros en los sistemas de ventilación para evitar que se abran en forma involuntaria;</w:t>
            </w:r>
          </w:p>
        </w:tc>
        <w:tc>
          <w:tcPr>
            <w:tcW w:w="4779" w:type="dxa"/>
            <w:shd w:val="clear" w:color="auto" w:fill="auto"/>
          </w:tcPr>
          <w:p w:rsidR="00231CE6" w:rsidRPr="00BD6CA4" w:rsidRDefault="000176E2"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Have doors provided with security on the ventilation systems to avoid them opening involuntarily;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Disponer de una iluminación de, al menos, 100 luxes en:</w:t>
            </w:r>
          </w:p>
        </w:tc>
        <w:tc>
          <w:tcPr>
            <w:tcW w:w="4779" w:type="dxa"/>
            <w:shd w:val="clear" w:color="auto" w:fill="auto"/>
          </w:tcPr>
          <w:p w:rsidR="00231CE6" w:rsidRPr="00BD6CA4" w:rsidRDefault="000176E2" w:rsidP="000176E2">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Have available illumination of, at least, 100 lux in: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puntos de acceso a las naves de la torre de extracción de los tiros;</w:t>
            </w:r>
          </w:p>
        </w:tc>
        <w:tc>
          <w:tcPr>
            <w:tcW w:w="4779" w:type="dxa"/>
            <w:shd w:val="clear" w:color="auto" w:fill="auto"/>
          </w:tcPr>
          <w:p w:rsidR="00231CE6" w:rsidRPr="00BD6CA4" w:rsidRDefault="000176E2" w:rsidP="00AA4573">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access points to the open areas of the extraction tower of the </w:t>
            </w:r>
            <w:r w:rsidR="00AA4573" w:rsidRPr="00BD6CA4">
              <w:rPr>
                <w:rFonts w:ascii="Verdana" w:hAnsi="Verdana"/>
                <w:bCs/>
                <w:sz w:val="16"/>
                <w:szCs w:val="16"/>
                <w:lang w:val="en-US"/>
              </w:rPr>
              <w:t>shaft</w:t>
            </w:r>
            <w:r w:rsidRPr="00BD6CA4">
              <w:rPr>
                <w:rFonts w:ascii="Verdana" w:hAnsi="Verdana"/>
                <w:bCs/>
                <w:sz w:val="16"/>
                <w:szCs w:val="16"/>
                <w:lang w:val="en-US"/>
              </w:rPr>
              <w:t xml:space="preserve">s;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estaciones o ventanillas de los tiros;</w:t>
            </w:r>
          </w:p>
        </w:tc>
        <w:tc>
          <w:tcPr>
            <w:tcW w:w="4779" w:type="dxa"/>
            <w:shd w:val="clear" w:color="auto" w:fill="auto"/>
          </w:tcPr>
          <w:p w:rsidR="00231CE6" w:rsidRPr="00BD6CA4" w:rsidRDefault="000176E2" w:rsidP="00AA4573">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stations or vents of the </w:t>
            </w:r>
            <w:r w:rsidR="00AA4573" w:rsidRPr="00BD6CA4">
              <w:rPr>
                <w:rFonts w:ascii="Verdana" w:hAnsi="Verdana"/>
                <w:bCs/>
                <w:sz w:val="16"/>
                <w:szCs w:val="16"/>
                <w:lang w:val="en-US"/>
              </w:rPr>
              <w:t>shaft</w:t>
            </w:r>
            <w:r w:rsidRPr="00BD6CA4">
              <w:rPr>
                <w:rFonts w:ascii="Verdana" w:hAnsi="Verdana"/>
                <w:bCs/>
                <w:sz w:val="16"/>
                <w:szCs w:val="16"/>
                <w:lang w:val="en-US"/>
              </w:rPr>
              <w:t xml:space="preserve">s;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Los cuartos de malacates;</w:t>
            </w:r>
          </w:p>
        </w:tc>
        <w:tc>
          <w:tcPr>
            <w:tcW w:w="4779" w:type="dxa"/>
            <w:shd w:val="clear" w:color="auto" w:fill="auto"/>
          </w:tcPr>
          <w:p w:rsidR="00231CE6" w:rsidRPr="00BD6CA4" w:rsidRDefault="00AA4573"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winch rooms;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La unidad motriz de los transportadores para movimiento de materiales;</w:t>
            </w:r>
          </w:p>
        </w:tc>
        <w:tc>
          <w:tcPr>
            <w:tcW w:w="4779" w:type="dxa"/>
            <w:shd w:val="clear" w:color="auto" w:fill="auto"/>
          </w:tcPr>
          <w:p w:rsidR="00231CE6" w:rsidRPr="00BD6CA4" w:rsidRDefault="00AA4573"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motor unit of the transporters for movement of materials;</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Las subestaciones eléctricas;</w:t>
            </w:r>
          </w:p>
        </w:tc>
        <w:tc>
          <w:tcPr>
            <w:tcW w:w="4779" w:type="dxa"/>
            <w:shd w:val="clear" w:color="auto" w:fill="auto"/>
          </w:tcPr>
          <w:p w:rsidR="00231CE6" w:rsidRPr="00BD6CA4" w:rsidRDefault="00AA4573"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The electrical substations;</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Las estaciones de bombeo y tolvas generales de descarga, y</w:t>
            </w:r>
          </w:p>
        </w:tc>
        <w:tc>
          <w:tcPr>
            <w:tcW w:w="4779" w:type="dxa"/>
            <w:shd w:val="clear" w:color="auto" w:fill="auto"/>
          </w:tcPr>
          <w:p w:rsidR="00231CE6" w:rsidRPr="00BD6CA4" w:rsidRDefault="00AA4573"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 xml:space="preserve">The pumping stations and general discharge hoppers, and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Otras instalaciones fijas que cuenten con maquinaria;</w:t>
            </w:r>
          </w:p>
        </w:tc>
        <w:tc>
          <w:tcPr>
            <w:tcW w:w="4779" w:type="dxa"/>
            <w:shd w:val="clear" w:color="auto" w:fill="auto"/>
          </w:tcPr>
          <w:p w:rsidR="00231CE6" w:rsidRPr="00BD6CA4" w:rsidRDefault="00AA4573"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7) </w:t>
            </w:r>
            <w:r w:rsidRPr="00BD6CA4">
              <w:rPr>
                <w:rFonts w:ascii="Verdana" w:hAnsi="Verdana"/>
                <w:bCs/>
                <w:sz w:val="16"/>
                <w:szCs w:val="16"/>
                <w:lang w:val="en-US"/>
              </w:rPr>
              <w:t xml:space="preserve">Other stationary installations that have machinery;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Prohibir el almacenamiento de lubricantes y combustibles en el exterior de las minas subterráneas a una distancia menor de 50 metros de los tiros;</w:t>
            </w:r>
          </w:p>
        </w:tc>
        <w:tc>
          <w:tcPr>
            <w:tcW w:w="4779" w:type="dxa"/>
            <w:shd w:val="clear" w:color="auto" w:fill="auto"/>
          </w:tcPr>
          <w:p w:rsidR="00231CE6" w:rsidRPr="00BD6CA4" w:rsidRDefault="00AA4573"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Prohibit the warehousing of lubricants and combustibles in the exterior of the underground mines at a distance less than 50 meters from the shafts;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l)</w:t>
            </w:r>
            <w:r w:rsidRPr="00BD6CA4">
              <w:rPr>
                <w:rFonts w:ascii="Verdana" w:hAnsi="Verdana"/>
                <w:b/>
                <w:sz w:val="16"/>
                <w:szCs w:val="16"/>
              </w:rPr>
              <w:tab/>
            </w:r>
            <w:r w:rsidRPr="00BD6CA4">
              <w:rPr>
                <w:rFonts w:ascii="Verdana" w:hAnsi="Verdana"/>
                <w:sz w:val="16"/>
                <w:szCs w:val="16"/>
              </w:rPr>
              <w:t>Ubicar los talleres de mantenimiento y otras instalaciones donde se presten servicios a las minas subterráneas a una distancia mayor de 20 metros de los almacenes de lubricantes y combustibles;</w:t>
            </w:r>
          </w:p>
        </w:tc>
        <w:tc>
          <w:tcPr>
            <w:tcW w:w="4779" w:type="dxa"/>
            <w:shd w:val="clear" w:color="auto" w:fill="auto"/>
          </w:tcPr>
          <w:p w:rsidR="00231CE6" w:rsidRPr="00BD6CA4" w:rsidRDefault="00AA4573"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l) </w:t>
            </w:r>
            <w:r w:rsidRPr="00BD6CA4">
              <w:rPr>
                <w:rFonts w:ascii="Verdana" w:hAnsi="Verdana"/>
                <w:bCs/>
                <w:sz w:val="16"/>
                <w:szCs w:val="16"/>
                <w:lang w:val="en-US"/>
              </w:rPr>
              <w:t xml:space="preserve">Locate the maintenance shops and other installations where services are rendered to the underground mines at a distance greater than 20 meters of the warehouses of lubricants and combustibles;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m)</w:t>
            </w:r>
            <w:r w:rsidRPr="00BD6CA4">
              <w:rPr>
                <w:rFonts w:ascii="Verdana" w:hAnsi="Verdana"/>
                <w:b/>
                <w:sz w:val="16"/>
                <w:szCs w:val="16"/>
              </w:rPr>
              <w:tab/>
            </w:r>
            <w:r w:rsidRPr="00BD6CA4">
              <w:rPr>
                <w:rFonts w:ascii="Verdana" w:hAnsi="Verdana"/>
                <w:sz w:val="16"/>
                <w:szCs w:val="16"/>
              </w:rPr>
              <w:t>Colocar los cuartos de malacates a una distancia de seguridad, establecida conforme a los requerimientos propios del enrollamiento de los cables, tratándose de malacates de tambores y, en el caso de malacates de fricción, los cuartos se deberán localizar arriba de los cubos del tiro;</w:t>
            </w:r>
          </w:p>
        </w:tc>
        <w:tc>
          <w:tcPr>
            <w:tcW w:w="4779" w:type="dxa"/>
            <w:shd w:val="clear" w:color="auto" w:fill="auto"/>
          </w:tcPr>
          <w:p w:rsidR="00231CE6" w:rsidRPr="00BD6CA4" w:rsidRDefault="00AA4573"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m) </w:t>
            </w:r>
            <w:r w:rsidRPr="00BD6CA4">
              <w:rPr>
                <w:rFonts w:ascii="Verdana" w:hAnsi="Verdana"/>
                <w:bCs/>
                <w:sz w:val="16"/>
                <w:szCs w:val="16"/>
                <w:lang w:val="en-US"/>
              </w:rPr>
              <w:t xml:space="preserve">Place the winch rooms at a safe distance, established according to their requirements of the coiling of the cables, with regards to drum winches and, in the case of friction winches, the rooms must be located above the shaft cubes;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n)</w:t>
            </w:r>
            <w:r w:rsidRPr="00BD6CA4">
              <w:rPr>
                <w:rFonts w:ascii="Verdana" w:hAnsi="Verdana"/>
                <w:b/>
                <w:sz w:val="16"/>
                <w:szCs w:val="16"/>
              </w:rPr>
              <w:tab/>
            </w:r>
            <w:r w:rsidRPr="00BD6CA4">
              <w:rPr>
                <w:rFonts w:ascii="Verdana" w:hAnsi="Verdana"/>
                <w:sz w:val="16"/>
                <w:szCs w:val="16"/>
              </w:rPr>
              <w:t>Proteger con topes las vías férreas que lleguen a los cubos de un tiro mientras no estén en operación, para evitar la caída accidental de alguna góndola o locomotora;</w:t>
            </w:r>
          </w:p>
        </w:tc>
        <w:tc>
          <w:tcPr>
            <w:tcW w:w="4779" w:type="dxa"/>
            <w:shd w:val="clear" w:color="auto" w:fill="auto"/>
          </w:tcPr>
          <w:p w:rsidR="00231CE6" w:rsidRPr="00BD6CA4" w:rsidRDefault="00AA4573" w:rsidP="00AA4573">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n) </w:t>
            </w:r>
            <w:r w:rsidRPr="00BD6CA4">
              <w:rPr>
                <w:rFonts w:ascii="Verdana" w:hAnsi="Verdana"/>
                <w:bCs/>
                <w:sz w:val="16"/>
                <w:szCs w:val="16"/>
                <w:lang w:val="en-US"/>
              </w:rPr>
              <w:t xml:space="preserve">Protect with stops the rail routes  that arrive to rails of a shaft while they are not in operation, in order to avoid the accidental fall of a gondola or locomotive;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o)</w:t>
            </w:r>
            <w:r w:rsidRPr="00BD6CA4">
              <w:rPr>
                <w:rFonts w:ascii="Verdana" w:hAnsi="Verdana"/>
                <w:b/>
                <w:sz w:val="16"/>
                <w:szCs w:val="16"/>
              </w:rPr>
              <w:tab/>
            </w:r>
            <w:r w:rsidRPr="00BD6CA4">
              <w:rPr>
                <w:rFonts w:ascii="Verdana" w:hAnsi="Verdana"/>
                <w:sz w:val="16"/>
                <w:szCs w:val="16"/>
              </w:rPr>
              <w:t>Contar en los rebajes en explotación con dos vías de acceso conectadas entre sí;</w:t>
            </w:r>
          </w:p>
        </w:tc>
        <w:tc>
          <w:tcPr>
            <w:tcW w:w="4779" w:type="dxa"/>
            <w:shd w:val="clear" w:color="auto" w:fill="auto"/>
          </w:tcPr>
          <w:p w:rsidR="00231CE6" w:rsidRPr="00BD6CA4" w:rsidRDefault="00AA4573"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o) </w:t>
            </w:r>
            <w:r w:rsidRPr="00BD6CA4">
              <w:rPr>
                <w:rFonts w:ascii="Verdana" w:hAnsi="Verdana"/>
                <w:bCs/>
                <w:sz w:val="16"/>
                <w:szCs w:val="16"/>
                <w:lang w:val="en-US"/>
              </w:rPr>
              <w:t xml:space="preserve">Have undercuts in an exploitation with two access routes connected to each other;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p)</w:t>
            </w:r>
            <w:r w:rsidRPr="00BD6CA4">
              <w:rPr>
                <w:rFonts w:ascii="Verdana" w:hAnsi="Verdana"/>
                <w:b/>
                <w:sz w:val="16"/>
                <w:szCs w:val="16"/>
              </w:rPr>
              <w:tab/>
            </w:r>
            <w:r w:rsidRPr="00BD6CA4">
              <w:rPr>
                <w:rFonts w:ascii="Verdana" w:hAnsi="Verdana"/>
                <w:sz w:val="16"/>
                <w:szCs w:val="16"/>
              </w:rPr>
              <w:t>Contar en las galerías para acarreo por medio de góndolas sobre vías, con:</w:t>
            </w:r>
          </w:p>
        </w:tc>
        <w:tc>
          <w:tcPr>
            <w:tcW w:w="4779" w:type="dxa"/>
            <w:shd w:val="clear" w:color="auto" w:fill="auto"/>
          </w:tcPr>
          <w:p w:rsidR="00231CE6" w:rsidRPr="00BD6CA4" w:rsidRDefault="00AA4573" w:rsidP="00AA4573">
            <w:pPr>
              <w:pStyle w:val="ROMANOS"/>
              <w:spacing w:after="73"/>
              <w:ind w:left="0" w:firstLine="0"/>
              <w:rPr>
                <w:rFonts w:ascii="Verdana" w:hAnsi="Verdana"/>
                <w:b/>
                <w:sz w:val="16"/>
                <w:szCs w:val="16"/>
                <w:lang w:val="en-US"/>
              </w:rPr>
            </w:pPr>
            <w:r w:rsidRPr="00BD6CA4">
              <w:rPr>
                <w:rFonts w:ascii="Verdana" w:hAnsi="Verdana"/>
                <w:b/>
                <w:sz w:val="16"/>
                <w:szCs w:val="16"/>
                <w:lang w:val="en-US"/>
              </w:rPr>
              <w:t xml:space="preserve">p) </w:t>
            </w:r>
            <w:r w:rsidRPr="00BD6CA4">
              <w:rPr>
                <w:rFonts w:ascii="Verdana" w:hAnsi="Verdana"/>
                <w:sz w:val="16"/>
                <w:lang w:val="en-US"/>
              </w:rPr>
              <w:t xml:space="preserve">Have in the galleries for hauling by means of gondolas on tracks: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Un espacio libre de al menos 75 centímetros entre la pared o el ademe y cualquier saliente de las góndolas o la locomotora, o</w:t>
            </w:r>
          </w:p>
        </w:tc>
        <w:tc>
          <w:tcPr>
            <w:tcW w:w="4779" w:type="dxa"/>
            <w:shd w:val="clear" w:color="auto" w:fill="auto"/>
          </w:tcPr>
          <w:p w:rsidR="00231CE6" w:rsidRPr="00BD6CA4" w:rsidRDefault="00AA4573" w:rsidP="00AA4573">
            <w:pPr>
              <w:pStyle w:val="INCISO"/>
              <w:spacing w:after="73"/>
              <w:ind w:left="0" w:firstLine="0"/>
              <w:rPr>
                <w:rFonts w:ascii="Verdana" w:hAnsi="Verdana"/>
                <w:b/>
                <w:sz w:val="16"/>
                <w:szCs w:val="16"/>
                <w:lang w:val="en-US"/>
              </w:rPr>
            </w:pPr>
            <w:r w:rsidRPr="00BD6CA4">
              <w:rPr>
                <w:rFonts w:ascii="Verdana" w:hAnsi="Verdana"/>
                <w:b/>
                <w:bCs/>
                <w:sz w:val="16"/>
                <w:lang w:val="en-US"/>
              </w:rPr>
              <w:t>1)</w:t>
            </w:r>
            <w:r w:rsidRPr="00BD6CA4">
              <w:rPr>
                <w:rFonts w:ascii="Verdana" w:hAnsi="Verdana"/>
                <w:sz w:val="16"/>
                <w:lang w:val="en-US"/>
              </w:rPr>
              <w:t xml:space="preserve"> A free space of at least 75 centimeters between the wall or the support, and any other projection from the gondolas or the locomotive, or</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Nichos de seguridad cada 30 metros, señalizados y de dimensiones suficientes para albergar, al menos, a dos personas;</w:t>
            </w:r>
          </w:p>
        </w:tc>
        <w:tc>
          <w:tcPr>
            <w:tcW w:w="4779" w:type="dxa"/>
            <w:shd w:val="clear" w:color="auto" w:fill="auto"/>
          </w:tcPr>
          <w:p w:rsidR="00231CE6" w:rsidRPr="00BD6CA4" w:rsidRDefault="00AA4573" w:rsidP="00AA4573">
            <w:pPr>
              <w:pStyle w:val="INCISO"/>
              <w:spacing w:after="73"/>
              <w:ind w:left="0" w:firstLine="0"/>
              <w:rPr>
                <w:rFonts w:ascii="Verdana" w:hAnsi="Verdana"/>
                <w:b/>
                <w:sz w:val="16"/>
                <w:szCs w:val="16"/>
                <w:lang w:val="en-US"/>
              </w:rPr>
            </w:pPr>
            <w:r w:rsidRPr="00BD6CA4">
              <w:rPr>
                <w:rFonts w:ascii="Verdana" w:hAnsi="Verdana"/>
                <w:b/>
                <w:bCs/>
                <w:sz w:val="16"/>
                <w:lang w:val="en-US"/>
              </w:rPr>
              <w:t xml:space="preserve">2) </w:t>
            </w:r>
            <w:r w:rsidRPr="00BD6CA4">
              <w:rPr>
                <w:rFonts w:ascii="Verdana" w:hAnsi="Verdana"/>
                <w:sz w:val="16"/>
                <w:lang w:val="en-US"/>
              </w:rPr>
              <w:t xml:space="preserve">Safety niches each 30 meters, marked with signs, and of dimensions sufficient for sheltering, at least, two persons;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q)</w:t>
            </w:r>
            <w:r w:rsidRPr="00BD6CA4">
              <w:rPr>
                <w:rFonts w:ascii="Verdana" w:hAnsi="Verdana"/>
                <w:b/>
                <w:sz w:val="16"/>
                <w:szCs w:val="16"/>
              </w:rPr>
              <w:tab/>
            </w:r>
            <w:r w:rsidRPr="00BD6CA4">
              <w:rPr>
                <w:rFonts w:ascii="Verdana" w:hAnsi="Verdana"/>
                <w:sz w:val="16"/>
                <w:szCs w:val="16"/>
              </w:rPr>
              <w:t>Dejar en las galerías donde se instale un transportador de banda:</w:t>
            </w:r>
          </w:p>
        </w:tc>
        <w:tc>
          <w:tcPr>
            <w:tcW w:w="4779" w:type="dxa"/>
            <w:shd w:val="clear" w:color="auto" w:fill="auto"/>
          </w:tcPr>
          <w:p w:rsidR="00231CE6" w:rsidRPr="00BD6CA4" w:rsidRDefault="00AA4573"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q) </w:t>
            </w:r>
            <w:r w:rsidRPr="00BD6CA4">
              <w:rPr>
                <w:rFonts w:ascii="Verdana" w:hAnsi="Verdana"/>
                <w:bCs/>
                <w:sz w:val="16"/>
                <w:szCs w:val="16"/>
                <w:lang w:val="en-US"/>
              </w:rPr>
              <w:t xml:space="preserve">Leave in the galleries where a conveyor belt is installed: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Al menos 60 centímetros libres entre un lado del transportador y la pared o ademe, y</w:t>
            </w:r>
          </w:p>
        </w:tc>
        <w:tc>
          <w:tcPr>
            <w:tcW w:w="4779" w:type="dxa"/>
            <w:shd w:val="clear" w:color="auto" w:fill="auto"/>
          </w:tcPr>
          <w:p w:rsidR="00231CE6" w:rsidRPr="00BD6CA4" w:rsidRDefault="00AA4573" w:rsidP="00AA4573">
            <w:pPr>
              <w:pStyle w:val="INCISO"/>
              <w:spacing w:after="73"/>
              <w:ind w:left="0" w:firstLine="0"/>
              <w:rPr>
                <w:rFonts w:ascii="Verdana" w:hAnsi="Verdana"/>
                <w:b/>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At least 60 centimeters free between a side of the conveyor and the wall or support,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Al menos 90 centímetros libres en el lado destinado a la circulación de los trabajadores;</w:t>
            </w:r>
          </w:p>
        </w:tc>
        <w:tc>
          <w:tcPr>
            <w:tcW w:w="4779" w:type="dxa"/>
            <w:shd w:val="clear" w:color="auto" w:fill="auto"/>
          </w:tcPr>
          <w:p w:rsidR="00231CE6" w:rsidRPr="00BD6CA4" w:rsidRDefault="00AA4573" w:rsidP="00AA4573">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At least 90 centimeters in the side designated for the circulation of the workers;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r)</w:t>
            </w:r>
            <w:r w:rsidRPr="00BD6CA4">
              <w:rPr>
                <w:rFonts w:ascii="Verdana" w:hAnsi="Verdana"/>
                <w:b/>
                <w:sz w:val="16"/>
                <w:szCs w:val="16"/>
              </w:rPr>
              <w:tab/>
            </w:r>
            <w:r w:rsidRPr="00BD6CA4">
              <w:rPr>
                <w:rFonts w:ascii="Verdana" w:hAnsi="Verdana"/>
                <w:sz w:val="16"/>
                <w:szCs w:val="16"/>
              </w:rPr>
              <w:t>Disponer de al menos 20 centímetros de espacio libre entre el punto más alto del prisma del material de una banda transportadora y la parte inferior del ademe;</w:t>
            </w:r>
          </w:p>
        </w:tc>
        <w:tc>
          <w:tcPr>
            <w:tcW w:w="4779" w:type="dxa"/>
            <w:shd w:val="clear" w:color="auto" w:fill="auto"/>
          </w:tcPr>
          <w:p w:rsidR="00231CE6" w:rsidRPr="00BD6CA4" w:rsidRDefault="00AA4573"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r) </w:t>
            </w:r>
            <w:r w:rsidR="007A4D3D" w:rsidRPr="00BD6CA4">
              <w:rPr>
                <w:rFonts w:ascii="Verdana" w:hAnsi="Verdana"/>
                <w:bCs/>
                <w:sz w:val="16"/>
                <w:szCs w:val="16"/>
                <w:lang w:val="en-US"/>
              </w:rPr>
              <w:t xml:space="preserve">Have available at least 20 centimeters of free space between the highest point of the prism of the material of a conveyor belt and the lower part of the support; </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s)</w:t>
            </w:r>
            <w:r w:rsidRPr="00BD6CA4">
              <w:rPr>
                <w:rFonts w:ascii="Verdana" w:hAnsi="Verdana"/>
                <w:b/>
                <w:sz w:val="16"/>
                <w:szCs w:val="16"/>
              </w:rPr>
              <w:tab/>
            </w:r>
            <w:r w:rsidRPr="00BD6CA4">
              <w:rPr>
                <w:rFonts w:ascii="Verdana" w:hAnsi="Verdana"/>
                <w:sz w:val="16"/>
                <w:szCs w:val="16"/>
              </w:rPr>
              <w:t>Cumplir para las escalas, con las siguientes condiciones de seguridad:</w:t>
            </w:r>
          </w:p>
        </w:tc>
        <w:tc>
          <w:tcPr>
            <w:tcW w:w="4779" w:type="dxa"/>
            <w:shd w:val="clear" w:color="auto" w:fill="auto"/>
          </w:tcPr>
          <w:p w:rsidR="00231CE6" w:rsidRPr="00BD6CA4" w:rsidRDefault="007A4D3D" w:rsidP="004245B4">
            <w:pPr>
              <w:pStyle w:val="ROMANOS"/>
              <w:spacing w:after="73"/>
              <w:ind w:left="0" w:firstLine="0"/>
              <w:rPr>
                <w:rFonts w:ascii="Verdana" w:hAnsi="Verdana"/>
                <w:b/>
                <w:sz w:val="16"/>
                <w:szCs w:val="16"/>
                <w:lang w:val="en-US"/>
              </w:rPr>
            </w:pPr>
            <w:r w:rsidRPr="00BD6CA4">
              <w:rPr>
                <w:rFonts w:ascii="Verdana" w:hAnsi="Verdana"/>
                <w:b/>
                <w:sz w:val="16"/>
                <w:szCs w:val="16"/>
                <w:lang w:val="en-US"/>
              </w:rPr>
              <w:t xml:space="preserve">s) </w:t>
            </w:r>
            <w:r w:rsidRPr="00BD6CA4">
              <w:rPr>
                <w:rFonts w:ascii="Verdana" w:hAnsi="Verdana"/>
                <w:bCs/>
                <w:sz w:val="16"/>
                <w:szCs w:val="16"/>
                <w:lang w:val="en-US"/>
              </w:rPr>
              <w:t xml:space="preserve">The stairs must comply with the following safety conditions: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Que el cubo de escaleras sea independiente a los que son utilizados en los tiros para el movimiento de personal y la extracción de materiales;</w:t>
            </w:r>
          </w:p>
        </w:tc>
        <w:tc>
          <w:tcPr>
            <w:tcW w:w="4779" w:type="dxa"/>
            <w:shd w:val="clear" w:color="auto" w:fill="auto"/>
          </w:tcPr>
          <w:p w:rsidR="00231CE6" w:rsidRPr="00BD6CA4" w:rsidRDefault="007A4D3D" w:rsidP="007A4D3D">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sz w:val="16"/>
                <w:lang w:val="en-US"/>
              </w:rPr>
              <w:t xml:space="preserve"> The staircases must be independent from those that are used in the shafts for the movement of personnel and the extraction of materials;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Que el cubo de escaleras cuente con una protección de material resistente o de madera que impida que cualquier material que pudiera caer por el tiro ingrese al cubo;</w:t>
            </w:r>
          </w:p>
        </w:tc>
        <w:tc>
          <w:tcPr>
            <w:tcW w:w="4779" w:type="dxa"/>
            <w:shd w:val="clear" w:color="auto" w:fill="auto"/>
          </w:tcPr>
          <w:p w:rsidR="00231CE6" w:rsidRPr="00BD6CA4" w:rsidRDefault="007A4D3D" w:rsidP="007A4D3D">
            <w:pPr>
              <w:pStyle w:val="INCISO"/>
              <w:spacing w:after="73"/>
              <w:ind w:left="0" w:firstLine="0"/>
              <w:rPr>
                <w:rFonts w:ascii="Verdana" w:hAnsi="Verdana"/>
                <w:b/>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That the staircases have protection with a resistant material or are of wood that impedes any material that could fall from the shaft entering the staircase;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Que las escalas tengan plataformas de descanso cuando menos cada 6 metros de altura;</w:t>
            </w:r>
          </w:p>
        </w:tc>
        <w:tc>
          <w:tcPr>
            <w:tcW w:w="4779" w:type="dxa"/>
            <w:shd w:val="clear" w:color="auto" w:fill="auto"/>
          </w:tcPr>
          <w:p w:rsidR="00231CE6" w:rsidRPr="00BD6CA4" w:rsidRDefault="007A4D3D"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That the stairs have rest platforms at least every 6 meters of height;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Que las escaleras ubicadas en los tiros, que sirvan como ruta de escape, cuenten con las dimensiones necesarias para que un hombre pueda transitar libremente cargando el equipo de rescate de mayor dimensión que se requiera en la mina subterránea;</w:t>
            </w:r>
          </w:p>
        </w:tc>
        <w:tc>
          <w:tcPr>
            <w:tcW w:w="4779" w:type="dxa"/>
            <w:shd w:val="clear" w:color="auto" w:fill="auto"/>
          </w:tcPr>
          <w:p w:rsidR="00231CE6" w:rsidRPr="00BD6CA4" w:rsidRDefault="007A4D3D"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That the stairs located in the shafts that serve as an escape route have the dimensions necessary so that a man can transit freely loading the rescue equipment  of greater dimension than is required in the underground mine;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lang w:val="es-MX"/>
              </w:rPr>
              <w:t>5)</w:t>
            </w:r>
            <w:r w:rsidRPr="00BD6CA4">
              <w:rPr>
                <w:rFonts w:ascii="Verdana" w:hAnsi="Verdana"/>
                <w:b/>
                <w:sz w:val="16"/>
                <w:szCs w:val="16"/>
                <w:lang w:val="es-MX"/>
              </w:rPr>
              <w:tab/>
            </w:r>
            <w:r w:rsidRPr="00BD6CA4">
              <w:rPr>
                <w:rFonts w:ascii="Verdana" w:hAnsi="Verdana"/>
                <w:sz w:val="16"/>
                <w:szCs w:val="16"/>
                <w:lang w:val="es-MX"/>
              </w:rPr>
              <w:t>Que la escala sobresalga, cu</w:t>
            </w:r>
            <w:r w:rsidRPr="00BD6CA4">
              <w:rPr>
                <w:rFonts w:ascii="Verdana" w:hAnsi="Verdana"/>
                <w:sz w:val="16"/>
                <w:szCs w:val="16"/>
              </w:rPr>
              <w:t>ando menos, 90 centímetros de la plataforma superior o que cuente con un pasamanos que sobresalga a esta misma altura;</w:t>
            </w:r>
          </w:p>
        </w:tc>
        <w:tc>
          <w:tcPr>
            <w:tcW w:w="4779" w:type="dxa"/>
            <w:shd w:val="clear" w:color="auto" w:fill="auto"/>
          </w:tcPr>
          <w:p w:rsidR="00231CE6" w:rsidRPr="00BD6CA4" w:rsidRDefault="007A4D3D"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That the stair protrudes at least 90 centimeters from the upper platform or that have a handrail that protrudes to this same height;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Que las escalas mantengan una distancia mínima de 15 centímetros libres entre el límite interior del escalón y cualquier sobresaliente de la pared, ademe o instalación;</w:t>
            </w:r>
          </w:p>
        </w:tc>
        <w:tc>
          <w:tcPr>
            <w:tcW w:w="4779" w:type="dxa"/>
            <w:shd w:val="clear" w:color="auto" w:fill="auto"/>
          </w:tcPr>
          <w:p w:rsidR="00231CE6" w:rsidRPr="00BD6CA4" w:rsidRDefault="007A4D3D"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 xml:space="preserve">That the stairs maintain a minimum distance of 15 centimeters free between the inside limit of the step and any protrusion from the wall, support or installation;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Que las escalas proporcionen apoyo continuo a la espalda del trabajador a no más de 70 centímetros del escalón, medidos transversalmente a la escala, si las escalas tienen una altura mayor de 2.50 metros, y</w:t>
            </w:r>
          </w:p>
        </w:tc>
        <w:tc>
          <w:tcPr>
            <w:tcW w:w="4779" w:type="dxa"/>
            <w:shd w:val="clear" w:color="auto" w:fill="auto"/>
          </w:tcPr>
          <w:p w:rsidR="00231CE6" w:rsidRPr="00BD6CA4" w:rsidRDefault="007A4D3D"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7) </w:t>
            </w:r>
            <w:r w:rsidRPr="00BD6CA4">
              <w:rPr>
                <w:rFonts w:ascii="Verdana" w:hAnsi="Verdana"/>
                <w:bCs/>
                <w:sz w:val="16"/>
                <w:szCs w:val="16"/>
                <w:lang w:val="en-US"/>
              </w:rPr>
              <w:t xml:space="preserve">That the stairs provide continuous support to the back of the worker at no more than 70 centimeters from the step, measured transversally to the step, if the steps have a height greater than 2.50 meters, and </w:t>
            </w:r>
          </w:p>
        </w:tc>
      </w:tr>
      <w:tr w:rsidR="00231CE6" w:rsidRPr="00BD6CA4" w:rsidTr="00FF26A9">
        <w:tc>
          <w:tcPr>
            <w:tcW w:w="4779" w:type="dxa"/>
            <w:shd w:val="clear" w:color="auto" w:fill="auto"/>
          </w:tcPr>
          <w:p w:rsidR="00231CE6" w:rsidRPr="00BD6CA4" w:rsidRDefault="00231CE6" w:rsidP="004245B4">
            <w:pPr>
              <w:pStyle w:val="INCISO"/>
              <w:spacing w:after="73"/>
              <w:ind w:left="0" w:firstLine="0"/>
              <w:rPr>
                <w:rFonts w:ascii="Verdana" w:hAnsi="Verdana"/>
                <w:sz w:val="16"/>
                <w:szCs w:val="16"/>
              </w:rPr>
            </w:pPr>
            <w:r w:rsidRPr="00BD6CA4">
              <w:rPr>
                <w:rFonts w:ascii="Verdana" w:hAnsi="Verdana"/>
                <w:b/>
                <w:sz w:val="16"/>
                <w:szCs w:val="16"/>
              </w:rPr>
              <w:t>8)</w:t>
            </w:r>
            <w:r w:rsidRPr="00BD6CA4">
              <w:rPr>
                <w:rFonts w:ascii="Verdana" w:hAnsi="Verdana"/>
                <w:b/>
                <w:sz w:val="16"/>
                <w:szCs w:val="16"/>
              </w:rPr>
              <w:tab/>
            </w:r>
            <w:r w:rsidRPr="00BD6CA4">
              <w:rPr>
                <w:rFonts w:ascii="Verdana" w:hAnsi="Verdana"/>
                <w:sz w:val="16"/>
                <w:szCs w:val="16"/>
              </w:rPr>
              <w:t>Que las escalas de cable en los trabajos de profundización de tiros cumplan con lo siguiente:</w:t>
            </w:r>
          </w:p>
        </w:tc>
        <w:tc>
          <w:tcPr>
            <w:tcW w:w="4779" w:type="dxa"/>
            <w:shd w:val="clear" w:color="auto" w:fill="auto"/>
          </w:tcPr>
          <w:p w:rsidR="00231CE6" w:rsidRPr="00BD6CA4" w:rsidRDefault="007A4D3D" w:rsidP="004245B4">
            <w:pPr>
              <w:pStyle w:val="INCISO"/>
              <w:spacing w:after="73"/>
              <w:ind w:left="0" w:firstLine="0"/>
              <w:rPr>
                <w:rFonts w:ascii="Verdana" w:hAnsi="Verdana"/>
                <w:bCs/>
                <w:sz w:val="16"/>
                <w:szCs w:val="16"/>
                <w:lang w:val="en-US"/>
              </w:rPr>
            </w:pPr>
            <w:r w:rsidRPr="00BD6CA4">
              <w:rPr>
                <w:rFonts w:ascii="Verdana" w:hAnsi="Verdana"/>
                <w:b/>
                <w:sz w:val="16"/>
                <w:szCs w:val="16"/>
                <w:lang w:val="en-US"/>
              </w:rPr>
              <w:t xml:space="preserve">8) </w:t>
            </w:r>
            <w:r w:rsidRPr="00BD6CA4">
              <w:rPr>
                <w:rFonts w:ascii="Verdana" w:hAnsi="Verdana"/>
                <w:bCs/>
                <w:sz w:val="16"/>
                <w:szCs w:val="16"/>
                <w:lang w:val="en-US"/>
              </w:rPr>
              <w:t xml:space="preserve">That the cable stairs on the work for deepening the shafts comply with the following: </w:t>
            </w:r>
          </w:p>
        </w:tc>
      </w:tr>
      <w:tr w:rsidR="00231CE6" w:rsidRPr="00BD6CA4" w:rsidTr="007A4D3D">
        <w:trPr>
          <w:trHeight w:val="576"/>
        </w:trPr>
        <w:tc>
          <w:tcPr>
            <w:tcW w:w="4779" w:type="dxa"/>
            <w:shd w:val="clear" w:color="auto" w:fill="auto"/>
          </w:tcPr>
          <w:p w:rsidR="00231CE6" w:rsidRPr="00BD6CA4" w:rsidRDefault="00231CE6" w:rsidP="007A4D3D">
            <w:pPr>
              <w:pStyle w:val="Texto"/>
              <w:tabs>
                <w:tab w:val="left" w:pos="1620"/>
              </w:tabs>
              <w:spacing w:after="73"/>
              <w:ind w:firstLine="0"/>
              <w:rPr>
                <w:rFonts w:ascii="Verdana" w:hAnsi="Verdana"/>
                <w:sz w:val="16"/>
                <w:szCs w:val="16"/>
              </w:rPr>
            </w:pPr>
            <w:r w:rsidRPr="00BD6CA4">
              <w:rPr>
                <w:rFonts w:ascii="Verdana" w:hAnsi="Verdana"/>
                <w:b/>
                <w:sz w:val="16"/>
                <w:szCs w:val="16"/>
              </w:rPr>
              <w:t>i.</w:t>
            </w:r>
            <w:r w:rsidR="007A4D3D" w:rsidRPr="00BD6CA4">
              <w:rPr>
                <w:rFonts w:ascii="Verdana" w:hAnsi="Verdana"/>
                <w:b/>
                <w:sz w:val="16"/>
                <w:szCs w:val="16"/>
              </w:rPr>
              <w:t xml:space="preserve"> </w:t>
            </w:r>
            <w:r w:rsidRPr="00BD6CA4">
              <w:rPr>
                <w:rFonts w:ascii="Verdana" w:hAnsi="Verdana"/>
                <w:sz w:val="16"/>
                <w:szCs w:val="16"/>
              </w:rPr>
              <w:t>No tengan longitudes mayores de 15 metros, y</w:t>
            </w:r>
          </w:p>
        </w:tc>
        <w:tc>
          <w:tcPr>
            <w:tcW w:w="4779" w:type="dxa"/>
            <w:shd w:val="clear" w:color="auto" w:fill="auto"/>
          </w:tcPr>
          <w:p w:rsidR="00231CE6" w:rsidRPr="00BD6CA4" w:rsidRDefault="007A4D3D" w:rsidP="004245B4">
            <w:pPr>
              <w:pStyle w:val="Texto"/>
              <w:tabs>
                <w:tab w:val="left" w:pos="1620"/>
              </w:tabs>
              <w:spacing w:after="73"/>
              <w:ind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They do not have lengths greater than 15 meters, and </w:t>
            </w:r>
          </w:p>
        </w:tc>
      </w:tr>
      <w:tr w:rsidR="00231CE6" w:rsidRPr="00BD6CA4" w:rsidTr="00FF26A9">
        <w:tc>
          <w:tcPr>
            <w:tcW w:w="4779" w:type="dxa"/>
            <w:shd w:val="clear" w:color="auto" w:fill="auto"/>
          </w:tcPr>
          <w:p w:rsidR="00231CE6" w:rsidRPr="00BD6CA4" w:rsidRDefault="00231CE6" w:rsidP="007A4D3D">
            <w:pPr>
              <w:pStyle w:val="Texto"/>
              <w:tabs>
                <w:tab w:val="left" w:pos="1620"/>
              </w:tabs>
              <w:spacing w:after="73"/>
              <w:ind w:firstLine="0"/>
              <w:rPr>
                <w:rFonts w:ascii="Verdana" w:hAnsi="Verdana"/>
                <w:sz w:val="16"/>
                <w:szCs w:val="16"/>
              </w:rPr>
            </w:pPr>
            <w:r w:rsidRPr="00BD6CA4">
              <w:rPr>
                <w:rFonts w:ascii="Verdana" w:hAnsi="Verdana"/>
                <w:b/>
                <w:sz w:val="16"/>
                <w:szCs w:val="16"/>
              </w:rPr>
              <w:t>ii.</w:t>
            </w:r>
            <w:r w:rsidR="007A4D3D" w:rsidRPr="00BD6CA4">
              <w:rPr>
                <w:rFonts w:ascii="Verdana" w:hAnsi="Verdana"/>
                <w:b/>
                <w:sz w:val="16"/>
                <w:szCs w:val="16"/>
              </w:rPr>
              <w:t xml:space="preserve"> </w:t>
            </w:r>
            <w:r w:rsidRPr="00BD6CA4">
              <w:rPr>
                <w:rFonts w:ascii="Verdana" w:hAnsi="Verdana"/>
                <w:sz w:val="16"/>
                <w:szCs w:val="16"/>
              </w:rPr>
              <w:t>Estén provistas de tacones que las separen, cuando menos, 10 centímetros de los paños de las paredes o ademes;</w:t>
            </w:r>
          </w:p>
        </w:tc>
        <w:tc>
          <w:tcPr>
            <w:tcW w:w="4779" w:type="dxa"/>
            <w:shd w:val="clear" w:color="auto" w:fill="auto"/>
          </w:tcPr>
          <w:p w:rsidR="00231CE6" w:rsidRPr="00BD6CA4" w:rsidRDefault="007A4D3D" w:rsidP="007A4D3D">
            <w:pPr>
              <w:pStyle w:val="Texto"/>
              <w:tabs>
                <w:tab w:val="left" w:pos="1620"/>
              </w:tabs>
              <w:spacing w:after="73"/>
              <w:ind w:firstLine="0"/>
              <w:rPr>
                <w:rFonts w:ascii="Verdana" w:hAnsi="Verdana"/>
                <w:bCs/>
                <w:sz w:val="16"/>
                <w:szCs w:val="16"/>
                <w:lang w:val="en-US"/>
              </w:rPr>
            </w:pPr>
            <w:r w:rsidRPr="00BD6CA4">
              <w:rPr>
                <w:rFonts w:ascii="Verdana" w:hAnsi="Verdana"/>
                <w:b/>
                <w:sz w:val="16"/>
                <w:szCs w:val="16"/>
                <w:lang w:val="en-US"/>
              </w:rPr>
              <w:t>ii.</w:t>
            </w:r>
            <w:r w:rsidRPr="00BD6CA4">
              <w:rPr>
                <w:rFonts w:ascii="Verdana" w:hAnsi="Verdana"/>
                <w:bCs/>
                <w:sz w:val="16"/>
                <w:szCs w:val="16"/>
                <w:lang w:val="en-US"/>
              </w:rPr>
              <w:t xml:space="preserve"> Be provided with skids that separate them, at least, 10 centimeters from sides of the walls or supports;</w:t>
            </w:r>
          </w:p>
        </w:tc>
      </w:tr>
      <w:tr w:rsidR="00231CE6" w:rsidRPr="00BD6CA4" w:rsidTr="00FF26A9">
        <w:tc>
          <w:tcPr>
            <w:tcW w:w="4779" w:type="dxa"/>
            <w:shd w:val="clear" w:color="auto" w:fill="auto"/>
          </w:tcPr>
          <w:p w:rsidR="00231CE6" w:rsidRPr="00BD6CA4" w:rsidRDefault="00231CE6" w:rsidP="004245B4">
            <w:pPr>
              <w:pStyle w:val="ROMANOS"/>
              <w:spacing w:after="73"/>
              <w:ind w:left="0" w:firstLine="0"/>
              <w:rPr>
                <w:rFonts w:ascii="Verdana" w:hAnsi="Verdana"/>
                <w:sz w:val="16"/>
                <w:szCs w:val="16"/>
              </w:rPr>
            </w:pPr>
            <w:r w:rsidRPr="00BD6CA4">
              <w:rPr>
                <w:rFonts w:ascii="Verdana" w:hAnsi="Verdana"/>
                <w:b/>
                <w:sz w:val="16"/>
                <w:szCs w:val="16"/>
              </w:rPr>
              <w:t>t)</w:t>
            </w:r>
            <w:r w:rsidRPr="00BD6CA4">
              <w:rPr>
                <w:rFonts w:ascii="Verdana" w:hAnsi="Verdana"/>
                <w:b/>
                <w:sz w:val="16"/>
                <w:szCs w:val="16"/>
              </w:rPr>
              <w:tab/>
            </w:r>
            <w:r w:rsidRPr="00BD6CA4">
              <w:rPr>
                <w:rFonts w:ascii="Verdana" w:hAnsi="Verdana"/>
                <w:sz w:val="16"/>
                <w:szCs w:val="16"/>
              </w:rPr>
              <w:t>Contar con un programa de mantenimiento de las instalaciones que contemple su revisión por lo menos una vez al mes, para garantizar que siempre estén en condiciones seguras de uso, y</w:t>
            </w:r>
          </w:p>
        </w:tc>
        <w:tc>
          <w:tcPr>
            <w:tcW w:w="4779" w:type="dxa"/>
            <w:shd w:val="clear" w:color="auto" w:fill="auto"/>
          </w:tcPr>
          <w:p w:rsidR="00231CE6" w:rsidRPr="00BD6CA4" w:rsidRDefault="007A4D3D" w:rsidP="004245B4">
            <w:pPr>
              <w:pStyle w:val="ROMANOS"/>
              <w:spacing w:after="73"/>
              <w:ind w:left="0" w:firstLine="0"/>
              <w:rPr>
                <w:rFonts w:ascii="Verdana" w:hAnsi="Verdana"/>
                <w:bCs/>
                <w:sz w:val="16"/>
                <w:szCs w:val="16"/>
                <w:lang w:val="en-US"/>
              </w:rPr>
            </w:pPr>
            <w:r w:rsidRPr="00BD6CA4">
              <w:rPr>
                <w:rFonts w:ascii="Verdana" w:hAnsi="Verdana"/>
                <w:b/>
                <w:sz w:val="16"/>
                <w:szCs w:val="16"/>
                <w:lang w:val="en-US"/>
              </w:rPr>
              <w:t xml:space="preserve">t) </w:t>
            </w:r>
            <w:r w:rsidRPr="00BD6CA4">
              <w:rPr>
                <w:rFonts w:ascii="Verdana" w:hAnsi="Verdana"/>
                <w:bCs/>
                <w:sz w:val="16"/>
                <w:szCs w:val="16"/>
                <w:lang w:val="en-US"/>
              </w:rPr>
              <w:t xml:space="preserve">They have a maintenance program of the installations that include their inspection at least every month to guarantee that they are always in safe conditions for use, and </w:t>
            </w:r>
          </w:p>
        </w:tc>
      </w:tr>
      <w:tr w:rsidR="00231CE6" w:rsidRPr="00BD6CA4" w:rsidTr="00FF26A9">
        <w:tc>
          <w:tcPr>
            <w:tcW w:w="4779" w:type="dxa"/>
            <w:shd w:val="clear" w:color="auto" w:fill="auto"/>
          </w:tcPr>
          <w:p w:rsidR="00231CE6" w:rsidRPr="00BD6CA4" w:rsidRDefault="00231CE6" w:rsidP="004245B4">
            <w:pPr>
              <w:pStyle w:val="ROMANOS"/>
              <w:spacing w:after="80"/>
              <w:ind w:left="0" w:firstLine="0"/>
              <w:rPr>
                <w:rFonts w:ascii="Verdana" w:hAnsi="Verdana"/>
                <w:sz w:val="16"/>
                <w:szCs w:val="16"/>
              </w:rPr>
            </w:pPr>
            <w:r w:rsidRPr="00BD6CA4">
              <w:rPr>
                <w:rFonts w:ascii="Verdana" w:hAnsi="Verdana"/>
                <w:b/>
                <w:sz w:val="16"/>
                <w:szCs w:val="16"/>
              </w:rPr>
              <w:t>u)</w:t>
            </w:r>
            <w:r w:rsidRPr="00BD6CA4">
              <w:rPr>
                <w:rFonts w:ascii="Verdana" w:hAnsi="Verdana"/>
                <w:b/>
                <w:sz w:val="16"/>
                <w:szCs w:val="16"/>
              </w:rPr>
              <w:tab/>
            </w:r>
            <w:r w:rsidRPr="00BD6CA4">
              <w:rPr>
                <w:rFonts w:ascii="Verdana" w:hAnsi="Verdana"/>
                <w:sz w:val="16"/>
                <w:szCs w:val="16"/>
              </w:rPr>
              <w:t>Llevar el registro de las revisiones realizadas a las instalaciones.</w:t>
            </w:r>
          </w:p>
        </w:tc>
        <w:tc>
          <w:tcPr>
            <w:tcW w:w="4779" w:type="dxa"/>
            <w:shd w:val="clear" w:color="auto" w:fill="auto"/>
          </w:tcPr>
          <w:p w:rsidR="00231CE6" w:rsidRPr="00BD6CA4" w:rsidRDefault="007A4D3D"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u) </w:t>
            </w:r>
            <w:r w:rsidRPr="00BD6CA4">
              <w:rPr>
                <w:rFonts w:ascii="Verdana" w:hAnsi="Verdana"/>
                <w:bCs/>
                <w:sz w:val="16"/>
                <w:szCs w:val="16"/>
                <w:lang w:val="en-US"/>
              </w:rPr>
              <w:t>Maintain the record of the inspections made to the installations.</w:t>
            </w:r>
          </w:p>
        </w:tc>
      </w:tr>
      <w:tr w:rsidR="00231CE6" w:rsidRPr="00BD6CA4" w:rsidTr="00FF26A9">
        <w:tc>
          <w:tcPr>
            <w:tcW w:w="4779" w:type="dxa"/>
            <w:shd w:val="clear" w:color="auto" w:fill="auto"/>
          </w:tcPr>
          <w:p w:rsidR="00231CE6" w:rsidRPr="00BD6CA4" w:rsidRDefault="00231CE6" w:rsidP="004245B4">
            <w:pPr>
              <w:pStyle w:val="Texto"/>
              <w:spacing w:after="84" w:line="220" w:lineRule="exact"/>
              <w:ind w:firstLine="0"/>
              <w:rPr>
                <w:rFonts w:ascii="Verdana" w:hAnsi="Verdana"/>
                <w:b/>
                <w:sz w:val="16"/>
                <w:szCs w:val="16"/>
              </w:rPr>
            </w:pPr>
            <w:r w:rsidRPr="00BD6CA4">
              <w:rPr>
                <w:rFonts w:ascii="Verdana" w:hAnsi="Verdana"/>
                <w:b/>
                <w:sz w:val="16"/>
                <w:szCs w:val="16"/>
              </w:rPr>
              <w:t>8.4 Ventilación</w:t>
            </w:r>
          </w:p>
        </w:tc>
        <w:tc>
          <w:tcPr>
            <w:tcW w:w="4779" w:type="dxa"/>
            <w:shd w:val="clear" w:color="auto" w:fill="auto"/>
          </w:tcPr>
          <w:p w:rsidR="00231CE6" w:rsidRPr="00BD6CA4" w:rsidRDefault="007A4D3D" w:rsidP="004245B4">
            <w:pPr>
              <w:pStyle w:val="Texto"/>
              <w:spacing w:after="84" w:line="220" w:lineRule="exact"/>
              <w:ind w:firstLine="0"/>
              <w:rPr>
                <w:rFonts w:ascii="Verdana" w:hAnsi="Verdana"/>
                <w:b/>
                <w:sz w:val="16"/>
                <w:szCs w:val="16"/>
                <w:lang w:val="en-US"/>
              </w:rPr>
            </w:pPr>
            <w:r w:rsidRPr="00BD6CA4">
              <w:rPr>
                <w:rFonts w:ascii="Verdana" w:hAnsi="Verdana"/>
                <w:b/>
                <w:sz w:val="16"/>
                <w:szCs w:val="16"/>
                <w:lang w:val="en-US"/>
              </w:rPr>
              <w:t>8.4 Ventilation</w:t>
            </w:r>
          </w:p>
        </w:tc>
      </w:tr>
      <w:tr w:rsidR="00231CE6" w:rsidRPr="00BD6CA4" w:rsidTr="00FF26A9">
        <w:tc>
          <w:tcPr>
            <w:tcW w:w="4779" w:type="dxa"/>
            <w:shd w:val="clear" w:color="auto" w:fill="auto"/>
          </w:tcPr>
          <w:p w:rsidR="00231CE6" w:rsidRPr="00BD6CA4" w:rsidRDefault="00231CE6" w:rsidP="004245B4">
            <w:pPr>
              <w:pStyle w:val="Texto"/>
              <w:spacing w:after="84" w:line="220" w:lineRule="exact"/>
              <w:ind w:firstLine="0"/>
              <w:rPr>
                <w:rFonts w:ascii="Verdana" w:hAnsi="Verdana"/>
                <w:sz w:val="16"/>
                <w:szCs w:val="16"/>
              </w:rPr>
            </w:pPr>
            <w:r w:rsidRPr="00BD6CA4">
              <w:rPr>
                <w:rFonts w:ascii="Verdana" w:hAnsi="Verdana"/>
                <w:b/>
                <w:sz w:val="16"/>
                <w:szCs w:val="16"/>
              </w:rPr>
              <w:t xml:space="preserve">8.4.1 </w:t>
            </w:r>
            <w:r w:rsidRPr="00BD6CA4">
              <w:rPr>
                <w:rFonts w:ascii="Verdana" w:hAnsi="Verdana"/>
                <w:sz w:val="16"/>
                <w:szCs w:val="16"/>
              </w:rPr>
              <w:t>El sistema de ventilación de las minas subterráneas deberá contar al menos con lo siguiente:</w:t>
            </w:r>
          </w:p>
        </w:tc>
        <w:tc>
          <w:tcPr>
            <w:tcW w:w="4779" w:type="dxa"/>
            <w:shd w:val="clear" w:color="auto" w:fill="auto"/>
          </w:tcPr>
          <w:p w:rsidR="00231CE6" w:rsidRPr="00BD6CA4" w:rsidRDefault="007A4D3D" w:rsidP="004245B4">
            <w:pPr>
              <w:pStyle w:val="Texto"/>
              <w:spacing w:after="84" w:line="220" w:lineRule="exact"/>
              <w:ind w:firstLine="0"/>
              <w:rPr>
                <w:rFonts w:ascii="Verdana" w:hAnsi="Verdana"/>
                <w:bCs/>
                <w:sz w:val="16"/>
                <w:szCs w:val="16"/>
                <w:lang w:val="en-US"/>
              </w:rPr>
            </w:pPr>
            <w:r w:rsidRPr="00BD6CA4">
              <w:rPr>
                <w:rFonts w:ascii="Verdana" w:hAnsi="Verdana"/>
                <w:b/>
                <w:sz w:val="16"/>
                <w:szCs w:val="16"/>
                <w:lang w:val="en-US"/>
              </w:rPr>
              <w:t xml:space="preserve">8.4.1 </w:t>
            </w:r>
            <w:r w:rsidRPr="00BD6CA4">
              <w:rPr>
                <w:rFonts w:ascii="Verdana" w:hAnsi="Verdana"/>
                <w:bCs/>
                <w:sz w:val="16"/>
                <w:szCs w:val="16"/>
                <w:lang w:val="en-US"/>
              </w:rPr>
              <w:t xml:space="preserve">The ventilation system of the underground mines must have at least the following: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Un plan general de ventilación;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A general plan of ventilation;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planos del sistema de ventilación;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plans of the ventilation system;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requisitos de seguridad para las obras de ventilación;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safety requirements for the ventilation works;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condiciones de seguridad de los ventiladores para cuando se instalen después de haber recibido mantenimiento preventivo;</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safety conditions of the fans when they are installed after having received preventive maintenance;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condiciones de seguridad para el control del volumen de aire;</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safety conditions for the control of the air volume;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procedimientos de seguridad para trabajos de mantenimiento y operación;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safety procedures for maintenance and operation tasks;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Las medidas de seguridad para cuando se rebasen los límites de concentraciones de gases tales como: monóxido de carbono, bióxido de nitrógeno, bióxido de azufre o de algún gas o material explosivo que se pudiera generar durante la explotación de la mina, entre otros, y</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safety measures for when the limits of concentrations of gases are exceeded, such as: carbon monoxide, nitrogen dioxide, sulfur dioxide or any gas or explosive material that could be generated during the exploitation of the mine, among others, and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Las acciones a desarrollar en caso de paro del sistema de ventilación y para el restablecimiento de la ventilación.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actions to be developed in case of the ventilation system stopping and for the reestablishment of the ventilation.</w:t>
            </w:r>
          </w:p>
        </w:tc>
      </w:tr>
      <w:tr w:rsidR="00231CE6" w:rsidRPr="00BD6CA4" w:rsidTr="00FF26A9">
        <w:tc>
          <w:tcPr>
            <w:tcW w:w="4779" w:type="dxa"/>
            <w:shd w:val="clear" w:color="auto" w:fill="auto"/>
          </w:tcPr>
          <w:p w:rsidR="00231CE6" w:rsidRPr="00BD6CA4" w:rsidRDefault="00231CE6" w:rsidP="004245B4">
            <w:pPr>
              <w:pStyle w:val="Texto"/>
              <w:spacing w:after="84" w:line="220" w:lineRule="exact"/>
              <w:ind w:firstLine="0"/>
              <w:rPr>
                <w:rFonts w:ascii="Verdana" w:hAnsi="Verdana"/>
                <w:sz w:val="16"/>
                <w:szCs w:val="16"/>
              </w:rPr>
            </w:pPr>
            <w:r w:rsidRPr="00BD6CA4">
              <w:rPr>
                <w:rFonts w:ascii="Verdana" w:hAnsi="Verdana"/>
                <w:b/>
                <w:sz w:val="16"/>
                <w:szCs w:val="16"/>
              </w:rPr>
              <w:t xml:space="preserve">8.4.2 </w:t>
            </w:r>
            <w:r w:rsidRPr="00BD6CA4">
              <w:rPr>
                <w:rFonts w:ascii="Verdana" w:hAnsi="Verdana"/>
                <w:sz w:val="16"/>
                <w:szCs w:val="16"/>
              </w:rPr>
              <w:t>El plan general de ventilación de las minas subterráneas deberá contener, al menos, lo siguiente:</w:t>
            </w:r>
          </w:p>
        </w:tc>
        <w:tc>
          <w:tcPr>
            <w:tcW w:w="4779" w:type="dxa"/>
            <w:shd w:val="clear" w:color="auto" w:fill="auto"/>
          </w:tcPr>
          <w:p w:rsidR="00231CE6" w:rsidRPr="00BD6CA4" w:rsidRDefault="007A4D3D" w:rsidP="004245B4">
            <w:pPr>
              <w:pStyle w:val="Texto"/>
              <w:spacing w:after="84" w:line="220" w:lineRule="exact"/>
              <w:ind w:firstLine="0"/>
              <w:rPr>
                <w:rFonts w:ascii="Verdana" w:hAnsi="Verdana"/>
                <w:bCs/>
                <w:sz w:val="16"/>
                <w:szCs w:val="16"/>
                <w:lang w:val="en-US"/>
              </w:rPr>
            </w:pPr>
            <w:r w:rsidRPr="00BD6CA4">
              <w:rPr>
                <w:rFonts w:ascii="Verdana" w:hAnsi="Verdana"/>
                <w:b/>
                <w:sz w:val="16"/>
                <w:szCs w:val="16"/>
                <w:lang w:val="en-US"/>
              </w:rPr>
              <w:t xml:space="preserve">8.4.2 </w:t>
            </w:r>
            <w:r w:rsidRPr="00BD6CA4">
              <w:rPr>
                <w:rFonts w:ascii="Verdana" w:hAnsi="Verdana"/>
                <w:bCs/>
                <w:sz w:val="16"/>
                <w:szCs w:val="16"/>
                <w:lang w:val="en-US"/>
              </w:rPr>
              <w:t xml:space="preserve">The general ventilation plan of the underground mines must contain, at least, the following: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tipo de ventilación en la mina y en los desarrollos;</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type of ventilation in the mine and in the developments;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circuitos de ventilación;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circuits of ventilation;</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ubicación y número de tiros de ventilación planeados para la explotación de la mina;</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location and number of ventilation shafts planned for the exploitation of the mine;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especificaciones de los ventiladores;</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specifications of the fans;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volúmenes de aire requeridos en los lugares de trabajo;</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volumes of air required in the workplaces;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especificaciones de los ductos a emplear con los ventiladores;</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specifications of the ducts to be employed with the fans;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 sección y número de entradas y salidas de aire en la mina, y</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section and number of entries and exits of air in the mine, and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 firma de aprobación del responsable designado por el patrón.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approval signature of the responsible person designated by the employer.</w:t>
            </w:r>
          </w:p>
        </w:tc>
      </w:tr>
      <w:tr w:rsidR="00231CE6" w:rsidRPr="00BD6CA4" w:rsidTr="00FF26A9">
        <w:tc>
          <w:tcPr>
            <w:tcW w:w="4779" w:type="dxa"/>
            <w:shd w:val="clear" w:color="auto" w:fill="auto"/>
          </w:tcPr>
          <w:p w:rsidR="00231CE6" w:rsidRPr="00BD6CA4" w:rsidRDefault="00231CE6" w:rsidP="004245B4">
            <w:pPr>
              <w:pStyle w:val="Texto"/>
              <w:spacing w:after="84" w:line="220" w:lineRule="exact"/>
              <w:ind w:firstLine="0"/>
              <w:rPr>
                <w:rFonts w:ascii="Verdana" w:hAnsi="Verdana"/>
                <w:sz w:val="16"/>
                <w:szCs w:val="16"/>
              </w:rPr>
            </w:pPr>
            <w:r w:rsidRPr="00BD6CA4">
              <w:rPr>
                <w:rFonts w:ascii="Verdana" w:hAnsi="Verdana"/>
                <w:b/>
                <w:sz w:val="16"/>
                <w:szCs w:val="16"/>
              </w:rPr>
              <w:t xml:space="preserve">8.4.3 </w:t>
            </w:r>
            <w:r w:rsidRPr="00BD6CA4">
              <w:rPr>
                <w:rFonts w:ascii="Verdana" w:hAnsi="Verdana"/>
                <w:sz w:val="16"/>
                <w:szCs w:val="16"/>
              </w:rPr>
              <w:t>Los planos del sistema de ventilación deberán cumplir con lo siguiente:</w:t>
            </w:r>
          </w:p>
        </w:tc>
        <w:tc>
          <w:tcPr>
            <w:tcW w:w="4779" w:type="dxa"/>
            <w:shd w:val="clear" w:color="auto" w:fill="auto"/>
          </w:tcPr>
          <w:p w:rsidR="00231CE6" w:rsidRPr="00BD6CA4" w:rsidRDefault="007A4D3D" w:rsidP="004245B4">
            <w:pPr>
              <w:pStyle w:val="Texto"/>
              <w:spacing w:after="84" w:line="220" w:lineRule="exact"/>
              <w:ind w:firstLine="0"/>
              <w:rPr>
                <w:rFonts w:ascii="Verdana" w:hAnsi="Verdana"/>
                <w:bCs/>
                <w:sz w:val="16"/>
                <w:szCs w:val="16"/>
                <w:lang w:val="en-US"/>
              </w:rPr>
            </w:pPr>
            <w:r w:rsidRPr="00BD6CA4">
              <w:rPr>
                <w:rFonts w:ascii="Verdana" w:hAnsi="Verdana"/>
                <w:b/>
                <w:sz w:val="16"/>
                <w:szCs w:val="16"/>
                <w:lang w:val="en-US"/>
              </w:rPr>
              <w:t xml:space="preserve">8.4.3 </w:t>
            </w:r>
            <w:r w:rsidRPr="00BD6CA4">
              <w:rPr>
                <w:rFonts w:ascii="Verdana" w:hAnsi="Verdana"/>
                <w:bCs/>
                <w:sz w:val="16"/>
                <w:szCs w:val="16"/>
                <w:lang w:val="en-US"/>
              </w:rPr>
              <w:t xml:space="preserve">The plans of the ventilation system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actualizados de acuerdo con los avances de las obras, o cuando se modifique el sistema de ventilación;</w:t>
            </w:r>
          </w:p>
        </w:tc>
        <w:tc>
          <w:tcPr>
            <w:tcW w:w="4779" w:type="dxa"/>
            <w:shd w:val="clear" w:color="auto" w:fill="auto"/>
          </w:tcPr>
          <w:p w:rsidR="00231CE6" w:rsidRPr="00BD6CA4" w:rsidRDefault="007A4D3D"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updated according to the advances of the works</w:t>
            </w:r>
            <w:r w:rsidR="00246793" w:rsidRPr="00BD6CA4">
              <w:rPr>
                <w:rFonts w:ascii="Verdana" w:hAnsi="Verdana"/>
                <w:bCs/>
                <w:sz w:val="16"/>
                <w:szCs w:val="16"/>
                <w:lang w:val="en-US"/>
              </w:rPr>
              <w:t xml:space="preserve">, or when the ventilation system is modified;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Ser aprobados y firmados por el patrón, así como por el responsable de los servicios preventivos de seguridad y salud en el trabajo, y</w:t>
            </w:r>
          </w:p>
        </w:tc>
        <w:tc>
          <w:tcPr>
            <w:tcW w:w="4779" w:type="dxa"/>
            <w:shd w:val="clear" w:color="auto" w:fill="auto"/>
          </w:tcPr>
          <w:p w:rsidR="00231CE6" w:rsidRPr="00BD6CA4" w:rsidRDefault="00246793"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Be approved and signed by the employer, as well as the person responsible for preventive services of occupational health and safety, and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disponibles en la oficina de la mina para consulta del personal.</w:t>
            </w:r>
          </w:p>
        </w:tc>
        <w:tc>
          <w:tcPr>
            <w:tcW w:w="4779" w:type="dxa"/>
            <w:shd w:val="clear" w:color="auto" w:fill="auto"/>
          </w:tcPr>
          <w:p w:rsidR="00231CE6" w:rsidRPr="00BD6CA4" w:rsidRDefault="00246793"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c)</w:t>
            </w:r>
            <w:r w:rsidRPr="00BD6CA4">
              <w:rPr>
                <w:rFonts w:ascii="Verdana" w:hAnsi="Verdana"/>
                <w:bCs/>
                <w:sz w:val="16"/>
                <w:szCs w:val="16"/>
                <w:lang w:val="en-US"/>
              </w:rPr>
              <w:t xml:space="preserve"> Be available in the mine office for the consultation of the personnel. </w:t>
            </w:r>
          </w:p>
        </w:tc>
      </w:tr>
      <w:tr w:rsidR="00231CE6" w:rsidRPr="00BD6CA4" w:rsidTr="00FF26A9">
        <w:tc>
          <w:tcPr>
            <w:tcW w:w="4779" w:type="dxa"/>
            <w:shd w:val="clear" w:color="auto" w:fill="auto"/>
          </w:tcPr>
          <w:p w:rsidR="00231CE6" w:rsidRPr="00BD6CA4" w:rsidRDefault="00231CE6" w:rsidP="004245B4">
            <w:pPr>
              <w:pStyle w:val="Texto"/>
              <w:spacing w:after="84" w:line="220" w:lineRule="exact"/>
              <w:ind w:firstLine="0"/>
              <w:rPr>
                <w:rFonts w:ascii="Verdana" w:hAnsi="Verdana"/>
                <w:sz w:val="16"/>
                <w:szCs w:val="16"/>
              </w:rPr>
            </w:pPr>
            <w:r w:rsidRPr="00BD6CA4">
              <w:rPr>
                <w:rFonts w:ascii="Verdana" w:hAnsi="Verdana"/>
                <w:b/>
                <w:sz w:val="16"/>
                <w:szCs w:val="16"/>
              </w:rPr>
              <w:t xml:space="preserve">8.4.4 </w:t>
            </w:r>
            <w:r w:rsidRPr="00BD6CA4">
              <w:rPr>
                <w:rFonts w:ascii="Verdana" w:hAnsi="Verdana"/>
                <w:sz w:val="16"/>
                <w:szCs w:val="16"/>
              </w:rPr>
              <w:t>El sistema de ventilación en las minas subterráneas deberá cumplir al menos con las características siguientes:</w:t>
            </w:r>
          </w:p>
        </w:tc>
        <w:tc>
          <w:tcPr>
            <w:tcW w:w="4779" w:type="dxa"/>
            <w:shd w:val="clear" w:color="auto" w:fill="auto"/>
          </w:tcPr>
          <w:p w:rsidR="00231CE6" w:rsidRPr="00BD6CA4" w:rsidRDefault="00246793" w:rsidP="004245B4">
            <w:pPr>
              <w:pStyle w:val="Texto"/>
              <w:spacing w:after="84" w:line="220" w:lineRule="exact"/>
              <w:ind w:firstLine="0"/>
              <w:rPr>
                <w:rFonts w:ascii="Verdana" w:hAnsi="Verdana"/>
                <w:bCs/>
                <w:sz w:val="16"/>
                <w:szCs w:val="16"/>
                <w:lang w:val="en-US"/>
              </w:rPr>
            </w:pPr>
            <w:r w:rsidRPr="00BD6CA4">
              <w:rPr>
                <w:rFonts w:ascii="Verdana" w:hAnsi="Verdana"/>
                <w:b/>
                <w:sz w:val="16"/>
                <w:szCs w:val="16"/>
                <w:lang w:val="en-US"/>
              </w:rPr>
              <w:t xml:space="preserve">8.4.4 </w:t>
            </w:r>
            <w:r w:rsidRPr="00BD6CA4">
              <w:rPr>
                <w:rFonts w:ascii="Verdana" w:hAnsi="Verdana"/>
                <w:bCs/>
                <w:sz w:val="16"/>
                <w:szCs w:val="16"/>
                <w:lang w:val="en-US"/>
              </w:rPr>
              <w:t xml:space="preserve">The ventilation system in the underground mines must comply at least with the following characteristics: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Suministrar al interior de la mina un volumen de aire de:</w:t>
            </w:r>
          </w:p>
        </w:tc>
        <w:tc>
          <w:tcPr>
            <w:tcW w:w="4779" w:type="dxa"/>
            <w:shd w:val="clear" w:color="auto" w:fill="auto"/>
          </w:tcPr>
          <w:p w:rsidR="00231CE6" w:rsidRPr="00BD6CA4" w:rsidRDefault="00246793"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Supply to the interior of the mine a volume of air of: </w:t>
            </w:r>
          </w:p>
        </w:tc>
      </w:tr>
      <w:tr w:rsidR="00231CE6" w:rsidRPr="00BD6CA4" w:rsidTr="00FF26A9">
        <w:tc>
          <w:tcPr>
            <w:tcW w:w="4779" w:type="dxa"/>
            <w:shd w:val="clear" w:color="auto" w:fill="auto"/>
          </w:tcPr>
          <w:p w:rsidR="00231CE6" w:rsidRPr="00BD6CA4" w:rsidRDefault="00231CE6" w:rsidP="004245B4">
            <w:pPr>
              <w:pStyle w:val="INCISO"/>
              <w:spacing w:after="84" w:line="22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1.50 metros cúbicos por minuto por cada trabajador, y</w:t>
            </w:r>
          </w:p>
        </w:tc>
        <w:tc>
          <w:tcPr>
            <w:tcW w:w="4779" w:type="dxa"/>
            <w:shd w:val="clear" w:color="auto" w:fill="auto"/>
          </w:tcPr>
          <w:p w:rsidR="00231CE6" w:rsidRPr="00BD6CA4" w:rsidRDefault="00246793" w:rsidP="004245B4">
            <w:pPr>
              <w:pStyle w:val="INCISO"/>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1.50 cubic meters per minute for each worker, and </w:t>
            </w:r>
          </w:p>
        </w:tc>
      </w:tr>
      <w:tr w:rsidR="00231CE6" w:rsidRPr="00BD6CA4" w:rsidTr="00FF26A9">
        <w:tc>
          <w:tcPr>
            <w:tcW w:w="4779" w:type="dxa"/>
            <w:shd w:val="clear" w:color="auto" w:fill="auto"/>
          </w:tcPr>
          <w:p w:rsidR="00231CE6" w:rsidRPr="00BD6CA4" w:rsidRDefault="00231CE6" w:rsidP="004245B4">
            <w:pPr>
              <w:pStyle w:val="INCISO"/>
              <w:spacing w:after="84" w:line="22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2.13 metros cúbicos de aire por minuto por cada caballo de fuerza de la maquinaria accionada por motores de combustión diesel, localizados en el interior de la mina;</w:t>
            </w:r>
          </w:p>
        </w:tc>
        <w:tc>
          <w:tcPr>
            <w:tcW w:w="4779" w:type="dxa"/>
            <w:shd w:val="clear" w:color="auto" w:fill="auto"/>
          </w:tcPr>
          <w:p w:rsidR="00231CE6" w:rsidRPr="00BD6CA4" w:rsidRDefault="00246793" w:rsidP="004245B4">
            <w:pPr>
              <w:pStyle w:val="INCISO"/>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2.13 cubic meters of air per minute for each horsepower of the machinery powered by diesel combustion motors, located in the interior of the mine;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Mantener una velocidad mínima del aire de 15.24 metros/minuto, cuando en cualquier frente, galería o tiro se opere maquinaria impulsada por motores de combustión diesel;</w:t>
            </w:r>
          </w:p>
        </w:tc>
        <w:tc>
          <w:tcPr>
            <w:tcW w:w="4779" w:type="dxa"/>
            <w:shd w:val="clear" w:color="auto" w:fill="auto"/>
          </w:tcPr>
          <w:p w:rsidR="00231CE6" w:rsidRPr="00BD6CA4" w:rsidRDefault="00246793"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Maintain a minimum velocity of the air of 15.24 meters/minute, when on any face, gallery or shaft machinery is operated powered by diesel combustion motors;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Conservar el extremo de los ductos a una distancia menor de 30 metros del tope del frente de excavación, cuando sea necesaria la utilización de ductos para lograr la ventilación requerida en las frentes, galerías o cruceros en desarrollo;</w:t>
            </w:r>
          </w:p>
        </w:tc>
        <w:tc>
          <w:tcPr>
            <w:tcW w:w="4779" w:type="dxa"/>
            <w:shd w:val="clear" w:color="auto" w:fill="auto"/>
          </w:tcPr>
          <w:p w:rsidR="00231CE6" w:rsidRPr="00BD6CA4" w:rsidRDefault="00246793" w:rsidP="004245B4">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Keep the end of the ducts at a distance less than 30 meters from the limit of the excavation heading, when the utilization of ducts is necessary to achieve the ventilation required in the headings, galleries or crossways under construction;</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Tener instalada tubería de ventilación de emergencia con válvula perforada al pie del desarrollo de los pozos y chiflones o contrapozos, que permita una descarga continua de aire comprimido;</w:t>
            </w:r>
          </w:p>
        </w:tc>
        <w:tc>
          <w:tcPr>
            <w:tcW w:w="4779" w:type="dxa"/>
            <w:shd w:val="clear" w:color="auto" w:fill="auto"/>
          </w:tcPr>
          <w:p w:rsidR="00246793" w:rsidRPr="00BD6CA4" w:rsidRDefault="00246793" w:rsidP="00246793">
            <w:pPr>
              <w:pStyle w:val="ROMANOS"/>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installed emergency ventilation pipes with a perforated valve at the foot of the development of wells, chambers, or countershafts that permit a continuous discharge of compressed air; </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Supervisar diariamente que el extremo de la tubería se encuentre a menos de 5 metros del tope, para lo cual se deberá ventilar el lugar con toda la válvula abierta por lo menos 10 minutos antes de ingresar a la obra, y</w:t>
            </w:r>
          </w:p>
        </w:tc>
        <w:tc>
          <w:tcPr>
            <w:tcW w:w="4779" w:type="dxa"/>
            <w:shd w:val="clear" w:color="auto" w:fill="auto"/>
          </w:tcPr>
          <w:p w:rsidR="00231CE6" w:rsidRPr="00BD6CA4" w:rsidRDefault="00246793" w:rsidP="00246793">
            <w:pPr>
              <w:pStyle w:val="ROMANOS"/>
              <w:spacing w:after="84" w:line="220" w:lineRule="exact"/>
              <w:ind w:left="0" w:firstLine="0"/>
              <w:rPr>
                <w:rFonts w:ascii="Verdana" w:hAnsi="Verdana"/>
                <w:b/>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Supervise daily that the end of the pipes are at least five meters from the cover, which the place must be ventilated for at least 10 minutes before entering the work, and</w:t>
            </w:r>
          </w:p>
        </w:tc>
      </w:tr>
      <w:tr w:rsidR="00231CE6" w:rsidRPr="00BD6CA4" w:rsidTr="00FF26A9">
        <w:tc>
          <w:tcPr>
            <w:tcW w:w="4779" w:type="dxa"/>
            <w:shd w:val="clear" w:color="auto" w:fill="auto"/>
          </w:tcPr>
          <w:p w:rsidR="00231CE6" w:rsidRPr="00BD6CA4" w:rsidRDefault="00231CE6" w:rsidP="004245B4">
            <w:pPr>
              <w:pStyle w:val="ROMANOS"/>
              <w:spacing w:after="84" w:line="22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Instalar ventiladores en el interior de las minas, asegurando que se cumpla con lo siguiente:</w:t>
            </w:r>
          </w:p>
        </w:tc>
        <w:tc>
          <w:tcPr>
            <w:tcW w:w="4779" w:type="dxa"/>
            <w:shd w:val="clear" w:color="auto" w:fill="auto"/>
          </w:tcPr>
          <w:p w:rsidR="00231CE6" w:rsidRPr="00BD6CA4" w:rsidRDefault="00246793" w:rsidP="00246793">
            <w:pPr>
              <w:pStyle w:val="ROMANOS"/>
              <w:spacing w:after="84" w:line="220" w:lineRule="exact"/>
              <w:ind w:left="0" w:firstLine="0"/>
              <w:rPr>
                <w:rFonts w:ascii="Verdana" w:hAnsi="Verdana"/>
                <w:b/>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Install fans in the interior of the mines, assuring that the following requirements are complied with: </w:t>
            </w:r>
          </w:p>
        </w:tc>
      </w:tr>
      <w:tr w:rsidR="00231CE6" w:rsidRPr="00BD6CA4" w:rsidTr="00FF26A9">
        <w:tc>
          <w:tcPr>
            <w:tcW w:w="4779" w:type="dxa"/>
            <w:shd w:val="clear" w:color="auto" w:fill="auto"/>
          </w:tcPr>
          <w:p w:rsidR="00231CE6" w:rsidRPr="00BD6CA4" w:rsidRDefault="00231CE6" w:rsidP="004245B4">
            <w:pPr>
              <w:pStyle w:val="INCISO"/>
              <w:spacing w:after="84" w:line="22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Que no se mezcle el aire limpio que entre a la mina con el aire viciado de salida, y</w:t>
            </w:r>
          </w:p>
        </w:tc>
        <w:tc>
          <w:tcPr>
            <w:tcW w:w="4779" w:type="dxa"/>
            <w:shd w:val="clear" w:color="auto" w:fill="auto"/>
          </w:tcPr>
          <w:p w:rsidR="00231CE6" w:rsidRPr="00BD6CA4" w:rsidRDefault="00246793" w:rsidP="00246793">
            <w:pPr>
              <w:pStyle w:val="INCISO"/>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That the clean air that enters the mine is not mixed with the contaminated air leaving the mine, and </w:t>
            </w:r>
          </w:p>
        </w:tc>
      </w:tr>
      <w:tr w:rsidR="00231CE6" w:rsidRPr="00BD6CA4" w:rsidTr="00FF26A9">
        <w:tc>
          <w:tcPr>
            <w:tcW w:w="4779" w:type="dxa"/>
            <w:shd w:val="clear" w:color="auto" w:fill="auto"/>
          </w:tcPr>
          <w:p w:rsidR="00231CE6" w:rsidRPr="00BD6CA4" w:rsidRDefault="00231CE6" w:rsidP="004245B4">
            <w:pPr>
              <w:pStyle w:val="INCISO"/>
              <w:spacing w:after="84" w:line="22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Que los sitios en donde se instalen se mantengan libres de materiales combustibles.</w:t>
            </w:r>
          </w:p>
        </w:tc>
        <w:tc>
          <w:tcPr>
            <w:tcW w:w="4779" w:type="dxa"/>
            <w:shd w:val="clear" w:color="auto" w:fill="auto"/>
          </w:tcPr>
          <w:p w:rsidR="00231CE6" w:rsidRPr="00BD6CA4" w:rsidRDefault="00246793" w:rsidP="00246793">
            <w:pPr>
              <w:pStyle w:val="INCISO"/>
              <w:spacing w:after="84" w:line="220"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That the sites where they are installed </w:t>
            </w:r>
            <w:r w:rsidR="00094475" w:rsidRPr="00BD6CA4">
              <w:rPr>
                <w:rFonts w:ascii="Verdana" w:hAnsi="Verdana"/>
                <w:bCs/>
                <w:sz w:val="16"/>
                <w:szCs w:val="16"/>
                <w:lang w:val="en-US"/>
              </w:rPr>
              <w:t>are</w:t>
            </w:r>
            <w:r w:rsidRPr="00BD6CA4">
              <w:rPr>
                <w:rFonts w:ascii="Verdana" w:hAnsi="Verdana"/>
                <w:bCs/>
                <w:sz w:val="16"/>
                <w:szCs w:val="16"/>
                <w:lang w:val="en-US"/>
              </w:rPr>
              <w:t xml:space="preserve"> maintained free of combustible materials.</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8.4.5 </w:t>
            </w:r>
            <w:r w:rsidRPr="00BD6CA4">
              <w:rPr>
                <w:rFonts w:ascii="Verdana" w:hAnsi="Verdana"/>
                <w:sz w:val="16"/>
                <w:szCs w:val="16"/>
              </w:rPr>
              <w:t>En las minas subterráneas se deberá contar y dar seguimiento a un programa para la revisión y mantenimiento del sistema de ventilación.</w:t>
            </w:r>
          </w:p>
        </w:tc>
        <w:tc>
          <w:tcPr>
            <w:tcW w:w="4779" w:type="dxa"/>
            <w:shd w:val="clear" w:color="auto" w:fill="auto"/>
          </w:tcPr>
          <w:p w:rsidR="00231CE6" w:rsidRPr="00BD6CA4" w:rsidRDefault="00246793"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8.4.5 </w:t>
            </w:r>
            <w:r w:rsidRPr="00BD6CA4">
              <w:rPr>
                <w:rFonts w:ascii="Verdana" w:hAnsi="Verdana"/>
                <w:bCs/>
                <w:sz w:val="16"/>
                <w:szCs w:val="16"/>
                <w:lang w:val="en-US"/>
              </w:rPr>
              <w:t>In the underground mines there must be follow up to a program for the inspection and maintenance of the ventilation system.</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8.4.6 </w:t>
            </w:r>
            <w:r w:rsidRPr="00BD6CA4">
              <w:rPr>
                <w:rFonts w:ascii="Verdana" w:hAnsi="Verdana"/>
                <w:sz w:val="16"/>
                <w:szCs w:val="16"/>
              </w:rPr>
              <w:t>El programa para la revisión y mantenimiento del sistema de ventilación deberá contener al menos:</w:t>
            </w:r>
          </w:p>
        </w:tc>
        <w:tc>
          <w:tcPr>
            <w:tcW w:w="4779" w:type="dxa"/>
            <w:shd w:val="clear" w:color="auto" w:fill="auto"/>
          </w:tcPr>
          <w:p w:rsidR="00231CE6" w:rsidRPr="00BD6CA4" w:rsidRDefault="00246793"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8.4.6 </w:t>
            </w:r>
            <w:r w:rsidRPr="00BD6CA4">
              <w:rPr>
                <w:rFonts w:ascii="Verdana" w:hAnsi="Verdana"/>
                <w:bCs/>
                <w:sz w:val="16"/>
                <w:szCs w:val="16"/>
                <w:lang w:val="en-US"/>
              </w:rPr>
              <w:t xml:space="preserve">The program for the inspection and maintenance of the ventilation system must contain at least: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actividad por llevar a cabo;</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activity to be carried out;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periodicidad;</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 The schedule;</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fechas de realización, y</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dates of performance, and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responsable de su ejecución.</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person responsible for its execution.</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8.4.7 </w:t>
            </w:r>
            <w:r w:rsidRPr="00BD6CA4">
              <w:rPr>
                <w:rFonts w:ascii="Verdana" w:hAnsi="Verdana"/>
                <w:sz w:val="16"/>
                <w:szCs w:val="16"/>
              </w:rPr>
              <w:t>El programa de revisión y mantenimiento del sistema de ventilación deberá considerar revisiones mensuales, al menos a:</w:t>
            </w:r>
          </w:p>
        </w:tc>
        <w:tc>
          <w:tcPr>
            <w:tcW w:w="4779" w:type="dxa"/>
            <w:shd w:val="clear" w:color="auto" w:fill="auto"/>
          </w:tcPr>
          <w:p w:rsidR="00231CE6" w:rsidRPr="00BD6CA4" w:rsidRDefault="00246793"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8.4.7 </w:t>
            </w:r>
            <w:r w:rsidRPr="00BD6CA4">
              <w:rPr>
                <w:rFonts w:ascii="Verdana" w:hAnsi="Verdana"/>
                <w:bCs/>
                <w:sz w:val="16"/>
                <w:szCs w:val="16"/>
                <w:lang w:val="en-US"/>
              </w:rPr>
              <w:t xml:space="preserve">The program of inspection and maintenance of the ventilation system must consider monthly inspections, at least to: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subestación eléctrica;</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electrical substation;</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controles y motor eléctrico;</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controls and electric motor;</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aspas y tornillería;</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blades and assembly;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sistema de transmisión;</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transmission system;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sistema de lubricación, y</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lubrication system, and</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puertas y exclusas.</w:t>
            </w:r>
          </w:p>
        </w:tc>
        <w:tc>
          <w:tcPr>
            <w:tcW w:w="4779" w:type="dxa"/>
            <w:shd w:val="clear" w:color="auto" w:fill="auto"/>
          </w:tcPr>
          <w:p w:rsidR="00231CE6" w:rsidRPr="00BD6CA4" w:rsidRDefault="00246793"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doors and airlocks.</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8.4.8 </w:t>
            </w:r>
            <w:r w:rsidRPr="00BD6CA4">
              <w:rPr>
                <w:rFonts w:ascii="Verdana" w:hAnsi="Verdana"/>
                <w:sz w:val="16"/>
                <w:szCs w:val="16"/>
              </w:rPr>
              <w:t>Llevar el registro de las revisiones y mantenimiento del sistema de ventilación.</w:t>
            </w:r>
          </w:p>
        </w:tc>
        <w:tc>
          <w:tcPr>
            <w:tcW w:w="4779" w:type="dxa"/>
            <w:shd w:val="clear" w:color="auto" w:fill="auto"/>
          </w:tcPr>
          <w:p w:rsidR="00231CE6" w:rsidRPr="00BD6CA4" w:rsidRDefault="00246793"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8.4.8 </w:t>
            </w:r>
            <w:r w:rsidRPr="00BD6CA4">
              <w:rPr>
                <w:rFonts w:ascii="Verdana" w:hAnsi="Verdana"/>
                <w:bCs/>
                <w:sz w:val="16"/>
                <w:szCs w:val="16"/>
                <w:lang w:val="en-US"/>
              </w:rPr>
              <w:t>Maintain the record of the inspections and maintenance of the ventilation system.</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8.4.9 </w:t>
            </w:r>
            <w:r w:rsidRPr="00BD6CA4">
              <w:rPr>
                <w:rFonts w:ascii="Verdana" w:hAnsi="Verdana"/>
                <w:sz w:val="16"/>
                <w:szCs w:val="16"/>
              </w:rPr>
              <w:t>En las minas subterráneas se deberá contar con un procedimiento para reportar a los servicios preventivos de seguridad y salud en el trabajo, cualquier falla en el sistema de ventilación, a fin de que se adopten las medidas necesarias que permitan conservar las condiciones de seguridad.</w:t>
            </w:r>
          </w:p>
        </w:tc>
        <w:tc>
          <w:tcPr>
            <w:tcW w:w="4779" w:type="dxa"/>
            <w:shd w:val="clear" w:color="auto" w:fill="auto"/>
          </w:tcPr>
          <w:p w:rsidR="00231CE6" w:rsidRPr="00BD6CA4" w:rsidRDefault="00246793"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8.4.9 </w:t>
            </w:r>
            <w:r w:rsidRPr="00BD6CA4">
              <w:rPr>
                <w:rFonts w:ascii="Verdana" w:hAnsi="Verdana"/>
                <w:bCs/>
                <w:sz w:val="16"/>
                <w:szCs w:val="16"/>
                <w:lang w:val="en-US"/>
              </w:rPr>
              <w:t>In the underground mines there must be a procedure for reporting to the preventive services of occupational health and safety any failure in the ventilation system, for the purpose of adopting the measures necessary that permit conserving the safety conditions.</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b/>
                <w:sz w:val="16"/>
                <w:szCs w:val="16"/>
              </w:rPr>
            </w:pPr>
            <w:r w:rsidRPr="00BD6CA4">
              <w:rPr>
                <w:rFonts w:ascii="Verdana" w:hAnsi="Verdana"/>
                <w:b/>
                <w:sz w:val="16"/>
                <w:szCs w:val="16"/>
              </w:rPr>
              <w:t>8.5 Prevención y protección contra incendios</w:t>
            </w:r>
          </w:p>
        </w:tc>
        <w:tc>
          <w:tcPr>
            <w:tcW w:w="4779" w:type="dxa"/>
            <w:shd w:val="clear" w:color="auto" w:fill="auto"/>
          </w:tcPr>
          <w:p w:rsidR="00231CE6" w:rsidRPr="00BD6CA4" w:rsidRDefault="00246793" w:rsidP="004245B4">
            <w:pPr>
              <w:pStyle w:val="Texto"/>
              <w:spacing w:after="70"/>
              <w:ind w:firstLine="0"/>
              <w:rPr>
                <w:rFonts w:ascii="Verdana" w:hAnsi="Verdana"/>
                <w:b/>
                <w:sz w:val="16"/>
                <w:szCs w:val="16"/>
                <w:lang w:val="en-US"/>
              </w:rPr>
            </w:pPr>
            <w:r w:rsidRPr="00BD6CA4">
              <w:rPr>
                <w:rFonts w:ascii="Verdana" w:hAnsi="Verdana"/>
                <w:b/>
                <w:sz w:val="16"/>
                <w:szCs w:val="16"/>
                <w:lang w:val="en-US"/>
              </w:rPr>
              <w:t>8.5 Prevention and protection from fires</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8.5.1 </w:t>
            </w:r>
            <w:r w:rsidRPr="00BD6CA4">
              <w:rPr>
                <w:rFonts w:ascii="Verdana" w:hAnsi="Verdana"/>
                <w:sz w:val="16"/>
                <w:szCs w:val="16"/>
              </w:rPr>
              <w:t>Para la prevención y protección contra incendios en las minas subterráneas se deberá realizar un análisis de riesgo de incendio que considere, al menos, lo siguiente:</w:t>
            </w:r>
          </w:p>
        </w:tc>
        <w:tc>
          <w:tcPr>
            <w:tcW w:w="4779" w:type="dxa"/>
            <w:shd w:val="clear" w:color="auto" w:fill="auto"/>
          </w:tcPr>
          <w:p w:rsidR="00231CE6" w:rsidRPr="00BD6CA4" w:rsidRDefault="00037B65"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8.5.1 </w:t>
            </w:r>
            <w:r w:rsidRPr="00BD6CA4">
              <w:rPr>
                <w:rFonts w:ascii="Verdana" w:hAnsi="Verdana"/>
                <w:bCs/>
                <w:sz w:val="16"/>
                <w:szCs w:val="16"/>
                <w:lang w:val="en-US"/>
              </w:rPr>
              <w:t xml:space="preserve">For the prevention and protection from fires in the underground mines, an analysis of risk of fire must be made that includes, at least, the following: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áreas, actividades, equipos, maquinaria y materiales con riesgo de incendio;</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areas, activities, equipment, machinery and materials with risk of fire;</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descripción de los medios materiales y humanos para prevenir y controlar el incendio;</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description of the materials and human resources to prevent and control fire;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necesidad de apoyo interno o externo de la empresa y la forma en que será requerido;</w:t>
            </w:r>
          </w:p>
        </w:tc>
        <w:tc>
          <w:tcPr>
            <w:tcW w:w="4779" w:type="dxa"/>
            <w:shd w:val="clear" w:color="auto" w:fill="auto"/>
          </w:tcPr>
          <w:p w:rsidR="00231CE6" w:rsidRPr="00BD6CA4" w:rsidRDefault="00037B65" w:rsidP="00037B65">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necessity of internal or external support of the company and the way in which it will be required;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acciones a desarrollar durante la emergencia de incendio;</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actions to be carried out during the fire emergency;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acciones y actos que deban prohibirse en condiciones normales o durante la emergencia;</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actions and acts that must be prohibited under normal conditions or during the emergency;</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rutas por donde serán dispersados los gases tóxicos generados durante un incendio, tomando en cuenta las áreas, actividades, equipos, maquinaria y materiales con riesgo de incendio;</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routes where the toxic gases generated during a fire will be dispersed, taking into account the areas, activities, equipment, machinery and materials with risk of fire;</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Las fechas de elaboración y revisión del análisis de riesgo de incendio, y</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dates of preparation and inspection of the analysis of risk of fire, and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El nombre y firma de quien elaboró el análisis de riesgo.</w:t>
            </w:r>
          </w:p>
        </w:tc>
        <w:tc>
          <w:tcPr>
            <w:tcW w:w="4779" w:type="dxa"/>
            <w:shd w:val="clear" w:color="auto" w:fill="auto"/>
          </w:tcPr>
          <w:p w:rsidR="00231CE6" w:rsidRPr="00BD6CA4" w:rsidRDefault="00037B65"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name and signature of the person who prepared the analysis of risk.</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8.5.2 </w:t>
            </w:r>
            <w:r w:rsidRPr="00BD6CA4">
              <w:rPr>
                <w:rFonts w:ascii="Verdana" w:hAnsi="Verdana"/>
                <w:sz w:val="16"/>
                <w:szCs w:val="16"/>
              </w:rPr>
              <w:t>El análisis para la prevención y protección contra incendios de las minas subterráneas se deberá revisar y, en su caso, actualizar al menos cada año.</w:t>
            </w:r>
          </w:p>
        </w:tc>
        <w:tc>
          <w:tcPr>
            <w:tcW w:w="4779" w:type="dxa"/>
            <w:shd w:val="clear" w:color="auto" w:fill="auto"/>
          </w:tcPr>
          <w:p w:rsidR="00231CE6" w:rsidRPr="00BD6CA4" w:rsidRDefault="00037B65"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8.5.2 </w:t>
            </w:r>
            <w:r w:rsidRPr="00BD6CA4">
              <w:rPr>
                <w:rFonts w:ascii="Verdana" w:hAnsi="Verdana"/>
                <w:bCs/>
                <w:sz w:val="16"/>
                <w:szCs w:val="16"/>
                <w:lang w:val="en-US"/>
              </w:rPr>
              <w:t>The analysis for the prevention and protection from fires of the underground mines must be reviewed and, when applicable, updated at least once per year.</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8.5.3 </w:t>
            </w:r>
            <w:r w:rsidRPr="00BD6CA4">
              <w:rPr>
                <w:rFonts w:ascii="Verdana" w:hAnsi="Verdana"/>
                <w:sz w:val="16"/>
                <w:szCs w:val="16"/>
              </w:rPr>
              <w:t>El análisis para la prevención y protección contra incendios de las minas subterráneas deberá indicar, al menos, lo siguiente:</w:t>
            </w:r>
          </w:p>
        </w:tc>
        <w:tc>
          <w:tcPr>
            <w:tcW w:w="4779" w:type="dxa"/>
            <w:shd w:val="clear" w:color="auto" w:fill="auto"/>
          </w:tcPr>
          <w:p w:rsidR="00231CE6" w:rsidRPr="00BD6CA4" w:rsidRDefault="00037B65"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8.5.3 </w:t>
            </w:r>
            <w:r w:rsidR="00D8607A" w:rsidRPr="00BD6CA4">
              <w:rPr>
                <w:rFonts w:ascii="Verdana" w:hAnsi="Verdana"/>
                <w:bCs/>
                <w:sz w:val="16"/>
                <w:szCs w:val="16"/>
                <w:lang w:val="en-US"/>
              </w:rPr>
              <w:t xml:space="preserve">The analysis for the prevention and protection from fires of the underground mines must indicate, at least the following: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sistemas o mecanismos generales de alarma que se utilizarán en redundancia, en caso de incendio: auditivos, luminosos, olfativos y/o de comunicación alámbrica o inalámbrica, y</w:t>
            </w:r>
          </w:p>
        </w:tc>
        <w:tc>
          <w:tcPr>
            <w:tcW w:w="4779" w:type="dxa"/>
            <w:shd w:val="clear" w:color="auto" w:fill="auto"/>
          </w:tcPr>
          <w:p w:rsidR="00231CE6" w:rsidRPr="00BD6CA4" w:rsidRDefault="00D8607A" w:rsidP="00D8607A">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general alarm systems or mechanisms that will  be used redundantly, in the case of fire: auditory, luminous, olfactory and/or of wired or wireless communication, and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cantidad y tipo de extintores portátiles o móviles a colocarse estratégicamente en:</w:t>
            </w:r>
          </w:p>
        </w:tc>
        <w:tc>
          <w:tcPr>
            <w:tcW w:w="4779" w:type="dxa"/>
            <w:shd w:val="clear" w:color="auto" w:fill="auto"/>
          </w:tcPr>
          <w:p w:rsidR="00231CE6" w:rsidRPr="00BD6CA4" w:rsidRDefault="00D8607A" w:rsidP="00D8607A">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amount and type of portable or mobile extinguishers to be strategically placed in: </w:t>
            </w:r>
          </w:p>
        </w:tc>
      </w:tr>
      <w:tr w:rsidR="00231CE6" w:rsidRPr="00BD6CA4" w:rsidTr="00FF26A9">
        <w:tc>
          <w:tcPr>
            <w:tcW w:w="4779" w:type="dxa"/>
            <w:shd w:val="clear" w:color="auto" w:fill="auto"/>
          </w:tcPr>
          <w:p w:rsidR="00231CE6" w:rsidRPr="00BD6CA4" w:rsidRDefault="00231CE6" w:rsidP="004245B4">
            <w:pPr>
              <w:pStyle w:val="INCISO"/>
              <w:spacing w:after="70"/>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sitios donde se almacenen materiales inflamables;</w:t>
            </w:r>
          </w:p>
        </w:tc>
        <w:tc>
          <w:tcPr>
            <w:tcW w:w="4779" w:type="dxa"/>
            <w:shd w:val="clear" w:color="auto" w:fill="auto"/>
          </w:tcPr>
          <w:p w:rsidR="00231CE6" w:rsidRPr="00BD6CA4" w:rsidRDefault="00D8607A" w:rsidP="004245B4">
            <w:pPr>
              <w:pStyle w:val="INCISO"/>
              <w:spacing w:after="70"/>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sites where flammable materials are stored;</w:t>
            </w:r>
          </w:p>
        </w:tc>
      </w:tr>
      <w:tr w:rsidR="00231CE6" w:rsidRPr="00BD6CA4" w:rsidTr="00FF26A9">
        <w:tc>
          <w:tcPr>
            <w:tcW w:w="4779" w:type="dxa"/>
            <w:shd w:val="clear" w:color="auto" w:fill="auto"/>
          </w:tcPr>
          <w:p w:rsidR="00231CE6" w:rsidRPr="00BD6CA4" w:rsidRDefault="00231CE6" w:rsidP="004245B4">
            <w:pPr>
              <w:pStyle w:val="INCISO"/>
              <w:spacing w:after="70"/>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Los accesos a la mina;</w:t>
            </w:r>
          </w:p>
        </w:tc>
        <w:tc>
          <w:tcPr>
            <w:tcW w:w="4779" w:type="dxa"/>
            <w:shd w:val="clear" w:color="auto" w:fill="auto"/>
          </w:tcPr>
          <w:p w:rsidR="00231CE6" w:rsidRPr="00BD6CA4" w:rsidRDefault="00D8607A" w:rsidP="004245B4">
            <w:pPr>
              <w:pStyle w:val="INCISO"/>
              <w:spacing w:after="70"/>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accesses to the mine;</w:t>
            </w:r>
          </w:p>
        </w:tc>
      </w:tr>
      <w:tr w:rsidR="00231CE6" w:rsidRPr="00BD6CA4" w:rsidTr="00FF26A9">
        <w:tc>
          <w:tcPr>
            <w:tcW w:w="4779" w:type="dxa"/>
            <w:shd w:val="clear" w:color="auto" w:fill="auto"/>
          </w:tcPr>
          <w:p w:rsidR="00231CE6" w:rsidRPr="00BD6CA4" w:rsidRDefault="00231CE6" w:rsidP="004245B4">
            <w:pPr>
              <w:pStyle w:val="INCISO"/>
              <w:spacing w:after="70"/>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instalaciones fijas electromecánicas, y</w:t>
            </w:r>
          </w:p>
        </w:tc>
        <w:tc>
          <w:tcPr>
            <w:tcW w:w="4779" w:type="dxa"/>
            <w:shd w:val="clear" w:color="auto" w:fill="auto"/>
          </w:tcPr>
          <w:p w:rsidR="00231CE6" w:rsidRPr="00BD6CA4" w:rsidRDefault="00D8607A" w:rsidP="004245B4">
            <w:pPr>
              <w:pStyle w:val="INCISO"/>
              <w:spacing w:after="70"/>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stationary electromechanical installations, and </w:t>
            </w:r>
          </w:p>
        </w:tc>
      </w:tr>
      <w:tr w:rsidR="00231CE6" w:rsidRPr="00BD6CA4" w:rsidTr="00FF26A9">
        <w:tc>
          <w:tcPr>
            <w:tcW w:w="4779" w:type="dxa"/>
            <w:shd w:val="clear" w:color="auto" w:fill="auto"/>
          </w:tcPr>
          <w:p w:rsidR="00231CE6" w:rsidRPr="00BD6CA4" w:rsidRDefault="00231CE6" w:rsidP="004245B4">
            <w:pPr>
              <w:pStyle w:val="INCISO"/>
              <w:spacing w:after="70"/>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Las subestaciones eléctricas y áreas donde se ubiquen los centros de control de motores.</w:t>
            </w:r>
          </w:p>
        </w:tc>
        <w:tc>
          <w:tcPr>
            <w:tcW w:w="4779" w:type="dxa"/>
            <w:shd w:val="clear" w:color="auto" w:fill="auto"/>
          </w:tcPr>
          <w:p w:rsidR="00231CE6" w:rsidRPr="00BD6CA4" w:rsidRDefault="00D8607A" w:rsidP="004245B4">
            <w:pPr>
              <w:pStyle w:val="INCISO"/>
              <w:spacing w:after="70"/>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The electrical substations and areas where the motors control centers are located. </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8.5.4 </w:t>
            </w:r>
            <w:r w:rsidRPr="00BD6CA4">
              <w:rPr>
                <w:rFonts w:ascii="Verdana" w:hAnsi="Verdana"/>
                <w:sz w:val="16"/>
                <w:szCs w:val="16"/>
              </w:rPr>
              <w:t>En el interior de la mina se deberá contar con un plano que indique la ubicación del equipo contra incendios -extintores, hidrantes y detectores-, y del de comunicación para dar aviso del incendio.</w:t>
            </w:r>
          </w:p>
        </w:tc>
        <w:tc>
          <w:tcPr>
            <w:tcW w:w="4779" w:type="dxa"/>
            <w:shd w:val="clear" w:color="auto" w:fill="auto"/>
          </w:tcPr>
          <w:p w:rsidR="00231CE6" w:rsidRPr="00BD6CA4" w:rsidRDefault="00D8607A"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8.5.4 </w:t>
            </w:r>
            <w:r w:rsidRPr="00BD6CA4">
              <w:rPr>
                <w:rFonts w:ascii="Verdana" w:hAnsi="Verdana"/>
                <w:bCs/>
                <w:sz w:val="16"/>
                <w:szCs w:val="16"/>
                <w:lang w:val="en-US"/>
              </w:rPr>
              <w:t>In the interior of the mine, there must be a plan that indicates the location of the anti-fire equipment, hydrants and detectors, and of the communication to warn of fire.</w:t>
            </w:r>
          </w:p>
        </w:tc>
      </w:tr>
      <w:tr w:rsidR="00231CE6" w:rsidRPr="00BD6CA4" w:rsidTr="00FF26A9">
        <w:tc>
          <w:tcPr>
            <w:tcW w:w="4779" w:type="dxa"/>
            <w:shd w:val="clear" w:color="auto" w:fill="auto"/>
          </w:tcPr>
          <w:p w:rsidR="00231CE6" w:rsidRPr="00BD6CA4" w:rsidRDefault="00231CE6" w:rsidP="004245B4">
            <w:pPr>
              <w:pStyle w:val="Texto"/>
              <w:spacing w:after="70"/>
              <w:ind w:firstLine="0"/>
              <w:rPr>
                <w:rFonts w:ascii="Verdana" w:hAnsi="Verdana"/>
                <w:sz w:val="16"/>
                <w:szCs w:val="16"/>
              </w:rPr>
            </w:pPr>
            <w:r w:rsidRPr="00BD6CA4">
              <w:rPr>
                <w:rFonts w:ascii="Verdana" w:hAnsi="Verdana"/>
                <w:b/>
                <w:sz w:val="16"/>
                <w:szCs w:val="16"/>
              </w:rPr>
              <w:t xml:space="preserve">8.5.5 </w:t>
            </w:r>
            <w:r w:rsidRPr="00BD6CA4">
              <w:rPr>
                <w:rFonts w:ascii="Verdana" w:hAnsi="Verdana"/>
                <w:sz w:val="16"/>
                <w:szCs w:val="16"/>
              </w:rPr>
              <w:t>Los sistemas fijos contra incendio que se utilicen en el exterior de la mina subterránea deberán cumplir, al menos, con lo siguiente:</w:t>
            </w:r>
          </w:p>
        </w:tc>
        <w:tc>
          <w:tcPr>
            <w:tcW w:w="4779" w:type="dxa"/>
            <w:shd w:val="clear" w:color="auto" w:fill="auto"/>
          </w:tcPr>
          <w:p w:rsidR="00231CE6" w:rsidRPr="00BD6CA4" w:rsidRDefault="00D8607A" w:rsidP="004245B4">
            <w:pPr>
              <w:pStyle w:val="Texto"/>
              <w:spacing w:after="70"/>
              <w:ind w:firstLine="0"/>
              <w:rPr>
                <w:rFonts w:ascii="Verdana" w:hAnsi="Verdana"/>
                <w:bCs/>
                <w:sz w:val="16"/>
                <w:szCs w:val="16"/>
                <w:lang w:val="en-US"/>
              </w:rPr>
            </w:pPr>
            <w:r w:rsidRPr="00BD6CA4">
              <w:rPr>
                <w:rFonts w:ascii="Verdana" w:hAnsi="Verdana"/>
                <w:b/>
                <w:sz w:val="16"/>
                <w:szCs w:val="16"/>
                <w:lang w:val="en-US"/>
              </w:rPr>
              <w:t xml:space="preserve">8.5.5 </w:t>
            </w:r>
            <w:r w:rsidRPr="00BD6CA4">
              <w:rPr>
                <w:rFonts w:ascii="Verdana" w:hAnsi="Verdana"/>
                <w:bCs/>
                <w:sz w:val="16"/>
                <w:szCs w:val="16"/>
                <w:lang w:val="en-US"/>
              </w:rPr>
              <w:t xml:space="preserve">The anti-fire stationary systems that are used in the exterior of the underground mine must comply, at least, with the following: </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depósitos de agua en cantidad suficiente para atender una emergencia de incendio;</w:t>
            </w:r>
          </w:p>
        </w:tc>
        <w:tc>
          <w:tcPr>
            <w:tcW w:w="4779" w:type="dxa"/>
            <w:shd w:val="clear" w:color="auto" w:fill="auto"/>
          </w:tcPr>
          <w:p w:rsidR="00231CE6" w:rsidRPr="00BD6CA4" w:rsidRDefault="00D8607A"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deposits of water in sufficient amount to attend to a fire emergency;</w:t>
            </w:r>
          </w:p>
        </w:tc>
      </w:tr>
      <w:tr w:rsidR="00231CE6" w:rsidRPr="00BD6CA4" w:rsidTr="00FF26A9">
        <w:tc>
          <w:tcPr>
            <w:tcW w:w="4779" w:type="dxa"/>
            <w:shd w:val="clear" w:color="auto" w:fill="auto"/>
          </w:tcPr>
          <w:p w:rsidR="00231CE6" w:rsidRPr="00BD6CA4" w:rsidRDefault="00231CE6" w:rsidP="004245B4">
            <w:pPr>
              <w:pStyle w:val="ROMANOS"/>
              <w:spacing w:after="7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Disponer de elementos que permitan probar el sistema, y</w:t>
            </w:r>
          </w:p>
        </w:tc>
        <w:tc>
          <w:tcPr>
            <w:tcW w:w="4779" w:type="dxa"/>
            <w:shd w:val="clear" w:color="auto" w:fill="auto"/>
          </w:tcPr>
          <w:p w:rsidR="00231CE6" w:rsidRPr="00BD6CA4" w:rsidRDefault="00D8607A" w:rsidP="004245B4">
            <w:pPr>
              <w:pStyle w:val="ROMANOS"/>
              <w:spacing w:after="7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Have elements available that permit testing the system, and </w:t>
            </w:r>
          </w:p>
        </w:tc>
      </w:tr>
      <w:tr w:rsidR="00231CE6" w:rsidRPr="00BD6CA4" w:rsidTr="00FF26A9">
        <w:tc>
          <w:tcPr>
            <w:tcW w:w="4779" w:type="dxa"/>
            <w:shd w:val="clear" w:color="auto" w:fill="auto"/>
          </w:tcPr>
          <w:p w:rsidR="00231CE6" w:rsidRPr="00BD6CA4" w:rsidRDefault="00231CE6" w:rsidP="004245B4">
            <w:pPr>
              <w:pStyle w:val="ROMANOS"/>
              <w:spacing w:after="8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Tener un suministro de agua exclusivo para el servicio contra incendios, e independiente de la alimentación de agua que se utilice para el proceso.</w:t>
            </w:r>
          </w:p>
        </w:tc>
        <w:tc>
          <w:tcPr>
            <w:tcW w:w="4779" w:type="dxa"/>
            <w:shd w:val="clear" w:color="auto" w:fill="auto"/>
          </w:tcPr>
          <w:p w:rsidR="00231CE6" w:rsidRPr="00BD6CA4" w:rsidRDefault="00D8607A"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an exclusive water supply for the service against fires and independent of the water supply that is used for the process. </w:t>
            </w:r>
          </w:p>
        </w:tc>
      </w:tr>
      <w:tr w:rsidR="00231CE6" w:rsidRPr="00BD6CA4" w:rsidTr="00FF26A9">
        <w:tc>
          <w:tcPr>
            <w:tcW w:w="4779" w:type="dxa"/>
            <w:shd w:val="clear" w:color="auto" w:fill="auto"/>
          </w:tcPr>
          <w:p w:rsidR="00231CE6" w:rsidRPr="00BD6CA4" w:rsidRDefault="00231CE6" w:rsidP="004245B4">
            <w:pPr>
              <w:pStyle w:val="Texto"/>
              <w:spacing w:after="100" w:line="236" w:lineRule="exact"/>
              <w:ind w:firstLine="0"/>
              <w:rPr>
                <w:rFonts w:ascii="Verdana" w:hAnsi="Verdana"/>
                <w:sz w:val="16"/>
                <w:szCs w:val="16"/>
              </w:rPr>
            </w:pPr>
            <w:r w:rsidRPr="00BD6CA4">
              <w:rPr>
                <w:rFonts w:ascii="Verdana" w:hAnsi="Verdana"/>
                <w:b/>
                <w:sz w:val="16"/>
                <w:szCs w:val="16"/>
                <w:lang w:val="es-MX"/>
              </w:rPr>
              <w:t xml:space="preserve">8.5.6 </w:t>
            </w:r>
            <w:r w:rsidRPr="00BD6CA4">
              <w:rPr>
                <w:rFonts w:ascii="Verdana" w:hAnsi="Verdana"/>
                <w:sz w:val="16"/>
                <w:szCs w:val="16"/>
                <w:lang w:val="es-MX"/>
              </w:rPr>
              <w:t xml:space="preserve">Para la prevención y protección contra incendios en las minas subterráneas </w:t>
            </w:r>
            <w:r w:rsidRPr="00BD6CA4">
              <w:rPr>
                <w:rFonts w:ascii="Verdana" w:hAnsi="Verdana"/>
                <w:sz w:val="16"/>
                <w:szCs w:val="16"/>
              </w:rPr>
              <w:t>se deberán aplicar, al menos, las medidas de seguridad siguientes:</w:t>
            </w:r>
          </w:p>
        </w:tc>
        <w:tc>
          <w:tcPr>
            <w:tcW w:w="4779" w:type="dxa"/>
            <w:shd w:val="clear" w:color="auto" w:fill="auto"/>
          </w:tcPr>
          <w:p w:rsidR="00231CE6" w:rsidRPr="00BD6CA4" w:rsidRDefault="00D8607A" w:rsidP="004245B4">
            <w:pPr>
              <w:pStyle w:val="Texto"/>
              <w:spacing w:after="100" w:line="236" w:lineRule="exact"/>
              <w:ind w:firstLine="0"/>
              <w:rPr>
                <w:rFonts w:ascii="Verdana" w:hAnsi="Verdana"/>
                <w:bCs/>
                <w:sz w:val="16"/>
                <w:szCs w:val="16"/>
                <w:lang w:val="en-US"/>
              </w:rPr>
            </w:pPr>
            <w:r w:rsidRPr="00BD6CA4">
              <w:rPr>
                <w:rFonts w:ascii="Verdana" w:hAnsi="Verdana"/>
                <w:b/>
                <w:sz w:val="16"/>
                <w:szCs w:val="16"/>
                <w:lang w:val="en-US"/>
              </w:rPr>
              <w:t xml:space="preserve">8.5.6 </w:t>
            </w:r>
            <w:r w:rsidRPr="00BD6CA4">
              <w:rPr>
                <w:rFonts w:ascii="Verdana" w:hAnsi="Verdana"/>
                <w:bCs/>
                <w:sz w:val="16"/>
                <w:szCs w:val="16"/>
                <w:lang w:val="en-US"/>
              </w:rPr>
              <w:t xml:space="preserve">For the prevention and protection from fires in the underground mines, the following safety measures must apply, at least: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Mantener libres de residuos inflamables los brocales, torres de extracción, estaciones o ventanillas de tiros, patios, galerías y frentes de extracción;</w:t>
            </w:r>
          </w:p>
        </w:tc>
        <w:tc>
          <w:tcPr>
            <w:tcW w:w="4779" w:type="dxa"/>
            <w:shd w:val="clear" w:color="auto" w:fill="auto"/>
          </w:tcPr>
          <w:p w:rsidR="00231CE6" w:rsidRPr="00BD6CA4" w:rsidRDefault="00D8607A" w:rsidP="00D8607A">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Maintain the curbs of wells, extraction towers, stations or shaft vents, patios, galleries, and extraction faces free from flammable wastes.</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Utilizar materiales incombustibles, recubrimientos incombustibles o materiales resistentes al fuego en los tiros y torres de extracción que se construyan;</w:t>
            </w:r>
          </w:p>
        </w:tc>
        <w:tc>
          <w:tcPr>
            <w:tcW w:w="4779" w:type="dxa"/>
            <w:shd w:val="clear" w:color="auto" w:fill="auto"/>
          </w:tcPr>
          <w:p w:rsidR="00231CE6" w:rsidRPr="00BD6CA4" w:rsidRDefault="00D8607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Use noncombustible materials, noncombustible coatings or fire resistant materials in the shafts and extraction towers that are constructed;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Colocar hidrantes en las torres de extracción construidas con madera, con una presión mínima de</w:t>
            </w:r>
            <w:r w:rsidRPr="00BD6CA4">
              <w:rPr>
                <w:rFonts w:ascii="Verdana" w:hAnsi="Verdana"/>
                <w:sz w:val="16"/>
                <w:szCs w:val="16"/>
              </w:rPr>
              <w:br/>
              <w:t>7 kg/cm</w:t>
            </w:r>
            <w:r w:rsidRPr="00BD6CA4">
              <w:rPr>
                <w:rFonts w:ascii="Verdana" w:hAnsi="Verdana"/>
                <w:position w:val="4"/>
                <w:sz w:val="16"/>
                <w:szCs w:val="16"/>
              </w:rPr>
              <w:t>2</w:t>
            </w:r>
            <w:r w:rsidRPr="00BD6CA4">
              <w:rPr>
                <w:rFonts w:ascii="Verdana" w:hAnsi="Verdana"/>
                <w:sz w:val="16"/>
                <w:szCs w:val="16"/>
              </w:rPr>
              <w:t>, distribuidos de conformidad con el análisis para la prevención y protección contra incendios, que defina su ubicación para atacar cualquier incendio que se pudiera generar;</w:t>
            </w:r>
          </w:p>
        </w:tc>
        <w:tc>
          <w:tcPr>
            <w:tcW w:w="4779" w:type="dxa"/>
            <w:shd w:val="clear" w:color="auto" w:fill="auto"/>
          </w:tcPr>
          <w:p w:rsidR="00231CE6" w:rsidRPr="00BD6CA4" w:rsidRDefault="00D8607A" w:rsidP="00BF142A">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00BF142A" w:rsidRPr="00BD6CA4">
              <w:rPr>
                <w:rFonts w:ascii="Verdana" w:hAnsi="Verdana"/>
                <w:bCs/>
                <w:sz w:val="16"/>
                <w:szCs w:val="16"/>
                <w:lang w:val="en-US"/>
              </w:rPr>
              <w:t>Place hydrants in the</w:t>
            </w:r>
            <w:r w:rsidRPr="00BD6CA4">
              <w:rPr>
                <w:rFonts w:ascii="Verdana" w:hAnsi="Verdana"/>
                <w:bCs/>
                <w:sz w:val="16"/>
                <w:szCs w:val="16"/>
                <w:lang w:val="en-US"/>
              </w:rPr>
              <w:t xml:space="preserve"> extraction towers constructed from </w:t>
            </w:r>
            <w:r w:rsidR="00BF142A" w:rsidRPr="00BD6CA4">
              <w:rPr>
                <w:rFonts w:ascii="Verdana" w:hAnsi="Verdana"/>
                <w:bCs/>
                <w:sz w:val="16"/>
                <w:szCs w:val="16"/>
                <w:lang w:val="en-US"/>
              </w:rPr>
              <w:t xml:space="preserve">wood, with a minimum pressure of 7 kg/cm2, distributed according to the analysis for the prevention and protection from fires that define their location for attacking any fire that could be generated;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autorrescatadores en cantidad tal que garanticen el traslado de todos los trabajadores hasta su salida de la mina subterránea o su resguardo en un refugio;</w:t>
            </w:r>
          </w:p>
        </w:tc>
        <w:tc>
          <w:tcPr>
            <w:tcW w:w="4779" w:type="dxa"/>
            <w:shd w:val="clear" w:color="auto" w:fill="auto"/>
          </w:tcPr>
          <w:p w:rsidR="00231CE6" w:rsidRPr="00BD6CA4" w:rsidRDefault="00BF142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self-rescuers in an amount that they guarantee the movement of all the workers to their exit from the underground mine or its safeguarding in a refuge;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Disponer de extintores apropiados al tipo de fuego, portátiles o móviles, distribuidos estratégicamente, con base en el análisis para la prevención y protección contra incendios;</w:t>
            </w:r>
          </w:p>
        </w:tc>
        <w:tc>
          <w:tcPr>
            <w:tcW w:w="4779" w:type="dxa"/>
            <w:shd w:val="clear" w:color="auto" w:fill="auto"/>
          </w:tcPr>
          <w:p w:rsidR="00231CE6" w:rsidRPr="00BD6CA4" w:rsidRDefault="00BF142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Make extinguishers available appropriate to the type of fire, portable or mobile, distributed strategically, based on the analysis for the prevention and protection from fires;</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Instalar las bases y soportes de los motores eléctricos, de transformadores o de cualquier otro equipo eléctrico, así como los locales donde se ubiquen, con materiales incombustibles;</w:t>
            </w:r>
          </w:p>
        </w:tc>
        <w:tc>
          <w:tcPr>
            <w:tcW w:w="4779" w:type="dxa"/>
            <w:shd w:val="clear" w:color="auto" w:fill="auto"/>
          </w:tcPr>
          <w:p w:rsidR="00231CE6" w:rsidRPr="00BD6CA4" w:rsidRDefault="00BF142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Install the bases and supports of the electric motors, transformers or any other electrical equipment, as well as the locales where they are located with noncombustible materials;</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Almacenar los aceites y grasas utilizados en los talleres, salas de máquinas y subestaciones eléctricas del interior de la mina subterránea, en recipientes o alacenas a prueba de fuego, sólo en cantidades limitadas para consumo por jornada;</w:t>
            </w:r>
          </w:p>
        </w:tc>
        <w:tc>
          <w:tcPr>
            <w:tcW w:w="4779" w:type="dxa"/>
            <w:shd w:val="clear" w:color="auto" w:fill="auto"/>
          </w:tcPr>
          <w:p w:rsidR="00231CE6" w:rsidRPr="00BD6CA4" w:rsidRDefault="00BF142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Store the oils and greases used in the shops, machine rooms and electrical substations of the interior of the underground mine, in fire proof containers or cabinets, only in limited amounts for consumption per shift;</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Acumular los residuos de grasas y aceites en recipientes cerrados, y evacuarlos al menos cada semana, conforme al procedimiento de seguridad que para tal efecto se elabore;</w:t>
            </w:r>
          </w:p>
        </w:tc>
        <w:tc>
          <w:tcPr>
            <w:tcW w:w="4779" w:type="dxa"/>
            <w:shd w:val="clear" w:color="auto" w:fill="auto"/>
          </w:tcPr>
          <w:p w:rsidR="00231CE6" w:rsidRPr="00BD6CA4" w:rsidRDefault="00BF142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Accumulate the wastes of greases and oils in closed containers, and evacuate them at least every week, according to the safety procedure that for the purpose is prepared;</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Señalizar la prohibición de fumar y de usar equipos o dispositivos de llama abierta en lugares donde se almacene o se abastezca combustible, así como en lugares ademados con madera;</w:t>
            </w:r>
          </w:p>
        </w:tc>
        <w:tc>
          <w:tcPr>
            <w:tcW w:w="4779" w:type="dxa"/>
            <w:shd w:val="clear" w:color="auto" w:fill="auto"/>
          </w:tcPr>
          <w:p w:rsidR="00231CE6" w:rsidRPr="00BD6CA4" w:rsidRDefault="00BF142A"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Stipulate the prohibition of smoking and using equipment or devices with an open flame in places where </w:t>
            </w:r>
            <w:r w:rsidR="00E95E88" w:rsidRPr="00BD6CA4">
              <w:rPr>
                <w:rFonts w:ascii="Verdana" w:hAnsi="Verdana"/>
                <w:bCs/>
                <w:sz w:val="16"/>
                <w:szCs w:val="16"/>
                <w:lang w:val="en-US"/>
              </w:rPr>
              <w:t>combustible is stored or supplies, as well as in places with wooden supports;</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Contar con instalaciones eléctricas a prueba de explosión en los lugares donde se almacenen lubricantes y combustibles, y hasta un radio de 10 metros;</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have explosion proof electrical installations in the places where lubricants and combustibles are stored and up to  a radius of 10 meters;</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Establecer un procedimiento de prevención y protección contra incendios, cuando se utilice equipo o dispositivos de flama abierta en áreas ademadas con madera que, al menos, contemple lo siguiente:</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Establish a procedure for the prevention and protection from fires when open flame equipment or devices in areas  with wooden supports, at least, includes the following: </w:t>
            </w:r>
          </w:p>
        </w:tc>
      </w:tr>
      <w:tr w:rsidR="00231CE6" w:rsidRPr="00BD6CA4" w:rsidTr="00FF26A9">
        <w:tc>
          <w:tcPr>
            <w:tcW w:w="4779" w:type="dxa"/>
            <w:shd w:val="clear" w:color="auto" w:fill="auto"/>
          </w:tcPr>
          <w:p w:rsidR="00231CE6" w:rsidRPr="00BD6CA4" w:rsidRDefault="00231CE6" w:rsidP="004245B4">
            <w:pPr>
              <w:pStyle w:val="INCISO"/>
              <w:spacing w:after="100" w:line="236"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Regar con agua el área, previamente al trabajo;</w:t>
            </w:r>
          </w:p>
        </w:tc>
        <w:tc>
          <w:tcPr>
            <w:tcW w:w="4779" w:type="dxa"/>
            <w:shd w:val="clear" w:color="auto" w:fill="auto"/>
          </w:tcPr>
          <w:p w:rsidR="00231CE6" w:rsidRPr="00BD6CA4" w:rsidRDefault="00E95E88" w:rsidP="004245B4">
            <w:pPr>
              <w:pStyle w:val="INCISO"/>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Water the area, before work; </w:t>
            </w:r>
          </w:p>
        </w:tc>
      </w:tr>
      <w:tr w:rsidR="00231CE6" w:rsidRPr="00BD6CA4" w:rsidTr="00FF26A9">
        <w:tc>
          <w:tcPr>
            <w:tcW w:w="4779" w:type="dxa"/>
            <w:shd w:val="clear" w:color="auto" w:fill="auto"/>
          </w:tcPr>
          <w:p w:rsidR="00231CE6" w:rsidRPr="00BD6CA4" w:rsidRDefault="00231CE6" w:rsidP="004245B4">
            <w:pPr>
              <w:pStyle w:val="INCISO"/>
              <w:spacing w:after="100" w:line="236"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Recoger las escorias generadas por la soldadura, en charolas metálicas;</w:t>
            </w:r>
          </w:p>
        </w:tc>
        <w:tc>
          <w:tcPr>
            <w:tcW w:w="4779" w:type="dxa"/>
            <w:shd w:val="clear" w:color="auto" w:fill="auto"/>
          </w:tcPr>
          <w:p w:rsidR="00231CE6" w:rsidRPr="00BD6CA4" w:rsidRDefault="00E95E88" w:rsidP="00E95E88">
            <w:pPr>
              <w:pStyle w:val="INCISO"/>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Collect the metal wastes generated by welding, on metal trays;</w:t>
            </w:r>
          </w:p>
        </w:tc>
      </w:tr>
      <w:tr w:rsidR="00231CE6" w:rsidRPr="00BD6CA4" w:rsidTr="00FF26A9">
        <w:tc>
          <w:tcPr>
            <w:tcW w:w="4779" w:type="dxa"/>
            <w:shd w:val="clear" w:color="auto" w:fill="auto"/>
          </w:tcPr>
          <w:p w:rsidR="00231CE6" w:rsidRPr="00BD6CA4" w:rsidRDefault="00231CE6" w:rsidP="004245B4">
            <w:pPr>
              <w:pStyle w:val="INCISO"/>
              <w:spacing w:after="100" w:line="236"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Regar con agua abundante el área después de haber terminado el trabajo, y</w:t>
            </w:r>
          </w:p>
        </w:tc>
        <w:tc>
          <w:tcPr>
            <w:tcW w:w="4779" w:type="dxa"/>
            <w:shd w:val="clear" w:color="auto" w:fill="auto"/>
          </w:tcPr>
          <w:p w:rsidR="00231CE6" w:rsidRPr="00BD6CA4" w:rsidRDefault="00E95E88" w:rsidP="004245B4">
            <w:pPr>
              <w:pStyle w:val="INCISO"/>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Water with abundant water the area after having finished the work, and </w:t>
            </w:r>
          </w:p>
        </w:tc>
      </w:tr>
      <w:tr w:rsidR="00231CE6" w:rsidRPr="00BD6CA4" w:rsidTr="00FF26A9">
        <w:tc>
          <w:tcPr>
            <w:tcW w:w="4779" w:type="dxa"/>
            <w:shd w:val="clear" w:color="auto" w:fill="auto"/>
          </w:tcPr>
          <w:p w:rsidR="00231CE6" w:rsidRPr="00BD6CA4" w:rsidRDefault="00231CE6" w:rsidP="004245B4">
            <w:pPr>
              <w:pStyle w:val="INCISO"/>
              <w:spacing w:after="100" w:line="236"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Vigilar el área durante 30 minutos después de realizado el trabajo, para asegurar que no se inicie un incendio;</w:t>
            </w:r>
          </w:p>
        </w:tc>
        <w:tc>
          <w:tcPr>
            <w:tcW w:w="4779" w:type="dxa"/>
            <w:shd w:val="clear" w:color="auto" w:fill="auto"/>
          </w:tcPr>
          <w:p w:rsidR="00231CE6" w:rsidRPr="00BD6CA4" w:rsidRDefault="00E95E88" w:rsidP="004245B4">
            <w:pPr>
              <w:pStyle w:val="INCISO"/>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Oversee the area for 30 minutes after the work is executed, in order to assure that a fire is not initiated;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l)</w:t>
            </w:r>
            <w:r w:rsidRPr="00BD6CA4">
              <w:rPr>
                <w:rFonts w:ascii="Verdana" w:hAnsi="Verdana"/>
                <w:b/>
                <w:sz w:val="16"/>
                <w:szCs w:val="16"/>
              </w:rPr>
              <w:tab/>
            </w:r>
            <w:r w:rsidRPr="00BD6CA4">
              <w:rPr>
                <w:rFonts w:ascii="Verdana" w:hAnsi="Verdana"/>
                <w:sz w:val="16"/>
                <w:szCs w:val="16"/>
              </w:rPr>
              <w:t>Señalizar la prohibición de cargar combustible cuando el motor del equipo esté en marcha;</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l) </w:t>
            </w:r>
            <w:r w:rsidRPr="00BD6CA4">
              <w:rPr>
                <w:rFonts w:ascii="Verdana" w:hAnsi="Verdana"/>
                <w:bCs/>
                <w:sz w:val="16"/>
                <w:szCs w:val="16"/>
                <w:lang w:val="en-US"/>
              </w:rPr>
              <w:t>Stipulate the prohibition of loading fuel when the equipment motor is running;</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m)</w:t>
            </w:r>
            <w:r w:rsidRPr="00BD6CA4">
              <w:rPr>
                <w:rFonts w:ascii="Verdana" w:hAnsi="Verdana"/>
                <w:b/>
                <w:sz w:val="16"/>
                <w:szCs w:val="16"/>
              </w:rPr>
              <w:tab/>
            </w:r>
            <w:r w:rsidRPr="00BD6CA4">
              <w:rPr>
                <w:rFonts w:ascii="Verdana" w:hAnsi="Verdana"/>
                <w:sz w:val="16"/>
                <w:szCs w:val="16"/>
              </w:rPr>
              <w:t>Prohibir que se dejen funcionando equipos accionados con motor diesel si el operador no está presente;</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m) </w:t>
            </w:r>
            <w:r w:rsidRPr="00BD6CA4">
              <w:rPr>
                <w:rFonts w:ascii="Verdana" w:hAnsi="Verdana"/>
                <w:bCs/>
                <w:sz w:val="16"/>
                <w:szCs w:val="16"/>
                <w:lang w:val="en-US"/>
              </w:rPr>
              <w:t>Prohibit the equipment run by diesel motors from being left functioning if the operator is not present;</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n)</w:t>
            </w:r>
            <w:r w:rsidRPr="00BD6CA4">
              <w:rPr>
                <w:rFonts w:ascii="Verdana" w:hAnsi="Verdana"/>
                <w:b/>
                <w:sz w:val="16"/>
                <w:szCs w:val="16"/>
              </w:rPr>
              <w:tab/>
            </w:r>
            <w:r w:rsidRPr="00BD6CA4">
              <w:rPr>
                <w:rFonts w:ascii="Verdana" w:hAnsi="Verdana"/>
                <w:sz w:val="16"/>
                <w:szCs w:val="16"/>
              </w:rPr>
              <w:t>Contar con un programa para la revisión y mantenimiento de los sistemas y equipo contra incendio, de acuerdo con lo que prevé la NOM-002-STPS-2010, o las que la sustituyan, y</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n) </w:t>
            </w:r>
            <w:r w:rsidRPr="00BD6CA4">
              <w:rPr>
                <w:rFonts w:ascii="Verdana" w:hAnsi="Verdana"/>
                <w:bCs/>
                <w:sz w:val="16"/>
                <w:szCs w:val="16"/>
                <w:lang w:val="en-US"/>
              </w:rPr>
              <w:t>Have a program for the inspection and maintenance of the anti-fire systems and equipment according to that detailed in the NOM-002-STPS-2010, or those that substitute it, and</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o)</w:t>
            </w:r>
            <w:r w:rsidRPr="00BD6CA4">
              <w:rPr>
                <w:rFonts w:ascii="Verdana" w:hAnsi="Verdana"/>
                <w:b/>
                <w:sz w:val="16"/>
                <w:szCs w:val="16"/>
              </w:rPr>
              <w:tab/>
            </w:r>
            <w:r w:rsidRPr="00BD6CA4">
              <w:rPr>
                <w:rFonts w:ascii="Verdana" w:hAnsi="Verdana"/>
                <w:sz w:val="16"/>
                <w:szCs w:val="16"/>
              </w:rPr>
              <w:t>Realizar al menos un simulacro de incendio al año para cada mina subterránea en operación.</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o) </w:t>
            </w:r>
            <w:r w:rsidRPr="00BD6CA4">
              <w:rPr>
                <w:rFonts w:ascii="Verdana" w:hAnsi="Verdana"/>
                <w:bCs/>
                <w:sz w:val="16"/>
                <w:szCs w:val="16"/>
                <w:lang w:val="en-US"/>
              </w:rPr>
              <w:t>Carry out at least one fire drill per year for each underground mine in operation.</w:t>
            </w:r>
          </w:p>
        </w:tc>
      </w:tr>
      <w:tr w:rsidR="00231CE6" w:rsidRPr="00BD6CA4" w:rsidTr="00FF26A9">
        <w:tc>
          <w:tcPr>
            <w:tcW w:w="4779" w:type="dxa"/>
            <w:shd w:val="clear" w:color="auto" w:fill="auto"/>
          </w:tcPr>
          <w:p w:rsidR="00231CE6" w:rsidRPr="00BD6CA4" w:rsidRDefault="00231CE6" w:rsidP="004245B4">
            <w:pPr>
              <w:pStyle w:val="Texto"/>
              <w:spacing w:after="100" w:line="236" w:lineRule="exact"/>
              <w:ind w:firstLine="0"/>
              <w:rPr>
                <w:rFonts w:ascii="Verdana" w:hAnsi="Verdana"/>
                <w:sz w:val="16"/>
                <w:szCs w:val="16"/>
              </w:rPr>
            </w:pPr>
            <w:r w:rsidRPr="00BD6CA4">
              <w:rPr>
                <w:rFonts w:ascii="Verdana" w:hAnsi="Verdana"/>
                <w:b/>
                <w:sz w:val="16"/>
                <w:szCs w:val="16"/>
              </w:rPr>
              <w:t xml:space="preserve">8.5.7 </w:t>
            </w:r>
            <w:r w:rsidRPr="00BD6CA4">
              <w:rPr>
                <w:rFonts w:ascii="Verdana" w:hAnsi="Verdana"/>
                <w:sz w:val="16"/>
                <w:szCs w:val="16"/>
              </w:rPr>
              <w:t>En las minas subterráneas se deberá revisar la funcionalidad del sistema o mecanismo general de alarma de incendio al menos cada seis meses y, en su caso, darle el mantenimiento necesario para garantizar su funcionamiento adecuado.</w:t>
            </w:r>
          </w:p>
        </w:tc>
        <w:tc>
          <w:tcPr>
            <w:tcW w:w="4779" w:type="dxa"/>
            <w:shd w:val="clear" w:color="auto" w:fill="auto"/>
          </w:tcPr>
          <w:p w:rsidR="00231CE6" w:rsidRPr="00BD6CA4" w:rsidRDefault="00E95E88" w:rsidP="00E95E88">
            <w:pPr>
              <w:pStyle w:val="Texto"/>
              <w:spacing w:after="100" w:line="236" w:lineRule="exact"/>
              <w:ind w:firstLine="0"/>
              <w:rPr>
                <w:rFonts w:ascii="Verdana" w:hAnsi="Verdana"/>
                <w:bCs/>
                <w:sz w:val="16"/>
                <w:szCs w:val="16"/>
                <w:lang w:val="en-US"/>
              </w:rPr>
            </w:pPr>
            <w:r w:rsidRPr="00BD6CA4">
              <w:rPr>
                <w:rFonts w:ascii="Verdana" w:hAnsi="Verdana"/>
                <w:b/>
                <w:sz w:val="16"/>
                <w:szCs w:val="16"/>
                <w:lang w:val="en-US"/>
              </w:rPr>
              <w:t xml:space="preserve">8.5.7 </w:t>
            </w:r>
            <w:r w:rsidRPr="00BD6CA4">
              <w:rPr>
                <w:rFonts w:ascii="Verdana" w:hAnsi="Verdana"/>
                <w:bCs/>
                <w:sz w:val="16"/>
                <w:szCs w:val="16"/>
                <w:lang w:val="en-US"/>
              </w:rPr>
              <w:t xml:space="preserve">In the underground mines the functionality of the general fire alarm  system or mechanism  must be inspected at least every six months and, when applicable, provide the maintenance necessary to guarantee its adequate functioning. </w:t>
            </w:r>
          </w:p>
        </w:tc>
      </w:tr>
      <w:tr w:rsidR="00231CE6" w:rsidRPr="00BD6CA4" w:rsidTr="00FF26A9">
        <w:tc>
          <w:tcPr>
            <w:tcW w:w="4779" w:type="dxa"/>
            <w:shd w:val="clear" w:color="auto" w:fill="auto"/>
          </w:tcPr>
          <w:p w:rsidR="00231CE6" w:rsidRPr="00BD6CA4" w:rsidRDefault="00231CE6" w:rsidP="004245B4">
            <w:pPr>
              <w:pStyle w:val="Texto"/>
              <w:spacing w:after="100" w:line="236" w:lineRule="exact"/>
              <w:ind w:firstLine="0"/>
              <w:rPr>
                <w:rFonts w:ascii="Verdana" w:hAnsi="Verdana"/>
                <w:sz w:val="16"/>
                <w:szCs w:val="16"/>
              </w:rPr>
            </w:pPr>
            <w:r w:rsidRPr="00BD6CA4">
              <w:rPr>
                <w:rFonts w:ascii="Verdana" w:hAnsi="Verdana"/>
                <w:b/>
                <w:sz w:val="16"/>
                <w:szCs w:val="16"/>
              </w:rPr>
              <w:t xml:space="preserve">8.5.8 </w:t>
            </w:r>
            <w:r w:rsidRPr="00BD6CA4">
              <w:rPr>
                <w:rFonts w:ascii="Verdana" w:hAnsi="Verdana"/>
                <w:sz w:val="16"/>
                <w:szCs w:val="16"/>
              </w:rPr>
              <w:t>El registro de los resultados de las revisiones al sistema o mecanismo general de alarma de incendio deberá contener, al menos, lo siguiente:</w:t>
            </w:r>
          </w:p>
        </w:tc>
        <w:tc>
          <w:tcPr>
            <w:tcW w:w="4779" w:type="dxa"/>
            <w:shd w:val="clear" w:color="auto" w:fill="auto"/>
          </w:tcPr>
          <w:p w:rsidR="00231CE6" w:rsidRPr="00BD6CA4" w:rsidRDefault="00E95E88" w:rsidP="004245B4">
            <w:pPr>
              <w:pStyle w:val="Texto"/>
              <w:spacing w:after="100" w:line="236" w:lineRule="exact"/>
              <w:ind w:firstLine="0"/>
              <w:rPr>
                <w:rFonts w:ascii="Verdana" w:hAnsi="Verdana"/>
                <w:bCs/>
                <w:sz w:val="16"/>
                <w:szCs w:val="16"/>
                <w:lang w:val="en-US"/>
              </w:rPr>
            </w:pPr>
            <w:r w:rsidRPr="00BD6CA4">
              <w:rPr>
                <w:rFonts w:ascii="Verdana" w:hAnsi="Verdana"/>
                <w:b/>
                <w:sz w:val="16"/>
                <w:szCs w:val="16"/>
                <w:lang w:val="en-US"/>
              </w:rPr>
              <w:t xml:space="preserve">8.5.8 </w:t>
            </w:r>
            <w:r w:rsidRPr="00BD6CA4">
              <w:rPr>
                <w:rFonts w:ascii="Verdana" w:hAnsi="Verdana"/>
                <w:bCs/>
                <w:sz w:val="16"/>
                <w:szCs w:val="16"/>
                <w:lang w:val="en-US"/>
              </w:rPr>
              <w:t xml:space="preserve">The record of the results of the inspections to the general fire alarm system or mechanism must contain, at least the following: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tipo de verificación realizada;</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type of verification carried out;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resultados obtenidos;</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results obtained;</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nombre de la persona encargada de realizar la revisión, y</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name of the person responsible for carrying out the inspection, and </w:t>
            </w:r>
          </w:p>
        </w:tc>
      </w:tr>
      <w:tr w:rsidR="00231CE6" w:rsidRPr="00BD6CA4" w:rsidTr="00FF26A9">
        <w:tc>
          <w:tcPr>
            <w:tcW w:w="4779" w:type="dxa"/>
            <w:shd w:val="clear" w:color="auto" w:fill="auto"/>
          </w:tcPr>
          <w:p w:rsidR="00231CE6" w:rsidRPr="00BD6CA4" w:rsidRDefault="00231CE6" w:rsidP="004245B4">
            <w:pPr>
              <w:pStyle w:val="ROMANOS"/>
              <w:spacing w:after="100" w:line="23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comentarios adicionales, en caso de existir.</w:t>
            </w:r>
          </w:p>
        </w:tc>
        <w:tc>
          <w:tcPr>
            <w:tcW w:w="4779" w:type="dxa"/>
            <w:shd w:val="clear" w:color="auto" w:fill="auto"/>
          </w:tcPr>
          <w:p w:rsidR="00231CE6" w:rsidRPr="00BD6CA4" w:rsidRDefault="00E95E88" w:rsidP="004245B4">
            <w:pPr>
              <w:pStyle w:val="ROMANOS"/>
              <w:spacing w:after="100" w:line="23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additional components, when they exist.</w:t>
            </w:r>
          </w:p>
        </w:tc>
      </w:tr>
      <w:tr w:rsidR="00231CE6" w:rsidRPr="00BD6CA4" w:rsidTr="00FF26A9">
        <w:tc>
          <w:tcPr>
            <w:tcW w:w="4779" w:type="dxa"/>
            <w:shd w:val="clear" w:color="auto" w:fill="auto"/>
          </w:tcPr>
          <w:p w:rsidR="00231CE6" w:rsidRPr="00BD6CA4" w:rsidRDefault="00231CE6" w:rsidP="004245B4">
            <w:pPr>
              <w:pStyle w:val="Texto"/>
              <w:spacing w:after="80" w:line="232" w:lineRule="exact"/>
              <w:ind w:firstLine="0"/>
              <w:rPr>
                <w:rFonts w:ascii="Verdana" w:hAnsi="Verdana"/>
                <w:b/>
                <w:sz w:val="16"/>
                <w:szCs w:val="16"/>
              </w:rPr>
            </w:pPr>
            <w:r w:rsidRPr="00BD6CA4">
              <w:rPr>
                <w:rFonts w:ascii="Verdana" w:hAnsi="Verdana"/>
                <w:b/>
                <w:sz w:val="16"/>
                <w:szCs w:val="16"/>
              </w:rPr>
              <w:t>8.6 Explosivos</w:t>
            </w:r>
          </w:p>
        </w:tc>
        <w:tc>
          <w:tcPr>
            <w:tcW w:w="4779" w:type="dxa"/>
            <w:shd w:val="clear" w:color="auto" w:fill="auto"/>
          </w:tcPr>
          <w:p w:rsidR="00231CE6" w:rsidRPr="00BD6CA4" w:rsidRDefault="00E95E88" w:rsidP="004245B4">
            <w:pPr>
              <w:pStyle w:val="Texto"/>
              <w:spacing w:after="80" w:line="232" w:lineRule="exact"/>
              <w:ind w:firstLine="0"/>
              <w:rPr>
                <w:rFonts w:ascii="Verdana" w:hAnsi="Verdana"/>
                <w:b/>
                <w:sz w:val="16"/>
                <w:szCs w:val="16"/>
                <w:lang w:val="en-US"/>
              </w:rPr>
            </w:pPr>
            <w:r w:rsidRPr="00BD6CA4">
              <w:rPr>
                <w:rFonts w:ascii="Verdana" w:hAnsi="Verdana"/>
                <w:b/>
                <w:sz w:val="16"/>
                <w:szCs w:val="16"/>
                <w:lang w:val="en-US"/>
              </w:rPr>
              <w:t>8.6 Explosives</w:t>
            </w:r>
          </w:p>
        </w:tc>
      </w:tr>
      <w:tr w:rsidR="00231CE6" w:rsidRPr="00BD6CA4" w:rsidTr="00FF26A9">
        <w:tc>
          <w:tcPr>
            <w:tcW w:w="4779" w:type="dxa"/>
            <w:shd w:val="clear" w:color="auto" w:fill="auto"/>
          </w:tcPr>
          <w:p w:rsidR="00231CE6" w:rsidRPr="00BD6CA4" w:rsidRDefault="00231CE6" w:rsidP="004245B4">
            <w:pPr>
              <w:pStyle w:val="Texto"/>
              <w:spacing w:after="80" w:line="232" w:lineRule="exact"/>
              <w:ind w:firstLine="0"/>
              <w:rPr>
                <w:rFonts w:ascii="Verdana" w:hAnsi="Verdana"/>
                <w:sz w:val="16"/>
                <w:szCs w:val="16"/>
              </w:rPr>
            </w:pPr>
            <w:r w:rsidRPr="00BD6CA4">
              <w:rPr>
                <w:rFonts w:ascii="Verdana" w:hAnsi="Verdana"/>
                <w:b/>
                <w:sz w:val="16"/>
                <w:szCs w:val="16"/>
              </w:rPr>
              <w:t xml:space="preserve">8.6.1 </w:t>
            </w:r>
            <w:r w:rsidRPr="00BD6CA4">
              <w:rPr>
                <w:rFonts w:ascii="Verdana" w:hAnsi="Verdana"/>
                <w:sz w:val="16"/>
                <w:szCs w:val="16"/>
              </w:rPr>
              <w:t>En las minas subterráneas el patrón deberá:</w:t>
            </w:r>
          </w:p>
        </w:tc>
        <w:tc>
          <w:tcPr>
            <w:tcW w:w="4779" w:type="dxa"/>
            <w:shd w:val="clear" w:color="auto" w:fill="auto"/>
          </w:tcPr>
          <w:p w:rsidR="00231CE6" w:rsidRPr="00BD6CA4" w:rsidRDefault="00E95E88" w:rsidP="004245B4">
            <w:pPr>
              <w:pStyle w:val="Texto"/>
              <w:spacing w:after="80" w:line="232" w:lineRule="exact"/>
              <w:ind w:firstLine="0"/>
              <w:rPr>
                <w:rFonts w:ascii="Verdana" w:hAnsi="Verdana"/>
                <w:bCs/>
                <w:sz w:val="16"/>
                <w:szCs w:val="16"/>
                <w:lang w:val="en-US"/>
              </w:rPr>
            </w:pPr>
            <w:r w:rsidRPr="00BD6CA4">
              <w:rPr>
                <w:rFonts w:ascii="Verdana" w:hAnsi="Verdana"/>
                <w:b/>
                <w:sz w:val="16"/>
                <w:szCs w:val="16"/>
                <w:lang w:val="en-US"/>
              </w:rPr>
              <w:t xml:space="preserve">8.6.1 </w:t>
            </w:r>
            <w:r w:rsidRPr="00BD6CA4">
              <w:rPr>
                <w:rFonts w:ascii="Verdana" w:hAnsi="Verdana"/>
                <w:bCs/>
                <w:sz w:val="16"/>
                <w:szCs w:val="16"/>
                <w:lang w:val="en-US"/>
              </w:rPr>
              <w:t xml:space="preserve">In the underground mines, the employer must: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los permisos que otorga la Secretaría de la Defensa Nacional para la compra, consumo y/o almacenamiento de material explosivo, con fundamento en lo que señala la Ley Federal de Armas de Fuego y Explosivos y su Reglamento;</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Have the permits granted by the Secretary of National Defense for the purchase, consumption, and/or storage of explosive materials, based on that stipulated in the Federal Law of Firearms and Explosives and its Regulation;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Establecer y aplicar procedimientos de seguridad para la recepción, almacenamiento, transporte, manejo y uso de explosivos, a fin de garantizar la disminución de los riesgos de explosión en las operaciones;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To establish and apply safety procedures for the reception, storage, transport, handling and use of explosives, for the purpose of guaranteeing the lowering of the risks of explosion in the operations;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Designar a los responsables de otorgar las autorizaciones correspondientes para la recepción, almacenamiento, transporte interno, manejo y uso de explosivos que se utilicen, y</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Designate the persons responsible for granting the corresponding authorizations for the reception, storage, internal transport, handling and use of the explosives that are used, and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Designar a un encargado del almacén para que reciba, entregue y vigile el manejo de explosivos; controle sus entradas, consumos y salidas de la mina; elabore un informe mensual, y lo conserve al menos por doce meses.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Designate a responsible person of the warehouse to receive, deliver and oversee the handling of explosives; control their inputs, consumption, and exits from the mine; prepare a monthly report, and conserves it at least for twelve months.</w:t>
            </w:r>
          </w:p>
        </w:tc>
      </w:tr>
      <w:tr w:rsidR="00231CE6" w:rsidRPr="00BD6CA4" w:rsidTr="00FF26A9">
        <w:tc>
          <w:tcPr>
            <w:tcW w:w="4779" w:type="dxa"/>
            <w:shd w:val="clear" w:color="auto" w:fill="auto"/>
          </w:tcPr>
          <w:p w:rsidR="00231CE6" w:rsidRPr="00BD6CA4" w:rsidRDefault="00231CE6" w:rsidP="004245B4">
            <w:pPr>
              <w:pStyle w:val="Texto"/>
              <w:spacing w:after="80" w:line="232" w:lineRule="exact"/>
              <w:ind w:firstLine="0"/>
              <w:rPr>
                <w:rFonts w:ascii="Verdana" w:hAnsi="Verdana"/>
                <w:sz w:val="16"/>
                <w:szCs w:val="16"/>
              </w:rPr>
            </w:pPr>
            <w:r w:rsidRPr="00BD6CA4">
              <w:rPr>
                <w:rFonts w:ascii="Verdana" w:hAnsi="Verdana"/>
                <w:b/>
                <w:sz w:val="16"/>
                <w:szCs w:val="16"/>
              </w:rPr>
              <w:t xml:space="preserve">8.6.2 </w:t>
            </w:r>
            <w:r w:rsidRPr="00BD6CA4">
              <w:rPr>
                <w:rFonts w:ascii="Verdana" w:hAnsi="Verdana"/>
                <w:sz w:val="16"/>
                <w:szCs w:val="16"/>
              </w:rPr>
              <w:t>Los trabajadores que usen explosivos en el interior de las minas subterráneas deberán contar con la autorización correspondiente por escrito para ese efecto. Copia de tal autorización deberá proporcionarse a la comisión de seguridad e higiene del centro de trabajo y a los servicios preventivos de seguridad y salud en el trabajo.</w:t>
            </w:r>
          </w:p>
        </w:tc>
        <w:tc>
          <w:tcPr>
            <w:tcW w:w="4779" w:type="dxa"/>
            <w:shd w:val="clear" w:color="auto" w:fill="auto"/>
          </w:tcPr>
          <w:p w:rsidR="00231CE6" w:rsidRPr="00BD6CA4" w:rsidRDefault="00E95E88" w:rsidP="004245B4">
            <w:pPr>
              <w:pStyle w:val="Texto"/>
              <w:spacing w:after="80" w:line="232" w:lineRule="exact"/>
              <w:ind w:firstLine="0"/>
              <w:rPr>
                <w:rFonts w:ascii="Verdana" w:hAnsi="Verdana"/>
                <w:bCs/>
                <w:sz w:val="16"/>
                <w:szCs w:val="16"/>
                <w:lang w:val="en-US"/>
              </w:rPr>
            </w:pPr>
            <w:r w:rsidRPr="00BD6CA4">
              <w:rPr>
                <w:rFonts w:ascii="Verdana" w:hAnsi="Verdana"/>
                <w:b/>
                <w:sz w:val="16"/>
                <w:szCs w:val="16"/>
                <w:lang w:val="en-US"/>
              </w:rPr>
              <w:t xml:space="preserve">8.6.2 </w:t>
            </w:r>
            <w:r w:rsidRPr="00BD6CA4">
              <w:rPr>
                <w:rFonts w:ascii="Verdana" w:hAnsi="Verdana"/>
                <w:bCs/>
                <w:sz w:val="16"/>
                <w:szCs w:val="16"/>
                <w:lang w:val="en-US"/>
              </w:rPr>
              <w:t xml:space="preserve">The workers that use explosives in the </w:t>
            </w:r>
            <w:r w:rsidR="00094475" w:rsidRPr="00BD6CA4">
              <w:rPr>
                <w:rFonts w:ascii="Verdana" w:hAnsi="Verdana"/>
                <w:bCs/>
                <w:sz w:val="16"/>
                <w:szCs w:val="16"/>
                <w:lang w:val="en-US"/>
              </w:rPr>
              <w:t>interior of</w:t>
            </w:r>
            <w:r w:rsidRPr="00BD6CA4">
              <w:rPr>
                <w:rFonts w:ascii="Verdana" w:hAnsi="Verdana"/>
                <w:bCs/>
                <w:sz w:val="16"/>
                <w:szCs w:val="16"/>
                <w:lang w:val="en-US"/>
              </w:rPr>
              <w:t xml:space="preserve"> the underground mines must have the corresponding authorization in writing for that purpose. Copy of such authorization must be provided to the health and safety commission in the workplace and the preventive services of occupational health and safety. </w:t>
            </w:r>
          </w:p>
        </w:tc>
      </w:tr>
      <w:tr w:rsidR="00231CE6" w:rsidRPr="00BD6CA4" w:rsidTr="00FF26A9">
        <w:tc>
          <w:tcPr>
            <w:tcW w:w="4779" w:type="dxa"/>
            <w:shd w:val="clear" w:color="auto" w:fill="auto"/>
          </w:tcPr>
          <w:p w:rsidR="00231CE6" w:rsidRPr="00BD6CA4" w:rsidRDefault="00231CE6" w:rsidP="004245B4">
            <w:pPr>
              <w:pStyle w:val="Texto"/>
              <w:spacing w:after="80" w:line="232" w:lineRule="exact"/>
              <w:ind w:firstLine="0"/>
              <w:rPr>
                <w:rFonts w:ascii="Verdana" w:hAnsi="Verdana"/>
                <w:sz w:val="16"/>
                <w:szCs w:val="16"/>
              </w:rPr>
            </w:pPr>
            <w:r w:rsidRPr="00BD6CA4">
              <w:rPr>
                <w:rFonts w:ascii="Verdana" w:hAnsi="Verdana"/>
                <w:b/>
                <w:sz w:val="16"/>
                <w:szCs w:val="16"/>
              </w:rPr>
              <w:t xml:space="preserve">8.6.3 </w:t>
            </w:r>
            <w:r w:rsidRPr="00BD6CA4">
              <w:rPr>
                <w:rFonts w:ascii="Verdana" w:hAnsi="Verdana"/>
                <w:sz w:val="16"/>
                <w:szCs w:val="16"/>
              </w:rPr>
              <w:t>Sólo se podrán iniciar los trabajos con explosivos en las minas subterráneas, cuando se cuente con la autorización por escrito, y se hayan cumplido las medidas de seguridad establecidas para la actividad a desarrollar.</w:t>
            </w:r>
          </w:p>
        </w:tc>
        <w:tc>
          <w:tcPr>
            <w:tcW w:w="4779" w:type="dxa"/>
            <w:shd w:val="clear" w:color="auto" w:fill="auto"/>
          </w:tcPr>
          <w:p w:rsidR="00231CE6" w:rsidRPr="00BD6CA4" w:rsidRDefault="00E95E88" w:rsidP="004245B4">
            <w:pPr>
              <w:pStyle w:val="Texto"/>
              <w:spacing w:after="80" w:line="232" w:lineRule="exact"/>
              <w:ind w:firstLine="0"/>
              <w:rPr>
                <w:rFonts w:ascii="Verdana" w:hAnsi="Verdana"/>
                <w:bCs/>
                <w:sz w:val="16"/>
                <w:szCs w:val="16"/>
                <w:lang w:val="en-US"/>
              </w:rPr>
            </w:pPr>
            <w:r w:rsidRPr="00BD6CA4">
              <w:rPr>
                <w:rFonts w:ascii="Verdana" w:hAnsi="Verdana"/>
                <w:b/>
                <w:sz w:val="16"/>
                <w:szCs w:val="16"/>
                <w:lang w:val="en-US"/>
              </w:rPr>
              <w:t xml:space="preserve">8.6.3 </w:t>
            </w:r>
            <w:r w:rsidRPr="00BD6CA4">
              <w:rPr>
                <w:rFonts w:ascii="Verdana" w:hAnsi="Verdana"/>
                <w:bCs/>
                <w:sz w:val="16"/>
                <w:szCs w:val="16"/>
                <w:lang w:val="en-US"/>
              </w:rPr>
              <w:t>Work with explosives can only be initiated in the underground mines when there is authorization in writing, and the safety measures have been complied that are established for the activity to be carried out.</w:t>
            </w:r>
          </w:p>
        </w:tc>
      </w:tr>
      <w:tr w:rsidR="00231CE6" w:rsidRPr="00BD6CA4" w:rsidTr="00FF26A9">
        <w:tc>
          <w:tcPr>
            <w:tcW w:w="4779" w:type="dxa"/>
            <w:shd w:val="clear" w:color="auto" w:fill="auto"/>
          </w:tcPr>
          <w:p w:rsidR="00231CE6" w:rsidRPr="00BD6CA4" w:rsidRDefault="00231CE6" w:rsidP="004245B4">
            <w:pPr>
              <w:pStyle w:val="Texto"/>
              <w:spacing w:after="80" w:line="232" w:lineRule="exact"/>
              <w:ind w:firstLine="0"/>
              <w:rPr>
                <w:rFonts w:ascii="Verdana" w:hAnsi="Verdana"/>
                <w:sz w:val="16"/>
                <w:szCs w:val="16"/>
              </w:rPr>
            </w:pPr>
            <w:r w:rsidRPr="00BD6CA4">
              <w:rPr>
                <w:rFonts w:ascii="Verdana" w:hAnsi="Verdana"/>
                <w:b/>
                <w:sz w:val="16"/>
                <w:szCs w:val="16"/>
              </w:rPr>
              <w:t xml:space="preserve">8.6.4 </w:t>
            </w:r>
            <w:r w:rsidRPr="00BD6CA4">
              <w:rPr>
                <w:rFonts w:ascii="Verdana" w:hAnsi="Verdana"/>
                <w:sz w:val="16"/>
                <w:szCs w:val="16"/>
              </w:rPr>
              <w:t>El procedimiento de seguridad para la recepción, almacenamiento, transporte interno, manejo y uso de explosivos en la unidad minera deberá contener, al menos, lo siguiente:</w:t>
            </w:r>
          </w:p>
        </w:tc>
        <w:tc>
          <w:tcPr>
            <w:tcW w:w="4779" w:type="dxa"/>
            <w:shd w:val="clear" w:color="auto" w:fill="auto"/>
          </w:tcPr>
          <w:p w:rsidR="00231CE6" w:rsidRPr="00BD6CA4" w:rsidRDefault="00E95E88" w:rsidP="004245B4">
            <w:pPr>
              <w:pStyle w:val="Texto"/>
              <w:spacing w:after="80" w:line="232" w:lineRule="exact"/>
              <w:ind w:firstLine="0"/>
              <w:rPr>
                <w:rFonts w:ascii="Verdana" w:hAnsi="Verdana"/>
                <w:bCs/>
                <w:sz w:val="16"/>
                <w:szCs w:val="16"/>
                <w:lang w:val="en-US"/>
              </w:rPr>
            </w:pPr>
            <w:r w:rsidRPr="00BD6CA4">
              <w:rPr>
                <w:rFonts w:ascii="Verdana" w:hAnsi="Verdana"/>
                <w:b/>
                <w:sz w:val="16"/>
                <w:szCs w:val="16"/>
                <w:lang w:val="en-US"/>
              </w:rPr>
              <w:t xml:space="preserve">8.6.4 </w:t>
            </w:r>
            <w:r w:rsidRPr="00BD6CA4">
              <w:rPr>
                <w:rFonts w:ascii="Verdana" w:hAnsi="Verdana"/>
                <w:bCs/>
                <w:sz w:val="16"/>
                <w:szCs w:val="16"/>
                <w:lang w:val="en-US"/>
              </w:rPr>
              <w:t xml:space="preserve">The safety procedure for the reception, storage, internal transport, handling and use of explosives in the mining unit must contain, at least, the following: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planeación de la barrenación y de las voladuras;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planning for the drilling and blasting;</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control de abastecimiento, consumo y devolución de explosivos;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control of supply, consumption and return of explosives;</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medidas de seguridad para la recepción y el almacenamiento de explosivos;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safety measures for the reception and storage of explosives;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medidas de seguridad para la entrega y el transporte interno de explosivos;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safety measures for the delivery and the internal transport of explosives;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medidas de seguridad para el manejo y uso de explosivos;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safety measures for the handling and use of explosives;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medidas de seguridad para la carga y voladura de explosivos, y</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safety measures for the charging and blasting of explosives, and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El control y vigilancia de accesos a las áreas de las voladuras.</w:t>
            </w:r>
          </w:p>
        </w:tc>
        <w:tc>
          <w:tcPr>
            <w:tcW w:w="4779" w:type="dxa"/>
            <w:shd w:val="clear" w:color="auto" w:fill="auto"/>
          </w:tcPr>
          <w:p w:rsidR="00231CE6" w:rsidRPr="00BD6CA4" w:rsidRDefault="00E95E88"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control and oversight of the blast areas. </w:t>
            </w:r>
          </w:p>
        </w:tc>
      </w:tr>
      <w:tr w:rsidR="00231CE6" w:rsidRPr="00BD6CA4" w:rsidTr="00FF26A9">
        <w:tc>
          <w:tcPr>
            <w:tcW w:w="4779" w:type="dxa"/>
            <w:shd w:val="clear" w:color="auto" w:fill="auto"/>
          </w:tcPr>
          <w:p w:rsidR="00231CE6" w:rsidRPr="00BD6CA4" w:rsidRDefault="00231CE6" w:rsidP="004245B4">
            <w:pPr>
              <w:pStyle w:val="Texto"/>
              <w:spacing w:after="80" w:line="232" w:lineRule="exact"/>
              <w:ind w:firstLine="0"/>
              <w:rPr>
                <w:rFonts w:ascii="Verdana" w:hAnsi="Verdana"/>
                <w:sz w:val="16"/>
                <w:szCs w:val="16"/>
              </w:rPr>
            </w:pPr>
            <w:r w:rsidRPr="00BD6CA4">
              <w:rPr>
                <w:rFonts w:ascii="Verdana" w:hAnsi="Verdana"/>
                <w:b/>
                <w:sz w:val="16"/>
                <w:szCs w:val="16"/>
              </w:rPr>
              <w:t xml:space="preserve">8.6.5 </w:t>
            </w:r>
            <w:r w:rsidRPr="00BD6CA4">
              <w:rPr>
                <w:rFonts w:ascii="Verdana" w:hAnsi="Verdana"/>
                <w:sz w:val="16"/>
                <w:szCs w:val="16"/>
              </w:rPr>
              <w:t>Las áreas de almacenamiento de explosivos (polvorines) en las minas subterráneas deberán cumplir con las condiciones de seguridad siguientes:</w:t>
            </w:r>
          </w:p>
        </w:tc>
        <w:tc>
          <w:tcPr>
            <w:tcW w:w="4779" w:type="dxa"/>
            <w:shd w:val="clear" w:color="auto" w:fill="auto"/>
          </w:tcPr>
          <w:p w:rsidR="00231CE6" w:rsidRPr="00BD6CA4" w:rsidRDefault="00E95E88" w:rsidP="00E95E88">
            <w:pPr>
              <w:pStyle w:val="Texto"/>
              <w:spacing w:after="80" w:line="232" w:lineRule="exact"/>
              <w:ind w:firstLine="0"/>
              <w:rPr>
                <w:rFonts w:ascii="Verdana" w:hAnsi="Verdana"/>
                <w:bCs/>
                <w:sz w:val="16"/>
                <w:szCs w:val="16"/>
                <w:lang w:val="en-US"/>
              </w:rPr>
            </w:pPr>
            <w:r w:rsidRPr="00BD6CA4">
              <w:rPr>
                <w:rFonts w:ascii="Verdana" w:hAnsi="Verdana"/>
                <w:b/>
                <w:sz w:val="16"/>
                <w:szCs w:val="16"/>
                <w:lang w:val="en-US"/>
              </w:rPr>
              <w:t xml:space="preserve">8.6.5 </w:t>
            </w:r>
            <w:r w:rsidRPr="00BD6CA4">
              <w:rPr>
                <w:rFonts w:ascii="Verdana" w:hAnsi="Verdana"/>
                <w:bCs/>
                <w:sz w:val="16"/>
                <w:szCs w:val="16"/>
                <w:lang w:val="en-US"/>
              </w:rPr>
              <w:t>The areas for storage of explosives (</w:t>
            </w:r>
            <w:r w:rsidR="00C064D9" w:rsidRPr="00BD6CA4">
              <w:rPr>
                <w:rFonts w:ascii="Verdana" w:hAnsi="Verdana"/>
                <w:bCs/>
                <w:sz w:val="16"/>
                <w:szCs w:val="16"/>
                <w:lang w:val="en-US"/>
              </w:rPr>
              <w:t xml:space="preserve">powder </w:t>
            </w:r>
            <w:r w:rsidRPr="00BD6CA4">
              <w:rPr>
                <w:rFonts w:ascii="Verdana" w:hAnsi="Verdana"/>
                <w:bCs/>
                <w:sz w:val="16"/>
                <w:szCs w:val="16"/>
                <w:lang w:val="en-US"/>
              </w:rPr>
              <w:t xml:space="preserve">magazines) </w:t>
            </w:r>
            <w:r w:rsidR="00C064D9" w:rsidRPr="00BD6CA4">
              <w:rPr>
                <w:rFonts w:ascii="Verdana" w:hAnsi="Verdana"/>
                <w:bCs/>
                <w:sz w:val="16"/>
                <w:szCs w:val="16"/>
                <w:lang w:val="en-US"/>
              </w:rPr>
              <w:t xml:space="preserve">in the underground mines must comply with the following health and safety conditions: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sistemas de drenaje dentro de los polvorines para mantenerlos secos;</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drainage systems within the powder magazines to maintain them dry;</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Disponer de señales de seguridad para identificar los productos almacenados, los riesgos asociados y las condiciones de seguridad;</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Provide safety signs to identify the products stored, the associated risks and the safety conditions;</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Tener a la entrada medios para descargar de electricidad estática al personal, antes de ingresar a dichas áreas;</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at the entry means for discharging static electricity of the personnel, before entering said areas;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Establecer la instrucción de que los primeros explosivos en ser almacenados sean los primeros en consumirse;</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Establish the instruction that the first explosives to be stored are the first to be consumed;</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Fijar la periodicidad de las revisiones de los explosivos almacenados, así como contar con medidas para la destrucción de los deteriorados, de conformidad con las instrucciones del fabricante;</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Set the schedule of the inspections of the explosives stored, as well as have the measures for the destruction of the deteriorated explosives, according to the manufacturer instructions;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Contar con extintores y medios de control de emergencia necesarios para combatir rápidamente cualquier fuego incipiente y, además, con un bote de al menos 200 litros con agua y otro de igual capacidad con arena, con una cubeta y una pala de mano;</w:t>
            </w:r>
          </w:p>
        </w:tc>
        <w:tc>
          <w:tcPr>
            <w:tcW w:w="4779" w:type="dxa"/>
            <w:shd w:val="clear" w:color="auto" w:fill="auto"/>
          </w:tcPr>
          <w:p w:rsidR="00231CE6" w:rsidRPr="00BD6CA4" w:rsidRDefault="00C064D9" w:rsidP="00C064D9">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Have the extinguishers and means of emergency control necessary for rapidly combatting any incipient fire and, in addition, a container of at least 200 liters of water and another of equal capacity with sand, with a bucket and hand shovel;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Contar con un sistema de pararrayos, conservarlo en condiciones de funcionamiento y evaluar su sistema de puesta a tierra, al menos una vez al año, en caso de polvorines ubicados en la superficie o cercanos a ella;</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Have a system of lightning rods, keep them in operating condition and evaluate their grounding system, at least once per year, in the case of powder magazines located on the surface or near it;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Prohibir que se encienda fuego cerca del polvorín y que se almacenen materias inflamables o fácilmente combustibles en su interior o en sus proximidades, e</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Prohibit fire from being started near the powder magazine and that flammable materials or easily combustible materials be stored in their interior or in their proximities, and </w:t>
            </w:r>
          </w:p>
        </w:tc>
      </w:tr>
      <w:tr w:rsidR="00231CE6" w:rsidRPr="00BD6CA4" w:rsidTr="00FF26A9">
        <w:tc>
          <w:tcPr>
            <w:tcW w:w="4779" w:type="dxa"/>
            <w:shd w:val="clear" w:color="auto" w:fill="auto"/>
          </w:tcPr>
          <w:p w:rsidR="00231CE6" w:rsidRPr="00BD6CA4" w:rsidRDefault="00231CE6" w:rsidP="004245B4">
            <w:pPr>
              <w:pStyle w:val="ROMANOS"/>
              <w:spacing w:after="80" w:line="232"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Prohibir que se ingrese a los polvorines con objetos susceptibles de producir chispas o fuego.</w:t>
            </w:r>
          </w:p>
        </w:tc>
        <w:tc>
          <w:tcPr>
            <w:tcW w:w="4779" w:type="dxa"/>
            <w:shd w:val="clear" w:color="auto" w:fill="auto"/>
          </w:tcPr>
          <w:p w:rsidR="00231CE6" w:rsidRPr="00BD6CA4" w:rsidRDefault="00C064D9" w:rsidP="004245B4">
            <w:pPr>
              <w:pStyle w:val="ROMANOS"/>
              <w:spacing w:after="80" w:line="232"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Prohibit entering powder magazines with objects susceptible to producing sparks or fire.</w:t>
            </w:r>
          </w:p>
        </w:tc>
      </w:tr>
      <w:tr w:rsidR="00231CE6" w:rsidRPr="00BD6CA4" w:rsidTr="00FF26A9">
        <w:tc>
          <w:tcPr>
            <w:tcW w:w="4779" w:type="dxa"/>
            <w:shd w:val="clear" w:color="auto" w:fill="auto"/>
          </w:tcPr>
          <w:p w:rsidR="00231CE6" w:rsidRPr="00BD6CA4" w:rsidRDefault="00231CE6" w:rsidP="004245B4">
            <w:pPr>
              <w:pStyle w:val="Texto"/>
              <w:spacing w:after="92"/>
              <w:ind w:firstLine="0"/>
              <w:rPr>
                <w:rFonts w:ascii="Verdana" w:hAnsi="Verdana"/>
                <w:sz w:val="16"/>
                <w:szCs w:val="16"/>
              </w:rPr>
            </w:pPr>
            <w:r w:rsidRPr="00BD6CA4">
              <w:rPr>
                <w:rFonts w:ascii="Verdana" w:hAnsi="Verdana"/>
                <w:b/>
                <w:sz w:val="16"/>
                <w:szCs w:val="16"/>
              </w:rPr>
              <w:t xml:space="preserve">8.6.6 </w:t>
            </w:r>
            <w:r w:rsidRPr="00BD6CA4">
              <w:rPr>
                <w:rFonts w:ascii="Verdana" w:hAnsi="Verdana"/>
                <w:sz w:val="16"/>
                <w:szCs w:val="16"/>
              </w:rPr>
              <w:t>Las medidas de seguridad para la obtención y entrega del material explosivo deberán considerar, al menos, lo siguiente:</w:t>
            </w:r>
          </w:p>
        </w:tc>
        <w:tc>
          <w:tcPr>
            <w:tcW w:w="4779" w:type="dxa"/>
            <w:shd w:val="clear" w:color="auto" w:fill="auto"/>
          </w:tcPr>
          <w:p w:rsidR="00231CE6" w:rsidRPr="00BD6CA4" w:rsidRDefault="00C064D9" w:rsidP="004245B4">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8.6.6 </w:t>
            </w:r>
            <w:r w:rsidRPr="00BD6CA4">
              <w:rPr>
                <w:rFonts w:ascii="Verdana" w:hAnsi="Verdana"/>
                <w:bCs/>
                <w:sz w:val="16"/>
                <w:szCs w:val="16"/>
                <w:lang w:val="en-US"/>
              </w:rPr>
              <w:t xml:space="preserve">The safety measures for obtaining and delivering explosive material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Solicitar por escrito sólo el número de iniciadores, bombillos y agente explosivo necesarios para realizar la actividad;</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Request in writing only the number of starters, </w:t>
            </w:r>
            <w:r w:rsidR="00E80AAE" w:rsidRPr="00BD6CA4">
              <w:rPr>
                <w:rFonts w:ascii="Verdana" w:hAnsi="Verdana"/>
                <w:bCs/>
                <w:sz w:val="16"/>
                <w:szCs w:val="16"/>
                <w:lang w:val="en-US"/>
              </w:rPr>
              <w:t>fuses</w:t>
            </w:r>
            <w:r w:rsidRPr="00BD6CA4">
              <w:rPr>
                <w:rFonts w:ascii="Verdana" w:hAnsi="Verdana"/>
                <w:bCs/>
                <w:sz w:val="16"/>
                <w:szCs w:val="16"/>
                <w:lang w:val="en-US"/>
              </w:rPr>
              <w:t xml:space="preserve"> and explosive agents necessary for carrying out the activity;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Incluir en la solicitud, al menos, los datos siguientes:</w:t>
            </w:r>
          </w:p>
        </w:tc>
        <w:tc>
          <w:tcPr>
            <w:tcW w:w="4779" w:type="dxa"/>
            <w:shd w:val="clear" w:color="auto" w:fill="auto"/>
          </w:tcPr>
          <w:p w:rsidR="00231CE6" w:rsidRPr="00BD6CA4" w:rsidRDefault="00C064D9" w:rsidP="00C064D9">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Include in the request, at least, the following data: </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nombre y firma del responsable o del supervisor autorizado de la mina;</w:t>
            </w:r>
          </w:p>
        </w:tc>
        <w:tc>
          <w:tcPr>
            <w:tcW w:w="4779" w:type="dxa"/>
            <w:shd w:val="clear" w:color="auto" w:fill="auto"/>
          </w:tcPr>
          <w:p w:rsidR="00231CE6" w:rsidRPr="00BD6CA4" w:rsidRDefault="00C064D9" w:rsidP="00C064D9">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name and signature of the responsible person or the authorized supervisor of the mine;</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nombre, firma y puesto del trabajador que recibe el material;</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name, signature and position of the worker that receives the material;</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fechas de solicitud y de entrega;</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 The dates of the request and the delivery;</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turno;</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shift;</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tipo y cantidad de material solicitado y entregado, y</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 type and amount of material used and delivered, and </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El lugar donde se va a utilizar el material explosivo;</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 xml:space="preserve">The place where the explosive material is used;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Disponer de las instrucciones para que se devuelvan los explosivos o iniciadores no utilizados y se registren los motivos de la devolución;</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available the instructions for the unused explosives or starters to be returned and the reasons for the return are recorded;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Tener un encargado -designado por el patrón-, tanto para la entrega de los materiales como para la devolución de los no usados;</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Have a responsible person, designated by the employer, for the delivery of the materials as well as for the return of those not used;</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Disponer que los materiales devueltos que se encuentren:</w:t>
            </w:r>
          </w:p>
        </w:tc>
        <w:tc>
          <w:tcPr>
            <w:tcW w:w="4779" w:type="dxa"/>
            <w:shd w:val="clear" w:color="auto" w:fill="auto"/>
          </w:tcPr>
          <w:p w:rsidR="00231CE6" w:rsidRPr="00BD6CA4" w:rsidRDefault="00C064D9" w:rsidP="00C064D9">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Assure that the returned materials are found: </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En buenas condiciones, se coloquen con las medidas de seguridad aplicables en los polvorines correspondientes para su almacenamiento, y</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In good conditions, are placed with the applicable safety measures in the corresponding powder magazines for their storage, and </w:t>
            </w:r>
          </w:p>
        </w:tc>
      </w:tr>
      <w:tr w:rsidR="00231CE6" w:rsidRPr="00BD6CA4" w:rsidTr="00FF26A9">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En malas condiciones, se destruyan con base en el procedimiento establecido para tal efecto, y</w:t>
            </w:r>
          </w:p>
        </w:tc>
        <w:tc>
          <w:tcPr>
            <w:tcW w:w="4779" w:type="dxa"/>
            <w:shd w:val="clear" w:color="auto" w:fill="auto"/>
          </w:tcPr>
          <w:p w:rsidR="00231CE6" w:rsidRPr="00BD6CA4" w:rsidRDefault="00C064D9"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In bad conditions, are destroyed based on the procedure established for the purpose, and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Llevar el registro por turno del consumo de explosivos.</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Maintain the record per shift of the consumption of explosives.</w:t>
            </w:r>
          </w:p>
        </w:tc>
      </w:tr>
      <w:tr w:rsidR="00231CE6" w:rsidRPr="00BD6CA4" w:rsidTr="00FF26A9">
        <w:tc>
          <w:tcPr>
            <w:tcW w:w="4779" w:type="dxa"/>
            <w:shd w:val="clear" w:color="auto" w:fill="auto"/>
          </w:tcPr>
          <w:p w:rsidR="00231CE6" w:rsidRPr="00BD6CA4" w:rsidRDefault="00231CE6" w:rsidP="004245B4">
            <w:pPr>
              <w:pStyle w:val="Texto"/>
              <w:spacing w:after="92"/>
              <w:ind w:firstLine="0"/>
              <w:rPr>
                <w:rFonts w:ascii="Verdana" w:hAnsi="Verdana"/>
                <w:sz w:val="16"/>
                <w:szCs w:val="16"/>
              </w:rPr>
            </w:pPr>
            <w:r w:rsidRPr="00BD6CA4">
              <w:rPr>
                <w:rFonts w:ascii="Verdana" w:hAnsi="Verdana"/>
                <w:b/>
                <w:sz w:val="16"/>
                <w:szCs w:val="16"/>
              </w:rPr>
              <w:t xml:space="preserve">8.6.7 </w:t>
            </w:r>
            <w:r w:rsidRPr="00BD6CA4">
              <w:rPr>
                <w:rFonts w:ascii="Verdana" w:hAnsi="Verdana"/>
                <w:sz w:val="16"/>
                <w:szCs w:val="16"/>
              </w:rPr>
              <w:t>Las medidas de seguridad para el control de explosivos deberán contemplar, al menos, lo siguiente:</w:t>
            </w:r>
          </w:p>
        </w:tc>
        <w:tc>
          <w:tcPr>
            <w:tcW w:w="4779" w:type="dxa"/>
            <w:shd w:val="clear" w:color="auto" w:fill="auto"/>
          </w:tcPr>
          <w:p w:rsidR="00231CE6" w:rsidRPr="00BD6CA4" w:rsidRDefault="00C064D9" w:rsidP="004245B4">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8.6.7 </w:t>
            </w:r>
            <w:r w:rsidRPr="00BD6CA4">
              <w:rPr>
                <w:rFonts w:ascii="Verdana" w:hAnsi="Verdana"/>
                <w:bCs/>
                <w:sz w:val="16"/>
                <w:szCs w:val="16"/>
                <w:lang w:val="en-US"/>
              </w:rPr>
              <w:t xml:space="preserve">The safety measures for the control of  explosives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recipientes para el transporte del material explosivo que sean cerrados y de material antichispa;</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Have the containers for the transport of explosive material that are closed and of anti-spark material;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Bajar a la mina los materiales explosivos antes o después del personal;</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Lower to the mine the explosive materials before or after the personnel;</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Realizar el traslado de materiales explosivos sólo con trabajadores que hayan sido capacitados y autorizados para esa actividad;</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Carry out the movement of explosive materials only with the workers that have been trained and authorized for that activity;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Realizar por separado el transporte de explosivos e iniciadores, desde la recepción hasta su uso o devolución;</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Carry out separately the transport of explosives and starters, from the reception to their use or return;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Realizar el transporte de explosivos desde los polvorines hasta los frentes de trabajo en recipientes independientes y en las cantidades estrictamente necesarias para su utilización inmediata;</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Carry out the transport of explosives from the powder magazines to the workplaces in independent containers and in the amounts strictly necessary for their immediate utilization;</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Limitar la cantidad de explosivos a 35 kilos, en caso de transportarlos a mano;</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Limit the amount of explosives to 35 kilos, in case of transporting them by hand;</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Conservar una distancia mínima de 100 metros entre el transporte de los bombillos y los iniciadores, o transportar primero uno de estos componentes y posteriormente el otro, separados uno del otro;</w:t>
            </w:r>
          </w:p>
        </w:tc>
        <w:tc>
          <w:tcPr>
            <w:tcW w:w="4779" w:type="dxa"/>
            <w:shd w:val="clear" w:color="auto" w:fill="auto"/>
          </w:tcPr>
          <w:p w:rsidR="00231CE6" w:rsidRPr="00BD6CA4" w:rsidRDefault="00C064D9"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Keep a minimum distance of 100 meters between the transport of the </w:t>
            </w:r>
            <w:r w:rsidR="00E80AAE" w:rsidRPr="00BD6CA4">
              <w:rPr>
                <w:rFonts w:ascii="Verdana" w:hAnsi="Verdana"/>
                <w:bCs/>
                <w:sz w:val="16"/>
                <w:szCs w:val="16"/>
                <w:lang w:val="en-US"/>
              </w:rPr>
              <w:t>fuses</w:t>
            </w:r>
            <w:r w:rsidR="007D042B" w:rsidRPr="00BD6CA4">
              <w:rPr>
                <w:rFonts w:ascii="Verdana" w:hAnsi="Verdana"/>
                <w:bCs/>
                <w:sz w:val="16"/>
                <w:szCs w:val="16"/>
                <w:lang w:val="en-US"/>
              </w:rPr>
              <w:t xml:space="preserve"> and starters or transport first one of these components and then the other, separated one from the other;</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Evitar que se coloquen los iniciadores y bombillos cerca de conductores eléctricos, equipo en movimiento o lugares inseguros;</w:t>
            </w:r>
          </w:p>
        </w:tc>
        <w:tc>
          <w:tcPr>
            <w:tcW w:w="4779" w:type="dxa"/>
            <w:shd w:val="clear" w:color="auto" w:fill="auto"/>
          </w:tcPr>
          <w:p w:rsidR="00231CE6" w:rsidRPr="00BD6CA4" w:rsidRDefault="007D042B"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Avoid the starters and </w:t>
            </w:r>
            <w:r w:rsidR="00E80AAE" w:rsidRPr="00BD6CA4">
              <w:rPr>
                <w:rFonts w:ascii="Verdana" w:hAnsi="Verdana"/>
                <w:bCs/>
                <w:sz w:val="16"/>
                <w:szCs w:val="16"/>
                <w:lang w:val="en-US"/>
              </w:rPr>
              <w:t>fuses</w:t>
            </w:r>
            <w:r w:rsidRPr="00BD6CA4">
              <w:rPr>
                <w:rFonts w:ascii="Verdana" w:hAnsi="Verdana"/>
                <w:bCs/>
                <w:sz w:val="16"/>
                <w:szCs w:val="16"/>
                <w:lang w:val="en-US"/>
              </w:rPr>
              <w:t xml:space="preserve"> from being placed near electrical conductors, moving equipment or unsafe places;</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Colocar provisionalmente los iniciadores y bombillos en lugares autorizados, separándolos al menos una distancia de 100 metros y regresarlos a los polvorines correspondientes en el mismo turno de trabajo cuando no se empleen inmediatamente, y</w:t>
            </w:r>
          </w:p>
        </w:tc>
        <w:tc>
          <w:tcPr>
            <w:tcW w:w="4779" w:type="dxa"/>
            <w:shd w:val="clear" w:color="auto" w:fill="auto"/>
          </w:tcPr>
          <w:p w:rsidR="00231CE6" w:rsidRPr="00BD6CA4" w:rsidRDefault="007D042B"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Provisionally place the starters and </w:t>
            </w:r>
            <w:r w:rsidR="00E80AAE" w:rsidRPr="00BD6CA4">
              <w:rPr>
                <w:rFonts w:ascii="Verdana" w:hAnsi="Verdana"/>
                <w:bCs/>
                <w:sz w:val="16"/>
                <w:szCs w:val="16"/>
                <w:lang w:val="en-US"/>
              </w:rPr>
              <w:t>fuses</w:t>
            </w:r>
            <w:r w:rsidRPr="00BD6CA4">
              <w:rPr>
                <w:rFonts w:ascii="Verdana" w:hAnsi="Verdana"/>
                <w:bCs/>
                <w:sz w:val="16"/>
                <w:szCs w:val="16"/>
                <w:lang w:val="en-US"/>
              </w:rPr>
              <w:t xml:space="preserve"> in authorized places, separating them at least a distance of 100 meters and return them to the corresponding powder magazines in the same work shift when they are not immediately employed, and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Devolver al polvorín los materiales no utilizados en las voladuras.</w:t>
            </w:r>
          </w:p>
        </w:tc>
        <w:tc>
          <w:tcPr>
            <w:tcW w:w="4779" w:type="dxa"/>
            <w:shd w:val="clear" w:color="auto" w:fill="auto"/>
          </w:tcPr>
          <w:p w:rsidR="00231CE6" w:rsidRPr="00BD6CA4" w:rsidRDefault="007D042B" w:rsidP="00D63419">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Return to the powder magazine the materials not </w:t>
            </w:r>
            <w:r w:rsidR="00D63419" w:rsidRPr="00BD6CA4">
              <w:rPr>
                <w:rFonts w:ascii="Verdana" w:hAnsi="Verdana"/>
                <w:bCs/>
                <w:sz w:val="16"/>
                <w:szCs w:val="16"/>
                <w:lang w:val="en-US"/>
              </w:rPr>
              <w:t>used</w:t>
            </w:r>
            <w:r w:rsidRPr="00BD6CA4">
              <w:rPr>
                <w:rFonts w:ascii="Verdana" w:hAnsi="Verdana"/>
                <w:bCs/>
                <w:sz w:val="16"/>
                <w:szCs w:val="16"/>
                <w:lang w:val="en-US"/>
              </w:rPr>
              <w:t xml:space="preserve"> in the blasting.</w:t>
            </w:r>
          </w:p>
        </w:tc>
      </w:tr>
      <w:tr w:rsidR="00231CE6" w:rsidRPr="00BD6CA4" w:rsidTr="00FF26A9">
        <w:tc>
          <w:tcPr>
            <w:tcW w:w="4779" w:type="dxa"/>
            <w:shd w:val="clear" w:color="auto" w:fill="auto"/>
          </w:tcPr>
          <w:p w:rsidR="00231CE6" w:rsidRPr="00BD6CA4" w:rsidRDefault="00231CE6" w:rsidP="004245B4">
            <w:pPr>
              <w:pStyle w:val="Texto"/>
              <w:spacing w:after="92"/>
              <w:ind w:firstLine="0"/>
              <w:rPr>
                <w:rFonts w:ascii="Verdana" w:hAnsi="Verdana"/>
                <w:sz w:val="16"/>
                <w:szCs w:val="16"/>
              </w:rPr>
            </w:pPr>
            <w:r w:rsidRPr="00BD6CA4">
              <w:rPr>
                <w:rFonts w:ascii="Verdana" w:hAnsi="Verdana"/>
                <w:b/>
                <w:sz w:val="16"/>
                <w:szCs w:val="16"/>
              </w:rPr>
              <w:t xml:space="preserve">8.6.8 </w:t>
            </w:r>
            <w:r w:rsidRPr="00BD6CA4">
              <w:rPr>
                <w:rFonts w:ascii="Verdana" w:hAnsi="Verdana"/>
                <w:sz w:val="16"/>
                <w:szCs w:val="16"/>
              </w:rPr>
              <w:t>Las medidas de seguridad para usar, cargar y atacar los barrenos deberán contemplar, al menos, lo siguiente:</w:t>
            </w:r>
          </w:p>
        </w:tc>
        <w:tc>
          <w:tcPr>
            <w:tcW w:w="4779" w:type="dxa"/>
            <w:shd w:val="clear" w:color="auto" w:fill="auto"/>
          </w:tcPr>
          <w:p w:rsidR="00231CE6" w:rsidRPr="00BD6CA4" w:rsidRDefault="007D042B" w:rsidP="00D63419">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8.6.8 </w:t>
            </w:r>
            <w:r w:rsidRPr="00BD6CA4">
              <w:rPr>
                <w:rFonts w:ascii="Verdana" w:hAnsi="Verdana"/>
                <w:bCs/>
                <w:sz w:val="16"/>
                <w:szCs w:val="16"/>
                <w:lang w:val="en-US"/>
              </w:rPr>
              <w:t xml:space="preserve">The safety measures for using, loading and </w:t>
            </w:r>
            <w:r w:rsidR="00D63419" w:rsidRPr="00BD6CA4">
              <w:rPr>
                <w:rFonts w:ascii="Verdana" w:hAnsi="Verdana"/>
                <w:bCs/>
                <w:sz w:val="16"/>
                <w:szCs w:val="16"/>
                <w:lang w:val="en-US"/>
              </w:rPr>
              <w:t>charging the boreholes</w:t>
            </w:r>
            <w:r w:rsidRPr="00BD6CA4">
              <w:rPr>
                <w:rFonts w:ascii="Verdana" w:hAnsi="Verdana"/>
                <w:bCs/>
                <w:sz w:val="16"/>
                <w:szCs w:val="16"/>
                <w:lang w:val="en-US"/>
              </w:rPr>
              <w:t xml:space="preserve">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Observar todas las disposiciones de seguridad establecidas por los fabricantes;</w:t>
            </w:r>
          </w:p>
        </w:tc>
        <w:tc>
          <w:tcPr>
            <w:tcW w:w="4779" w:type="dxa"/>
            <w:shd w:val="clear" w:color="auto" w:fill="auto"/>
          </w:tcPr>
          <w:p w:rsidR="00231CE6" w:rsidRPr="00BD6CA4" w:rsidRDefault="007D042B"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Observe all the safety provisions established by the manufacturers;</w:t>
            </w:r>
          </w:p>
        </w:tc>
      </w:tr>
      <w:tr w:rsidR="00231CE6" w:rsidRPr="00BD6CA4" w:rsidTr="00FF26A9">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Utilizar, en su caso, iniciadores de las mismas características técnicas y marcas en una misma disparada;</w:t>
            </w:r>
          </w:p>
        </w:tc>
        <w:tc>
          <w:tcPr>
            <w:tcW w:w="4779" w:type="dxa"/>
            <w:shd w:val="clear" w:color="auto" w:fill="auto"/>
          </w:tcPr>
          <w:p w:rsidR="00231CE6" w:rsidRPr="00BD6CA4" w:rsidRDefault="007D042B"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Use, when applicable, starters of the same technical characteristics and brands in a single blast;</w:t>
            </w:r>
          </w:p>
        </w:tc>
      </w:tr>
      <w:tr w:rsidR="00231CE6" w:rsidRPr="00BD6CA4" w:rsidTr="00FF26A9">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Revisar cada barreno antes de cargarse con el atacador ordinario de madera, con objeto de cerciorarse de su limpieza, dirección y profundidad;</w:t>
            </w:r>
          </w:p>
        </w:tc>
        <w:tc>
          <w:tcPr>
            <w:tcW w:w="4779" w:type="dxa"/>
            <w:shd w:val="clear" w:color="auto" w:fill="auto"/>
          </w:tcPr>
          <w:p w:rsidR="00231CE6" w:rsidRPr="00BD6CA4" w:rsidRDefault="007D042B" w:rsidP="007D042B">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Inspect each borehole before charging with the ordinary tamping bar, for the purpose of assuring their cleaning, direction and depth;  </w:t>
            </w:r>
          </w:p>
        </w:tc>
      </w:tr>
      <w:tr w:rsidR="00231CE6" w:rsidRPr="00BD6CA4" w:rsidTr="00FF26A9">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Verificar que los barrenos tengan cuando menos 60 cm de bordo sólido entre su fondo y el punto de comunicación, cuando el tumbe con explosivos se haga en cruceros o desarrollos próximos a comunicar;</w:t>
            </w:r>
          </w:p>
        </w:tc>
        <w:tc>
          <w:tcPr>
            <w:tcW w:w="4779" w:type="dxa"/>
            <w:shd w:val="clear" w:color="auto" w:fill="auto"/>
          </w:tcPr>
          <w:p w:rsidR="00231CE6" w:rsidRPr="00BD6CA4" w:rsidRDefault="007D042B" w:rsidP="007D042B">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Verify that the boreholes have at least 60 cm of solid border between their base and the point of communication, when it falls with explosives, it is done in crossways or nearby developments;</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Limpiar el detrito que se hubiera acumulado en el interior de los barrenos;</w:t>
            </w:r>
          </w:p>
        </w:tc>
        <w:tc>
          <w:tcPr>
            <w:tcW w:w="4779" w:type="dxa"/>
            <w:shd w:val="clear" w:color="auto" w:fill="auto"/>
          </w:tcPr>
          <w:p w:rsidR="00231CE6" w:rsidRPr="00BD6CA4" w:rsidRDefault="007D042B"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Clean the detritus that has accumulated in the interior of the boreholes;</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Usar únicamente punzones especiales de madera, cobre, aluminio u otro material que no produzca chispa, para perforar el bombillo y preparar el cebo;</w:t>
            </w:r>
          </w:p>
        </w:tc>
        <w:tc>
          <w:tcPr>
            <w:tcW w:w="4779" w:type="dxa"/>
            <w:shd w:val="clear" w:color="auto" w:fill="auto"/>
          </w:tcPr>
          <w:p w:rsidR="00231CE6" w:rsidRPr="00BD6CA4" w:rsidRDefault="007D042B" w:rsidP="00E80AAE">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Only use special wooden, copper, aluminum  punches or from another material that does not produce sparks, for </w:t>
            </w:r>
            <w:r w:rsidR="00AF1D9A" w:rsidRPr="00BD6CA4">
              <w:rPr>
                <w:rFonts w:ascii="Verdana" w:hAnsi="Verdana"/>
                <w:bCs/>
                <w:sz w:val="16"/>
                <w:szCs w:val="16"/>
                <w:lang w:val="en-US"/>
              </w:rPr>
              <w:t xml:space="preserve">piercing the </w:t>
            </w:r>
            <w:r w:rsidR="00E80AAE" w:rsidRPr="00BD6CA4">
              <w:rPr>
                <w:rFonts w:ascii="Verdana" w:hAnsi="Verdana"/>
                <w:bCs/>
                <w:sz w:val="16"/>
                <w:szCs w:val="16"/>
                <w:lang w:val="en-US"/>
              </w:rPr>
              <w:t>fuse</w:t>
            </w:r>
            <w:r w:rsidR="00AF1D9A" w:rsidRPr="00BD6CA4">
              <w:rPr>
                <w:rFonts w:ascii="Verdana" w:hAnsi="Verdana"/>
                <w:bCs/>
                <w:sz w:val="16"/>
                <w:szCs w:val="16"/>
                <w:lang w:val="en-US"/>
              </w:rPr>
              <w:t xml:space="preserve"> and preparing the primer;</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Atacar los barrenos, únicamente con el personal necesario para hacerlo;</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Tamp the boreholes, only with the personnel necessary for doing it;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Usar únicamente atacadores de madera para atacar los barrenos, e</w:t>
            </w:r>
          </w:p>
        </w:tc>
        <w:tc>
          <w:tcPr>
            <w:tcW w:w="4779" w:type="dxa"/>
            <w:shd w:val="clear" w:color="auto" w:fill="auto"/>
          </w:tcPr>
          <w:p w:rsidR="00231CE6" w:rsidRPr="00BD6CA4" w:rsidRDefault="00AF1D9A" w:rsidP="00AF1D9A">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Use only wooden tamping bars for tamping the boreholes, and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Empujar firmemente los bombillos con el atacador y nunca golpearlos.</w:t>
            </w:r>
          </w:p>
        </w:tc>
        <w:tc>
          <w:tcPr>
            <w:tcW w:w="4779" w:type="dxa"/>
            <w:shd w:val="clear" w:color="auto" w:fill="auto"/>
          </w:tcPr>
          <w:p w:rsidR="00231CE6" w:rsidRPr="00BD6CA4" w:rsidRDefault="00AF1D9A" w:rsidP="00E80AAE">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Push firmly the </w:t>
            </w:r>
            <w:r w:rsidR="00E80AAE" w:rsidRPr="00BD6CA4">
              <w:rPr>
                <w:rFonts w:ascii="Verdana" w:hAnsi="Verdana"/>
                <w:bCs/>
                <w:sz w:val="16"/>
                <w:szCs w:val="16"/>
                <w:lang w:val="en-US"/>
              </w:rPr>
              <w:t>fuses</w:t>
            </w:r>
            <w:r w:rsidRPr="00BD6CA4">
              <w:rPr>
                <w:rFonts w:ascii="Verdana" w:hAnsi="Verdana"/>
                <w:bCs/>
                <w:sz w:val="16"/>
                <w:szCs w:val="16"/>
                <w:lang w:val="en-US"/>
              </w:rPr>
              <w:t xml:space="preserve"> with the tamper and never strike them. </w:t>
            </w:r>
          </w:p>
        </w:tc>
      </w:tr>
      <w:tr w:rsidR="00231CE6" w:rsidRPr="00BD6CA4" w:rsidTr="00FF26A9">
        <w:tc>
          <w:tcPr>
            <w:tcW w:w="4779" w:type="dxa"/>
            <w:shd w:val="clear" w:color="auto" w:fill="auto"/>
          </w:tcPr>
          <w:p w:rsidR="00231CE6" w:rsidRPr="00BD6CA4" w:rsidRDefault="00231CE6" w:rsidP="004245B4">
            <w:pPr>
              <w:pStyle w:val="Texto"/>
              <w:spacing w:after="100" w:line="226" w:lineRule="exact"/>
              <w:ind w:firstLine="0"/>
              <w:rPr>
                <w:rFonts w:ascii="Verdana" w:hAnsi="Verdana"/>
                <w:sz w:val="16"/>
                <w:szCs w:val="16"/>
              </w:rPr>
            </w:pPr>
            <w:r w:rsidRPr="00BD6CA4">
              <w:rPr>
                <w:rFonts w:ascii="Verdana" w:hAnsi="Verdana"/>
                <w:b/>
                <w:sz w:val="16"/>
                <w:szCs w:val="16"/>
              </w:rPr>
              <w:t xml:space="preserve">8.6.9 </w:t>
            </w:r>
            <w:r w:rsidRPr="00BD6CA4">
              <w:rPr>
                <w:rFonts w:ascii="Verdana" w:hAnsi="Verdana"/>
                <w:sz w:val="16"/>
                <w:szCs w:val="16"/>
              </w:rPr>
              <w:t>Las medidas de seguridad para las disparadas de barrenos deberán considerar, al menos, lo siguiente:</w:t>
            </w:r>
          </w:p>
        </w:tc>
        <w:tc>
          <w:tcPr>
            <w:tcW w:w="4779" w:type="dxa"/>
            <w:shd w:val="clear" w:color="auto" w:fill="auto"/>
          </w:tcPr>
          <w:p w:rsidR="00231CE6" w:rsidRPr="00BD6CA4" w:rsidRDefault="00AF1D9A"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8.6.9 </w:t>
            </w:r>
            <w:r w:rsidRPr="00BD6CA4">
              <w:rPr>
                <w:rFonts w:ascii="Verdana" w:hAnsi="Verdana"/>
                <w:bCs/>
                <w:sz w:val="16"/>
                <w:szCs w:val="16"/>
                <w:lang w:val="en-US"/>
              </w:rPr>
              <w:t xml:space="preserve">The safety measures for blasting the boreholes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Dar aviso al personal de las áreas adyacentes antes de efectuar las disparadas y realizarlas con personal autorizado para esta actividad;</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Give notice to the personnel of the adjacent areas before blasting and performing them with personnel authorized for this activity;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Comprobar que hayan salido todos los trabajadores del lugar donde se va a disparar;</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Verify that all the workers of the place have left where the blasting will take place;</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Colocar avisos de peligro y disponer de personal que cuide las entradas al área donde se vaya a disparar;</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Place danger warnings and provide personnel that guards the entries to the area where blasting will take place;</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Ubicar en un lugar seguro al personal autorizado por el patrón para cuidar el acceso al área donde se vaya a efectuar la disparada, a una distancia no menor de 100 metros de la frente;</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Locate in a safe place the personnel authorized by the employer to guard the access to the area where the blasting will take place, at a distance no less than 100 meters from the front;</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Revisar el sitio después de cada disparada, únicamente por los trabajadores autorizados por el patrón para el control de la ventilación y de la seguridad;</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Inspect the site after each blast, only by workers authorized by the employer for the control of the ventilation and safety;</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Verificar que los porcentajes de óxido nitroso, anhídrido sulfúrico, monóxido de carbono y oxígeno, se encuentren en límites tales que no generen riesgos a los trabajadores ni al centro de trabajo;</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Verify that the percentages of nitrous oxide, sulfuric anhydride, carbon monoxide and oxygen are found in such limits that they do not generate risks to the workers nor the workplace;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Efectuar el reconocimiento del área después de 30 minutos de realizar la disparada y cuando no haya presencia de humo;</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Perform the inspection of the area after 30 minutes of performing the blasting and when there is no presence of smoke;</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Colocar avisos de peligro en la entrada de la frente y proceder a mejorar la ventilación del lugar, si como resultado del reconocimiento del área se encontraran contenidos por arriba de los valores límite de óxido nitroso, anhídrido sulfúrico y monóxido de carbono;</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Place danger warnings in the entry of the front and proceed to improve the ventilation of the place, if as a result of the inspection of the area contents may be found above the limit values of nitrous oxide, sulfuric anhydride and carbon monoxide;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Impregnar el área de la disparada con agua antes de levantar la carga, para evitar que se levante polvo, y repetir la actividad tantas veces como sea necesario;</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Impregnate the blast area with water before raising the charge to avoid powder from rising and repeating activity as many times as is necessary;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Prohibir que los trabajadores puedan acceder al sitio donde se realizó la disparada, hasta que el pegador haya revisado que:</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Prohibit that the workers from accessing the site where the blast was carried out, until the blaster has inspected that: </w:t>
            </w:r>
          </w:p>
        </w:tc>
      </w:tr>
      <w:tr w:rsidR="00231CE6" w:rsidRPr="00BD6CA4" w:rsidTr="00FF26A9">
        <w:tc>
          <w:tcPr>
            <w:tcW w:w="4779" w:type="dxa"/>
            <w:shd w:val="clear" w:color="auto" w:fill="auto"/>
          </w:tcPr>
          <w:p w:rsidR="00231CE6" w:rsidRPr="00BD6CA4" w:rsidRDefault="00231CE6" w:rsidP="004245B4">
            <w:pPr>
              <w:pStyle w:val="INCISO"/>
              <w:spacing w:after="100" w:line="226"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No existan barrenos quedados, y que si se encuentran barrenos de este tipo se vuelvan a disparar o se laven en forma personal por el pegador, y</w:t>
            </w:r>
          </w:p>
        </w:tc>
        <w:tc>
          <w:tcPr>
            <w:tcW w:w="4779" w:type="dxa"/>
            <w:shd w:val="clear" w:color="auto" w:fill="auto"/>
          </w:tcPr>
          <w:p w:rsidR="00231CE6" w:rsidRPr="00BD6CA4" w:rsidRDefault="00AF1D9A" w:rsidP="00AA45A6">
            <w:pPr>
              <w:pStyle w:val="INCISO"/>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There are no remaining boreholes and</w:t>
            </w:r>
            <w:r w:rsidR="00AA45A6" w:rsidRPr="00BD6CA4">
              <w:rPr>
                <w:rFonts w:ascii="Verdana" w:hAnsi="Verdana"/>
                <w:bCs/>
                <w:sz w:val="16"/>
                <w:szCs w:val="16"/>
                <w:lang w:val="en-US"/>
              </w:rPr>
              <w:t xml:space="preserve"> when</w:t>
            </w:r>
            <w:r w:rsidRPr="00BD6CA4">
              <w:rPr>
                <w:rFonts w:ascii="Verdana" w:hAnsi="Verdana"/>
                <w:bCs/>
                <w:sz w:val="16"/>
                <w:szCs w:val="16"/>
                <w:lang w:val="en-US"/>
              </w:rPr>
              <w:t xml:space="preserve"> boreholes of this type</w:t>
            </w:r>
            <w:r w:rsidR="00AA45A6" w:rsidRPr="00BD6CA4">
              <w:rPr>
                <w:rFonts w:ascii="Verdana" w:hAnsi="Verdana"/>
                <w:bCs/>
                <w:sz w:val="16"/>
                <w:szCs w:val="16"/>
                <w:lang w:val="en-US"/>
              </w:rPr>
              <w:t xml:space="preserve"> are found</w:t>
            </w:r>
            <w:r w:rsidRPr="00BD6CA4">
              <w:rPr>
                <w:rFonts w:ascii="Verdana" w:hAnsi="Verdana"/>
                <w:bCs/>
                <w:sz w:val="16"/>
                <w:szCs w:val="16"/>
                <w:lang w:val="en-US"/>
              </w:rPr>
              <w:t xml:space="preserve">, they are blasted again or are personally cleaned by the blaster, and </w:t>
            </w:r>
          </w:p>
        </w:tc>
      </w:tr>
      <w:tr w:rsidR="00231CE6" w:rsidRPr="00BD6CA4" w:rsidTr="00FF26A9">
        <w:tc>
          <w:tcPr>
            <w:tcW w:w="4779" w:type="dxa"/>
            <w:shd w:val="clear" w:color="auto" w:fill="auto"/>
          </w:tcPr>
          <w:p w:rsidR="00231CE6" w:rsidRPr="00BD6CA4" w:rsidRDefault="00231CE6" w:rsidP="004245B4">
            <w:pPr>
              <w:pStyle w:val="INCISO"/>
              <w:spacing w:after="100" w:line="226"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Que las paredes, piso y techo sean seguros, y</w:t>
            </w:r>
          </w:p>
        </w:tc>
        <w:tc>
          <w:tcPr>
            <w:tcW w:w="4779" w:type="dxa"/>
            <w:shd w:val="clear" w:color="auto" w:fill="auto"/>
          </w:tcPr>
          <w:p w:rsidR="00231CE6" w:rsidRPr="00BD6CA4" w:rsidRDefault="00AF1D9A" w:rsidP="004245B4">
            <w:pPr>
              <w:pStyle w:val="INCISO"/>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That the walls, floor and ceiling are safe, and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Prohibir que se realicen disparadas cuando su proyección vertical esté a menos de 30 metros de las instalaciones superficiales, si no se ha evacuado a todos los trabajadores de la superficie.</w:t>
            </w:r>
          </w:p>
        </w:tc>
        <w:tc>
          <w:tcPr>
            <w:tcW w:w="4779" w:type="dxa"/>
            <w:shd w:val="clear" w:color="auto" w:fill="auto"/>
          </w:tcPr>
          <w:p w:rsidR="00231CE6" w:rsidRPr="00BD6CA4" w:rsidRDefault="00AF1D9A"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Prohibit them from being blasted when their vertical projection is at least 30 meters from the surface installations, if all the workers have not been evacuated from the surface. </w:t>
            </w:r>
          </w:p>
        </w:tc>
      </w:tr>
      <w:tr w:rsidR="00231CE6" w:rsidRPr="00BD6CA4" w:rsidTr="00FF26A9">
        <w:tc>
          <w:tcPr>
            <w:tcW w:w="4779" w:type="dxa"/>
            <w:shd w:val="clear" w:color="auto" w:fill="auto"/>
          </w:tcPr>
          <w:p w:rsidR="00231CE6" w:rsidRPr="00BD6CA4" w:rsidRDefault="00231CE6" w:rsidP="004245B4">
            <w:pPr>
              <w:pStyle w:val="Texto"/>
              <w:spacing w:after="100" w:line="226" w:lineRule="exact"/>
              <w:ind w:firstLine="0"/>
              <w:rPr>
                <w:rFonts w:ascii="Verdana" w:hAnsi="Verdana"/>
                <w:sz w:val="16"/>
                <w:szCs w:val="16"/>
              </w:rPr>
            </w:pPr>
            <w:r w:rsidRPr="00BD6CA4">
              <w:rPr>
                <w:rFonts w:ascii="Verdana" w:hAnsi="Verdana"/>
                <w:b/>
                <w:sz w:val="16"/>
                <w:szCs w:val="16"/>
                <w:lang w:val="es-MX"/>
              </w:rPr>
              <w:t xml:space="preserve">8.6.10 </w:t>
            </w:r>
            <w:r w:rsidRPr="00BD6CA4">
              <w:rPr>
                <w:rFonts w:ascii="Verdana" w:hAnsi="Verdana"/>
                <w:sz w:val="16"/>
                <w:szCs w:val="16"/>
                <w:lang w:val="es-MX"/>
              </w:rPr>
              <w:t>Las medidas de seguridad para la rev</w:t>
            </w:r>
            <w:r w:rsidRPr="00BD6CA4">
              <w:rPr>
                <w:rFonts w:ascii="Verdana" w:hAnsi="Verdana"/>
                <w:sz w:val="16"/>
                <w:szCs w:val="16"/>
              </w:rPr>
              <w:t>isión y tratamiento de los barrenos fallados deberán contemplar, al menos, lo siguiente:</w:t>
            </w:r>
          </w:p>
        </w:tc>
        <w:tc>
          <w:tcPr>
            <w:tcW w:w="4779" w:type="dxa"/>
            <w:shd w:val="clear" w:color="auto" w:fill="auto"/>
          </w:tcPr>
          <w:p w:rsidR="00231CE6" w:rsidRPr="00BD6CA4" w:rsidRDefault="00E80AAE"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8.6.10 </w:t>
            </w:r>
            <w:r w:rsidRPr="00BD6CA4">
              <w:rPr>
                <w:rFonts w:ascii="Verdana" w:hAnsi="Verdana"/>
                <w:bCs/>
                <w:sz w:val="16"/>
                <w:szCs w:val="16"/>
                <w:lang w:val="en-US"/>
              </w:rPr>
              <w:t xml:space="preserve">The safety measures for the inspection and treatment of the failed boreholes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Localizar y recuperar los bombillos y los iniciadores de barrenos quedados después de cada pegada, conforme a un procedimiento de seguridad que, al menos, considere:</w:t>
            </w:r>
          </w:p>
        </w:tc>
        <w:tc>
          <w:tcPr>
            <w:tcW w:w="4779" w:type="dxa"/>
            <w:shd w:val="clear" w:color="auto" w:fill="auto"/>
          </w:tcPr>
          <w:p w:rsidR="00231CE6" w:rsidRPr="00BD6CA4" w:rsidRDefault="00E80AAE"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Locate and recover the fuses and the starters of remaining boreholes after each blast, according to the safety procedure that, at least, includes: </w:t>
            </w:r>
          </w:p>
        </w:tc>
      </w:tr>
      <w:tr w:rsidR="00231CE6" w:rsidRPr="00BD6CA4" w:rsidTr="00FF26A9">
        <w:tc>
          <w:tcPr>
            <w:tcW w:w="4779" w:type="dxa"/>
            <w:shd w:val="clear" w:color="auto" w:fill="auto"/>
          </w:tcPr>
          <w:p w:rsidR="00231CE6" w:rsidRPr="00BD6CA4" w:rsidRDefault="00231CE6" w:rsidP="004245B4">
            <w:pPr>
              <w:pStyle w:val="INCISO"/>
              <w:spacing w:after="100" w:line="226"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herramientas o utensilios para realizar esta actividad, y</w:t>
            </w:r>
          </w:p>
        </w:tc>
        <w:tc>
          <w:tcPr>
            <w:tcW w:w="4779" w:type="dxa"/>
            <w:shd w:val="clear" w:color="auto" w:fill="auto"/>
          </w:tcPr>
          <w:p w:rsidR="00231CE6" w:rsidRPr="00BD6CA4" w:rsidRDefault="00E80AAE" w:rsidP="004245B4">
            <w:pPr>
              <w:pStyle w:val="INCISO"/>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tools or utensils for carrying out this activity, and </w:t>
            </w:r>
          </w:p>
        </w:tc>
      </w:tr>
      <w:tr w:rsidR="00231CE6" w:rsidRPr="00BD6CA4" w:rsidTr="00FF26A9">
        <w:tc>
          <w:tcPr>
            <w:tcW w:w="4779" w:type="dxa"/>
            <w:shd w:val="clear" w:color="auto" w:fill="auto"/>
          </w:tcPr>
          <w:p w:rsidR="00231CE6" w:rsidRPr="00BD6CA4" w:rsidRDefault="00231CE6" w:rsidP="004245B4">
            <w:pPr>
              <w:pStyle w:val="INCISO"/>
              <w:spacing w:after="100" w:line="226"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Que sea realizado por personal capacitado y autorizado;</w:t>
            </w:r>
          </w:p>
        </w:tc>
        <w:tc>
          <w:tcPr>
            <w:tcW w:w="4779" w:type="dxa"/>
            <w:shd w:val="clear" w:color="auto" w:fill="auto"/>
          </w:tcPr>
          <w:p w:rsidR="00231CE6" w:rsidRPr="00BD6CA4" w:rsidRDefault="00E80AAE" w:rsidP="00E80AAE">
            <w:pPr>
              <w:pStyle w:val="INCISO"/>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That it is performed by trained and personnel authorized;</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Prohibir barrenar sobre chocolones o fuques (porciones de barrenos que sobran);</w:t>
            </w:r>
          </w:p>
        </w:tc>
        <w:tc>
          <w:tcPr>
            <w:tcW w:w="4779" w:type="dxa"/>
            <w:shd w:val="clear" w:color="auto" w:fill="auto"/>
          </w:tcPr>
          <w:p w:rsidR="00231CE6" w:rsidRPr="00BD6CA4" w:rsidRDefault="00E80AAE" w:rsidP="00C8133C">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Prohibit boring over </w:t>
            </w:r>
            <w:r w:rsidR="00C8133C" w:rsidRPr="00BD6CA4">
              <w:rPr>
                <w:rFonts w:ascii="Verdana" w:hAnsi="Verdana"/>
                <w:bCs/>
                <w:sz w:val="16"/>
                <w:szCs w:val="16"/>
                <w:lang w:val="en-US"/>
              </w:rPr>
              <w:t>misfires (portions of boreholes that are left);</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Lavar y revisar los chocolones cuidadosamente para ver si hay explosivos;</w:t>
            </w:r>
          </w:p>
        </w:tc>
        <w:tc>
          <w:tcPr>
            <w:tcW w:w="4779" w:type="dxa"/>
            <w:shd w:val="clear" w:color="auto" w:fill="auto"/>
          </w:tcPr>
          <w:p w:rsidR="00231CE6" w:rsidRPr="00BD6CA4" w:rsidRDefault="00C8133C"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Wash and inspect the misfires carefully to see if there are explosives;</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Lavar con agua hasta hacer cupo para la colocación de un nuevo cebo o para la extracción de los explosivos en los barrenos quedados;</w:t>
            </w:r>
          </w:p>
        </w:tc>
        <w:tc>
          <w:tcPr>
            <w:tcW w:w="4779" w:type="dxa"/>
            <w:shd w:val="clear" w:color="auto" w:fill="auto"/>
          </w:tcPr>
          <w:p w:rsidR="00231CE6" w:rsidRPr="00BD6CA4" w:rsidRDefault="00C8133C"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Wash with water until there is space for the placement of a new primer or for the extraction of the explosives in the remaining boreholes;</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Prohibir el uso de aire comprimido y herramientas que puedan producir chispas en la extracción de los explosivos en los barrenos quedados, y</w:t>
            </w:r>
          </w:p>
        </w:tc>
        <w:tc>
          <w:tcPr>
            <w:tcW w:w="4779" w:type="dxa"/>
            <w:shd w:val="clear" w:color="auto" w:fill="auto"/>
          </w:tcPr>
          <w:p w:rsidR="00231CE6" w:rsidRPr="00BD6CA4" w:rsidRDefault="00C8133C"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Pro</w:t>
            </w:r>
            <w:r w:rsidR="00AA45A6" w:rsidRPr="00BD6CA4">
              <w:rPr>
                <w:rFonts w:ascii="Verdana" w:hAnsi="Verdana"/>
                <w:bCs/>
                <w:sz w:val="16"/>
                <w:szCs w:val="16"/>
                <w:lang w:val="en-US"/>
              </w:rPr>
              <w:t>hibit the use of compressed air</w:t>
            </w:r>
            <w:r w:rsidRPr="00BD6CA4">
              <w:rPr>
                <w:rFonts w:ascii="Verdana" w:hAnsi="Verdana"/>
                <w:bCs/>
                <w:sz w:val="16"/>
                <w:szCs w:val="16"/>
                <w:lang w:val="en-US"/>
              </w:rPr>
              <w:t xml:space="preserve"> and tools that can produce sparks in the extraction of the explosives in the remaining boreholes, and </w:t>
            </w:r>
          </w:p>
        </w:tc>
      </w:tr>
      <w:tr w:rsidR="00231CE6" w:rsidRPr="00BD6CA4" w:rsidTr="00FF26A9">
        <w:tc>
          <w:tcPr>
            <w:tcW w:w="4779" w:type="dxa"/>
            <w:shd w:val="clear" w:color="auto" w:fill="auto"/>
          </w:tcPr>
          <w:p w:rsidR="00231CE6" w:rsidRPr="00BD6CA4" w:rsidRDefault="00231CE6" w:rsidP="004245B4">
            <w:pPr>
              <w:pStyle w:val="ROMANOS"/>
              <w:spacing w:after="100" w:line="22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Tronar dentro de un nuevo barreno o bien regresar al almacén el material explosivo que se recupere del barreno quedado (explosivo o iniciador).</w:t>
            </w:r>
          </w:p>
        </w:tc>
        <w:tc>
          <w:tcPr>
            <w:tcW w:w="4779" w:type="dxa"/>
            <w:shd w:val="clear" w:color="auto" w:fill="auto"/>
          </w:tcPr>
          <w:p w:rsidR="00231CE6" w:rsidRPr="00BD6CA4" w:rsidRDefault="00C8133C"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Set off inside a new borehole or return to the warehouse the explosive material that is recovered from the remaining borehole (explosive or starter). </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b/>
                <w:sz w:val="16"/>
                <w:szCs w:val="16"/>
                <w:lang w:val="en-US"/>
              </w:rPr>
            </w:pPr>
            <w:r w:rsidRPr="00BD6CA4">
              <w:rPr>
                <w:rFonts w:ascii="Verdana" w:hAnsi="Verdana"/>
                <w:b/>
                <w:sz w:val="16"/>
                <w:szCs w:val="16"/>
                <w:lang w:val="en-US"/>
              </w:rPr>
              <w:t>8.7 Transporte de trabajadores</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
                <w:sz w:val="16"/>
                <w:szCs w:val="16"/>
                <w:lang w:val="en-US"/>
              </w:rPr>
            </w:pPr>
            <w:r w:rsidRPr="00BD6CA4">
              <w:rPr>
                <w:rFonts w:ascii="Verdana" w:hAnsi="Verdana"/>
                <w:b/>
                <w:sz w:val="16"/>
                <w:szCs w:val="16"/>
                <w:lang w:val="en-US"/>
              </w:rPr>
              <w:t>8.7 Transport of workers</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lang w:val="es-MX"/>
              </w:rPr>
              <w:t xml:space="preserve">8.7.1 </w:t>
            </w:r>
            <w:r w:rsidRPr="00BD6CA4">
              <w:rPr>
                <w:rFonts w:ascii="Verdana" w:hAnsi="Verdana"/>
                <w:sz w:val="16"/>
                <w:szCs w:val="16"/>
                <w:lang w:val="es-MX"/>
              </w:rPr>
              <w:t>En las minas subterráneas se deberá contar co</w:t>
            </w:r>
            <w:r w:rsidRPr="00BD6CA4">
              <w:rPr>
                <w:rFonts w:ascii="Verdana" w:hAnsi="Verdana"/>
                <w:sz w:val="16"/>
                <w:szCs w:val="16"/>
              </w:rPr>
              <w:t>n un procedimiento para el transporte de trabajadores que considere, al menos, lo siguiente:</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8.7.1 </w:t>
            </w:r>
            <w:r w:rsidRPr="00BD6CA4">
              <w:rPr>
                <w:rFonts w:ascii="Verdana" w:hAnsi="Verdana"/>
                <w:bCs/>
                <w:sz w:val="16"/>
                <w:szCs w:val="16"/>
                <w:lang w:val="en-US"/>
              </w:rPr>
              <w:t xml:space="preserve">In the underground mines there must be a procedure for the transport of workers that includes, at least, the following: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medio de transporte a utilizar;</w:t>
            </w:r>
          </w:p>
        </w:tc>
        <w:tc>
          <w:tcPr>
            <w:tcW w:w="4779" w:type="dxa"/>
            <w:shd w:val="clear" w:color="auto" w:fill="auto"/>
          </w:tcPr>
          <w:p w:rsidR="00231CE6" w:rsidRPr="00BD6CA4" w:rsidRDefault="00C8133C"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means of transport to be used;</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forma segura de usar y operar el medio de transporte de personal;</w:t>
            </w:r>
          </w:p>
        </w:tc>
        <w:tc>
          <w:tcPr>
            <w:tcW w:w="4779" w:type="dxa"/>
            <w:shd w:val="clear" w:color="auto" w:fill="auto"/>
          </w:tcPr>
          <w:p w:rsidR="00231CE6" w:rsidRPr="00BD6CA4" w:rsidRDefault="00C8133C"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safe way of using and operating the means of transport of the personnel;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sistemas de comunicación a utilizar;</w:t>
            </w:r>
          </w:p>
        </w:tc>
        <w:tc>
          <w:tcPr>
            <w:tcW w:w="4779" w:type="dxa"/>
            <w:shd w:val="clear" w:color="auto" w:fill="auto"/>
          </w:tcPr>
          <w:p w:rsidR="00231CE6" w:rsidRPr="00BD6CA4" w:rsidRDefault="00C8133C"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systems of communication to be used;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velocidad máxima permitida, en su caso, incluyendo su señalización;</w:t>
            </w:r>
          </w:p>
        </w:tc>
        <w:tc>
          <w:tcPr>
            <w:tcW w:w="4779" w:type="dxa"/>
            <w:shd w:val="clear" w:color="auto" w:fill="auto"/>
          </w:tcPr>
          <w:p w:rsidR="00231CE6" w:rsidRPr="00BD6CA4" w:rsidRDefault="00C8133C"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maximum permitted velocity, when applicable, including their signs;</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procedimientos de seguridad del medio de transporte de personal, y</w:t>
            </w:r>
          </w:p>
        </w:tc>
        <w:tc>
          <w:tcPr>
            <w:tcW w:w="4779" w:type="dxa"/>
            <w:shd w:val="clear" w:color="auto" w:fill="auto"/>
          </w:tcPr>
          <w:p w:rsidR="00231CE6" w:rsidRPr="00BD6CA4" w:rsidRDefault="00C8133C"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safety procedures of the means of transport for personnel, and</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instrucciones de circulación.</w:t>
            </w:r>
          </w:p>
        </w:tc>
        <w:tc>
          <w:tcPr>
            <w:tcW w:w="4779" w:type="dxa"/>
            <w:shd w:val="clear" w:color="auto" w:fill="auto"/>
          </w:tcPr>
          <w:p w:rsidR="00231CE6" w:rsidRPr="00BD6CA4" w:rsidRDefault="00C8133C"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instructions for circulation.</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8.7.2 </w:t>
            </w:r>
            <w:r w:rsidRPr="00BD6CA4">
              <w:rPr>
                <w:rFonts w:ascii="Verdana" w:hAnsi="Verdana"/>
                <w:sz w:val="16"/>
                <w:szCs w:val="16"/>
              </w:rPr>
              <w:t>En las minas subterráneas se deberá contar con los manuales de operación del equipo empleado para el transporte de personal que incluyan los procedimientos de seguridad.</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8.7.2 </w:t>
            </w:r>
            <w:r w:rsidRPr="00BD6CA4">
              <w:rPr>
                <w:rFonts w:ascii="Verdana" w:hAnsi="Verdana"/>
                <w:bCs/>
                <w:sz w:val="16"/>
                <w:szCs w:val="16"/>
                <w:lang w:val="en-US"/>
              </w:rPr>
              <w:t>In the underground mines, there must be operating manuals of the equipment employed for the transport of personnel that include the safety procedures.</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8.7.3 </w:t>
            </w:r>
            <w:r w:rsidRPr="00BD6CA4">
              <w:rPr>
                <w:rFonts w:ascii="Verdana" w:hAnsi="Verdana"/>
                <w:sz w:val="16"/>
                <w:szCs w:val="16"/>
              </w:rPr>
              <w:t>Los procedimientos de seguridad para el transporte de personal de las minas subterráneas deberán ser difundidos entre los trabajadores por medio de señales, avisos y carteles ubicados en forma estratégica en las áreas destinadas al personal y a la entrada de la mina para su cumplimiento.</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8.7.3 </w:t>
            </w:r>
            <w:r w:rsidRPr="00BD6CA4">
              <w:rPr>
                <w:rFonts w:ascii="Verdana" w:hAnsi="Verdana"/>
                <w:bCs/>
                <w:sz w:val="16"/>
                <w:szCs w:val="16"/>
                <w:lang w:val="en-US"/>
              </w:rPr>
              <w:t>The safety procedures for the transport of personnel of the underground mines must be disseminated among the workers by means of signs, warnings, and posters located strategically in the areas designated to the personnel and to the entry of the mine for its compliance.</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8.7.4 </w:t>
            </w:r>
            <w:r w:rsidRPr="00BD6CA4">
              <w:rPr>
                <w:rFonts w:ascii="Verdana" w:hAnsi="Verdana"/>
                <w:sz w:val="16"/>
                <w:szCs w:val="16"/>
              </w:rPr>
              <w:t>En el interior de las minas subterráneas no se deberá permitir el uso de motores a gasolina en el equipo empleado para el transporte de personal.</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8.7.4 </w:t>
            </w:r>
            <w:r w:rsidRPr="00BD6CA4">
              <w:rPr>
                <w:rFonts w:ascii="Verdana" w:hAnsi="Verdana"/>
                <w:bCs/>
                <w:sz w:val="16"/>
                <w:szCs w:val="16"/>
                <w:lang w:val="en-US"/>
              </w:rPr>
              <w:t xml:space="preserve">In the interior of the underground mines, the use of gasoline motors in the equipment employed for the transport of personnel must not be permitted. </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lang w:val="es-MX"/>
              </w:rPr>
              <w:t xml:space="preserve">8.7.5 </w:t>
            </w:r>
            <w:r w:rsidRPr="00BD6CA4">
              <w:rPr>
                <w:rFonts w:ascii="Verdana" w:hAnsi="Verdana"/>
                <w:sz w:val="16"/>
                <w:szCs w:val="16"/>
                <w:lang w:val="es-MX"/>
              </w:rPr>
              <w:t xml:space="preserve">En las minas subterráneas se deberá contar y dar seguimiento a un programa </w:t>
            </w:r>
            <w:r w:rsidRPr="00BD6CA4">
              <w:rPr>
                <w:rFonts w:ascii="Verdana" w:hAnsi="Verdana"/>
                <w:sz w:val="16"/>
                <w:szCs w:val="16"/>
              </w:rPr>
              <w:t>para la revisión y mantenimiento de los vehículos o equipos empleados para el transporte de personal, el cual deberá contener al menos la actividad por llevar a cabo, la periodicidad, las fechas de realización y el responsable de su ejecución.</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8.7.5 </w:t>
            </w:r>
            <w:r w:rsidRPr="00BD6CA4">
              <w:rPr>
                <w:rFonts w:ascii="Verdana" w:hAnsi="Verdana"/>
                <w:bCs/>
                <w:sz w:val="16"/>
                <w:szCs w:val="16"/>
                <w:lang w:val="en-US"/>
              </w:rPr>
              <w:t>In the underground mines, there must be follow up to a program for the inspection and maintenance of the vehicles or equipment employed for the transport of personnel, which must contain at least the activity to be carried out, the schedule, dates of execution and the person responsible for their execution.</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8.7.6 </w:t>
            </w:r>
            <w:r w:rsidRPr="00BD6CA4">
              <w:rPr>
                <w:rFonts w:ascii="Verdana" w:hAnsi="Verdana"/>
                <w:sz w:val="16"/>
                <w:szCs w:val="16"/>
              </w:rPr>
              <w:t>En las minas subterráneas se deberá llevar el registro de los resultados de las revisiones y mantenimiento de los vehículos o equipos empleados.</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8.7.6 </w:t>
            </w:r>
            <w:r w:rsidRPr="00BD6CA4">
              <w:rPr>
                <w:rFonts w:ascii="Verdana" w:hAnsi="Verdana"/>
                <w:bCs/>
                <w:sz w:val="16"/>
                <w:szCs w:val="16"/>
                <w:lang w:val="en-US"/>
              </w:rPr>
              <w:t xml:space="preserve">In the underground mines the recording of the results of the inspections and maintenance of the vehicles or equipment employed must be carried out. </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lang w:val="es-MX"/>
              </w:rPr>
            </w:pPr>
            <w:r w:rsidRPr="00BD6CA4">
              <w:rPr>
                <w:rFonts w:ascii="Verdana" w:hAnsi="Verdana"/>
                <w:b/>
                <w:sz w:val="16"/>
                <w:szCs w:val="16"/>
                <w:lang w:val="es-MX"/>
              </w:rPr>
              <w:t xml:space="preserve">8.7.7 </w:t>
            </w:r>
            <w:r w:rsidRPr="00BD6CA4">
              <w:rPr>
                <w:rFonts w:ascii="Verdana" w:hAnsi="Verdana"/>
                <w:sz w:val="16"/>
                <w:szCs w:val="16"/>
                <w:lang w:val="es-MX"/>
              </w:rPr>
              <w:t>Todo motor diesel deberá contar con un dispositivo para la purificación de los gases del escape.</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8.7.7 </w:t>
            </w:r>
            <w:r w:rsidRPr="00BD6CA4">
              <w:rPr>
                <w:rFonts w:ascii="Verdana" w:hAnsi="Verdana"/>
                <w:bCs/>
                <w:sz w:val="16"/>
                <w:szCs w:val="16"/>
                <w:lang w:val="en-US"/>
              </w:rPr>
              <w:t xml:space="preserve">All diesel motors must have a device for the purification of the exhaust gases. </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lang w:val="es-MX"/>
              </w:rPr>
              <w:t xml:space="preserve">8.7.8 </w:t>
            </w:r>
            <w:r w:rsidRPr="00BD6CA4">
              <w:rPr>
                <w:rFonts w:ascii="Verdana" w:hAnsi="Verdana"/>
                <w:sz w:val="16"/>
                <w:szCs w:val="16"/>
                <w:lang w:val="es-MX"/>
              </w:rPr>
              <w:t xml:space="preserve">Los vehículos empleados en el transporte </w:t>
            </w:r>
            <w:r w:rsidRPr="00BD6CA4">
              <w:rPr>
                <w:rFonts w:ascii="Verdana" w:hAnsi="Verdana"/>
                <w:sz w:val="16"/>
                <w:szCs w:val="16"/>
              </w:rPr>
              <w:t>habitual del personal deberán contar con asientos funcionales.</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8.7.8 </w:t>
            </w:r>
            <w:r w:rsidRPr="00BD6CA4">
              <w:rPr>
                <w:rFonts w:ascii="Verdana" w:hAnsi="Verdana"/>
                <w:bCs/>
                <w:sz w:val="16"/>
                <w:szCs w:val="16"/>
                <w:lang w:val="en-US"/>
              </w:rPr>
              <w:t xml:space="preserve">The vehicles employed in the regular transport of personnel must have functional seats. </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8.7.9 </w:t>
            </w:r>
            <w:r w:rsidRPr="00BD6CA4">
              <w:rPr>
                <w:rFonts w:ascii="Verdana" w:hAnsi="Verdana"/>
                <w:sz w:val="16"/>
                <w:szCs w:val="16"/>
              </w:rPr>
              <w:t>En las minas subterráneas, los trabajadores sólo se deberán trasladar en vehículos diseñados para ese fin o en vehículos de carga sin materiales, en este último caso cuando cumplan con lo dispuesto por el numeral 8.7.12, de la presente Norma.</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8.7.9 </w:t>
            </w:r>
            <w:r w:rsidRPr="00BD6CA4">
              <w:rPr>
                <w:rFonts w:ascii="Verdana" w:hAnsi="Verdana"/>
                <w:bCs/>
                <w:sz w:val="16"/>
                <w:szCs w:val="16"/>
                <w:lang w:val="en-US"/>
              </w:rPr>
              <w:t>In the underground mines, the workers must only be moved in vehicles designed for that purpose, or in cargo vehicles without materials, in this last case when they comply with the provision in number 8.7.12 of this Standard.</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8.7.10 </w:t>
            </w:r>
            <w:r w:rsidRPr="00BD6CA4">
              <w:rPr>
                <w:rFonts w:ascii="Verdana" w:hAnsi="Verdana"/>
                <w:sz w:val="16"/>
                <w:szCs w:val="16"/>
              </w:rPr>
              <w:t>Cuando en las minas subterráneas se transporten trabajadores en vehículos motorizados, se deberán tomar las medidas de seguridad siguientes:</w:t>
            </w:r>
          </w:p>
        </w:tc>
        <w:tc>
          <w:tcPr>
            <w:tcW w:w="4779" w:type="dxa"/>
            <w:shd w:val="clear" w:color="auto" w:fill="auto"/>
          </w:tcPr>
          <w:p w:rsidR="00231CE6" w:rsidRPr="00BD6CA4" w:rsidRDefault="00C8133C"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8.7.10 </w:t>
            </w:r>
            <w:r w:rsidRPr="00BD6CA4">
              <w:rPr>
                <w:rFonts w:ascii="Verdana" w:hAnsi="Verdana"/>
                <w:bCs/>
                <w:sz w:val="16"/>
                <w:szCs w:val="16"/>
                <w:lang w:val="en-US"/>
              </w:rPr>
              <w:t xml:space="preserve">When </w:t>
            </w:r>
            <w:r w:rsidR="00746D47" w:rsidRPr="00BD6CA4">
              <w:rPr>
                <w:rFonts w:ascii="Verdana" w:hAnsi="Verdana"/>
                <w:bCs/>
                <w:sz w:val="16"/>
                <w:szCs w:val="16"/>
                <w:lang w:val="en-US"/>
              </w:rPr>
              <w:t>in the underground mines, workers are transported in motorized vehicles, the following safety measures must be taken:</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estaciones de ascenso y descenso deberán estar iluminadas;</w:t>
            </w:r>
          </w:p>
        </w:tc>
        <w:tc>
          <w:tcPr>
            <w:tcW w:w="4779" w:type="dxa"/>
            <w:shd w:val="clear" w:color="auto" w:fill="auto"/>
          </w:tcPr>
          <w:p w:rsidR="00231CE6" w:rsidRPr="00BD6CA4" w:rsidRDefault="00746D47"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stations for ascending or descending must be illuminated;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carros para el transporte de trabajadores deberán estar acondicionados con techos de lámina resistentes, protección perimetral y barras o pasamanos para asirse;</w:t>
            </w:r>
          </w:p>
        </w:tc>
        <w:tc>
          <w:tcPr>
            <w:tcW w:w="4779" w:type="dxa"/>
            <w:shd w:val="clear" w:color="auto" w:fill="auto"/>
          </w:tcPr>
          <w:p w:rsidR="00231CE6" w:rsidRPr="00BD6CA4" w:rsidRDefault="00746D47"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carts for the transport of workers must be conditioned with resistant laminated roofs, perimeter protection and bars or hand rails for holding on;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trenes deberán contar con un sistema de transmisión de señales entre el ayudante y el operador de la locomotora, y</w:t>
            </w:r>
          </w:p>
        </w:tc>
        <w:tc>
          <w:tcPr>
            <w:tcW w:w="4779" w:type="dxa"/>
            <w:shd w:val="clear" w:color="auto" w:fill="auto"/>
          </w:tcPr>
          <w:p w:rsidR="00231CE6" w:rsidRPr="00BD6CA4" w:rsidRDefault="00746D47"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trains must have a system for transmission of signals between the helper and the operator of the locomotive, and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operadores deberán estar capacitados y adiestrados para utilizar dispositivos de control remoto en el manejo de vehículos motorizados.</w:t>
            </w:r>
          </w:p>
        </w:tc>
        <w:tc>
          <w:tcPr>
            <w:tcW w:w="4779" w:type="dxa"/>
            <w:shd w:val="clear" w:color="auto" w:fill="auto"/>
          </w:tcPr>
          <w:p w:rsidR="00231CE6" w:rsidRPr="00BD6CA4" w:rsidRDefault="00746D47"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operators must be qualified and trained for using devices of remote control in the handling of motorized vehicles.</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8.7.11 </w:t>
            </w:r>
            <w:r w:rsidRPr="00BD6CA4">
              <w:rPr>
                <w:rFonts w:ascii="Verdana" w:hAnsi="Verdana"/>
                <w:sz w:val="16"/>
                <w:szCs w:val="16"/>
              </w:rPr>
              <w:t>Se deberá prohibir en las minas subterráneas el transporte de personas en las siguientes condiciones:</w:t>
            </w:r>
          </w:p>
        </w:tc>
        <w:tc>
          <w:tcPr>
            <w:tcW w:w="4779" w:type="dxa"/>
            <w:shd w:val="clear" w:color="auto" w:fill="auto"/>
          </w:tcPr>
          <w:p w:rsidR="00231CE6" w:rsidRPr="00BD6CA4" w:rsidRDefault="00746D47"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8.7.11 </w:t>
            </w:r>
            <w:r w:rsidR="003A0674" w:rsidRPr="00BD6CA4">
              <w:rPr>
                <w:rFonts w:ascii="Verdana" w:hAnsi="Verdana"/>
                <w:bCs/>
                <w:sz w:val="16"/>
                <w:szCs w:val="16"/>
                <w:lang w:val="en-US"/>
              </w:rPr>
              <w:t xml:space="preserve">The transport of persons in the following conditions must be prohibited: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Fuera de las cabinas y en plataformas sin protecciones laterales;</w:t>
            </w:r>
          </w:p>
        </w:tc>
        <w:tc>
          <w:tcPr>
            <w:tcW w:w="4779" w:type="dxa"/>
            <w:shd w:val="clear" w:color="auto" w:fill="auto"/>
          </w:tcPr>
          <w:p w:rsidR="00231CE6" w:rsidRPr="00BD6CA4" w:rsidRDefault="003A0674"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Outside of </w:t>
            </w:r>
            <w:r w:rsidR="00FE5673" w:rsidRPr="00BD6CA4">
              <w:rPr>
                <w:rFonts w:ascii="Verdana" w:hAnsi="Verdana"/>
                <w:bCs/>
                <w:sz w:val="16"/>
                <w:szCs w:val="16"/>
                <w:lang w:val="en-US"/>
              </w:rPr>
              <w:t>the cabins and on platforms wit</w:t>
            </w:r>
            <w:r w:rsidRPr="00BD6CA4">
              <w:rPr>
                <w:rFonts w:ascii="Verdana" w:hAnsi="Verdana"/>
                <w:bCs/>
                <w:sz w:val="16"/>
                <w:szCs w:val="16"/>
                <w:lang w:val="en-US"/>
              </w:rPr>
              <w:t>hout lateral protections:</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En cajas con mecanismo de volteo, y</w:t>
            </w:r>
          </w:p>
        </w:tc>
        <w:tc>
          <w:tcPr>
            <w:tcW w:w="4779" w:type="dxa"/>
            <w:shd w:val="clear" w:color="auto" w:fill="auto"/>
          </w:tcPr>
          <w:p w:rsidR="00231CE6" w:rsidRPr="00BD6CA4" w:rsidRDefault="003A0674"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In boxes with dumping mechanisms, and</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En las cajas o plataformas de vehículos cargados con cualquier tipo de materiales.</w:t>
            </w:r>
          </w:p>
        </w:tc>
        <w:tc>
          <w:tcPr>
            <w:tcW w:w="4779" w:type="dxa"/>
            <w:shd w:val="clear" w:color="auto" w:fill="auto"/>
          </w:tcPr>
          <w:p w:rsidR="00231CE6" w:rsidRPr="00BD6CA4" w:rsidRDefault="003A0674"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In the boxes or platforms of vehicles loaded with any type of materials. </w:t>
            </w:r>
          </w:p>
        </w:tc>
      </w:tr>
      <w:tr w:rsidR="00231CE6" w:rsidRPr="00BD6CA4" w:rsidTr="00FF26A9">
        <w:tc>
          <w:tcPr>
            <w:tcW w:w="4779" w:type="dxa"/>
            <w:shd w:val="clear" w:color="auto" w:fill="auto"/>
          </w:tcPr>
          <w:p w:rsidR="00231CE6" w:rsidRPr="00BD6CA4" w:rsidRDefault="00231CE6" w:rsidP="004245B4">
            <w:pPr>
              <w:pStyle w:val="Texto"/>
              <w:spacing w:after="80" w:line="236" w:lineRule="exact"/>
              <w:ind w:firstLine="0"/>
              <w:rPr>
                <w:rFonts w:ascii="Verdana" w:hAnsi="Verdana"/>
                <w:sz w:val="16"/>
                <w:szCs w:val="16"/>
              </w:rPr>
            </w:pPr>
            <w:r w:rsidRPr="00BD6CA4">
              <w:rPr>
                <w:rFonts w:ascii="Verdana" w:hAnsi="Verdana"/>
                <w:b/>
                <w:sz w:val="16"/>
                <w:szCs w:val="16"/>
              </w:rPr>
              <w:t xml:space="preserve">8.7.12 </w:t>
            </w:r>
            <w:r w:rsidRPr="00BD6CA4">
              <w:rPr>
                <w:rFonts w:ascii="Verdana" w:hAnsi="Verdana"/>
                <w:sz w:val="16"/>
                <w:szCs w:val="16"/>
              </w:rPr>
              <w:t>El transporte de personal en vehículos de carga solamente se permitirá en situaciones de siniestro o riesgo inminente, o por circunstancias extraordinarias debidamente justificadas, cuando éstos cuenten con:</w:t>
            </w:r>
          </w:p>
        </w:tc>
        <w:tc>
          <w:tcPr>
            <w:tcW w:w="4779" w:type="dxa"/>
            <w:shd w:val="clear" w:color="auto" w:fill="auto"/>
          </w:tcPr>
          <w:p w:rsidR="00231CE6" w:rsidRPr="00BD6CA4" w:rsidRDefault="003A0674" w:rsidP="004245B4">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8.7.12 </w:t>
            </w:r>
            <w:r w:rsidRPr="00BD6CA4">
              <w:rPr>
                <w:rFonts w:ascii="Verdana" w:hAnsi="Verdana"/>
                <w:bCs/>
                <w:sz w:val="16"/>
                <w:szCs w:val="16"/>
                <w:lang w:val="en-US"/>
              </w:rPr>
              <w:t xml:space="preserve">The transport of personnel in load vehicles only will be permitted in accident situations or imminent risk, or by extraordinary circumstances duly justified, when they have: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protección perimetral de la plataforma que impida la caída accidental de algún trabajador;</w:t>
            </w:r>
          </w:p>
        </w:tc>
        <w:tc>
          <w:tcPr>
            <w:tcW w:w="4779" w:type="dxa"/>
            <w:shd w:val="clear" w:color="auto" w:fill="auto"/>
          </w:tcPr>
          <w:p w:rsidR="00231CE6" w:rsidRPr="00BD6CA4" w:rsidRDefault="003A0674"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perimeter protection of the platform that impedes the accidental fall of a worker;</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dispositivos que permitan que los trabajadores se sujeten adecuadamente, y</w:t>
            </w:r>
          </w:p>
        </w:tc>
        <w:tc>
          <w:tcPr>
            <w:tcW w:w="4779" w:type="dxa"/>
            <w:shd w:val="clear" w:color="auto" w:fill="auto"/>
          </w:tcPr>
          <w:p w:rsidR="00231CE6" w:rsidRPr="00BD6CA4" w:rsidRDefault="003A0674"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devices that permit that the workers are adequately secured, and </w:t>
            </w:r>
          </w:p>
        </w:tc>
      </w:tr>
      <w:tr w:rsidR="00231CE6" w:rsidRPr="00BD6CA4" w:rsidTr="00FF26A9">
        <w:tc>
          <w:tcPr>
            <w:tcW w:w="4779" w:type="dxa"/>
            <w:shd w:val="clear" w:color="auto" w:fill="auto"/>
          </w:tcPr>
          <w:p w:rsidR="00231CE6" w:rsidRPr="00BD6CA4" w:rsidRDefault="00231CE6" w:rsidP="004245B4">
            <w:pPr>
              <w:pStyle w:val="ROMANOS"/>
              <w:spacing w:after="80"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plataforma o caja sin mecanismo de volteo.</w:t>
            </w:r>
          </w:p>
        </w:tc>
        <w:tc>
          <w:tcPr>
            <w:tcW w:w="4779" w:type="dxa"/>
            <w:shd w:val="clear" w:color="auto" w:fill="auto"/>
          </w:tcPr>
          <w:p w:rsidR="00231CE6" w:rsidRPr="00BD6CA4" w:rsidRDefault="003A0674" w:rsidP="004245B4">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platform or box with a dumping mechanism.</w:t>
            </w:r>
          </w:p>
        </w:tc>
      </w:tr>
      <w:tr w:rsidR="00231CE6" w:rsidRPr="00BD6CA4" w:rsidTr="00FF26A9">
        <w:tc>
          <w:tcPr>
            <w:tcW w:w="4779" w:type="dxa"/>
            <w:shd w:val="clear" w:color="auto" w:fill="auto"/>
          </w:tcPr>
          <w:p w:rsidR="00231CE6" w:rsidRPr="00BD6CA4" w:rsidRDefault="00231CE6" w:rsidP="004245B4">
            <w:pPr>
              <w:pStyle w:val="Texto"/>
              <w:spacing w:after="84" w:line="222" w:lineRule="exact"/>
              <w:ind w:firstLine="0"/>
              <w:rPr>
                <w:rFonts w:ascii="Verdana" w:hAnsi="Verdana"/>
                <w:sz w:val="16"/>
                <w:szCs w:val="16"/>
              </w:rPr>
            </w:pPr>
            <w:r w:rsidRPr="00BD6CA4">
              <w:rPr>
                <w:rFonts w:ascii="Verdana" w:hAnsi="Verdana"/>
                <w:b/>
                <w:sz w:val="16"/>
                <w:szCs w:val="16"/>
              </w:rPr>
              <w:t xml:space="preserve">8.7.13 </w:t>
            </w:r>
            <w:r w:rsidRPr="00BD6CA4">
              <w:rPr>
                <w:rFonts w:ascii="Verdana" w:hAnsi="Verdana"/>
                <w:sz w:val="16"/>
                <w:szCs w:val="16"/>
              </w:rPr>
              <w:t>Las instalaciones y operaciones que utilicen sistemas de transporte de personal sobre riel deberán contar al menos con:</w:t>
            </w:r>
          </w:p>
        </w:tc>
        <w:tc>
          <w:tcPr>
            <w:tcW w:w="4779" w:type="dxa"/>
            <w:shd w:val="clear" w:color="auto" w:fill="auto"/>
          </w:tcPr>
          <w:p w:rsidR="00231CE6" w:rsidRPr="00BD6CA4" w:rsidRDefault="003A0674" w:rsidP="004245B4">
            <w:pPr>
              <w:pStyle w:val="Texto"/>
              <w:spacing w:after="84" w:line="222" w:lineRule="exact"/>
              <w:ind w:firstLine="0"/>
              <w:rPr>
                <w:rFonts w:ascii="Verdana" w:hAnsi="Verdana"/>
                <w:bCs/>
                <w:sz w:val="16"/>
                <w:szCs w:val="16"/>
                <w:lang w:val="en-US"/>
              </w:rPr>
            </w:pPr>
            <w:r w:rsidRPr="00BD6CA4">
              <w:rPr>
                <w:rFonts w:ascii="Verdana" w:hAnsi="Verdana"/>
                <w:b/>
                <w:sz w:val="16"/>
                <w:szCs w:val="16"/>
                <w:lang w:val="en-US"/>
              </w:rPr>
              <w:t xml:space="preserve">8.7.13 </w:t>
            </w:r>
            <w:r w:rsidRPr="00BD6CA4">
              <w:rPr>
                <w:rFonts w:ascii="Verdana" w:hAnsi="Verdana"/>
                <w:bCs/>
                <w:sz w:val="16"/>
                <w:szCs w:val="16"/>
                <w:lang w:val="en-US"/>
              </w:rPr>
              <w:t xml:space="preserve">The installations and operations that use systems of transport of personnel on rails must have at least: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Descarriladores en los ramales de superficie que conduzcan a almacenes, talleres, brocales o que se conecten con el tramo principal cuando éstas tengan una pendiente descendente mayor del 2%;</w:t>
            </w:r>
          </w:p>
        </w:tc>
        <w:tc>
          <w:tcPr>
            <w:tcW w:w="4779" w:type="dxa"/>
            <w:shd w:val="clear" w:color="auto" w:fill="auto"/>
          </w:tcPr>
          <w:p w:rsidR="00231CE6" w:rsidRPr="00BD6CA4" w:rsidRDefault="003A0674"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Derailers on the surface branch lines that carry to warehouses, shops, curbs or that are connected with the principal line when they have descending slope greater than 2%;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Banderas o linternillas para la protección de las personas que trabajan o transitan cerca</w:t>
            </w:r>
            <w:r w:rsidRPr="00BD6CA4">
              <w:rPr>
                <w:rFonts w:ascii="Verdana" w:hAnsi="Verdana"/>
                <w:sz w:val="16"/>
                <w:szCs w:val="16"/>
              </w:rPr>
              <w:br/>
              <w:t>de los rieles, y</w:t>
            </w:r>
          </w:p>
        </w:tc>
        <w:tc>
          <w:tcPr>
            <w:tcW w:w="4779" w:type="dxa"/>
            <w:shd w:val="clear" w:color="auto" w:fill="auto"/>
          </w:tcPr>
          <w:p w:rsidR="00231CE6" w:rsidRPr="00BD6CA4" w:rsidRDefault="003A0674"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Flags or portable lamps for the protection of the persons that work or transit near the rails, and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Un código de señales para las banderillas o linternillas, que deberá ser:</w:t>
            </w:r>
          </w:p>
        </w:tc>
        <w:tc>
          <w:tcPr>
            <w:tcW w:w="4779" w:type="dxa"/>
            <w:shd w:val="clear" w:color="auto" w:fill="auto"/>
          </w:tcPr>
          <w:p w:rsidR="00231CE6" w:rsidRPr="00BD6CA4" w:rsidRDefault="003A0674"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A code of signals for the flags or lamps that must be: </w:t>
            </w:r>
          </w:p>
        </w:tc>
      </w:tr>
      <w:tr w:rsidR="00231CE6" w:rsidRPr="00BD6CA4" w:rsidTr="00FF26A9">
        <w:tc>
          <w:tcPr>
            <w:tcW w:w="4779" w:type="dxa"/>
            <w:shd w:val="clear" w:color="auto" w:fill="auto"/>
          </w:tcPr>
          <w:p w:rsidR="00231CE6" w:rsidRPr="00BD6CA4" w:rsidRDefault="00231CE6" w:rsidP="004245B4">
            <w:pPr>
              <w:pStyle w:val="INCISO"/>
              <w:spacing w:after="84" w:line="222"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Rojo, para indicar peligro o alto total;</w:t>
            </w:r>
          </w:p>
        </w:tc>
        <w:tc>
          <w:tcPr>
            <w:tcW w:w="4779" w:type="dxa"/>
            <w:shd w:val="clear" w:color="auto" w:fill="auto"/>
          </w:tcPr>
          <w:p w:rsidR="00231CE6" w:rsidRPr="00BD6CA4" w:rsidRDefault="003A0674" w:rsidP="004245B4">
            <w:pPr>
              <w:pStyle w:val="INCISO"/>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Red, in order to indicate danger or total stop;</w:t>
            </w:r>
          </w:p>
        </w:tc>
      </w:tr>
      <w:tr w:rsidR="00231CE6" w:rsidRPr="00BD6CA4" w:rsidTr="00FF26A9">
        <w:tc>
          <w:tcPr>
            <w:tcW w:w="4779" w:type="dxa"/>
            <w:shd w:val="clear" w:color="auto" w:fill="auto"/>
          </w:tcPr>
          <w:p w:rsidR="00231CE6" w:rsidRPr="00BD6CA4" w:rsidRDefault="00231CE6" w:rsidP="004245B4">
            <w:pPr>
              <w:pStyle w:val="INCISO"/>
              <w:spacing w:after="84" w:line="222"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Ambar, para indicar precaución o circular despacio, y</w:t>
            </w:r>
          </w:p>
        </w:tc>
        <w:tc>
          <w:tcPr>
            <w:tcW w:w="4779" w:type="dxa"/>
            <w:shd w:val="clear" w:color="auto" w:fill="auto"/>
          </w:tcPr>
          <w:p w:rsidR="00231CE6" w:rsidRPr="00BD6CA4" w:rsidRDefault="003A0674" w:rsidP="004245B4">
            <w:pPr>
              <w:pStyle w:val="INCISO"/>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Amber, in order to indicate caution or circular space, and </w:t>
            </w:r>
          </w:p>
        </w:tc>
      </w:tr>
      <w:tr w:rsidR="00231CE6" w:rsidRPr="00BD6CA4" w:rsidTr="00FF26A9">
        <w:tc>
          <w:tcPr>
            <w:tcW w:w="4779" w:type="dxa"/>
            <w:shd w:val="clear" w:color="auto" w:fill="auto"/>
          </w:tcPr>
          <w:p w:rsidR="00231CE6" w:rsidRPr="00BD6CA4" w:rsidRDefault="00231CE6" w:rsidP="004245B4">
            <w:pPr>
              <w:pStyle w:val="INCISO"/>
              <w:spacing w:after="84" w:line="222"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Verde, para indicar que existe paso libre.</w:t>
            </w:r>
          </w:p>
        </w:tc>
        <w:tc>
          <w:tcPr>
            <w:tcW w:w="4779" w:type="dxa"/>
            <w:shd w:val="clear" w:color="auto" w:fill="auto"/>
          </w:tcPr>
          <w:p w:rsidR="00231CE6" w:rsidRPr="00BD6CA4" w:rsidRDefault="003A0674" w:rsidP="004245B4">
            <w:pPr>
              <w:pStyle w:val="INCISO"/>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Green, in order to indicate that free passage exists.</w:t>
            </w:r>
          </w:p>
        </w:tc>
      </w:tr>
      <w:tr w:rsidR="00231CE6" w:rsidRPr="00BD6CA4" w:rsidTr="00FF26A9">
        <w:tc>
          <w:tcPr>
            <w:tcW w:w="4779" w:type="dxa"/>
            <w:shd w:val="clear" w:color="auto" w:fill="auto"/>
          </w:tcPr>
          <w:p w:rsidR="00231CE6" w:rsidRPr="00BD6CA4" w:rsidRDefault="00231CE6" w:rsidP="004245B4">
            <w:pPr>
              <w:pStyle w:val="Texto"/>
              <w:spacing w:after="84" w:line="222" w:lineRule="exact"/>
              <w:ind w:firstLine="0"/>
              <w:rPr>
                <w:rFonts w:ascii="Verdana" w:hAnsi="Verdana"/>
                <w:sz w:val="16"/>
                <w:szCs w:val="16"/>
              </w:rPr>
            </w:pPr>
            <w:r w:rsidRPr="00BD6CA4">
              <w:rPr>
                <w:rFonts w:ascii="Verdana" w:hAnsi="Verdana"/>
                <w:b/>
                <w:sz w:val="16"/>
                <w:szCs w:val="16"/>
              </w:rPr>
              <w:t xml:space="preserve">8.7.14 </w:t>
            </w:r>
            <w:r w:rsidRPr="00BD6CA4">
              <w:rPr>
                <w:rFonts w:ascii="Verdana" w:hAnsi="Verdana"/>
                <w:sz w:val="16"/>
                <w:szCs w:val="16"/>
              </w:rPr>
              <w:t>Las bandas para traslado de trabajadores de las minas subterráneas deberán:</w:t>
            </w:r>
          </w:p>
        </w:tc>
        <w:tc>
          <w:tcPr>
            <w:tcW w:w="4779" w:type="dxa"/>
            <w:shd w:val="clear" w:color="auto" w:fill="auto"/>
          </w:tcPr>
          <w:p w:rsidR="00231CE6" w:rsidRPr="00BD6CA4" w:rsidRDefault="003A0674" w:rsidP="004245B4">
            <w:pPr>
              <w:pStyle w:val="Texto"/>
              <w:spacing w:after="84" w:line="222" w:lineRule="exact"/>
              <w:ind w:firstLine="0"/>
              <w:rPr>
                <w:rFonts w:ascii="Verdana" w:hAnsi="Verdana"/>
                <w:bCs/>
                <w:sz w:val="16"/>
                <w:szCs w:val="16"/>
                <w:lang w:val="en-US"/>
              </w:rPr>
            </w:pPr>
            <w:r w:rsidRPr="00BD6CA4">
              <w:rPr>
                <w:rFonts w:ascii="Verdana" w:hAnsi="Verdana"/>
                <w:b/>
                <w:sz w:val="16"/>
                <w:szCs w:val="16"/>
                <w:lang w:val="en-US"/>
              </w:rPr>
              <w:t xml:space="preserve">8.7.14 </w:t>
            </w:r>
            <w:r w:rsidR="008A1E87" w:rsidRPr="00BD6CA4">
              <w:rPr>
                <w:rFonts w:ascii="Verdana" w:hAnsi="Verdana"/>
                <w:bCs/>
                <w:sz w:val="16"/>
                <w:szCs w:val="16"/>
                <w:lang w:val="en-US"/>
              </w:rPr>
              <w:t xml:space="preserve">The conveyors for the movement of workers of the underground mines must: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equipadas con estaciones de ascenso y descenso;</w:t>
            </w:r>
          </w:p>
        </w:tc>
        <w:tc>
          <w:tcPr>
            <w:tcW w:w="4779" w:type="dxa"/>
            <w:shd w:val="clear" w:color="auto" w:fill="auto"/>
          </w:tcPr>
          <w:p w:rsidR="00231CE6" w:rsidRPr="00BD6CA4" w:rsidRDefault="008A1E87"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Be equipped with stations for ascending and descending;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Operar a una velocidad menor o igual a 2 metros/segundo, y</w:t>
            </w:r>
          </w:p>
        </w:tc>
        <w:tc>
          <w:tcPr>
            <w:tcW w:w="4779" w:type="dxa"/>
            <w:shd w:val="clear" w:color="auto" w:fill="auto"/>
          </w:tcPr>
          <w:p w:rsidR="00231CE6" w:rsidRPr="00BD6CA4" w:rsidRDefault="008A1E87"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Operate at a speed less or equal to 2 meters/second, and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un sistema de paro de emergencia a lo largo del trayecto.</w:t>
            </w:r>
          </w:p>
        </w:tc>
        <w:tc>
          <w:tcPr>
            <w:tcW w:w="4779" w:type="dxa"/>
            <w:shd w:val="clear" w:color="auto" w:fill="auto"/>
          </w:tcPr>
          <w:p w:rsidR="00231CE6" w:rsidRPr="00BD6CA4" w:rsidRDefault="008A1E87"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00A51696" w:rsidRPr="00BD6CA4">
              <w:rPr>
                <w:rFonts w:ascii="Verdana" w:hAnsi="Verdana"/>
                <w:bCs/>
                <w:sz w:val="16"/>
                <w:szCs w:val="16"/>
                <w:lang w:val="en-US"/>
              </w:rPr>
              <w:t xml:space="preserve">Have an emergency stop system the length of the trajectory. </w:t>
            </w:r>
          </w:p>
        </w:tc>
      </w:tr>
      <w:tr w:rsidR="00231CE6" w:rsidRPr="00BD6CA4" w:rsidTr="00FF26A9">
        <w:tc>
          <w:tcPr>
            <w:tcW w:w="4779" w:type="dxa"/>
            <w:shd w:val="clear" w:color="auto" w:fill="auto"/>
          </w:tcPr>
          <w:p w:rsidR="00231CE6" w:rsidRPr="00BD6CA4" w:rsidRDefault="00231CE6" w:rsidP="004245B4">
            <w:pPr>
              <w:pStyle w:val="Texto"/>
              <w:spacing w:after="84" w:line="222" w:lineRule="exact"/>
              <w:ind w:firstLine="0"/>
              <w:rPr>
                <w:rFonts w:ascii="Verdana" w:hAnsi="Verdana"/>
                <w:sz w:val="16"/>
                <w:szCs w:val="16"/>
              </w:rPr>
            </w:pPr>
            <w:r w:rsidRPr="00BD6CA4">
              <w:rPr>
                <w:rFonts w:ascii="Verdana" w:hAnsi="Verdana"/>
                <w:b/>
                <w:sz w:val="16"/>
                <w:szCs w:val="16"/>
              </w:rPr>
              <w:t xml:space="preserve">8.7.15 </w:t>
            </w:r>
            <w:r w:rsidRPr="00BD6CA4">
              <w:rPr>
                <w:rFonts w:ascii="Verdana" w:hAnsi="Verdana"/>
                <w:sz w:val="16"/>
                <w:szCs w:val="16"/>
              </w:rPr>
              <w:t>Las jaulas o calesas para el traslado de trabajadores en las minas subterráneas deberán cumplir con lo siguiente:</w:t>
            </w:r>
          </w:p>
        </w:tc>
        <w:tc>
          <w:tcPr>
            <w:tcW w:w="4779" w:type="dxa"/>
            <w:shd w:val="clear" w:color="auto" w:fill="auto"/>
          </w:tcPr>
          <w:p w:rsidR="00231CE6" w:rsidRPr="00BD6CA4" w:rsidRDefault="00A51696" w:rsidP="004245B4">
            <w:pPr>
              <w:pStyle w:val="Texto"/>
              <w:spacing w:after="84" w:line="222" w:lineRule="exact"/>
              <w:ind w:firstLine="0"/>
              <w:rPr>
                <w:rFonts w:ascii="Verdana" w:hAnsi="Verdana"/>
                <w:bCs/>
                <w:sz w:val="16"/>
                <w:szCs w:val="16"/>
                <w:lang w:val="en-US"/>
              </w:rPr>
            </w:pPr>
            <w:r w:rsidRPr="00BD6CA4">
              <w:rPr>
                <w:rFonts w:ascii="Verdana" w:hAnsi="Verdana"/>
                <w:b/>
                <w:sz w:val="16"/>
                <w:szCs w:val="16"/>
                <w:lang w:val="en-US"/>
              </w:rPr>
              <w:t xml:space="preserve">8.7.15 </w:t>
            </w:r>
            <w:r w:rsidRPr="00BD6CA4">
              <w:rPr>
                <w:rFonts w:ascii="Verdana" w:hAnsi="Verdana"/>
                <w:bCs/>
                <w:sz w:val="16"/>
                <w:szCs w:val="16"/>
                <w:lang w:val="en-US"/>
              </w:rPr>
              <w:t xml:space="preserve">The cages or carriages for the movement of workers in the underground mines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Tener techo de lámina metálica resistente;</w:t>
            </w:r>
          </w:p>
        </w:tc>
        <w:tc>
          <w:tcPr>
            <w:tcW w:w="4779" w:type="dxa"/>
            <w:shd w:val="clear" w:color="auto" w:fill="auto"/>
          </w:tcPr>
          <w:p w:rsidR="00231CE6" w:rsidRPr="00BD6CA4" w:rsidRDefault="00A51696"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Have a roof of resistant metal laminate;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Estar forradas de lámina metálica hasta una altura de, al menos, 1.50 metros a partir de su piso. La parte restante hasta el techo, con material metálico que impida que algún material pueda proyectarse al interior;</w:t>
            </w:r>
          </w:p>
        </w:tc>
        <w:tc>
          <w:tcPr>
            <w:tcW w:w="4779" w:type="dxa"/>
            <w:shd w:val="clear" w:color="auto" w:fill="auto"/>
          </w:tcPr>
          <w:p w:rsidR="00231CE6" w:rsidRPr="00BD6CA4" w:rsidRDefault="00A51696"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Be lined with metal laminate to a height of, at least, 1.50 meters from the floor. The remaining part up to the roof, with metal material that impedes any material from being projected into the interior;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lang w:val="es-MX"/>
              </w:rPr>
              <w:t>c)</w:t>
            </w:r>
            <w:r w:rsidRPr="00BD6CA4">
              <w:rPr>
                <w:rFonts w:ascii="Verdana" w:hAnsi="Verdana"/>
                <w:b/>
                <w:sz w:val="16"/>
                <w:szCs w:val="16"/>
                <w:lang w:val="es-MX"/>
              </w:rPr>
              <w:tab/>
            </w:r>
            <w:r w:rsidRPr="00BD6CA4">
              <w:rPr>
                <w:rFonts w:ascii="Verdana" w:hAnsi="Verdana"/>
                <w:sz w:val="16"/>
                <w:szCs w:val="16"/>
                <w:lang w:val="es-MX"/>
              </w:rPr>
              <w:t>Contar con barras o pasamanos donde pueda</w:t>
            </w:r>
            <w:r w:rsidRPr="00BD6CA4">
              <w:rPr>
                <w:rFonts w:ascii="Verdana" w:hAnsi="Verdana"/>
                <w:sz w:val="16"/>
                <w:szCs w:val="16"/>
              </w:rPr>
              <w:t>n asirse los trabajadores;</w:t>
            </w:r>
          </w:p>
        </w:tc>
        <w:tc>
          <w:tcPr>
            <w:tcW w:w="4779" w:type="dxa"/>
            <w:shd w:val="clear" w:color="auto" w:fill="auto"/>
          </w:tcPr>
          <w:p w:rsidR="00231CE6" w:rsidRPr="00BD6CA4" w:rsidRDefault="00A51696"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bars or handrails where that can be held onto by the workers;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Poseer compuertas que se puedan asegurar durante el movimiento para evitar que se abran por sacudidas o impactos, y</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Possess gates that can be secured during movement to avoid them opening by jolts or impacts, and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Tener una altura libre mínima de 2.10 metros.</w:t>
            </w:r>
          </w:p>
        </w:tc>
        <w:tc>
          <w:tcPr>
            <w:tcW w:w="4779" w:type="dxa"/>
            <w:shd w:val="clear" w:color="auto" w:fill="auto"/>
          </w:tcPr>
          <w:p w:rsidR="00231CE6" w:rsidRPr="00BD6CA4" w:rsidRDefault="00A51696" w:rsidP="004245B4">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Have a minimum free height of 2.10 meters. </w:t>
            </w:r>
          </w:p>
        </w:tc>
      </w:tr>
      <w:tr w:rsidR="00231CE6" w:rsidRPr="00BD6CA4" w:rsidTr="00FF26A9">
        <w:tc>
          <w:tcPr>
            <w:tcW w:w="4779" w:type="dxa"/>
            <w:shd w:val="clear" w:color="auto" w:fill="auto"/>
          </w:tcPr>
          <w:p w:rsidR="00231CE6" w:rsidRPr="00BD6CA4" w:rsidRDefault="00231CE6" w:rsidP="004245B4">
            <w:pPr>
              <w:pStyle w:val="Texto"/>
              <w:spacing w:after="84" w:line="222" w:lineRule="exact"/>
              <w:ind w:firstLine="0"/>
              <w:rPr>
                <w:rFonts w:ascii="Verdana" w:hAnsi="Verdana"/>
                <w:sz w:val="16"/>
                <w:szCs w:val="16"/>
              </w:rPr>
            </w:pPr>
            <w:r w:rsidRPr="00BD6CA4">
              <w:rPr>
                <w:rFonts w:ascii="Verdana" w:hAnsi="Verdana"/>
                <w:b/>
                <w:sz w:val="16"/>
                <w:szCs w:val="16"/>
              </w:rPr>
              <w:t xml:space="preserve">8.7.16 </w:t>
            </w:r>
            <w:r w:rsidRPr="00BD6CA4">
              <w:rPr>
                <w:rFonts w:ascii="Verdana" w:hAnsi="Verdana"/>
                <w:sz w:val="16"/>
                <w:szCs w:val="16"/>
              </w:rPr>
              <w:t>Los malacates usados en las minas subterráneas deberán cumplir, al menos, con las medidas de seguridad siguientes:</w:t>
            </w:r>
          </w:p>
        </w:tc>
        <w:tc>
          <w:tcPr>
            <w:tcW w:w="4779" w:type="dxa"/>
            <w:shd w:val="clear" w:color="auto" w:fill="auto"/>
          </w:tcPr>
          <w:p w:rsidR="00231CE6" w:rsidRPr="00BD6CA4" w:rsidRDefault="00A51696" w:rsidP="004245B4">
            <w:pPr>
              <w:pStyle w:val="Texto"/>
              <w:spacing w:after="84" w:line="222" w:lineRule="exact"/>
              <w:ind w:firstLine="0"/>
              <w:rPr>
                <w:rFonts w:ascii="Verdana" w:hAnsi="Verdana"/>
                <w:bCs/>
                <w:sz w:val="16"/>
                <w:szCs w:val="16"/>
                <w:lang w:val="en-US"/>
              </w:rPr>
            </w:pPr>
            <w:r w:rsidRPr="00BD6CA4">
              <w:rPr>
                <w:rFonts w:ascii="Verdana" w:hAnsi="Verdana"/>
                <w:b/>
                <w:sz w:val="16"/>
                <w:szCs w:val="16"/>
                <w:lang w:val="en-US"/>
              </w:rPr>
              <w:t xml:space="preserve">8.7.1.16 </w:t>
            </w:r>
            <w:r w:rsidRPr="00BD6CA4">
              <w:rPr>
                <w:rFonts w:ascii="Verdana" w:hAnsi="Verdana"/>
                <w:bCs/>
                <w:sz w:val="16"/>
                <w:szCs w:val="16"/>
                <w:lang w:val="en-US"/>
              </w:rPr>
              <w:t xml:space="preserve">The winches used in the underground mines must comply, at least, with the following safety measures: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Tener a la entrada del cuarto de control donde se ubican, las señalizaciones correspondientes que prohíban el ingreso a personal no autorizado;</w:t>
            </w:r>
          </w:p>
        </w:tc>
        <w:tc>
          <w:tcPr>
            <w:tcW w:w="4779" w:type="dxa"/>
            <w:shd w:val="clear" w:color="auto" w:fill="auto"/>
          </w:tcPr>
          <w:p w:rsidR="00231CE6" w:rsidRPr="00BD6CA4" w:rsidRDefault="00A51696" w:rsidP="00A51696">
            <w:pPr>
              <w:jc w:val="both"/>
              <w:rPr>
                <w:rFonts w:ascii="Verdana" w:hAnsi="Verdana"/>
                <w:b/>
                <w:sz w:val="16"/>
                <w:szCs w:val="16"/>
                <w:lang w:val="en-US"/>
              </w:rPr>
            </w:pPr>
            <w:r w:rsidRPr="00BD6CA4">
              <w:rPr>
                <w:rFonts w:ascii="Verdana" w:hAnsi="Verdana"/>
                <w:b/>
                <w:sz w:val="16"/>
                <w:szCs w:val="16"/>
                <w:lang w:val="en-US"/>
              </w:rPr>
              <w:t xml:space="preserve">a) </w:t>
            </w:r>
            <w:r w:rsidRPr="00BD6CA4">
              <w:rPr>
                <w:rFonts w:ascii="Verdana" w:hAnsi="Verdana"/>
                <w:sz w:val="16"/>
                <w:lang w:val="en-US"/>
              </w:rPr>
              <w:t xml:space="preserve">Have at the entry to the control room the corresponding signs that prohibit the entry of unauthorized personnel.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Estar provistos de un indicador de profundidad y un timbre que funcione al llegar a cada estación, que se vea y escuche fácilmente por el operador;</w:t>
            </w:r>
          </w:p>
        </w:tc>
        <w:tc>
          <w:tcPr>
            <w:tcW w:w="4779" w:type="dxa"/>
            <w:shd w:val="clear" w:color="auto" w:fill="auto"/>
          </w:tcPr>
          <w:p w:rsidR="00231CE6" w:rsidRPr="00BD6CA4" w:rsidRDefault="00A51696" w:rsidP="00FE5673">
            <w:pPr>
              <w:pStyle w:val="ROMANOS"/>
              <w:spacing w:after="84" w:line="222" w:lineRule="exact"/>
              <w:ind w:left="0" w:firstLine="0"/>
              <w:rPr>
                <w:rFonts w:ascii="Verdana" w:hAnsi="Verdana"/>
                <w:b/>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Be provided with a depth indicator and a bell that functions on the arrival to each station, that is seen and heard easily by the operator;</w:t>
            </w:r>
            <w:r w:rsidRPr="00BD6CA4">
              <w:rPr>
                <w:rFonts w:ascii="Verdana" w:hAnsi="Verdana"/>
                <w:b/>
                <w:sz w:val="16"/>
                <w:szCs w:val="16"/>
                <w:lang w:val="en-US"/>
              </w:rPr>
              <w:t xml:space="preserve">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programas para verificar que se encuentren en buenas condiciones la polea y los insertos, en caso de que se empleen malacates de fricción y, cuando sea necesario, ajustar la tensión del cable cada vez que se ajuste el recorrido o se cambie el cable o su amarre;</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c)</w:t>
            </w:r>
            <w:r w:rsidRPr="00BD6CA4">
              <w:rPr>
                <w:rFonts w:ascii="Verdana" w:hAnsi="Verdana"/>
                <w:bCs/>
                <w:sz w:val="16"/>
                <w:szCs w:val="16"/>
                <w:lang w:val="en-US"/>
              </w:rPr>
              <w:t xml:space="preserve"> Have programs for verifying that the pulley and the inserts are in good condition when friction winches are employed and, when necessary, adjust the tension of the cable each time that the inspection route is adjusted or the cable changed or secured;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un sistema que pueda desembragar los tambores, que evite desembragar el tambor sin que se accionen completamente los frenos y que a su vez impida la liberación de éstos, cuando el mecanismo no esté aplicado completamente;</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a system that can disengage the drums, that avoids disengaging the drum without activating completely the brakes and that impedes their release, when the mechanism is not applied completely. </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Tener controles de embrague y de desembrague protegidos permanentemente para evitar su accionamiento accidental;</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Have controls for engaging and disengaging the clutch that are permanently protected to avoid their accidental activation;</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Contar con un control automático de velocidad, con velocidad superior a los 4 metros/segundo, que los frene antes de que las jaulas o carros rebasen la estación superior o inferior, y que impida que éstos lleguen a la estación inferior o superior con una velocidad mayor de 1.50 metros/segundo;</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Have an automatic velocity control, with velocity greater than 4 meters/second, that brakes it before the cages or carts pass the upper or lower station, and that impedes the cage arriving at the lower or upper station with a velocity greater than 1.5 meters/second;</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Estar provistos de cejas o de brazos para el enrollamiento del cable y, en caso de tambores cónicos, contar con guías u otros dispositivos que impidan el deslizamiento del cable;</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Be provided with rims or arms for the coiling of the cable and in the case of conical drums, they must have guides or other devices that impede the slipping of the cable;</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Contar con el extremo del cable al tambor fijo, y con al menos tres vueltas, cuando la jaula o calesa se encuentre en el extremo más profundo del tiro;</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Have the end of the cable must secured to the drum, and with at least three turns when the cage or calash is found at the deepest end of the shaft;</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Tener en los tambores de enrollamiento del cable un diámetro de, al menos, 30 veces el diámetro del cable;</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Have a diameter on the drums for winding the cable a diameter of at least 30 times the diameter of the cable;</w:t>
            </w:r>
          </w:p>
        </w:tc>
      </w:tr>
      <w:tr w:rsidR="00231CE6" w:rsidRPr="00BD6CA4" w:rsidTr="00FF26A9">
        <w:tc>
          <w:tcPr>
            <w:tcW w:w="4779" w:type="dxa"/>
            <w:shd w:val="clear" w:color="auto" w:fill="auto"/>
          </w:tcPr>
          <w:p w:rsidR="00231CE6" w:rsidRPr="00BD6CA4" w:rsidRDefault="00231CE6" w:rsidP="004245B4">
            <w:pPr>
              <w:pStyle w:val="ROMANOS"/>
              <w:spacing w:after="84" w:line="222" w:lineRule="exact"/>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Comprobar que el diámetro y la guía de la polea sean específicos al tipo y diámetro del cable empleado, cuando se utilicen malacates de fricción, y que el diámetro no sea menor a 30 veces el diámetro del cable;</w:t>
            </w:r>
          </w:p>
        </w:tc>
        <w:tc>
          <w:tcPr>
            <w:tcW w:w="4779" w:type="dxa"/>
            <w:shd w:val="clear" w:color="auto" w:fill="auto"/>
          </w:tcPr>
          <w:p w:rsidR="00231CE6" w:rsidRPr="00BD6CA4" w:rsidRDefault="00A51696" w:rsidP="00A51696">
            <w:pPr>
              <w:pStyle w:val="ROMANOS"/>
              <w:spacing w:after="84" w:line="222" w:lineRule="exact"/>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Verify that the diameter and the guide are specific to the type and diameter of the cable employed, when friction winches are used and that the diameter not be less than 30 times the diameter of the cable;</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Verificar que los frenos de los malacates empleados para el ascenso y descenso de trabajadores:</w:t>
            </w:r>
          </w:p>
        </w:tc>
        <w:tc>
          <w:tcPr>
            <w:tcW w:w="4779" w:type="dxa"/>
            <w:shd w:val="clear" w:color="auto" w:fill="auto"/>
          </w:tcPr>
          <w:p w:rsidR="00A51696" w:rsidRPr="00BD6CA4" w:rsidRDefault="00A51696" w:rsidP="00A51696">
            <w:pPr>
              <w:jc w:val="both"/>
              <w:rPr>
                <w:rFonts w:ascii="Verdana" w:hAnsi="Verdana"/>
                <w:sz w:val="16"/>
                <w:lang w:val="en-US"/>
              </w:rPr>
            </w:pPr>
            <w:r w:rsidRPr="00BD6CA4">
              <w:rPr>
                <w:rFonts w:ascii="Verdana" w:hAnsi="Verdana"/>
                <w:b/>
                <w:sz w:val="16"/>
                <w:szCs w:val="16"/>
                <w:lang w:val="en-US"/>
              </w:rPr>
              <w:t xml:space="preserve">k) </w:t>
            </w:r>
            <w:r w:rsidRPr="00BD6CA4">
              <w:rPr>
                <w:rFonts w:ascii="Verdana" w:hAnsi="Verdana"/>
                <w:sz w:val="16"/>
                <w:lang w:val="en-US"/>
              </w:rPr>
              <w:t xml:space="preserve">Verify that the brakes of the winches employed for the ascent and descent of workers: </w:t>
            </w:r>
          </w:p>
          <w:p w:rsidR="00231CE6" w:rsidRPr="00BD6CA4" w:rsidRDefault="00231CE6" w:rsidP="004245B4">
            <w:pPr>
              <w:pStyle w:val="ROMANOS"/>
              <w:spacing w:after="98"/>
              <w:ind w:left="0" w:firstLine="0"/>
              <w:rPr>
                <w:rFonts w:ascii="Verdana" w:hAnsi="Verdana"/>
                <w:bCs/>
                <w:sz w:val="16"/>
                <w:szCs w:val="16"/>
                <w:lang w:val="en-US"/>
              </w:rPr>
            </w:pP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Cuenten con dos sistemas independientes que actúen sobre el tambor o polea o sobre sus ejes, y sean capaces de detener la jaula, carro o bote a un ritmo retardado, a una velocidad que no sea superior a 5 metros/segundo, ni a la aceleración máxima que pueda producir el malacate cuando se tenga la carga máxima, y</w:t>
            </w:r>
          </w:p>
        </w:tc>
        <w:tc>
          <w:tcPr>
            <w:tcW w:w="4779" w:type="dxa"/>
            <w:shd w:val="clear" w:color="auto" w:fill="auto"/>
          </w:tcPr>
          <w:p w:rsidR="00231CE6" w:rsidRPr="00BD6CA4" w:rsidRDefault="00A51696" w:rsidP="0038594D">
            <w:pPr>
              <w:pStyle w:val="INCISO"/>
              <w:spacing w:after="98"/>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sz w:val="16"/>
                <w:lang w:val="en-US"/>
              </w:rPr>
              <w:t xml:space="preserve">Have two independent systems that act on the drum and pulley or on the axis and are capable of stopping the cage, cart or drum at a slowed rhythm, at a speed that is not greater than 5 meters/second, nor at the maximum acceleration that the winch can produce when it holds the maximum load, </w:t>
            </w:r>
            <w:r w:rsidR="0038594D" w:rsidRPr="00BD6CA4">
              <w:rPr>
                <w:rFonts w:ascii="Verdana" w:hAnsi="Verdana"/>
                <w:sz w:val="16"/>
                <w:lang w:val="en-US"/>
              </w:rPr>
              <w:t xml:space="preserve">and </w:t>
            </w: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Accionen automáticamente si falla la fuerza motriz o disminuye la presión del sistema de frenado y, en caso de falla de uno de los sistemas, quede disponible la capacidad de frenado del otro sistema para poder controlar las jaulas, carros o botes, y</w:t>
            </w:r>
          </w:p>
        </w:tc>
        <w:tc>
          <w:tcPr>
            <w:tcW w:w="4779" w:type="dxa"/>
            <w:shd w:val="clear" w:color="auto" w:fill="auto"/>
          </w:tcPr>
          <w:p w:rsidR="00231CE6" w:rsidRPr="00BD6CA4" w:rsidRDefault="0038594D" w:rsidP="0038594D">
            <w:pPr>
              <w:pStyle w:val="INCISO"/>
              <w:spacing w:after="98"/>
              <w:ind w:left="0" w:firstLine="0"/>
              <w:rPr>
                <w:rFonts w:ascii="Verdana" w:hAnsi="Verdana"/>
                <w:b/>
                <w:sz w:val="16"/>
                <w:szCs w:val="16"/>
                <w:lang w:val="en-US"/>
              </w:rPr>
            </w:pPr>
            <w:r w:rsidRPr="00BD6CA4">
              <w:rPr>
                <w:rFonts w:ascii="Verdana" w:hAnsi="Verdana"/>
                <w:b/>
                <w:bCs/>
                <w:sz w:val="16"/>
                <w:lang w:val="en-US"/>
              </w:rPr>
              <w:t xml:space="preserve">2) </w:t>
            </w:r>
            <w:r w:rsidRPr="00BD6CA4">
              <w:rPr>
                <w:rFonts w:ascii="Verdana" w:hAnsi="Verdana"/>
                <w:sz w:val="16"/>
                <w:lang w:val="en-US"/>
              </w:rPr>
              <w:t>Activate automatically if the motor power fails, or diminishes the pressure of the braking system, and that in case of the failure of one of the systems, the braking capacity of the other system remains available for being able to control the cages, carts or drums, and</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l)</w:t>
            </w:r>
            <w:r w:rsidRPr="00BD6CA4">
              <w:rPr>
                <w:rFonts w:ascii="Verdana" w:hAnsi="Verdana"/>
                <w:b/>
                <w:sz w:val="16"/>
                <w:szCs w:val="16"/>
              </w:rPr>
              <w:tab/>
            </w:r>
            <w:r w:rsidRPr="00BD6CA4">
              <w:rPr>
                <w:rFonts w:ascii="Verdana" w:hAnsi="Verdana"/>
                <w:sz w:val="16"/>
                <w:szCs w:val="16"/>
              </w:rPr>
              <w:t>Contar con un sistema de frenos que actúe sobre las guías en forma automática en caso de ruptura del cable o de su unión, tratándose de las jaulas o carros soportados por un solo cable o con un solo punto de unión al cable.</w:t>
            </w:r>
          </w:p>
        </w:tc>
        <w:tc>
          <w:tcPr>
            <w:tcW w:w="4779" w:type="dxa"/>
            <w:shd w:val="clear" w:color="auto" w:fill="auto"/>
          </w:tcPr>
          <w:p w:rsidR="00231CE6" w:rsidRPr="00BD6CA4" w:rsidRDefault="0038594D" w:rsidP="0038594D">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l) </w:t>
            </w:r>
            <w:r w:rsidRPr="00BD6CA4">
              <w:rPr>
                <w:rFonts w:ascii="Verdana" w:hAnsi="Verdana"/>
                <w:bCs/>
                <w:sz w:val="16"/>
                <w:szCs w:val="16"/>
                <w:lang w:val="en-US"/>
              </w:rPr>
              <w:t xml:space="preserve">Have a braking system that acts on the guides automatically in the case of the rupture of the cable or its union, with regard to cages or carts supported by a single cable or with a single union point to the cable. </w:t>
            </w:r>
          </w:p>
        </w:tc>
      </w:tr>
      <w:tr w:rsidR="00231CE6" w:rsidRPr="00BD6CA4" w:rsidTr="00FF26A9">
        <w:tc>
          <w:tcPr>
            <w:tcW w:w="4779" w:type="dxa"/>
            <w:shd w:val="clear" w:color="auto" w:fill="auto"/>
          </w:tcPr>
          <w:p w:rsidR="00231CE6" w:rsidRPr="00BD6CA4" w:rsidRDefault="00231CE6" w:rsidP="004245B4">
            <w:pPr>
              <w:pStyle w:val="Texto"/>
              <w:spacing w:after="98"/>
              <w:ind w:firstLine="0"/>
              <w:rPr>
                <w:rFonts w:ascii="Verdana" w:hAnsi="Verdana"/>
                <w:sz w:val="16"/>
                <w:szCs w:val="16"/>
              </w:rPr>
            </w:pPr>
            <w:r w:rsidRPr="00BD6CA4">
              <w:rPr>
                <w:rFonts w:ascii="Verdana" w:hAnsi="Verdana"/>
                <w:b/>
                <w:sz w:val="16"/>
                <w:szCs w:val="16"/>
              </w:rPr>
              <w:t xml:space="preserve">8.7.17 </w:t>
            </w:r>
            <w:r w:rsidRPr="00BD6CA4">
              <w:rPr>
                <w:rFonts w:ascii="Verdana" w:hAnsi="Verdana"/>
                <w:sz w:val="16"/>
                <w:szCs w:val="16"/>
              </w:rPr>
              <w:t>Para el uso de malacates en las minas subterráneas se deberá contar con un procedimiento de seguridad que contemple, al menos, lo siguiente:</w:t>
            </w:r>
          </w:p>
        </w:tc>
        <w:tc>
          <w:tcPr>
            <w:tcW w:w="4779" w:type="dxa"/>
            <w:shd w:val="clear" w:color="auto" w:fill="auto"/>
          </w:tcPr>
          <w:p w:rsidR="00231CE6" w:rsidRPr="00BD6CA4" w:rsidRDefault="0038594D" w:rsidP="004245B4">
            <w:pPr>
              <w:pStyle w:val="Texto"/>
              <w:spacing w:after="98"/>
              <w:ind w:firstLine="0"/>
              <w:rPr>
                <w:rFonts w:ascii="Verdana" w:hAnsi="Verdana"/>
                <w:bCs/>
                <w:sz w:val="16"/>
                <w:szCs w:val="16"/>
                <w:lang w:val="en-US"/>
              </w:rPr>
            </w:pPr>
            <w:r w:rsidRPr="00BD6CA4">
              <w:rPr>
                <w:rFonts w:ascii="Verdana" w:hAnsi="Verdana"/>
                <w:b/>
                <w:sz w:val="16"/>
                <w:szCs w:val="16"/>
                <w:lang w:val="en-US"/>
              </w:rPr>
              <w:t xml:space="preserve">8.7.17 </w:t>
            </w:r>
            <w:r w:rsidRPr="00BD6CA4">
              <w:rPr>
                <w:rFonts w:ascii="Verdana" w:hAnsi="Verdana"/>
                <w:bCs/>
                <w:sz w:val="16"/>
                <w:szCs w:val="16"/>
                <w:lang w:val="en-US"/>
              </w:rPr>
              <w:t xml:space="preserve">For the use of winches in the underground mines, there must be a safety procedure that includes, at least, the following: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al inicio de cada turno y después de cada paro por reparaciones, se mueva la jaula vacía a lo largo del tiro, a fin de asegurar que no existan obstáculos ni defectos en su operación;</w:t>
            </w:r>
          </w:p>
        </w:tc>
        <w:tc>
          <w:tcPr>
            <w:tcW w:w="4779" w:type="dxa"/>
            <w:shd w:val="clear" w:color="auto" w:fill="auto"/>
          </w:tcPr>
          <w:p w:rsidR="00231CE6" w:rsidRPr="00BD6CA4" w:rsidRDefault="0038594D" w:rsidP="0038594D">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That at the beginning of each shift and after each stop for repairs, the empty cage is moved the length of the shaft, for the purpose of assuring that no obstacles or defects exist in its operation;</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Que el descenso o ascenso de material no se realice de manera simultánea con trabajadores en el mismo piso de una jaula;</w:t>
            </w:r>
          </w:p>
        </w:tc>
        <w:tc>
          <w:tcPr>
            <w:tcW w:w="4779" w:type="dxa"/>
            <w:shd w:val="clear" w:color="auto" w:fill="auto"/>
          </w:tcPr>
          <w:p w:rsidR="00231CE6" w:rsidRPr="00BD6CA4" w:rsidRDefault="0038594D" w:rsidP="0038594D">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That the descent or ascent of material simultaneously with the workers in the same floor of a cage is not done;</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instrucciones para actuar en caso de duda de alguna señal;</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instructions for acting in case of doubting a signal;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instrucciones para cuando exista agua en el fondo de un tiro;</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instructions for when water exists at the bottom of a shaft;</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precauciones o medidas que el operador del malacate deberá tomar antes de abandonar los controles, para evitar que otro trabajador no autorizado lo ponga en marcha;</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precautions or measures that the operator of the winch must take before abandoning the controls, to avoid another unauthorized worker from operating it;</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Que las revisiones y pruebas las realicen sólo trabajadores capacitados y autorizados por el patrón, en períodos de:</w:t>
            </w:r>
          </w:p>
        </w:tc>
        <w:tc>
          <w:tcPr>
            <w:tcW w:w="4779" w:type="dxa"/>
            <w:shd w:val="clear" w:color="auto" w:fill="auto"/>
          </w:tcPr>
          <w:p w:rsidR="00231CE6" w:rsidRPr="00BD6CA4" w:rsidRDefault="0038594D" w:rsidP="0038594D">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That the inspections and tests are made by workers qualified and authorized by the employer, in  periods of:</w:t>
            </w: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Un día: para la revisión visual de los cables, cadenas, piezas de conexión y soportes de los cables y de los dispositivos de seguridad que eviten la caída libre de las calesas o carros, en caso de ruptura del cable;</w:t>
            </w:r>
          </w:p>
        </w:tc>
        <w:tc>
          <w:tcPr>
            <w:tcW w:w="4779" w:type="dxa"/>
            <w:shd w:val="clear" w:color="auto" w:fill="auto"/>
          </w:tcPr>
          <w:p w:rsidR="00231CE6" w:rsidRPr="00BD6CA4" w:rsidRDefault="0038594D" w:rsidP="0038594D">
            <w:pPr>
              <w:pStyle w:val="INCISO"/>
              <w:spacing w:after="98"/>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sz w:val="16"/>
                <w:lang w:val="en-US"/>
              </w:rPr>
              <w:t>One day: for the visual inspection of the cables, chains, pieces of connection, and supports of the cables, and the safety devices that avoid the free fall of the calash or carts, in case of rupture of the cable;</w:t>
            </w: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Una semana: para la revisión visual de los elementos exteriores de las máquinas, la torre de extracción, las calesas y otros elementos requeridos en estos tiros;</w:t>
            </w:r>
          </w:p>
        </w:tc>
        <w:tc>
          <w:tcPr>
            <w:tcW w:w="4779" w:type="dxa"/>
            <w:shd w:val="clear" w:color="auto" w:fill="auto"/>
          </w:tcPr>
          <w:p w:rsidR="00231CE6" w:rsidRPr="00BD6CA4" w:rsidRDefault="0038594D" w:rsidP="0038594D">
            <w:pPr>
              <w:pStyle w:val="INCISO"/>
              <w:spacing w:after="98"/>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sz w:val="16"/>
                <w:lang w:val="en-US"/>
              </w:rPr>
              <w:t>One week: for the visual inspection of the exterior elements of the machines, the extraction tower, the calashes, and other elements required in these shafts;</w:t>
            </w: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Dos semanas: para la revisión visual del ademado y de las paredes de los tiros;</w:t>
            </w:r>
          </w:p>
        </w:tc>
        <w:tc>
          <w:tcPr>
            <w:tcW w:w="4779" w:type="dxa"/>
            <w:shd w:val="clear" w:color="auto" w:fill="auto"/>
          </w:tcPr>
          <w:p w:rsidR="00231CE6" w:rsidRPr="00BD6CA4" w:rsidRDefault="0038594D" w:rsidP="0038594D">
            <w:pPr>
              <w:pStyle w:val="INCISO"/>
              <w:spacing w:after="98"/>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sz w:val="16"/>
                <w:lang w:val="en-US"/>
              </w:rPr>
              <w:t>Two weeks: for the visual inspection of the support system and the walls of the shafts;</w:t>
            </w: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Un mes: para la revisión detallada de cables que incluya la detección de alambres rotos y desgaste de los mismos cuando sean malacates de una punta, así como de los motores, frenos, embragues y de la prueba a los dispositivos de seguridad que eviten la caída de las calesas o carros en caso de ruptura del cable, y</w:t>
            </w:r>
          </w:p>
        </w:tc>
        <w:tc>
          <w:tcPr>
            <w:tcW w:w="4779" w:type="dxa"/>
            <w:shd w:val="clear" w:color="auto" w:fill="auto"/>
          </w:tcPr>
          <w:p w:rsidR="00231CE6" w:rsidRPr="00BD6CA4" w:rsidRDefault="0038594D" w:rsidP="0038594D">
            <w:pPr>
              <w:pStyle w:val="INCISO"/>
              <w:spacing w:after="98"/>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sz w:val="16"/>
                <w:lang w:val="en-US"/>
              </w:rPr>
              <w:t>One month: for the detailed inspection of the cables that include the detection of broken wires and wear of the same when they are winches from a single point, as well as the motors, brakes, clutches, and the testing of the safety devices that avoid the fall of the calashes or carts in case of rupture of the cable;</w:t>
            </w:r>
          </w:p>
        </w:tc>
      </w:tr>
      <w:tr w:rsidR="00231CE6" w:rsidRPr="00BD6CA4" w:rsidTr="00FF26A9">
        <w:tc>
          <w:tcPr>
            <w:tcW w:w="4779" w:type="dxa"/>
            <w:shd w:val="clear" w:color="auto" w:fill="auto"/>
          </w:tcPr>
          <w:p w:rsidR="00231CE6" w:rsidRPr="00BD6CA4" w:rsidRDefault="00231CE6" w:rsidP="004245B4">
            <w:pPr>
              <w:pStyle w:val="INCISO"/>
              <w:spacing w:after="98"/>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Un semestre: para la revisión de cables por medios electromagnéticos y de las partes de los malacates sujetas a tensión por medios no destructivos;</w:t>
            </w:r>
          </w:p>
        </w:tc>
        <w:tc>
          <w:tcPr>
            <w:tcW w:w="4779" w:type="dxa"/>
            <w:shd w:val="clear" w:color="auto" w:fill="auto"/>
          </w:tcPr>
          <w:p w:rsidR="00231CE6" w:rsidRPr="00BD6CA4" w:rsidRDefault="0038594D" w:rsidP="004245B4">
            <w:pPr>
              <w:pStyle w:val="INCISO"/>
              <w:spacing w:after="98"/>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A quarter: for the inspection of cables by electromagnetic media and the parts of the winches subject to tension by non-destructive means;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El registro de los resultados de las revisiones, pruebas y mantenimiento de los tiros, malacates, cables, jaulas, carros, dispositivos de seguridad y demás accesorios;</w:t>
            </w:r>
          </w:p>
        </w:tc>
        <w:tc>
          <w:tcPr>
            <w:tcW w:w="4779" w:type="dxa"/>
            <w:shd w:val="clear" w:color="auto" w:fill="auto"/>
          </w:tcPr>
          <w:p w:rsidR="00231CE6" w:rsidRPr="00BD6CA4" w:rsidRDefault="0038594D" w:rsidP="0038594D">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record of  the inspections, tests, and maintenance of the shafts, winches, cables, cages, carts, tailings pails, safety devices, and other accessories;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 forma para proceder cuando el tambor o polea esté desembragado en caso de utilizar malacates de dos puntas, e</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way to proceed when the drum or pulley is disengaged in case of using two point winches, and</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La periodicidad con la que se habrán de cortar las puntas de los cables en sus dos extremos, de acuerdo con el programa de revisiones y pruebas.</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The schedule with which the points of the cables will have to be cut on their two ends, according to the program of inspections and tests.</w:t>
            </w:r>
          </w:p>
        </w:tc>
      </w:tr>
      <w:tr w:rsidR="00231CE6" w:rsidRPr="00BD6CA4" w:rsidTr="00FF26A9">
        <w:tc>
          <w:tcPr>
            <w:tcW w:w="4779" w:type="dxa"/>
            <w:shd w:val="clear" w:color="auto" w:fill="auto"/>
          </w:tcPr>
          <w:p w:rsidR="00231CE6" w:rsidRPr="00BD6CA4" w:rsidRDefault="00231CE6" w:rsidP="004245B4">
            <w:pPr>
              <w:pStyle w:val="Texto"/>
              <w:spacing w:after="98"/>
              <w:ind w:firstLine="0"/>
              <w:rPr>
                <w:rFonts w:ascii="Verdana" w:hAnsi="Verdana"/>
                <w:b/>
                <w:sz w:val="16"/>
                <w:szCs w:val="16"/>
              </w:rPr>
            </w:pPr>
            <w:r w:rsidRPr="00BD6CA4">
              <w:rPr>
                <w:rFonts w:ascii="Verdana" w:hAnsi="Verdana"/>
                <w:b/>
                <w:sz w:val="16"/>
                <w:szCs w:val="16"/>
              </w:rPr>
              <w:t>8.8 Transporte de materiales</w:t>
            </w:r>
          </w:p>
        </w:tc>
        <w:tc>
          <w:tcPr>
            <w:tcW w:w="4779" w:type="dxa"/>
            <w:shd w:val="clear" w:color="auto" w:fill="auto"/>
          </w:tcPr>
          <w:p w:rsidR="00231CE6" w:rsidRPr="00BD6CA4" w:rsidRDefault="0038594D" w:rsidP="004245B4">
            <w:pPr>
              <w:pStyle w:val="Texto"/>
              <w:spacing w:after="98"/>
              <w:ind w:firstLine="0"/>
              <w:rPr>
                <w:rFonts w:ascii="Verdana" w:hAnsi="Verdana"/>
                <w:b/>
                <w:sz w:val="16"/>
                <w:szCs w:val="16"/>
                <w:lang w:val="en-US"/>
              </w:rPr>
            </w:pPr>
            <w:r w:rsidRPr="00BD6CA4">
              <w:rPr>
                <w:rFonts w:ascii="Verdana" w:hAnsi="Verdana"/>
                <w:b/>
                <w:sz w:val="16"/>
                <w:szCs w:val="16"/>
                <w:lang w:val="en-US"/>
              </w:rPr>
              <w:t>8.8 Transport of materials</w:t>
            </w:r>
          </w:p>
        </w:tc>
      </w:tr>
      <w:tr w:rsidR="00231CE6" w:rsidRPr="00BD6CA4" w:rsidTr="00FF26A9">
        <w:tc>
          <w:tcPr>
            <w:tcW w:w="4779" w:type="dxa"/>
            <w:shd w:val="clear" w:color="auto" w:fill="auto"/>
          </w:tcPr>
          <w:p w:rsidR="00231CE6" w:rsidRPr="00BD6CA4" w:rsidRDefault="00231CE6" w:rsidP="004245B4">
            <w:pPr>
              <w:pStyle w:val="Texto"/>
              <w:spacing w:after="98"/>
              <w:ind w:firstLine="0"/>
              <w:rPr>
                <w:rFonts w:ascii="Verdana" w:hAnsi="Verdana"/>
                <w:sz w:val="16"/>
                <w:szCs w:val="16"/>
              </w:rPr>
            </w:pPr>
            <w:r w:rsidRPr="00BD6CA4">
              <w:rPr>
                <w:rFonts w:ascii="Verdana" w:hAnsi="Verdana"/>
                <w:b/>
                <w:sz w:val="16"/>
                <w:szCs w:val="16"/>
              </w:rPr>
              <w:t xml:space="preserve">8.8.1 </w:t>
            </w:r>
            <w:r w:rsidRPr="00BD6CA4">
              <w:rPr>
                <w:rFonts w:ascii="Verdana" w:hAnsi="Verdana"/>
                <w:sz w:val="16"/>
                <w:szCs w:val="16"/>
              </w:rPr>
              <w:t>En las minas subterráneas se deberá contar con un procedimiento de seguridad para transporte de materiales que considere, al menos, lo siguiente:</w:t>
            </w:r>
          </w:p>
        </w:tc>
        <w:tc>
          <w:tcPr>
            <w:tcW w:w="4779" w:type="dxa"/>
            <w:shd w:val="clear" w:color="auto" w:fill="auto"/>
          </w:tcPr>
          <w:p w:rsidR="00231CE6" w:rsidRPr="00BD6CA4" w:rsidRDefault="0038594D" w:rsidP="004245B4">
            <w:pPr>
              <w:pStyle w:val="Texto"/>
              <w:spacing w:after="98"/>
              <w:ind w:firstLine="0"/>
              <w:rPr>
                <w:rFonts w:ascii="Verdana" w:hAnsi="Verdana"/>
                <w:bCs/>
                <w:sz w:val="16"/>
                <w:szCs w:val="16"/>
                <w:lang w:val="en-US"/>
              </w:rPr>
            </w:pPr>
            <w:r w:rsidRPr="00BD6CA4">
              <w:rPr>
                <w:rFonts w:ascii="Verdana" w:hAnsi="Verdana"/>
                <w:b/>
                <w:sz w:val="16"/>
                <w:szCs w:val="16"/>
                <w:lang w:val="en-US"/>
              </w:rPr>
              <w:t xml:space="preserve">8.8.1 </w:t>
            </w:r>
            <w:r w:rsidRPr="00BD6CA4">
              <w:rPr>
                <w:rFonts w:ascii="Verdana" w:hAnsi="Verdana"/>
                <w:bCs/>
                <w:sz w:val="16"/>
                <w:szCs w:val="16"/>
                <w:lang w:val="en-US"/>
              </w:rPr>
              <w:t xml:space="preserve">In the underground mines there must be a safety procedure for transporting materials that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medio de transporte a utilizar;</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transport means to be used;</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forma segura de usar y operar el medio de transporte de materiales;</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safe way of using and operating the means of transport of materials;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sistemas de comunicación a utilizar;</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communication systems to be used;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velocidad máxima permitida, incluyendo su señalización;</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maximum permitted velocity, including their signs;</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procedimientos de seguridad del medio de transporte de materiales, y</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safety procedures of the means of transport of materials and </w:t>
            </w:r>
          </w:p>
        </w:tc>
      </w:tr>
      <w:tr w:rsidR="00231CE6" w:rsidRPr="00BD6CA4" w:rsidTr="00FF26A9">
        <w:tc>
          <w:tcPr>
            <w:tcW w:w="4779" w:type="dxa"/>
            <w:shd w:val="clear" w:color="auto" w:fill="auto"/>
          </w:tcPr>
          <w:p w:rsidR="00231CE6" w:rsidRPr="00BD6CA4" w:rsidRDefault="00231CE6" w:rsidP="004245B4">
            <w:pPr>
              <w:pStyle w:val="ROMANOS"/>
              <w:spacing w:after="98"/>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instrucciones de circulación.</w:t>
            </w:r>
          </w:p>
        </w:tc>
        <w:tc>
          <w:tcPr>
            <w:tcW w:w="4779" w:type="dxa"/>
            <w:shd w:val="clear" w:color="auto" w:fill="auto"/>
          </w:tcPr>
          <w:p w:rsidR="00231CE6" w:rsidRPr="00BD6CA4" w:rsidRDefault="0038594D" w:rsidP="004245B4">
            <w:pPr>
              <w:pStyle w:val="ROMANOS"/>
              <w:spacing w:after="9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instructions for circulation.</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8.8.2 </w:t>
            </w:r>
            <w:r w:rsidRPr="00BD6CA4">
              <w:rPr>
                <w:rFonts w:ascii="Verdana" w:hAnsi="Verdana"/>
                <w:sz w:val="16"/>
                <w:szCs w:val="16"/>
              </w:rPr>
              <w:t>En las minas subterráneas se deberá contar con los manuales de operación del equipo empleado para el transporte de materiales que incluyan los procedimientos de seguridad.</w:t>
            </w:r>
          </w:p>
        </w:tc>
        <w:tc>
          <w:tcPr>
            <w:tcW w:w="4779" w:type="dxa"/>
            <w:shd w:val="clear" w:color="auto" w:fill="auto"/>
          </w:tcPr>
          <w:p w:rsidR="00231CE6" w:rsidRPr="00BD6CA4" w:rsidRDefault="0038594D" w:rsidP="004245B4">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8.8.2 </w:t>
            </w:r>
            <w:r w:rsidRPr="00BD6CA4">
              <w:rPr>
                <w:rFonts w:ascii="Verdana" w:hAnsi="Verdana"/>
                <w:bCs/>
                <w:sz w:val="16"/>
                <w:szCs w:val="16"/>
                <w:lang w:val="en-US"/>
              </w:rPr>
              <w:t>In the underground mines, there must be operating manuals of the equipment employed for the transport of materials that include the safety procedures.</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8.8.3 </w:t>
            </w:r>
            <w:r w:rsidRPr="00BD6CA4">
              <w:rPr>
                <w:rFonts w:ascii="Verdana" w:hAnsi="Verdana"/>
                <w:sz w:val="16"/>
                <w:szCs w:val="16"/>
              </w:rPr>
              <w:t>Los manuales de operación del equipo empleado para el transporte de materiales en las minas subterráneas deberán ser difundidos por medio de señales, avisos o carteles ubicados en forma estratégica en las áreas de pueble del personal o a la entrada de la mina para su cumplimiento.</w:t>
            </w:r>
          </w:p>
        </w:tc>
        <w:tc>
          <w:tcPr>
            <w:tcW w:w="4779" w:type="dxa"/>
            <w:shd w:val="clear" w:color="auto" w:fill="auto"/>
          </w:tcPr>
          <w:p w:rsidR="00231CE6" w:rsidRPr="00BD6CA4" w:rsidRDefault="0038594D" w:rsidP="0038594D">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8.8.3 </w:t>
            </w:r>
            <w:r w:rsidRPr="00BD6CA4">
              <w:rPr>
                <w:rFonts w:ascii="Verdana" w:hAnsi="Verdana"/>
                <w:bCs/>
                <w:sz w:val="16"/>
                <w:szCs w:val="16"/>
                <w:lang w:val="en-US"/>
              </w:rPr>
              <w:t>The operating manuals of the equipment employed for the transport of materials in the underground mines must be disseminated by means of signs, warnings or posters located strategically in the areas with concentration of personnel or at the entry of the mine for their compliance.</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8.8.4 </w:t>
            </w:r>
            <w:r w:rsidRPr="00BD6CA4">
              <w:rPr>
                <w:rFonts w:ascii="Verdana" w:hAnsi="Verdana"/>
                <w:sz w:val="16"/>
                <w:szCs w:val="16"/>
              </w:rPr>
              <w:t>En el interior de las minas subterráneas no se deberá permitir el uso de motores a gasolina en el equipo empleado para el transporte de materiales.</w:t>
            </w:r>
          </w:p>
        </w:tc>
        <w:tc>
          <w:tcPr>
            <w:tcW w:w="4779" w:type="dxa"/>
            <w:shd w:val="clear" w:color="auto" w:fill="auto"/>
          </w:tcPr>
          <w:p w:rsidR="00231CE6" w:rsidRPr="00BD6CA4" w:rsidRDefault="0038594D" w:rsidP="004245B4">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8.8.4 </w:t>
            </w:r>
            <w:r w:rsidRPr="00BD6CA4">
              <w:rPr>
                <w:rFonts w:ascii="Verdana" w:hAnsi="Verdana"/>
                <w:bCs/>
                <w:sz w:val="16"/>
                <w:szCs w:val="16"/>
                <w:lang w:val="en-US"/>
              </w:rPr>
              <w:t>in the interior of the underground mines, the use of gasoline motors on the equipment employed for the transport of material must not be permitted.</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8.8.5 </w:t>
            </w:r>
            <w:r w:rsidRPr="00BD6CA4">
              <w:rPr>
                <w:rFonts w:ascii="Verdana" w:hAnsi="Verdana"/>
                <w:sz w:val="16"/>
                <w:szCs w:val="16"/>
              </w:rPr>
              <w:t>Todo motor diesel deberá contar con un dispositivo para la purificación de los gases del escape.</w:t>
            </w:r>
          </w:p>
        </w:tc>
        <w:tc>
          <w:tcPr>
            <w:tcW w:w="4779" w:type="dxa"/>
            <w:shd w:val="clear" w:color="auto" w:fill="auto"/>
          </w:tcPr>
          <w:p w:rsidR="00231CE6" w:rsidRPr="00BD6CA4" w:rsidRDefault="0038594D" w:rsidP="004245B4">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8.8.5 </w:t>
            </w:r>
            <w:r w:rsidRPr="00BD6CA4">
              <w:rPr>
                <w:rFonts w:ascii="Verdana" w:hAnsi="Verdana"/>
                <w:bCs/>
                <w:sz w:val="16"/>
                <w:szCs w:val="16"/>
                <w:lang w:val="en-US"/>
              </w:rPr>
              <w:t xml:space="preserve">All diesel motors must have a device for the purification of exhaust gases. </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8.8.6 </w:t>
            </w:r>
            <w:r w:rsidRPr="00BD6CA4">
              <w:rPr>
                <w:rFonts w:ascii="Verdana" w:hAnsi="Verdana"/>
                <w:sz w:val="16"/>
                <w:szCs w:val="16"/>
              </w:rPr>
              <w:t>En las minas subterráneas, el procedimiento de trabajo seguro para el transporte de materiales de grandes dimensiones deberá considerar, al menos, lo siguiente:</w:t>
            </w:r>
          </w:p>
        </w:tc>
        <w:tc>
          <w:tcPr>
            <w:tcW w:w="4779" w:type="dxa"/>
            <w:shd w:val="clear" w:color="auto" w:fill="auto"/>
          </w:tcPr>
          <w:p w:rsidR="00231CE6" w:rsidRPr="00BD6CA4" w:rsidRDefault="0038594D" w:rsidP="0038594D">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8.8.6 </w:t>
            </w:r>
            <w:r w:rsidRPr="00BD6CA4">
              <w:rPr>
                <w:rFonts w:ascii="Verdana" w:hAnsi="Verdana"/>
                <w:bCs/>
                <w:sz w:val="16"/>
                <w:szCs w:val="16"/>
                <w:lang w:val="en-US"/>
              </w:rPr>
              <w:t xml:space="preserve">In the underground mines, the safe working procedure for the transport of materials of large dimensions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No permitir que haya personal a lo largo del camino entre el origen y el destino;</w:t>
            </w:r>
          </w:p>
        </w:tc>
        <w:tc>
          <w:tcPr>
            <w:tcW w:w="4779" w:type="dxa"/>
            <w:shd w:val="clear" w:color="auto" w:fill="auto"/>
          </w:tcPr>
          <w:p w:rsidR="00231CE6" w:rsidRPr="00BD6CA4" w:rsidRDefault="0038594D"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To not permit there to be personnel the length of the route between the origin and the destination;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Condicionar que el material transportado sobresalga del vehículo, dejando un espacio libre de al menos 40 cm a cada lado;</w:t>
            </w:r>
          </w:p>
        </w:tc>
        <w:tc>
          <w:tcPr>
            <w:tcW w:w="4779" w:type="dxa"/>
            <w:shd w:val="clear" w:color="auto" w:fill="auto"/>
          </w:tcPr>
          <w:p w:rsidR="00231CE6" w:rsidRPr="00BD6CA4" w:rsidRDefault="0038594D"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To have the condition that the material transported protrudes out of the vehicle leaving a free space of at least 40 cm on each side;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Limitar la velocidad del equipo que transporta el material a las condiciones del recorrido, y</w:t>
            </w:r>
          </w:p>
        </w:tc>
        <w:tc>
          <w:tcPr>
            <w:tcW w:w="4779" w:type="dxa"/>
            <w:shd w:val="clear" w:color="auto" w:fill="auto"/>
          </w:tcPr>
          <w:p w:rsidR="00231CE6" w:rsidRPr="00BD6CA4" w:rsidRDefault="0038594D" w:rsidP="0038594D">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To limit the speed of the equipment that transports the material to the conditions of the route, and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Supervisar la operación por el encargado del turno.</w:t>
            </w:r>
          </w:p>
        </w:tc>
        <w:tc>
          <w:tcPr>
            <w:tcW w:w="4779" w:type="dxa"/>
            <w:shd w:val="clear" w:color="auto" w:fill="auto"/>
          </w:tcPr>
          <w:p w:rsidR="00231CE6" w:rsidRPr="00BD6CA4" w:rsidRDefault="0038594D" w:rsidP="0038594D">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To supervise the operation by the person in charge of the shift. </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8.8.7 </w:t>
            </w:r>
            <w:r w:rsidRPr="00BD6CA4">
              <w:rPr>
                <w:rFonts w:ascii="Verdana" w:hAnsi="Verdana"/>
                <w:sz w:val="16"/>
                <w:szCs w:val="16"/>
              </w:rPr>
              <w:t>Todos los vehículos de transporte de materiales, motorizados sobre neumáticos, sobre riel o sobre orugas utilizados en las minas subterráneas deberán cumplir con lo siguiente:</w:t>
            </w:r>
          </w:p>
        </w:tc>
        <w:tc>
          <w:tcPr>
            <w:tcW w:w="4779" w:type="dxa"/>
            <w:shd w:val="clear" w:color="auto" w:fill="auto"/>
          </w:tcPr>
          <w:p w:rsidR="00231CE6" w:rsidRPr="00BD6CA4" w:rsidRDefault="0038594D" w:rsidP="004245B4">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8.8.7 </w:t>
            </w:r>
            <w:r w:rsidR="00FE5EB1" w:rsidRPr="00BD6CA4">
              <w:rPr>
                <w:rFonts w:ascii="Verdana" w:hAnsi="Verdana"/>
                <w:bCs/>
                <w:sz w:val="16"/>
                <w:szCs w:val="16"/>
                <w:lang w:val="en-US"/>
              </w:rPr>
              <w:t xml:space="preserve">All the transport vehicles for materials, </w:t>
            </w:r>
            <w:r w:rsidR="00D72F53" w:rsidRPr="00BD6CA4">
              <w:rPr>
                <w:rFonts w:ascii="Verdana" w:hAnsi="Verdana"/>
                <w:bCs/>
                <w:sz w:val="16"/>
                <w:szCs w:val="16"/>
                <w:lang w:val="en-US"/>
              </w:rPr>
              <w:t xml:space="preserve">motorized on pneumatics, on rail or over tracks used in the underground mines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Poseer un sistema de frenado que garantice que el vehículo se detenga y se mantenga inmóvil con la carga máxima y en cualquier otra condición de operación;</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Possess a braking system that guarantees that the vehicle is stopped and is maintained immobile with the maximum load and in any other condition of operation;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Tener luces delanteras, traseras y de advertencia claramente visibles;</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Have front lights, rear lights and clearly visible warnings;</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Disponer de una señal de advertencia audible, que se active automáticamente cuando el vehículo se mueva en reversa;</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an audible warning sign that is automatically activated when the vehicle is moved in reverse;</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una cabina construida o reforzada de tal forma que pueda resistir el daño causado por la caída de piedras o de materiales que vayan a transportar, así como para protegerse de golpes en el ademe;</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a cabin constructed or reinforced in such a way that it can resist the damage caused by falling rocks or materials that are being transported, as well as protection from blows to the supports;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Contar con una caja para el transporte de materiales reforzada de tal forma que resista la carga y el impacto de rocas o materiales;</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Have a box for the transport of materials reinforced in such a way that it resists the load and the impact of rocks or materials;</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Brindar buena visibilidad al conductor, aun cuando se modifique o se equipe la cabina;</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Provide good visibility to the conductor, even when the cabin is modified or equipped;</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Tener un asiento confortable que reduzca las vibraciones del equipo para el conductor, controles de mando con dispositivos adecuados y entradas de acceso;</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Have a comfortable seat that reduces the vibrations of the equipment for the driver, command controls with adequate devices and access entries;</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Mantener la salida del escape del motor lejos del operario y, en su caso, de la toma del aire acondicionado, cuando se utilicen equipos con motores diesel, e</w:t>
            </w:r>
          </w:p>
        </w:tc>
        <w:tc>
          <w:tcPr>
            <w:tcW w:w="4779" w:type="dxa"/>
            <w:shd w:val="clear" w:color="auto" w:fill="auto"/>
          </w:tcPr>
          <w:p w:rsidR="00231CE6" w:rsidRPr="00BD6CA4" w:rsidRDefault="00D72F5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Maintain the output of the exhaust from the motor far from operating it, when applicable, from taking the conditioned air, when equipment with diesel motors are used, and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Contar con un extintor tipo ABC de al menos 4.5 kg.</w:t>
            </w:r>
          </w:p>
        </w:tc>
        <w:tc>
          <w:tcPr>
            <w:tcW w:w="4779" w:type="dxa"/>
            <w:shd w:val="clear" w:color="auto" w:fill="auto"/>
          </w:tcPr>
          <w:p w:rsidR="00231CE6" w:rsidRPr="00BD6CA4" w:rsidRDefault="00D72F53" w:rsidP="006B4E52">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Have an ABC type extinguisher of at least 4.5 kg. </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8.8.8 </w:t>
            </w:r>
            <w:r w:rsidRPr="00BD6CA4">
              <w:rPr>
                <w:rFonts w:ascii="Verdana" w:hAnsi="Verdana"/>
                <w:sz w:val="16"/>
                <w:szCs w:val="16"/>
              </w:rPr>
              <w:t>En los sitios de las minas subterráneas donde se enganchen o desenganchen carros o góndolas deberá existir un espacio libre de 75 cm como mínimo, entre las góndolas o la locomotora, y la pared o el ademe.</w:t>
            </w:r>
          </w:p>
        </w:tc>
        <w:tc>
          <w:tcPr>
            <w:tcW w:w="4779" w:type="dxa"/>
            <w:shd w:val="clear" w:color="auto" w:fill="auto"/>
          </w:tcPr>
          <w:p w:rsidR="00231CE6" w:rsidRPr="00BD6CA4" w:rsidRDefault="00D72F53" w:rsidP="004245B4">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8.8.8 </w:t>
            </w:r>
            <w:r w:rsidR="00042BD3" w:rsidRPr="00BD6CA4">
              <w:rPr>
                <w:rFonts w:ascii="Verdana" w:hAnsi="Verdana"/>
                <w:bCs/>
                <w:sz w:val="16"/>
                <w:szCs w:val="16"/>
                <w:lang w:val="en-US"/>
              </w:rPr>
              <w:t xml:space="preserve">At the sites of underground mines where carts or gondolas are hooked or unhooked, there must be a free space of 75cm as a minimum, between the gondolas or the locomotive and the wall or the support. </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8.8.9 </w:t>
            </w:r>
            <w:r w:rsidRPr="00BD6CA4">
              <w:rPr>
                <w:rFonts w:ascii="Verdana" w:hAnsi="Verdana"/>
                <w:sz w:val="16"/>
                <w:szCs w:val="16"/>
              </w:rPr>
              <w:t>Las locomotoras que se utilicen en el interior de las minas subterráneas deberán estar provistas de:</w:t>
            </w:r>
          </w:p>
        </w:tc>
        <w:tc>
          <w:tcPr>
            <w:tcW w:w="4779" w:type="dxa"/>
            <w:shd w:val="clear" w:color="auto" w:fill="auto"/>
          </w:tcPr>
          <w:p w:rsidR="00231CE6" w:rsidRPr="00BD6CA4" w:rsidRDefault="00042BD3" w:rsidP="004245B4">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8.8.9 </w:t>
            </w:r>
            <w:r w:rsidRPr="00BD6CA4">
              <w:rPr>
                <w:rFonts w:ascii="Verdana" w:hAnsi="Verdana"/>
                <w:bCs/>
                <w:sz w:val="16"/>
                <w:szCs w:val="16"/>
                <w:lang w:val="en-US"/>
              </w:rPr>
              <w:t xml:space="preserve">The locomotives that are used in the interior of underground mines must be provided with: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Frenos que puedan ser accionados por el conductor, independientemente de que existan o no otros dispositivos para accionarlos;</w:t>
            </w:r>
          </w:p>
        </w:tc>
        <w:tc>
          <w:tcPr>
            <w:tcW w:w="4779" w:type="dxa"/>
            <w:shd w:val="clear" w:color="auto" w:fill="auto"/>
          </w:tcPr>
          <w:p w:rsidR="00231CE6" w:rsidRPr="00BD6CA4" w:rsidRDefault="00042BD3" w:rsidP="00042BD3">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Brakes that can be activated by the conductor, independently of whether other devices exist or not for activating them;</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Faro frontal, cuyo alcance efectivo sea, al menos, de 60 m;</w:t>
            </w:r>
          </w:p>
        </w:tc>
        <w:tc>
          <w:tcPr>
            <w:tcW w:w="4779" w:type="dxa"/>
            <w:shd w:val="clear" w:color="auto" w:fill="auto"/>
          </w:tcPr>
          <w:p w:rsidR="00231CE6" w:rsidRPr="00BD6CA4" w:rsidRDefault="00042BD3" w:rsidP="00042BD3">
            <w:pPr>
              <w:pStyle w:val="ROMANOS"/>
              <w:spacing w:after="80" w:line="221" w:lineRule="exact"/>
              <w:ind w:left="0" w:firstLine="0"/>
              <w:rPr>
                <w:rFonts w:ascii="Verdana" w:hAnsi="Verdana"/>
                <w:b/>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A front beacon light, whose effective reach is at least 60 meters;</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Asiento confortable y que reduzca las vibraciones del equipo para el conductor, en su caso;</w:t>
            </w:r>
          </w:p>
        </w:tc>
        <w:tc>
          <w:tcPr>
            <w:tcW w:w="4779" w:type="dxa"/>
            <w:shd w:val="clear" w:color="auto" w:fill="auto"/>
          </w:tcPr>
          <w:p w:rsidR="00231CE6" w:rsidRPr="00BD6CA4" w:rsidRDefault="00042BD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A comfortable seat and which reduces the vibrations of the equipment for the conductor, when applicable;</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Controles de mando dispuestos de tal manera que el conductor pueda accionarlos sin distraer su atención hacia la dirección de avance;</w:t>
            </w:r>
          </w:p>
        </w:tc>
        <w:tc>
          <w:tcPr>
            <w:tcW w:w="4779" w:type="dxa"/>
            <w:shd w:val="clear" w:color="auto" w:fill="auto"/>
          </w:tcPr>
          <w:p w:rsidR="00231CE6" w:rsidRPr="00BD6CA4" w:rsidRDefault="00042BD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Command controls available in such a way that the conductor can activate them without distracting their attention toward the advancing direction;</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Extintor portátil tipo ABC de al menos 4.5 kg, y</w:t>
            </w:r>
          </w:p>
        </w:tc>
        <w:tc>
          <w:tcPr>
            <w:tcW w:w="4779" w:type="dxa"/>
            <w:shd w:val="clear" w:color="auto" w:fill="auto"/>
          </w:tcPr>
          <w:p w:rsidR="00231CE6" w:rsidRPr="00BD6CA4" w:rsidRDefault="00042BD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ABC portable type extinguisher of at least 4.5 kg, and </w:t>
            </w:r>
          </w:p>
        </w:tc>
      </w:tr>
      <w:tr w:rsidR="00231CE6" w:rsidRPr="00BD6CA4" w:rsidTr="00FF26A9">
        <w:tc>
          <w:tcPr>
            <w:tcW w:w="4779" w:type="dxa"/>
            <w:shd w:val="clear" w:color="auto" w:fill="auto"/>
          </w:tcPr>
          <w:p w:rsidR="00231CE6" w:rsidRPr="00BD6CA4" w:rsidRDefault="00231CE6" w:rsidP="004245B4">
            <w:pPr>
              <w:pStyle w:val="ROMANOS"/>
              <w:spacing w:after="80" w:line="221"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Una lámpara minera.</w:t>
            </w:r>
          </w:p>
        </w:tc>
        <w:tc>
          <w:tcPr>
            <w:tcW w:w="4779" w:type="dxa"/>
            <w:shd w:val="clear" w:color="auto" w:fill="auto"/>
          </w:tcPr>
          <w:p w:rsidR="00231CE6" w:rsidRPr="00BD6CA4" w:rsidRDefault="00042BD3" w:rsidP="004245B4">
            <w:pPr>
              <w:pStyle w:val="ROMANOS"/>
              <w:spacing w:after="80" w:line="221"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A mining lamp.</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8.8.10 </w:t>
            </w:r>
            <w:r w:rsidRPr="00BD6CA4">
              <w:rPr>
                <w:rFonts w:ascii="Verdana" w:hAnsi="Verdana"/>
                <w:sz w:val="16"/>
                <w:szCs w:val="16"/>
              </w:rPr>
              <w:t>Todos los trenes que se utilicen en el interior de las minas subterráneas deberán llevar una señal luminosa o reflejante en la parte posterior del último carro o góndola.</w:t>
            </w:r>
          </w:p>
        </w:tc>
        <w:tc>
          <w:tcPr>
            <w:tcW w:w="4779" w:type="dxa"/>
            <w:shd w:val="clear" w:color="auto" w:fill="auto"/>
          </w:tcPr>
          <w:p w:rsidR="00231CE6" w:rsidRPr="00BD6CA4" w:rsidRDefault="00042BD3" w:rsidP="00042BD3">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8.8.10 </w:t>
            </w:r>
            <w:r w:rsidRPr="00BD6CA4">
              <w:rPr>
                <w:rFonts w:ascii="Verdana" w:hAnsi="Verdana"/>
                <w:bCs/>
                <w:sz w:val="16"/>
                <w:szCs w:val="16"/>
                <w:lang w:val="en-US"/>
              </w:rPr>
              <w:t>All the trains  that are used in the interior of underground mines must carry a luminous signal or reflecting signal in the rear part of the last cart or gondola;</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sz w:val="16"/>
                <w:szCs w:val="16"/>
              </w:rPr>
            </w:pPr>
            <w:r w:rsidRPr="00BD6CA4">
              <w:rPr>
                <w:rFonts w:ascii="Verdana" w:hAnsi="Verdana"/>
                <w:b/>
                <w:sz w:val="16"/>
                <w:szCs w:val="16"/>
              </w:rPr>
              <w:t xml:space="preserve">8.8.11 </w:t>
            </w:r>
            <w:r w:rsidRPr="00BD6CA4">
              <w:rPr>
                <w:rFonts w:ascii="Verdana" w:hAnsi="Verdana"/>
                <w:sz w:val="16"/>
                <w:szCs w:val="16"/>
              </w:rPr>
              <w:t>Los carros o góndolas fuera de operación deberán estar frenados o bloqueados.</w:t>
            </w:r>
          </w:p>
        </w:tc>
        <w:tc>
          <w:tcPr>
            <w:tcW w:w="4779" w:type="dxa"/>
            <w:shd w:val="clear" w:color="auto" w:fill="auto"/>
          </w:tcPr>
          <w:p w:rsidR="00231CE6" w:rsidRPr="00BD6CA4" w:rsidRDefault="00042BD3" w:rsidP="00042BD3">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8.8.11 </w:t>
            </w:r>
            <w:r w:rsidRPr="00BD6CA4">
              <w:rPr>
                <w:rFonts w:ascii="Verdana" w:hAnsi="Verdana"/>
                <w:bCs/>
                <w:sz w:val="16"/>
                <w:szCs w:val="16"/>
                <w:lang w:val="en-US"/>
              </w:rPr>
              <w:t>The carts or gondolas not in service must be braked and blocked;</w:t>
            </w:r>
          </w:p>
        </w:tc>
      </w:tr>
      <w:tr w:rsidR="00231CE6" w:rsidRPr="00BD6CA4" w:rsidTr="00FF26A9">
        <w:tc>
          <w:tcPr>
            <w:tcW w:w="4779" w:type="dxa"/>
            <w:shd w:val="clear" w:color="auto" w:fill="auto"/>
          </w:tcPr>
          <w:p w:rsidR="00231CE6" w:rsidRPr="00BD6CA4" w:rsidRDefault="00231CE6" w:rsidP="004245B4">
            <w:pPr>
              <w:pStyle w:val="Texto"/>
              <w:spacing w:after="80" w:line="221" w:lineRule="exact"/>
              <w:ind w:firstLine="0"/>
              <w:rPr>
                <w:rFonts w:ascii="Verdana" w:hAnsi="Verdana"/>
                <w:color w:val="000000"/>
                <w:sz w:val="16"/>
                <w:szCs w:val="16"/>
              </w:rPr>
            </w:pPr>
            <w:r w:rsidRPr="00BD6CA4">
              <w:rPr>
                <w:rFonts w:ascii="Verdana" w:hAnsi="Verdana"/>
                <w:b/>
                <w:sz w:val="16"/>
                <w:szCs w:val="16"/>
              </w:rPr>
              <w:t xml:space="preserve">8.8.12 </w:t>
            </w:r>
            <w:r w:rsidRPr="00BD6CA4">
              <w:rPr>
                <w:rFonts w:ascii="Verdana" w:hAnsi="Verdana"/>
                <w:sz w:val="16"/>
                <w:szCs w:val="16"/>
              </w:rPr>
              <w:t>Las baterías de las locomotoras sólo deberán almacenarse y sustituirse en las estaciones</w:t>
            </w:r>
            <w:r w:rsidRPr="00BD6CA4">
              <w:rPr>
                <w:rFonts w:ascii="Verdana" w:hAnsi="Verdana"/>
                <w:color w:val="000000"/>
                <w:sz w:val="16"/>
                <w:szCs w:val="16"/>
              </w:rPr>
              <w:t xml:space="preserve"> de carga acondicionadas para este fin.</w:t>
            </w:r>
          </w:p>
        </w:tc>
        <w:tc>
          <w:tcPr>
            <w:tcW w:w="4779" w:type="dxa"/>
            <w:shd w:val="clear" w:color="auto" w:fill="auto"/>
          </w:tcPr>
          <w:p w:rsidR="00231CE6" w:rsidRPr="00BD6CA4" w:rsidRDefault="00042BD3" w:rsidP="00042BD3">
            <w:pPr>
              <w:pStyle w:val="Texto"/>
              <w:spacing w:after="80" w:line="221" w:lineRule="exact"/>
              <w:ind w:firstLine="0"/>
              <w:rPr>
                <w:rFonts w:ascii="Verdana" w:hAnsi="Verdana"/>
                <w:bCs/>
                <w:sz w:val="16"/>
                <w:szCs w:val="16"/>
                <w:lang w:val="en-US"/>
              </w:rPr>
            </w:pPr>
            <w:r w:rsidRPr="00BD6CA4">
              <w:rPr>
                <w:rFonts w:ascii="Verdana" w:hAnsi="Verdana"/>
                <w:b/>
                <w:sz w:val="16"/>
                <w:szCs w:val="16"/>
                <w:lang w:val="en-US"/>
              </w:rPr>
              <w:t xml:space="preserve">8.8.12 </w:t>
            </w:r>
            <w:r w:rsidRPr="00BD6CA4">
              <w:rPr>
                <w:rFonts w:ascii="Verdana" w:hAnsi="Verdana"/>
                <w:bCs/>
                <w:sz w:val="16"/>
                <w:szCs w:val="16"/>
                <w:lang w:val="en-US"/>
              </w:rPr>
              <w:t>The locomotive batteries only must be stored and substituted in the loading stations conditioned for this purpose.</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8.8.13 </w:t>
            </w:r>
            <w:r w:rsidRPr="00BD6CA4">
              <w:rPr>
                <w:rFonts w:ascii="Verdana" w:hAnsi="Verdana"/>
                <w:sz w:val="16"/>
                <w:szCs w:val="16"/>
              </w:rPr>
              <w:t>Los vehículos con motores de combustión diesel solamente deberán surtirse de combustible en las estaciones de aprovisionamiento.</w:t>
            </w:r>
          </w:p>
        </w:tc>
        <w:tc>
          <w:tcPr>
            <w:tcW w:w="4779" w:type="dxa"/>
            <w:shd w:val="clear" w:color="auto" w:fill="auto"/>
          </w:tcPr>
          <w:p w:rsidR="00231CE6" w:rsidRPr="00BD6CA4" w:rsidRDefault="00042BD3"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8.8.13 </w:t>
            </w:r>
            <w:r w:rsidRPr="00BD6CA4">
              <w:rPr>
                <w:rFonts w:ascii="Verdana" w:hAnsi="Verdana"/>
                <w:bCs/>
                <w:sz w:val="16"/>
                <w:szCs w:val="16"/>
                <w:lang w:val="en-US"/>
              </w:rPr>
              <w:t xml:space="preserve">The vehicles with diesel combustion motors only must be supplied with fuel in the provisioning stations. </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8.8.14 </w:t>
            </w:r>
            <w:r w:rsidRPr="00BD6CA4">
              <w:rPr>
                <w:rFonts w:ascii="Verdana" w:hAnsi="Verdana"/>
                <w:sz w:val="16"/>
                <w:szCs w:val="16"/>
              </w:rPr>
              <w:t>Los vehículos accionados por motores de combustión de diesel que presenten anomalías en la marcha; ruido adicional en el motor o, de manera especial, cuando emitan humo en forma notoria, proyecten chispas o presenten fugas de agua o de combustible, deberán detener su motor en forma inmediata y ser retirados del servicio para su reparación.</w:t>
            </w:r>
          </w:p>
        </w:tc>
        <w:tc>
          <w:tcPr>
            <w:tcW w:w="4779" w:type="dxa"/>
            <w:shd w:val="clear" w:color="auto" w:fill="auto"/>
          </w:tcPr>
          <w:p w:rsidR="00231CE6" w:rsidRPr="00BD6CA4" w:rsidRDefault="00042BD3" w:rsidP="006A393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8.8.14 </w:t>
            </w:r>
            <w:r w:rsidRPr="00BD6CA4">
              <w:rPr>
                <w:rFonts w:ascii="Verdana" w:hAnsi="Verdana"/>
                <w:bCs/>
                <w:sz w:val="16"/>
                <w:szCs w:val="16"/>
                <w:lang w:val="en-US"/>
              </w:rPr>
              <w:t xml:space="preserve">The vehicles </w:t>
            </w:r>
            <w:r w:rsidR="006A3934" w:rsidRPr="00BD6CA4">
              <w:rPr>
                <w:rFonts w:ascii="Verdana" w:hAnsi="Verdana"/>
                <w:bCs/>
                <w:sz w:val="16"/>
                <w:szCs w:val="16"/>
                <w:lang w:val="en-US"/>
              </w:rPr>
              <w:t>run</w:t>
            </w:r>
            <w:r w:rsidRPr="00BD6CA4">
              <w:rPr>
                <w:rFonts w:ascii="Verdana" w:hAnsi="Verdana"/>
                <w:bCs/>
                <w:sz w:val="16"/>
                <w:szCs w:val="16"/>
                <w:lang w:val="en-US"/>
              </w:rPr>
              <w:t xml:space="preserve"> by diesel combustion motors that present anomalies during use; additional noise in the motor or, especially, when they issue smoke notoriously, project sparks or present water or fuel leaks must detain their motor immediately and be withdrawn from service for their repair. </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8.8.15 </w:t>
            </w:r>
            <w:r w:rsidRPr="00BD6CA4">
              <w:rPr>
                <w:rFonts w:ascii="Verdana" w:hAnsi="Verdana"/>
                <w:sz w:val="16"/>
                <w:szCs w:val="16"/>
              </w:rPr>
              <w:t>Las vías y rutas de circulación de los vehículos en las minas subterráneas deberán estar señalizadas de conformidad con lo previsto por la NOM-026-STPS-2008 o las que la sustituyan, indicando al menos las intersecciones, los cambios de dirección y las pendientes pronunciadas.</w:t>
            </w:r>
          </w:p>
        </w:tc>
        <w:tc>
          <w:tcPr>
            <w:tcW w:w="4779" w:type="dxa"/>
            <w:shd w:val="clear" w:color="auto" w:fill="auto"/>
          </w:tcPr>
          <w:p w:rsidR="00231CE6" w:rsidRPr="00BD6CA4" w:rsidRDefault="00042BD3"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8.8.15 </w:t>
            </w:r>
            <w:r w:rsidRPr="00BD6CA4">
              <w:rPr>
                <w:rFonts w:ascii="Verdana" w:hAnsi="Verdana"/>
                <w:bCs/>
                <w:sz w:val="16"/>
                <w:szCs w:val="16"/>
                <w:lang w:val="en-US"/>
              </w:rPr>
              <w:t>The circulation routes of the vehicles of underground mines must have signs according to the provision in the NOM-026-STPS-2008 or those that substitute it, indicating at least the intersections, the changes of direction and the pronounced inclines.</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8.8.16 </w:t>
            </w:r>
            <w:r w:rsidRPr="00BD6CA4">
              <w:rPr>
                <w:rFonts w:ascii="Verdana" w:hAnsi="Verdana"/>
                <w:sz w:val="16"/>
                <w:szCs w:val="16"/>
              </w:rPr>
              <w:t>En las bandas transportadoras usadas para el movimiento de material en las minas subterráneas, se deberán tomar las medidas de seguridad siguientes:</w:t>
            </w:r>
          </w:p>
        </w:tc>
        <w:tc>
          <w:tcPr>
            <w:tcW w:w="4779" w:type="dxa"/>
            <w:shd w:val="clear" w:color="auto" w:fill="auto"/>
          </w:tcPr>
          <w:p w:rsidR="00231CE6" w:rsidRPr="00BD6CA4" w:rsidRDefault="00042BD3"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8.8.16 </w:t>
            </w:r>
            <w:r w:rsidRPr="00BD6CA4">
              <w:rPr>
                <w:rFonts w:ascii="Verdana" w:hAnsi="Verdana"/>
                <w:bCs/>
                <w:sz w:val="16"/>
                <w:szCs w:val="16"/>
                <w:lang w:val="en-US"/>
              </w:rPr>
              <w:t xml:space="preserve">On the conveyor belts used for the movement of material in the underground mines, the following safety measures must be taken: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En la unidad motriz:</w:t>
            </w:r>
          </w:p>
        </w:tc>
        <w:tc>
          <w:tcPr>
            <w:tcW w:w="4779" w:type="dxa"/>
            <w:shd w:val="clear" w:color="auto" w:fill="auto"/>
          </w:tcPr>
          <w:p w:rsidR="00231CE6" w:rsidRPr="00BD6CA4" w:rsidRDefault="00CD3F30" w:rsidP="006A393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a) </w:t>
            </w:r>
            <w:r w:rsidR="006A3934" w:rsidRPr="00BD6CA4">
              <w:rPr>
                <w:rFonts w:ascii="Verdana" w:hAnsi="Verdana"/>
                <w:bCs/>
                <w:sz w:val="16"/>
                <w:szCs w:val="16"/>
                <w:lang w:val="en-US"/>
              </w:rPr>
              <w:t>I</w:t>
            </w:r>
            <w:r w:rsidRPr="00BD6CA4">
              <w:rPr>
                <w:rFonts w:ascii="Verdana" w:hAnsi="Verdana"/>
                <w:bCs/>
                <w:sz w:val="16"/>
                <w:szCs w:val="16"/>
                <w:lang w:val="en-US"/>
              </w:rPr>
              <w:t xml:space="preserve">n the motor unit: </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sistema de sustentación del techo o ademe de la galería y los bloques de apoyo de ésta, deberán ser de materiales incombustibles, con recubrimientos incombustibles o de materiales resistentes al fuego, y</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system for sustaining the roof or supports of the gallery and their support blocks must be of noncombustible materials with noncombustible coatings or fire resistant materials and </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Se deberá contar al menos con un extintor portátil de 9 kg tipo ABC o su equivalente, y</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2)</w:t>
            </w:r>
            <w:r w:rsidRPr="00BD6CA4">
              <w:rPr>
                <w:rFonts w:ascii="Verdana" w:hAnsi="Verdana"/>
                <w:bCs/>
                <w:sz w:val="16"/>
                <w:szCs w:val="16"/>
                <w:lang w:val="en-US"/>
              </w:rPr>
              <w:t xml:space="preserve">There must be at least one 9 kg ABC type portable extinguisher or its equivalent, and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En las bandas transportadoras:</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On the conveyor belts: </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Contar con cable de paro de emergencia a todo lo largo de las bandas;</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There must be an emergency braking cable the whole length of the belts;</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Disponer de puentes en las zonas de cruce de personal;</w:t>
            </w:r>
          </w:p>
        </w:tc>
        <w:tc>
          <w:tcPr>
            <w:tcW w:w="4779" w:type="dxa"/>
            <w:shd w:val="clear" w:color="auto" w:fill="auto"/>
          </w:tcPr>
          <w:p w:rsidR="00231CE6" w:rsidRPr="00BD6CA4" w:rsidRDefault="00CD3F30" w:rsidP="00CD3F30">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There must be bridges in the personnel crossing zones;</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Tener guardas de seguridad en las poleas de la unidad motriz y terminal, y</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There must be safety guards on the pulleys of the motor unit and terminal, and </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Hacer la limpieza y dar mantenimiento a las bandas, sólo cuando no estén funcionando.</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Clean and give maintenance to the belts only when they are not functioning.</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8.8.17 </w:t>
            </w:r>
            <w:r w:rsidRPr="00BD6CA4">
              <w:rPr>
                <w:rFonts w:ascii="Verdana" w:hAnsi="Verdana"/>
                <w:sz w:val="16"/>
                <w:szCs w:val="16"/>
              </w:rPr>
              <w:t>En las minas subterráneas se deberá contar y dar seguimiento a un programa para la revisión y mantenimiento de los vehículos o equipos empleados para el transporte de materiales, el cual deberá contener, al menos, el nombre y descripción de la actividad por llevar a cabo, la periodicidad con la que se efectuará, las fechas de ejecución y el responsable de su cumplimiento.</w:t>
            </w:r>
          </w:p>
        </w:tc>
        <w:tc>
          <w:tcPr>
            <w:tcW w:w="4779" w:type="dxa"/>
            <w:shd w:val="clear" w:color="auto" w:fill="auto"/>
          </w:tcPr>
          <w:p w:rsidR="00231CE6" w:rsidRPr="00BD6CA4" w:rsidRDefault="00CD3F30"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8.8.17 </w:t>
            </w:r>
            <w:r w:rsidRPr="00BD6CA4">
              <w:rPr>
                <w:rFonts w:ascii="Verdana" w:hAnsi="Verdana"/>
                <w:bCs/>
                <w:sz w:val="16"/>
                <w:szCs w:val="16"/>
                <w:lang w:val="en-US"/>
              </w:rPr>
              <w:t>In the underground mines, there must be follow up to a program for the inspection and maintenance of the vehicles or equipment employed for the transport of materials, which must contain, at least, the name and description of the activity to be carried out, the schedule with which it will be carried out, the dates of execution and the person responsible for their compliance.</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8.8.18 </w:t>
            </w:r>
            <w:r w:rsidRPr="00BD6CA4">
              <w:rPr>
                <w:rFonts w:ascii="Verdana" w:hAnsi="Verdana"/>
                <w:sz w:val="16"/>
                <w:szCs w:val="16"/>
              </w:rPr>
              <w:t>En las minas subterráneas se deberá llevar el registro de los resultados de las revisiones y mantenimiento de los vehículos o equipos empleados para el transporte de materiales.</w:t>
            </w:r>
          </w:p>
        </w:tc>
        <w:tc>
          <w:tcPr>
            <w:tcW w:w="4779" w:type="dxa"/>
            <w:shd w:val="clear" w:color="auto" w:fill="auto"/>
          </w:tcPr>
          <w:p w:rsidR="00231CE6" w:rsidRPr="00BD6CA4" w:rsidRDefault="00CD3F30" w:rsidP="004245B4">
            <w:pPr>
              <w:pStyle w:val="Texto"/>
              <w:spacing w:after="95"/>
              <w:ind w:firstLine="0"/>
              <w:rPr>
                <w:rFonts w:ascii="Verdana" w:hAnsi="Verdana"/>
                <w:bCs/>
                <w:sz w:val="16"/>
                <w:szCs w:val="16"/>
                <w:lang w:val="en-US"/>
              </w:rPr>
            </w:pPr>
            <w:r w:rsidRPr="00BD6CA4">
              <w:rPr>
                <w:rFonts w:ascii="Verdana" w:hAnsi="Verdana"/>
                <w:b/>
                <w:sz w:val="16"/>
                <w:szCs w:val="16"/>
                <w:lang w:val="en-US"/>
              </w:rPr>
              <w:t>8.8.18</w:t>
            </w:r>
            <w:r w:rsidRPr="00BD6CA4">
              <w:rPr>
                <w:rFonts w:ascii="Verdana" w:hAnsi="Verdana"/>
                <w:bCs/>
                <w:sz w:val="16"/>
                <w:szCs w:val="16"/>
                <w:lang w:val="en-US"/>
              </w:rPr>
              <w:t xml:space="preserve"> In the underground mines, a record of the results of the inspections and maintenance of the vehicles or equipment employed for the transport of materials must be maintained.</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b/>
                <w:color w:val="000000"/>
                <w:sz w:val="16"/>
                <w:szCs w:val="16"/>
              </w:rPr>
            </w:pPr>
            <w:r w:rsidRPr="00BD6CA4">
              <w:rPr>
                <w:rFonts w:ascii="Verdana" w:hAnsi="Verdana"/>
                <w:b/>
                <w:color w:val="000000"/>
                <w:sz w:val="16"/>
                <w:szCs w:val="16"/>
              </w:rPr>
              <w:t>8.9 Instalaciones eléctricas</w:t>
            </w:r>
          </w:p>
        </w:tc>
        <w:tc>
          <w:tcPr>
            <w:tcW w:w="4779" w:type="dxa"/>
            <w:shd w:val="clear" w:color="auto" w:fill="auto"/>
          </w:tcPr>
          <w:p w:rsidR="00231CE6" w:rsidRPr="00BD6CA4" w:rsidRDefault="00CD3F30" w:rsidP="004245B4">
            <w:pPr>
              <w:pStyle w:val="Texto"/>
              <w:spacing w:after="95"/>
              <w:ind w:firstLine="0"/>
              <w:rPr>
                <w:rFonts w:ascii="Verdana" w:hAnsi="Verdana"/>
                <w:b/>
                <w:color w:val="000000"/>
                <w:sz w:val="16"/>
                <w:szCs w:val="16"/>
                <w:lang w:val="en-US"/>
              </w:rPr>
            </w:pPr>
            <w:r w:rsidRPr="00BD6CA4">
              <w:rPr>
                <w:rFonts w:ascii="Verdana" w:hAnsi="Verdana"/>
                <w:b/>
                <w:color w:val="000000"/>
                <w:sz w:val="16"/>
                <w:szCs w:val="16"/>
                <w:lang w:val="en-US"/>
              </w:rPr>
              <w:t>8.9 Electrical installations</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8.9.1 </w:t>
            </w:r>
            <w:r w:rsidRPr="00BD6CA4">
              <w:rPr>
                <w:rFonts w:ascii="Verdana" w:hAnsi="Verdana"/>
                <w:sz w:val="16"/>
                <w:szCs w:val="16"/>
              </w:rPr>
              <w:t>En las minas subterráneas se deberá contar con planos de las operaciones mineras que identifiquen y ubiquen, al menos, los transformadores, interruptores generales, controles eléctricos, tableros de distribución, bombas, cargadores de baterías y circuitos eléctricos de telefonía y comunicaciones.</w:t>
            </w:r>
          </w:p>
        </w:tc>
        <w:tc>
          <w:tcPr>
            <w:tcW w:w="4779" w:type="dxa"/>
            <w:shd w:val="clear" w:color="auto" w:fill="auto"/>
          </w:tcPr>
          <w:p w:rsidR="00231CE6" w:rsidRPr="00BD6CA4" w:rsidRDefault="00CD3F30"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8.9.1 </w:t>
            </w:r>
            <w:r w:rsidRPr="00BD6CA4">
              <w:rPr>
                <w:rFonts w:ascii="Verdana" w:hAnsi="Verdana"/>
                <w:bCs/>
                <w:sz w:val="16"/>
                <w:szCs w:val="16"/>
                <w:lang w:val="en-US"/>
              </w:rPr>
              <w:t xml:space="preserve">In the underground mines, there must mining operations plans that identify and locate, at least, the transformers, general switches, electrical controls, distribution boxes, pumps, battery chargers and electrical telephone circuits and communications. </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8.9.2 </w:t>
            </w:r>
            <w:r w:rsidRPr="00BD6CA4">
              <w:rPr>
                <w:rFonts w:ascii="Verdana" w:hAnsi="Verdana"/>
                <w:sz w:val="16"/>
                <w:szCs w:val="16"/>
              </w:rPr>
              <w:t>Los planos de las instalaciones eléctricas de las minas subterráneas deberán cumplir con las condiciones siguientes:</w:t>
            </w:r>
          </w:p>
        </w:tc>
        <w:tc>
          <w:tcPr>
            <w:tcW w:w="4779" w:type="dxa"/>
            <w:shd w:val="clear" w:color="auto" w:fill="auto"/>
          </w:tcPr>
          <w:p w:rsidR="00231CE6" w:rsidRPr="00BD6CA4" w:rsidRDefault="00CD3F30"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8.9.2 </w:t>
            </w:r>
            <w:r w:rsidRPr="00BD6CA4">
              <w:rPr>
                <w:rFonts w:ascii="Verdana" w:hAnsi="Verdana"/>
                <w:bCs/>
                <w:sz w:val="16"/>
                <w:szCs w:val="16"/>
                <w:lang w:val="en-US"/>
              </w:rPr>
              <w:t xml:space="preserve">The plans of the electrical installations of the underground mines must comply with the following conditions: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en idioma español;</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in Spanish;</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Especificar la capacidad, al menos, de los transformadores, cargadores de baterías y protecciones de los circuitos;</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Specify the capacity, at least, of the transformers, battery chargers and protections of the circuits;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disponibles en las subestaciones principales y cuartos de control para consulta de los trabajadores;</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Be available in the principal substations and control rooms for the consultation of workers;</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Ser actualizados mensualmente y cuando existan cambios o nuevas instalaciones en la distribución de la energía eléctrica;</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Be updated monthly and when there exist changes or new installations in the distribution of electrical energy;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Contar con el nombre y firma de los encargados del área de mantenimiento, seguridad y operación, y</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Have the name and signature of the persons in charge of the maintenance area, safety and operation, and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Ser conservados al menos por un período de doce meses.</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Be retained at least for a period of twelve months. </w:t>
            </w:r>
          </w:p>
        </w:tc>
      </w:tr>
      <w:tr w:rsidR="00231CE6" w:rsidRPr="00BD6CA4" w:rsidTr="00FF26A9">
        <w:tc>
          <w:tcPr>
            <w:tcW w:w="4779" w:type="dxa"/>
            <w:shd w:val="clear" w:color="auto" w:fill="auto"/>
          </w:tcPr>
          <w:p w:rsidR="00231CE6" w:rsidRPr="00BD6CA4" w:rsidRDefault="00231CE6" w:rsidP="004245B4">
            <w:pPr>
              <w:pStyle w:val="Texto"/>
              <w:spacing w:after="95"/>
              <w:ind w:firstLine="0"/>
              <w:rPr>
                <w:rFonts w:ascii="Verdana" w:hAnsi="Verdana"/>
                <w:sz w:val="16"/>
                <w:szCs w:val="16"/>
              </w:rPr>
            </w:pPr>
            <w:r w:rsidRPr="00BD6CA4">
              <w:rPr>
                <w:rFonts w:ascii="Verdana" w:hAnsi="Verdana"/>
                <w:b/>
                <w:sz w:val="16"/>
                <w:szCs w:val="16"/>
              </w:rPr>
              <w:t xml:space="preserve">8.9.3 </w:t>
            </w:r>
            <w:r w:rsidRPr="00BD6CA4">
              <w:rPr>
                <w:rFonts w:ascii="Verdana" w:hAnsi="Verdana"/>
                <w:sz w:val="16"/>
                <w:szCs w:val="16"/>
              </w:rPr>
              <w:t>Los planos de las instalaciones eléctricas deberán contar con:</w:t>
            </w:r>
          </w:p>
        </w:tc>
        <w:tc>
          <w:tcPr>
            <w:tcW w:w="4779" w:type="dxa"/>
            <w:shd w:val="clear" w:color="auto" w:fill="auto"/>
          </w:tcPr>
          <w:p w:rsidR="00231CE6" w:rsidRPr="00BD6CA4" w:rsidRDefault="00CD3F30" w:rsidP="004245B4">
            <w:pPr>
              <w:pStyle w:val="Texto"/>
              <w:spacing w:after="95"/>
              <w:ind w:firstLine="0"/>
              <w:rPr>
                <w:rFonts w:ascii="Verdana" w:hAnsi="Verdana"/>
                <w:bCs/>
                <w:sz w:val="16"/>
                <w:szCs w:val="16"/>
                <w:lang w:val="en-US"/>
              </w:rPr>
            </w:pPr>
            <w:r w:rsidRPr="00BD6CA4">
              <w:rPr>
                <w:rFonts w:ascii="Verdana" w:hAnsi="Verdana"/>
                <w:b/>
                <w:sz w:val="16"/>
                <w:szCs w:val="16"/>
                <w:lang w:val="en-US"/>
              </w:rPr>
              <w:t xml:space="preserve">8.9.3 </w:t>
            </w:r>
            <w:r w:rsidRPr="00BD6CA4">
              <w:rPr>
                <w:rFonts w:ascii="Verdana" w:hAnsi="Verdana"/>
                <w:bCs/>
                <w:sz w:val="16"/>
                <w:szCs w:val="16"/>
                <w:lang w:val="en-US"/>
              </w:rPr>
              <w:t xml:space="preserve">The plans for electrical installations must have: </w:t>
            </w:r>
          </w:p>
        </w:tc>
      </w:tr>
      <w:tr w:rsidR="00231CE6" w:rsidRPr="00BD6CA4" w:rsidTr="00FF26A9">
        <w:tc>
          <w:tcPr>
            <w:tcW w:w="4779" w:type="dxa"/>
            <w:shd w:val="clear" w:color="auto" w:fill="auto"/>
          </w:tcPr>
          <w:p w:rsidR="00231CE6" w:rsidRPr="00BD6CA4" w:rsidRDefault="00231CE6" w:rsidP="004245B4">
            <w:pPr>
              <w:pStyle w:val="ROMANOS"/>
              <w:spacing w:after="95"/>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diagrama unifilar actualizado que, al menos, incluya:</w:t>
            </w:r>
          </w:p>
        </w:tc>
        <w:tc>
          <w:tcPr>
            <w:tcW w:w="4779" w:type="dxa"/>
            <w:shd w:val="clear" w:color="auto" w:fill="auto"/>
          </w:tcPr>
          <w:p w:rsidR="00231CE6" w:rsidRPr="00BD6CA4" w:rsidRDefault="00CD3F30" w:rsidP="004245B4">
            <w:pPr>
              <w:pStyle w:val="ROMANOS"/>
              <w:spacing w:after="95"/>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updated single line diagram that, at least, includes: </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tensiones de los devanados primario y secundario de los transformadores;</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voltages of the primary and secondary windings of the transformers;</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tipo de conexiones en los devanados primario y secundario de cada transformador;</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type of connections in the primary and secondary windings of the transformers;</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impedancias y características nominales en kV o MVA de los transformadores;</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The nominal impedances and characteristics in kV or MVA of the transformers;</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número de fases;</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number of phases;</w:t>
            </w:r>
          </w:p>
        </w:tc>
      </w:tr>
      <w:tr w:rsidR="00231CE6" w:rsidRPr="00BD6CA4" w:rsidTr="00FF26A9">
        <w:tc>
          <w:tcPr>
            <w:tcW w:w="4779" w:type="dxa"/>
            <w:shd w:val="clear" w:color="auto" w:fill="auto"/>
          </w:tcPr>
          <w:p w:rsidR="00231CE6" w:rsidRPr="00BD6CA4" w:rsidRDefault="00231CE6" w:rsidP="004245B4">
            <w:pPr>
              <w:pStyle w:val="INCISO"/>
              <w:spacing w:after="95"/>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Las longitudes de cableado entre elementos del circuito;</w:t>
            </w:r>
          </w:p>
        </w:tc>
        <w:tc>
          <w:tcPr>
            <w:tcW w:w="4779" w:type="dxa"/>
            <w:shd w:val="clear" w:color="auto" w:fill="auto"/>
          </w:tcPr>
          <w:p w:rsidR="00231CE6" w:rsidRPr="00BD6CA4" w:rsidRDefault="00CD3F30" w:rsidP="004245B4">
            <w:pPr>
              <w:pStyle w:val="INCISO"/>
              <w:spacing w:after="95"/>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The lengths of the wiring between elements of the circuit;</w:t>
            </w:r>
          </w:p>
        </w:tc>
      </w:tr>
      <w:tr w:rsidR="00231CE6" w:rsidRPr="00BD6CA4" w:rsidTr="00FF26A9">
        <w:tc>
          <w:tcPr>
            <w:tcW w:w="4779" w:type="dxa"/>
            <w:shd w:val="clear" w:color="auto" w:fill="auto"/>
          </w:tcPr>
          <w:p w:rsidR="00231CE6" w:rsidRPr="00BD6CA4" w:rsidRDefault="00231CE6" w:rsidP="004245B4">
            <w:pPr>
              <w:pStyle w:val="INCISO"/>
              <w:spacing w:after="88"/>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Los calibres de los conductores, incluyendo los de puesta a tierra en mm</w:t>
            </w:r>
            <w:r w:rsidRPr="00BD6CA4">
              <w:rPr>
                <w:rFonts w:ascii="Verdana" w:hAnsi="Verdana"/>
                <w:position w:val="6"/>
                <w:sz w:val="16"/>
                <w:szCs w:val="16"/>
              </w:rPr>
              <w:t>2</w:t>
            </w:r>
            <w:r w:rsidRPr="00BD6CA4">
              <w:rPr>
                <w:rFonts w:ascii="Verdana" w:hAnsi="Verdana"/>
                <w:sz w:val="16"/>
                <w:szCs w:val="16"/>
              </w:rPr>
              <w:t xml:space="preserve"> o mcm</w:t>
            </w:r>
            <w:r w:rsidRPr="00BD6CA4">
              <w:rPr>
                <w:rFonts w:ascii="Verdana" w:hAnsi="Verdana"/>
                <w:sz w:val="16"/>
                <w:szCs w:val="16"/>
              </w:rPr>
              <w:br/>
              <w:t>(circular mil x10</w:t>
            </w:r>
            <w:r w:rsidRPr="00BD6CA4">
              <w:rPr>
                <w:rFonts w:ascii="Verdana" w:hAnsi="Verdana"/>
                <w:position w:val="6"/>
                <w:sz w:val="16"/>
                <w:szCs w:val="16"/>
              </w:rPr>
              <w:t>-3</w:t>
            </w:r>
            <w:r w:rsidRPr="00BD6CA4">
              <w:rPr>
                <w:rFonts w:ascii="Verdana" w:hAnsi="Verdana"/>
                <w:sz w:val="16"/>
                <w:szCs w:val="16"/>
              </w:rPr>
              <w:t>);</w:t>
            </w:r>
          </w:p>
        </w:tc>
        <w:tc>
          <w:tcPr>
            <w:tcW w:w="4779" w:type="dxa"/>
            <w:shd w:val="clear" w:color="auto" w:fill="auto"/>
          </w:tcPr>
          <w:p w:rsidR="00231CE6" w:rsidRPr="00BD6CA4" w:rsidRDefault="00CD3F30" w:rsidP="004245B4">
            <w:pPr>
              <w:pStyle w:val="INCISO"/>
              <w:spacing w:after="88"/>
              <w:ind w:left="0" w:firstLine="0"/>
              <w:rPr>
                <w:rFonts w:ascii="Verdana" w:hAnsi="Verdana"/>
                <w:bCs/>
                <w:sz w:val="16"/>
                <w:szCs w:val="16"/>
                <w:lang w:val="en-US"/>
              </w:rPr>
            </w:pPr>
            <w:r w:rsidRPr="00BD6CA4">
              <w:rPr>
                <w:rFonts w:ascii="Verdana" w:hAnsi="Verdana"/>
                <w:b/>
                <w:sz w:val="16"/>
                <w:szCs w:val="16"/>
                <w:lang w:val="en-US"/>
              </w:rPr>
              <w:t xml:space="preserve">6) </w:t>
            </w:r>
            <w:r w:rsidR="0002520C" w:rsidRPr="00BD6CA4">
              <w:rPr>
                <w:rFonts w:ascii="Verdana" w:hAnsi="Verdana"/>
                <w:bCs/>
                <w:sz w:val="16"/>
                <w:szCs w:val="16"/>
                <w:lang w:val="en-US"/>
              </w:rPr>
              <w:t>The calibers of the conductors, including grounding in mm2 or mcm (circular mil x10-3);</w:t>
            </w:r>
          </w:p>
        </w:tc>
      </w:tr>
      <w:tr w:rsidR="00231CE6" w:rsidRPr="00BD6CA4" w:rsidTr="00FF26A9">
        <w:tc>
          <w:tcPr>
            <w:tcW w:w="4779" w:type="dxa"/>
            <w:shd w:val="clear" w:color="auto" w:fill="auto"/>
          </w:tcPr>
          <w:p w:rsidR="00231CE6" w:rsidRPr="00BD6CA4" w:rsidRDefault="00231CE6" w:rsidP="004245B4">
            <w:pPr>
              <w:pStyle w:val="INCISO"/>
              <w:spacing w:after="88"/>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La capacidad de interruptores de circuito y la capacidad de la protección por circuitos</w:t>
            </w:r>
            <w:r w:rsidRPr="00BD6CA4">
              <w:rPr>
                <w:rFonts w:ascii="Verdana" w:hAnsi="Verdana"/>
                <w:sz w:val="16"/>
                <w:szCs w:val="16"/>
              </w:rPr>
              <w:br/>
              <w:t>derivados, y</w:t>
            </w:r>
          </w:p>
        </w:tc>
        <w:tc>
          <w:tcPr>
            <w:tcW w:w="4779" w:type="dxa"/>
            <w:shd w:val="clear" w:color="auto" w:fill="auto"/>
          </w:tcPr>
          <w:p w:rsidR="00231CE6" w:rsidRPr="00BD6CA4" w:rsidRDefault="0002520C" w:rsidP="004245B4">
            <w:pPr>
              <w:pStyle w:val="INCISO"/>
              <w:spacing w:after="88"/>
              <w:ind w:left="0" w:firstLine="0"/>
              <w:rPr>
                <w:rFonts w:ascii="Verdana" w:hAnsi="Verdana"/>
                <w:bCs/>
                <w:sz w:val="16"/>
                <w:szCs w:val="16"/>
                <w:lang w:val="en-US"/>
              </w:rPr>
            </w:pPr>
            <w:r w:rsidRPr="00BD6CA4">
              <w:rPr>
                <w:rFonts w:ascii="Verdana" w:hAnsi="Verdana"/>
                <w:b/>
                <w:sz w:val="16"/>
                <w:szCs w:val="16"/>
                <w:lang w:val="en-US"/>
              </w:rPr>
              <w:t xml:space="preserve">7) </w:t>
            </w:r>
            <w:r w:rsidRPr="00BD6CA4">
              <w:rPr>
                <w:rFonts w:ascii="Verdana" w:hAnsi="Verdana"/>
                <w:bCs/>
                <w:sz w:val="16"/>
                <w:szCs w:val="16"/>
                <w:lang w:val="en-US"/>
              </w:rPr>
              <w:t xml:space="preserve">The capacity of circuit switches and the capacity of the protection for branch circuits, and </w:t>
            </w:r>
          </w:p>
        </w:tc>
      </w:tr>
      <w:tr w:rsidR="00231CE6" w:rsidRPr="00BD6CA4" w:rsidTr="00FF26A9">
        <w:tc>
          <w:tcPr>
            <w:tcW w:w="4779" w:type="dxa"/>
            <w:shd w:val="clear" w:color="auto" w:fill="auto"/>
          </w:tcPr>
          <w:p w:rsidR="00231CE6" w:rsidRPr="00BD6CA4" w:rsidRDefault="00231CE6" w:rsidP="004245B4">
            <w:pPr>
              <w:pStyle w:val="INCISO"/>
              <w:spacing w:after="88"/>
              <w:ind w:left="0" w:firstLine="0"/>
              <w:rPr>
                <w:rFonts w:ascii="Verdana" w:hAnsi="Verdana"/>
                <w:sz w:val="16"/>
                <w:szCs w:val="16"/>
              </w:rPr>
            </w:pPr>
            <w:r w:rsidRPr="00BD6CA4">
              <w:rPr>
                <w:rFonts w:ascii="Verdana" w:hAnsi="Verdana"/>
                <w:b/>
                <w:sz w:val="16"/>
                <w:szCs w:val="16"/>
              </w:rPr>
              <w:t>8)</w:t>
            </w:r>
            <w:r w:rsidRPr="00BD6CA4">
              <w:rPr>
                <w:rFonts w:ascii="Verdana" w:hAnsi="Verdana"/>
                <w:b/>
                <w:sz w:val="16"/>
                <w:szCs w:val="16"/>
              </w:rPr>
              <w:tab/>
            </w:r>
            <w:r w:rsidRPr="00BD6CA4">
              <w:rPr>
                <w:rFonts w:ascii="Verdana" w:hAnsi="Verdana"/>
                <w:sz w:val="16"/>
                <w:szCs w:val="16"/>
              </w:rPr>
              <w:t>La memoria de cálculo que respalde el calibre de los conductores que se deberán usar; la capacidad de las protecciones contra sobrecarga y por cortocircuito; el balanceo de las fases; la capacidad de los circuitos, y las características de los equipos eléctricos que se utilizarán en las instalaciones eléctricas de la mina;</w:t>
            </w:r>
          </w:p>
        </w:tc>
        <w:tc>
          <w:tcPr>
            <w:tcW w:w="4779" w:type="dxa"/>
            <w:shd w:val="clear" w:color="auto" w:fill="auto"/>
          </w:tcPr>
          <w:p w:rsidR="00231CE6" w:rsidRPr="00BD6CA4" w:rsidRDefault="0002520C" w:rsidP="006A3934">
            <w:pPr>
              <w:pStyle w:val="INCISO"/>
              <w:spacing w:after="88"/>
              <w:ind w:left="0" w:firstLine="0"/>
              <w:rPr>
                <w:rFonts w:ascii="Verdana" w:hAnsi="Verdana"/>
                <w:bCs/>
                <w:sz w:val="16"/>
                <w:szCs w:val="16"/>
                <w:lang w:val="en-US"/>
              </w:rPr>
            </w:pPr>
            <w:r w:rsidRPr="00BD6CA4">
              <w:rPr>
                <w:rFonts w:ascii="Verdana" w:hAnsi="Verdana"/>
                <w:b/>
                <w:sz w:val="16"/>
                <w:szCs w:val="16"/>
                <w:lang w:val="en-US"/>
              </w:rPr>
              <w:t xml:space="preserve">8) </w:t>
            </w:r>
            <w:r w:rsidRPr="00BD6CA4">
              <w:rPr>
                <w:rFonts w:ascii="Verdana" w:hAnsi="Verdana"/>
                <w:bCs/>
                <w:sz w:val="16"/>
                <w:szCs w:val="16"/>
                <w:lang w:val="en-US"/>
              </w:rPr>
              <w:t xml:space="preserve">The calculations table that supports the caliber of the conductors that must be used; the capacity of the protections from overcharge and for short circuit; the balance of the phases; the capacity of the circuits and the characteristics of the electrical equipment that will be </w:t>
            </w:r>
            <w:r w:rsidR="006A3934" w:rsidRPr="00BD6CA4">
              <w:rPr>
                <w:rFonts w:ascii="Verdana" w:hAnsi="Verdana"/>
                <w:bCs/>
                <w:sz w:val="16"/>
                <w:szCs w:val="16"/>
                <w:lang w:val="en-US"/>
              </w:rPr>
              <w:t>used</w:t>
            </w:r>
            <w:r w:rsidRPr="00BD6CA4">
              <w:rPr>
                <w:rFonts w:ascii="Verdana" w:hAnsi="Verdana"/>
                <w:bCs/>
                <w:sz w:val="16"/>
                <w:szCs w:val="16"/>
                <w:lang w:val="en-US"/>
              </w:rPr>
              <w:t xml:space="preserve"> in the electrical installation of the mine;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cuadro general de cargas;</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general chart of loads;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plantas de emergencia;</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emergency plants;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centros de medición;</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measuring centers;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centros de carga o tableros;</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charging centers or the distribution boxes;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interruptores de transferencia, y</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transfer switches, and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Los dispositivos o sistemas de detección de fallas a tierra.</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devices or systems of detection of grounding failures.</w:t>
            </w:r>
          </w:p>
        </w:tc>
      </w:tr>
      <w:tr w:rsidR="00231CE6" w:rsidRPr="00BD6CA4" w:rsidTr="00FF26A9">
        <w:tc>
          <w:tcPr>
            <w:tcW w:w="4779" w:type="dxa"/>
            <w:shd w:val="clear" w:color="auto" w:fill="auto"/>
          </w:tcPr>
          <w:p w:rsidR="00231CE6" w:rsidRPr="00BD6CA4" w:rsidRDefault="00231CE6" w:rsidP="004245B4">
            <w:pPr>
              <w:pStyle w:val="Texto"/>
              <w:spacing w:after="88"/>
              <w:ind w:firstLine="0"/>
              <w:rPr>
                <w:rFonts w:ascii="Verdana" w:hAnsi="Verdana"/>
                <w:b/>
                <w:sz w:val="16"/>
                <w:szCs w:val="16"/>
              </w:rPr>
            </w:pPr>
            <w:r w:rsidRPr="00BD6CA4">
              <w:rPr>
                <w:rFonts w:ascii="Verdana" w:hAnsi="Verdana"/>
                <w:b/>
                <w:sz w:val="16"/>
                <w:szCs w:val="16"/>
              </w:rPr>
              <w:t xml:space="preserve">8.9.4 </w:t>
            </w:r>
            <w:r w:rsidRPr="00BD6CA4">
              <w:rPr>
                <w:rFonts w:ascii="Verdana" w:hAnsi="Verdana"/>
                <w:sz w:val="16"/>
                <w:szCs w:val="16"/>
              </w:rPr>
              <w:t>En las minas subterráneas se deberá contar con los procedimientos de seguridad para:</w:t>
            </w:r>
          </w:p>
        </w:tc>
        <w:tc>
          <w:tcPr>
            <w:tcW w:w="4779" w:type="dxa"/>
            <w:shd w:val="clear" w:color="auto" w:fill="auto"/>
          </w:tcPr>
          <w:p w:rsidR="00231CE6" w:rsidRPr="00BD6CA4" w:rsidRDefault="003354B1" w:rsidP="004245B4">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8.9.4 </w:t>
            </w:r>
            <w:r w:rsidRPr="00BD6CA4">
              <w:rPr>
                <w:rFonts w:ascii="Verdana" w:hAnsi="Verdana"/>
                <w:bCs/>
                <w:sz w:val="16"/>
                <w:szCs w:val="16"/>
                <w:lang w:val="en-US"/>
              </w:rPr>
              <w:t xml:space="preserve">In the underground mines there must be safety procedures for: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colocación de tarjetas y candados de seguridad;</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placement of safety tags and locks;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instalación de conductores y equipo eléctrico;</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installation of conductors and electrical equipment;</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empalme o conexión de cables;</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joining or connection of cables;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descarga de tensiones residuales de los equipos instalados;</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discharge of residual voltage of the installed equipment;</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 revisión de las instalaciones eléctricas, incluyendo la verificación del buen estado de las protecciones de los circuitos derivados;</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inspection of the electrical installations, including the verification of the good state of the protections of branch circuits;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verificación de la continuidad eléctrica y medición de la resistencia del sistema de puesta</w:t>
            </w:r>
            <w:r w:rsidRPr="00BD6CA4">
              <w:rPr>
                <w:rFonts w:ascii="Verdana" w:hAnsi="Verdana"/>
                <w:sz w:val="16"/>
                <w:szCs w:val="16"/>
              </w:rPr>
              <w:br/>
              <w:t>a tierra, y</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verification of the electrical continuity and measuring of the resistance of the ground system, and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 medición de la resistencia de aislamiento de cables.</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measuring of the insulation resistance of cables.</w:t>
            </w:r>
          </w:p>
        </w:tc>
      </w:tr>
      <w:tr w:rsidR="00231CE6" w:rsidRPr="00BD6CA4" w:rsidTr="00FF26A9">
        <w:tc>
          <w:tcPr>
            <w:tcW w:w="4779" w:type="dxa"/>
            <w:shd w:val="clear" w:color="auto" w:fill="auto"/>
          </w:tcPr>
          <w:p w:rsidR="00231CE6" w:rsidRPr="00BD6CA4" w:rsidRDefault="00231CE6" w:rsidP="004245B4">
            <w:pPr>
              <w:pStyle w:val="Texto"/>
              <w:spacing w:after="88"/>
              <w:ind w:firstLine="0"/>
              <w:rPr>
                <w:rFonts w:ascii="Verdana" w:hAnsi="Verdana"/>
                <w:sz w:val="16"/>
                <w:szCs w:val="16"/>
              </w:rPr>
            </w:pPr>
            <w:r w:rsidRPr="00BD6CA4">
              <w:rPr>
                <w:rFonts w:ascii="Verdana" w:hAnsi="Verdana"/>
                <w:b/>
                <w:sz w:val="16"/>
                <w:szCs w:val="16"/>
              </w:rPr>
              <w:t xml:space="preserve">8.9.5 </w:t>
            </w:r>
            <w:r w:rsidRPr="00BD6CA4">
              <w:rPr>
                <w:rFonts w:ascii="Verdana" w:hAnsi="Verdana"/>
                <w:sz w:val="16"/>
                <w:szCs w:val="16"/>
              </w:rPr>
              <w:t>Los procedimientos de seguridad deberán contar, al menos, con lo siguiente:</w:t>
            </w:r>
          </w:p>
        </w:tc>
        <w:tc>
          <w:tcPr>
            <w:tcW w:w="4779" w:type="dxa"/>
            <w:shd w:val="clear" w:color="auto" w:fill="auto"/>
          </w:tcPr>
          <w:p w:rsidR="00231CE6" w:rsidRPr="00BD6CA4" w:rsidRDefault="003354B1" w:rsidP="004245B4">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8.9.5 </w:t>
            </w:r>
            <w:r w:rsidRPr="00BD6CA4">
              <w:rPr>
                <w:rFonts w:ascii="Verdana" w:hAnsi="Verdana"/>
                <w:bCs/>
                <w:sz w:val="16"/>
                <w:szCs w:val="16"/>
                <w:lang w:val="en-US"/>
              </w:rPr>
              <w:t xml:space="preserve">The safety procedures must have at least the following: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instrucciones para aplicar medidas de seguridad;</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instructions for applying safety measures;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secuencia de acciones que el personal deberá desarrollar para la actividad;</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sequence of actions that the personnel must carry out for the activity;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tipo de herramientas, instrumentos o equipos a utilizar;</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type of tools, instruments or equipment to be used;</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equipo de protección personal que, en su caso, deberá portar el trabajador, y</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personal protective equipment that, when applicable, the worker must wear, and</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instrucciones para actuar en caso de emergencia.</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instructions for acting in the case of an emergency.</w:t>
            </w:r>
          </w:p>
        </w:tc>
      </w:tr>
      <w:tr w:rsidR="00231CE6" w:rsidRPr="00BD6CA4" w:rsidTr="00FF26A9">
        <w:tc>
          <w:tcPr>
            <w:tcW w:w="4779" w:type="dxa"/>
            <w:shd w:val="clear" w:color="auto" w:fill="auto"/>
          </w:tcPr>
          <w:p w:rsidR="00231CE6" w:rsidRPr="00BD6CA4" w:rsidRDefault="00231CE6" w:rsidP="004245B4">
            <w:pPr>
              <w:pStyle w:val="Texto"/>
              <w:spacing w:after="88"/>
              <w:ind w:firstLine="0"/>
              <w:rPr>
                <w:rFonts w:ascii="Verdana" w:hAnsi="Verdana"/>
                <w:position w:val="4"/>
                <w:sz w:val="16"/>
                <w:szCs w:val="16"/>
              </w:rPr>
            </w:pPr>
            <w:r w:rsidRPr="00BD6CA4">
              <w:rPr>
                <w:rFonts w:ascii="Verdana" w:hAnsi="Verdana"/>
                <w:b/>
                <w:position w:val="4"/>
                <w:sz w:val="16"/>
                <w:szCs w:val="16"/>
              </w:rPr>
              <w:t xml:space="preserve">8.9.6 </w:t>
            </w:r>
            <w:r w:rsidRPr="00BD6CA4">
              <w:rPr>
                <w:rFonts w:ascii="Verdana" w:hAnsi="Verdana"/>
                <w:position w:val="4"/>
                <w:sz w:val="16"/>
                <w:szCs w:val="16"/>
              </w:rPr>
              <w:t>En las minas subterráneas se deberá contar con un programa anual de revisión y mantenimiento a las instalaciones eléctricas con base en lo que determina la NOM-029-STPS-2011, o las que la sustituyan.</w:t>
            </w:r>
          </w:p>
        </w:tc>
        <w:tc>
          <w:tcPr>
            <w:tcW w:w="4779" w:type="dxa"/>
            <w:shd w:val="clear" w:color="auto" w:fill="auto"/>
          </w:tcPr>
          <w:p w:rsidR="00231CE6" w:rsidRPr="00BD6CA4" w:rsidRDefault="003354B1" w:rsidP="004245B4">
            <w:pPr>
              <w:pStyle w:val="Texto"/>
              <w:spacing w:after="88"/>
              <w:ind w:firstLine="0"/>
              <w:rPr>
                <w:rFonts w:ascii="Verdana" w:hAnsi="Verdana"/>
                <w:bCs/>
                <w:position w:val="4"/>
                <w:sz w:val="16"/>
                <w:szCs w:val="16"/>
                <w:lang w:val="en-US"/>
              </w:rPr>
            </w:pPr>
            <w:r w:rsidRPr="00BD6CA4">
              <w:rPr>
                <w:rFonts w:ascii="Verdana" w:hAnsi="Verdana"/>
                <w:b/>
                <w:position w:val="4"/>
                <w:sz w:val="16"/>
                <w:szCs w:val="16"/>
                <w:lang w:val="en-US"/>
              </w:rPr>
              <w:t xml:space="preserve">8.9.6 </w:t>
            </w:r>
            <w:r w:rsidRPr="00BD6CA4">
              <w:rPr>
                <w:rFonts w:ascii="Verdana" w:hAnsi="Verdana"/>
                <w:bCs/>
                <w:position w:val="4"/>
                <w:sz w:val="16"/>
                <w:szCs w:val="16"/>
                <w:lang w:val="en-US"/>
              </w:rPr>
              <w:t>In the underground mines, there must be an annual program of inspection and maintenance to the electrical installations based on that determined in the NOM-029-STPS-2011 or those that substitute it.</w:t>
            </w:r>
          </w:p>
        </w:tc>
      </w:tr>
      <w:tr w:rsidR="00231CE6" w:rsidRPr="00BD6CA4" w:rsidTr="00FF26A9">
        <w:tc>
          <w:tcPr>
            <w:tcW w:w="4779" w:type="dxa"/>
            <w:shd w:val="clear" w:color="auto" w:fill="auto"/>
          </w:tcPr>
          <w:p w:rsidR="00231CE6" w:rsidRPr="00BD6CA4" w:rsidRDefault="00231CE6" w:rsidP="004245B4">
            <w:pPr>
              <w:pStyle w:val="Texto"/>
              <w:spacing w:after="88"/>
              <w:ind w:firstLine="0"/>
              <w:rPr>
                <w:rFonts w:ascii="Verdana" w:hAnsi="Verdana"/>
                <w:position w:val="4"/>
                <w:sz w:val="16"/>
                <w:szCs w:val="16"/>
              </w:rPr>
            </w:pPr>
            <w:r w:rsidRPr="00BD6CA4">
              <w:rPr>
                <w:rFonts w:ascii="Verdana" w:hAnsi="Verdana"/>
                <w:b/>
                <w:position w:val="4"/>
                <w:sz w:val="16"/>
                <w:szCs w:val="16"/>
              </w:rPr>
              <w:t xml:space="preserve">8.9.7 </w:t>
            </w:r>
            <w:r w:rsidRPr="00BD6CA4">
              <w:rPr>
                <w:rFonts w:ascii="Verdana" w:hAnsi="Verdana"/>
                <w:position w:val="4"/>
                <w:sz w:val="16"/>
                <w:szCs w:val="16"/>
              </w:rPr>
              <w:t>El programa anual de revisión y mantenimiento a las instalaciones eléctricas de las minas subterráneas deberá incluir, al menos, lo siguiente:</w:t>
            </w:r>
          </w:p>
        </w:tc>
        <w:tc>
          <w:tcPr>
            <w:tcW w:w="4779" w:type="dxa"/>
            <w:shd w:val="clear" w:color="auto" w:fill="auto"/>
          </w:tcPr>
          <w:p w:rsidR="00231CE6" w:rsidRPr="00BD6CA4" w:rsidRDefault="003354B1" w:rsidP="004245B4">
            <w:pPr>
              <w:pStyle w:val="Texto"/>
              <w:spacing w:after="88"/>
              <w:ind w:firstLine="0"/>
              <w:rPr>
                <w:rFonts w:ascii="Verdana" w:hAnsi="Verdana"/>
                <w:bCs/>
                <w:position w:val="4"/>
                <w:sz w:val="16"/>
                <w:szCs w:val="16"/>
                <w:lang w:val="en-US"/>
              </w:rPr>
            </w:pPr>
            <w:r w:rsidRPr="00BD6CA4">
              <w:rPr>
                <w:rFonts w:ascii="Verdana" w:hAnsi="Verdana"/>
                <w:b/>
                <w:position w:val="4"/>
                <w:sz w:val="16"/>
                <w:szCs w:val="16"/>
                <w:lang w:val="en-US"/>
              </w:rPr>
              <w:t xml:space="preserve">8.9.7 </w:t>
            </w:r>
            <w:r w:rsidRPr="00BD6CA4">
              <w:rPr>
                <w:rFonts w:ascii="Verdana" w:hAnsi="Verdana"/>
                <w:bCs/>
                <w:position w:val="4"/>
                <w:sz w:val="16"/>
                <w:szCs w:val="16"/>
                <w:lang w:val="en-US"/>
              </w:rPr>
              <w:t>The annual program of inspection and maintenance to the electrical installations of the underground mines must include, at least, the following:</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actividad a realizar como resultado de la revisión;</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activity to be carried out as a result of the inspection;</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equipo sujeto a revisión o mantenimiento;</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equipment subject to inspection or maintenance;</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código o número de identificación del equipo sujeto a revisión o mantenimiento, en su caso;</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identification code or number of the equipment subject to inspection or maintenance, when applicable;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procedimiento para la colocación de tarjetas de seguridad y candados de seguridad;</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procedure for the placement of safety tags and safety locks;</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medidas de seguridad por adoptar;</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safety measures to be adopted;</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frecuencia de la actividad;</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frequency of the activity;</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Las fechas de inicio y conclusión de la actividad, y</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starting and conclusion dates of the activity, and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El responsable de la actividad.</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person responsible for the activity.</w:t>
            </w:r>
          </w:p>
        </w:tc>
      </w:tr>
      <w:tr w:rsidR="00231CE6" w:rsidRPr="00BD6CA4" w:rsidTr="00FF26A9">
        <w:tc>
          <w:tcPr>
            <w:tcW w:w="4779" w:type="dxa"/>
            <w:shd w:val="clear" w:color="auto" w:fill="auto"/>
          </w:tcPr>
          <w:p w:rsidR="00231CE6" w:rsidRPr="00BD6CA4" w:rsidRDefault="00231CE6" w:rsidP="004245B4">
            <w:pPr>
              <w:pStyle w:val="Texto"/>
              <w:spacing w:after="88"/>
              <w:ind w:firstLine="0"/>
              <w:rPr>
                <w:rFonts w:ascii="Verdana" w:hAnsi="Verdana"/>
                <w:sz w:val="16"/>
                <w:szCs w:val="16"/>
              </w:rPr>
            </w:pPr>
            <w:r w:rsidRPr="00BD6CA4">
              <w:rPr>
                <w:rFonts w:ascii="Verdana" w:hAnsi="Verdana"/>
                <w:b/>
                <w:sz w:val="16"/>
                <w:szCs w:val="16"/>
              </w:rPr>
              <w:t xml:space="preserve">8.9.8 </w:t>
            </w:r>
            <w:r w:rsidRPr="00BD6CA4">
              <w:rPr>
                <w:rFonts w:ascii="Verdana" w:hAnsi="Verdana"/>
                <w:sz w:val="16"/>
                <w:szCs w:val="16"/>
              </w:rPr>
              <w:t>El registro de los resultados de los programas de mantenimiento a las instalaciones eléctricas de las minas subterráneas deberán contener, al menos, la información siguiente:</w:t>
            </w:r>
          </w:p>
        </w:tc>
        <w:tc>
          <w:tcPr>
            <w:tcW w:w="4779" w:type="dxa"/>
            <w:shd w:val="clear" w:color="auto" w:fill="auto"/>
          </w:tcPr>
          <w:p w:rsidR="00231CE6" w:rsidRPr="00BD6CA4" w:rsidRDefault="003354B1" w:rsidP="004245B4">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8.9.8 </w:t>
            </w:r>
            <w:r w:rsidRPr="00BD6CA4">
              <w:rPr>
                <w:rFonts w:ascii="Verdana" w:hAnsi="Verdana"/>
                <w:bCs/>
                <w:sz w:val="16"/>
                <w:szCs w:val="16"/>
                <w:lang w:val="en-US"/>
              </w:rPr>
              <w:t xml:space="preserve">The record of the results of the programs of maintenance to the electrical installations of the underground mines must contain, at least, the following information: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nombre del equipo, dispositivo o conexión sujeto a mantenimiento;</w:t>
            </w:r>
          </w:p>
        </w:tc>
        <w:tc>
          <w:tcPr>
            <w:tcW w:w="4779" w:type="dxa"/>
            <w:shd w:val="clear" w:color="auto" w:fill="auto"/>
          </w:tcPr>
          <w:p w:rsidR="00231CE6" w:rsidRPr="00BD6CA4" w:rsidRDefault="003354B1" w:rsidP="004245B4">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name of the equipment, device or connection subject to maintenance; </w:t>
            </w:r>
          </w:p>
        </w:tc>
      </w:tr>
      <w:tr w:rsidR="00231CE6" w:rsidRPr="00BD6CA4" w:rsidTr="00FF26A9">
        <w:tc>
          <w:tcPr>
            <w:tcW w:w="4779" w:type="dxa"/>
            <w:shd w:val="clear" w:color="auto" w:fill="auto"/>
          </w:tcPr>
          <w:p w:rsidR="00231CE6" w:rsidRPr="00BD6CA4" w:rsidRDefault="00231CE6" w:rsidP="004245B4">
            <w:pPr>
              <w:pStyle w:val="ROMANOS"/>
              <w:spacing w:after="88"/>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fecha en que se programó la actividad;</w:t>
            </w:r>
          </w:p>
        </w:tc>
        <w:tc>
          <w:tcPr>
            <w:tcW w:w="4779" w:type="dxa"/>
            <w:shd w:val="clear" w:color="auto" w:fill="auto"/>
          </w:tcPr>
          <w:p w:rsidR="00231CE6" w:rsidRPr="00BD6CA4" w:rsidRDefault="003354B1" w:rsidP="003354B1">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date on which the activity was programmed;</w:t>
            </w:r>
          </w:p>
        </w:tc>
      </w:tr>
      <w:tr w:rsidR="00231CE6" w:rsidRPr="00BD6CA4" w:rsidTr="00FF26A9">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fecha en que se realizó la actividad;</w:t>
            </w:r>
          </w:p>
        </w:tc>
        <w:tc>
          <w:tcPr>
            <w:tcW w:w="4779" w:type="dxa"/>
            <w:shd w:val="clear" w:color="auto" w:fill="auto"/>
          </w:tcPr>
          <w:p w:rsidR="00231CE6" w:rsidRPr="00BD6CA4" w:rsidRDefault="003354B1"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date on which the activity was carried out;</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tipo de actividad que se desarrolló;</w:t>
            </w:r>
          </w:p>
        </w:tc>
        <w:tc>
          <w:tcPr>
            <w:tcW w:w="4779" w:type="dxa"/>
            <w:shd w:val="clear" w:color="auto" w:fill="auto"/>
          </w:tcPr>
          <w:p w:rsidR="00231CE6" w:rsidRPr="00BD6CA4" w:rsidRDefault="003354B1"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type of activity that was carried out;</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resultados de la actividad desarrollada;</w:t>
            </w:r>
          </w:p>
        </w:tc>
        <w:tc>
          <w:tcPr>
            <w:tcW w:w="4779" w:type="dxa"/>
            <w:shd w:val="clear" w:color="auto" w:fill="auto"/>
          </w:tcPr>
          <w:p w:rsidR="00231CE6" w:rsidRPr="00BD6CA4" w:rsidRDefault="003354B1" w:rsidP="006A3934">
            <w:pPr>
              <w:pStyle w:val="ROMANOS"/>
              <w:spacing w:after="100" w:line="222" w:lineRule="exact"/>
              <w:ind w:left="0" w:firstLine="0"/>
              <w:rPr>
                <w:rFonts w:ascii="Verdana" w:hAnsi="Verdana"/>
                <w:lang w:val="en-US"/>
              </w:rPr>
            </w:pPr>
            <w:r w:rsidRPr="00BD6CA4">
              <w:rPr>
                <w:rFonts w:ascii="Verdana" w:hAnsi="Verdana"/>
                <w:b/>
                <w:sz w:val="16"/>
                <w:szCs w:val="16"/>
                <w:lang w:val="en-US"/>
              </w:rPr>
              <w:t xml:space="preserve">e) </w:t>
            </w:r>
            <w:r w:rsidRPr="00BD6CA4">
              <w:rPr>
                <w:rFonts w:ascii="Verdana" w:hAnsi="Verdana"/>
                <w:lang w:val="en-US"/>
              </w:rPr>
              <w:t xml:space="preserve">The results </w:t>
            </w:r>
            <w:r w:rsidR="006A3934" w:rsidRPr="00BD6CA4">
              <w:rPr>
                <w:rFonts w:ascii="Verdana" w:hAnsi="Verdana"/>
                <w:lang w:val="en-US"/>
              </w:rPr>
              <w:t>of</w:t>
            </w:r>
            <w:r w:rsidRPr="00BD6CA4">
              <w:rPr>
                <w:rFonts w:ascii="Verdana" w:hAnsi="Verdana"/>
                <w:lang w:val="en-US"/>
              </w:rPr>
              <w:t xml:space="preserve"> the activity carried out;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position w:val="4"/>
                <w:sz w:val="16"/>
                <w:szCs w:val="16"/>
              </w:rPr>
              <w:t>f)</w:t>
            </w:r>
            <w:r w:rsidRPr="00BD6CA4">
              <w:rPr>
                <w:rFonts w:ascii="Verdana" w:hAnsi="Verdana"/>
                <w:b/>
                <w:position w:val="4"/>
                <w:sz w:val="16"/>
                <w:szCs w:val="16"/>
              </w:rPr>
              <w:tab/>
            </w:r>
            <w:r w:rsidRPr="00BD6CA4">
              <w:rPr>
                <w:rFonts w:ascii="Verdana" w:hAnsi="Verdana"/>
                <w:position w:val="4"/>
                <w:sz w:val="16"/>
                <w:szCs w:val="16"/>
              </w:rPr>
              <w:t>El código o número de identificación del equipo, dispositivo o conexión sujeto a mantenimiento, en su caso, y</w:t>
            </w:r>
          </w:p>
        </w:tc>
        <w:tc>
          <w:tcPr>
            <w:tcW w:w="4779" w:type="dxa"/>
            <w:shd w:val="clear" w:color="auto" w:fill="auto"/>
          </w:tcPr>
          <w:p w:rsidR="00231CE6" w:rsidRPr="00BD6CA4" w:rsidRDefault="003354B1" w:rsidP="004245B4">
            <w:pPr>
              <w:pStyle w:val="ROMANOS"/>
              <w:spacing w:after="100" w:line="222" w:lineRule="exact"/>
              <w:ind w:left="0" w:firstLine="0"/>
              <w:rPr>
                <w:rFonts w:ascii="Verdana" w:hAnsi="Verdana"/>
                <w:bCs/>
                <w:position w:val="4"/>
                <w:sz w:val="16"/>
                <w:szCs w:val="16"/>
                <w:lang w:val="en-US"/>
              </w:rPr>
            </w:pPr>
            <w:r w:rsidRPr="00BD6CA4">
              <w:rPr>
                <w:rFonts w:ascii="Verdana" w:hAnsi="Verdana"/>
                <w:b/>
                <w:position w:val="4"/>
                <w:sz w:val="16"/>
                <w:szCs w:val="16"/>
                <w:lang w:val="en-US"/>
              </w:rPr>
              <w:t xml:space="preserve">f) </w:t>
            </w:r>
            <w:r w:rsidRPr="00BD6CA4">
              <w:rPr>
                <w:rFonts w:ascii="Verdana" w:hAnsi="Verdana"/>
                <w:bCs/>
                <w:position w:val="4"/>
                <w:sz w:val="16"/>
                <w:szCs w:val="16"/>
                <w:lang w:val="en-US"/>
              </w:rPr>
              <w:t>The identification code or number of the equipment, device or connection subject to maintenance, when applicable, and</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El nombre del responsable de la actividad.</w:t>
            </w:r>
          </w:p>
        </w:tc>
        <w:tc>
          <w:tcPr>
            <w:tcW w:w="4779" w:type="dxa"/>
            <w:shd w:val="clear" w:color="auto" w:fill="auto"/>
          </w:tcPr>
          <w:p w:rsidR="00231CE6" w:rsidRPr="00BD6CA4" w:rsidRDefault="003354B1"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name of the person responsible for the activity.</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8.9.9 </w:t>
            </w:r>
            <w:r w:rsidRPr="00BD6CA4">
              <w:rPr>
                <w:rFonts w:ascii="Verdana" w:hAnsi="Verdana"/>
                <w:sz w:val="16"/>
                <w:szCs w:val="16"/>
              </w:rPr>
              <w:t>Las instalaciones eléctricas en el interior de las minas subterráneas deberán ser aprobadas por un ingeniero electricista o electromecánico.</w:t>
            </w:r>
          </w:p>
        </w:tc>
        <w:tc>
          <w:tcPr>
            <w:tcW w:w="4779" w:type="dxa"/>
            <w:shd w:val="clear" w:color="auto" w:fill="auto"/>
          </w:tcPr>
          <w:p w:rsidR="00231CE6" w:rsidRPr="00BD6CA4" w:rsidRDefault="003354B1"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8.9.9 </w:t>
            </w:r>
            <w:r w:rsidRPr="00BD6CA4">
              <w:rPr>
                <w:rFonts w:ascii="Verdana" w:hAnsi="Verdana"/>
                <w:bCs/>
                <w:sz w:val="16"/>
                <w:szCs w:val="16"/>
                <w:lang w:val="en-US"/>
              </w:rPr>
              <w:t>The electrical installations in the interior of the underground mines must be approved by an electrical or electromechanical engineer.</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8.9.10 </w:t>
            </w:r>
            <w:r w:rsidRPr="00BD6CA4">
              <w:rPr>
                <w:rFonts w:ascii="Verdana" w:hAnsi="Verdana"/>
                <w:sz w:val="16"/>
                <w:szCs w:val="16"/>
              </w:rPr>
              <w:t>Sólo personal capacitado y autorizado por el patrón deberá realizar trabajos de instalación, mantenimiento o reparación de instalaciones eléctricas.</w:t>
            </w:r>
          </w:p>
        </w:tc>
        <w:tc>
          <w:tcPr>
            <w:tcW w:w="4779" w:type="dxa"/>
            <w:shd w:val="clear" w:color="auto" w:fill="auto"/>
          </w:tcPr>
          <w:p w:rsidR="00231CE6" w:rsidRPr="00BD6CA4" w:rsidRDefault="003354B1"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8.9.10 </w:t>
            </w:r>
            <w:r w:rsidR="00232AB5" w:rsidRPr="00BD6CA4">
              <w:rPr>
                <w:rFonts w:ascii="Verdana" w:hAnsi="Verdana"/>
                <w:bCs/>
                <w:sz w:val="16"/>
                <w:szCs w:val="16"/>
                <w:lang w:val="en-US"/>
              </w:rPr>
              <w:t>Only personnel qualified and authorized by the employer must carry out works of installation, maintenance or repair of electrical installations.</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8.9.11 </w:t>
            </w:r>
            <w:r w:rsidRPr="00BD6CA4">
              <w:rPr>
                <w:rFonts w:ascii="Verdana" w:hAnsi="Verdana"/>
                <w:sz w:val="16"/>
                <w:szCs w:val="16"/>
              </w:rPr>
              <w:t>Los cables de los sistemas de señales y telefonía deberán estar:</w:t>
            </w:r>
          </w:p>
        </w:tc>
        <w:tc>
          <w:tcPr>
            <w:tcW w:w="4779" w:type="dxa"/>
            <w:shd w:val="clear" w:color="auto" w:fill="auto"/>
          </w:tcPr>
          <w:p w:rsidR="00231CE6" w:rsidRPr="00BD6CA4" w:rsidRDefault="00232AB5"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8.9.11 </w:t>
            </w:r>
            <w:r w:rsidRPr="00BD6CA4">
              <w:rPr>
                <w:rFonts w:ascii="Verdana" w:hAnsi="Verdana"/>
                <w:bCs/>
                <w:sz w:val="16"/>
                <w:szCs w:val="16"/>
                <w:lang w:val="en-US"/>
              </w:rPr>
              <w:t xml:space="preserve">The wiring of the systems of signs and telephones must be: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Instalados en forma independiente y separada de los cables de los sistemas de fuerza y alumbrado;</w:t>
            </w:r>
          </w:p>
        </w:tc>
        <w:tc>
          <w:tcPr>
            <w:tcW w:w="4779" w:type="dxa"/>
            <w:shd w:val="clear" w:color="auto" w:fill="auto"/>
          </w:tcPr>
          <w:p w:rsidR="00231CE6" w:rsidRPr="00BD6CA4" w:rsidRDefault="00232AB5"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Installed independently and separately from the wiring of the </w:t>
            </w:r>
            <w:r w:rsidR="00CA6B38" w:rsidRPr="00BD6CA4">
              <w:rPr>
                <w:rFonts w:ascii="Verdana" w:hAnsi="Verdana"/>
                <w:bCs/>
                <w:sz w:val="16"/>
                <w:szCs w:val="16"/>
                <w:lang w:val="en-US"/>
              </w:rPr>
              <w:t>power and lighting systems;</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Protegidos contra cualquier contacto con otras canalizaciones y aparatos, y</w:t>
            </w:r>
          </w:p>
        </w:tc>
        <w:tc>
          <w:tcPr>
            <w:tcW w:w="4779" w:type="dxa"/>
            <w:shd w:val="clear" w:color="auto" w:fill="auto"/>
          </w:tcPr>
          <w:p w:rsidR="00231CE6" w:rsidRPr="00BD6CA4" w:rsidRDefault="00CA6B38"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Protected from any contact with other conduits and devices, and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Protegidos contra todo efecto de inducción.</w:t>
            </w:r>
          </w:p>
        </w:tc>
        <w:tc>
          <w:tcPr>
            <w:tcW w:w="4779" w:type="dxa"/>
            <w:shd w:val="clear" w:color="auto" w:fill="auto"/>
          </w:tcPr>
          <w:p w:rsidR="00231CE6" w:rsidRPr="00BD6CA4" w:rsidRDefault="00CA6B38"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Protected from all induction effects. </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8.9.12 </w:t>
            </w:r>
            <w:r w:rsidRPr="00BD6CA4">
              <w:rPr>
                <w:rFonts w:ascii="Verdana" w:hAnsi="Verdana"/>
                <w:sz w:val="16"/>
                <w:szCs w:val="16"/>
              </w:rPr>
              <w:t>Las instalaciones eléctricas en el interior de las minas subterráneas deberán contar con un sistema de puesta a tierra para descargar las corrientes generadas por fallas de aislamiento o por otro tipo de fallas eléctricas y por la electricidad estática generada en los procesos, a fin de evitar riesgos eléctricos a los trabajadores y al equipo, así como riesgos de incendio o explosión.</w:t>
            </w:r>
          </w:p>
        </w:tc>
        <w:tc>
          <w:tcPr>
            <w:tcW w:w="4779" w:type="dxa"/>
            <w:shd w:val="clear" w:color="auto" w:fill="auto"/>
          </w:tcPr>
          <w:p w:rsidR="00231CE6" w:rsidRPr="00BD6CA4" w:rsidRDefault="00636B30"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8.9.12 </w:t>
            </w:r>
            <w:r w:rsidRPr="00BD6CA4">
              <w:rPr>
                <w:rFonts w:ascii="Verdana" w:hAnsi="Verdana"/>
                <w:bCs/>
                <w:sz w:val="16"/>
                <w:szCs w:val="16"/>
                <w:lang w:val="en-US"/>
              </w:rPr>
              <w:t xml:space="preserve">The electrical installations in the interior of the underground mines must have a ground system for discharging the currents generated by insulation failures or by another type of electrical failures and by the static electricity generated in the processes, for the purpose of avoiding electrical risks to the workers and equipment, as well as the risks of fire or explosion. </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8.9.13 </w:t>
            </w:r>
            <w:r w:rsidRPr="00BD6CA4">
              <w:rPr>
                <w:rFonts w:ascii="Verdana" w:hAnsi="Verdana"/>
                <w:sz w:val="16"/>
                <w:szCs w:val="16"/>
              </w:rPr>
              <w:t>En las minas subterráneas se deberá evaluar el funcionamiento del sistema de puesta a tierra, al menos, una vez por año, y registrar los resultados de la resistencia del sistema de puesta a tierra, conforme a lo señalado por la NOM-022-STPS-2008, o las que la sustituyan.</w:t>
            </w:r>
          </w:p>
        </w:tc>
        <w:tc>
          <w:tcPr>
            <w:tcW w:w="4779" w:type="dxa"/>
            <w:shd w:val="clear" w:color="auto" w:fill="auto"/>
          </w:tcPr>
          <w:p w:rsidR="00231CE6" w:rsidRPr="00BD6CA4" w:rsidRDefault="00636B30" w:rsidP="00636B30">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8.9.13 </w:t>
            </w:r>
            <w:r w:rsidRPr="00BD6CA4">
              <w:rPr>
                <w:rFonts w:ascii="Verdana" w:hAnsi="Verdana"/>
                <w:bCs/>
                <w:sz w:val="16"/>
                <w:szCs w:val="16"/>
                <w:lang w:val="en-US"/>
              </w:rPr>
              <w:t>In the underground mines the functioning of the ground system must be evaluated, at least, one time per year, and record the results of the resistance of the ground system, according to that stipulated in the NOM-022-STPS-2008, or those that substitute it.</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8.9.14 </w:t>
            </w:r>
            <w:r w:rsidRPr="00BD6CA4">
              <w:rPr>
                <w:rFonts w:ascii="Verdana" w:hAnsi="Verdana"/>
                <w:sz w:val="16"/>
                <w:szCs w:val="16"/>
              </w:rPr>
              <w:t>Los equipos eléctricos instalados en las minas subterráneas deberán contar con protecciones contra sobrecarga, cortocircuito, falla a tierra y pérdida de fase.</w:t>
            </w:r>
          </w:p>
        </w:tc>
        <w:tc>
          <w:tcPr>
            <w:tcW w:w="4779" w:type="dxa"/>
            <w:shd w:val="clear" w:color="auto" w:fill="auto"/>
          </w:tcPr>
          <w:p w:rsidR="00231CE6" w:rsidRPr="00BD6CA4" w:rsidRDefault="00636B30"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8.9.14 </w:t>
            </w:r>
            <w:r w:rsidRPr="00BD6CA4">
              <w:rPr>
                <w:rFonts w:ascii="Verdana" w:hAnsi="Verdana"/>
                <w:bCs/>
                <w:sz w:val="16"/>
                <w:szCs w:val="16"/>
                <w:lang w:val="en-US"/>
              </w:rPr>
              <w:t xml:space="preserve">The electrical equipment installed in the underground mines must have protections from overcharge, short circuit, grounding, and loss of phase. </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lang w:val="es-MX"/>
              </w:rPr>
              <w:t xml:space="preserve">8.9.15 </w:t>
            </w:r>
            <w:r w:rsidRPr="00BD6CA4">
              <w:rPr>
                <w:rFonts w:ascii="Verdana" w:hAnsi="Verdana"/>
                <w:sz w:val="16"/>
                <w:szCs w:val="16"/>
                <w:lang w:val="es-MX"/>
              </w:rPr>
              <w:t>Las protecciones c</w:t>
            </w:r>
            <w:r w:rsidRPr="00BD6CA4">
              <w:rPr>
                <w:rFonts w:ascii="Verdana" w:hAnsi="Verdana"/>
                <w:sz w:val="16"/>
                <w:szCs w:val="16"/>
              </w:rPr>
              <w:t>ontra sobrecarga, cortocircuito, falla a tierra y pérdida de fase de los equipos eléctricos instalados en las minas subterráneas deberán ser indicados en la memoria de cálculo y en el diagrama unifilar.</w:t>
            </w:r>
          </w:p>
        </w:tc>
        <w:tc>
          <w:tcPr>
            <w:tcW w:w="4779" w:type="dxa"/>
            <w:shd w:val="clear" w:color="auto" w:fill="auto"/>
          </w:tcPr>
          <w:p w:rsidR="00231CE6" w:rsidRPr="00BD6CA4" w:rsidRDefault="00636B30"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8.9.15 </w:t>
            </w:r>
            <w:r w:rsidRPr="00BD6CA4">
              <w:rPr>
                <w:rFonts w:ascii="Verdana" w:hAnsi="Verdana"/>
                <w:bCs/>
                <w:sz w:val="16"/>
                <w:szCs w:val="16"/>
                <w:lang w:val="en-US"/>
              </w:rPr>
              <w:t>The protections from overcharge, short circuit, grounding and loss of phase of electrical equipment installed in the underground mines must be indicated in the calculations table and in the single line diagram.</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8.9.16 </w:t>
            </w:r>
            <w:r w:rsidRPr="00BD6CA4">
              <w:rPr>
                <w:rFonts w:ascii="Verdana" w:hAnsi="Verdana"/>
                <w:sz w:val="16"/>
                <w:szCs w:val="16"/>
              </w:rPr>
              <w:t>Los equipos eléctricos empleados en las minas subterráneas deberán cumplir con las características siguientes:</w:t>
            </w:r>
          </w:p>
        </w:tc>
        <w:tc>
          <w:tcPr>
            <w:tcW w:w="4779" w:type="dxa"/>
            <w:shd w:val="clear" w:color="auto" w:fill="auto"/>
          </w:tcPr>
          <w:p w:rsidR="00231CE6" w:rsidRPr="00BD6CA4" w:rsidRDefault="00636B30"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8.9.16 </w:t>
            </w:r>
            <w:r w:rsidRPr="00BD6CA4">
              <w:rPr>
                <w:rFonts w:ascii="Verdana" w:hAnsi="Verdana"/>
                <w:bCs/>
                <w:sz w:val="16"/>
                <w:szCs w:val="16"/>
                <w:lang w:val="en-US"/>
              </w:rPr>
              <w:t xml:space="preserve">The electrical equipment employed in the underground mines must comply with the following characteristics: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dispositivos de protección contra sobrecorrientes y cortocircuito, de acuerdo con las tensiones de las líneas de alimentación de cada circuito derivado donde se instalen;</w:t>
            </w:r>
          </w:p>
        </w:tc>
        <w:tc>
          <w:tcPr>
            <w:tcW w:w="4779" w:type="dxa"/>
            <w:shd w:val="clear" w:color="auto" w:fill="auto"/>
          </w:tcPr>
          <w:p w:rsidR="00231CE6" w:rsidRPr="00BD6CA4" w:rsidRDefault="00636B30"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Have the protective devices for </w:t>
            </w:r>
            <w:r w:rsidR="00094475" w:rsidRPr="00BD6CA4">
              <w:rPr>
                <w:rFonts w:ascii="Verdana" w:hAnsi="Verdana"/>
                <w:bCs/>
                <w:sz w:val="16"/>
                <w:szCs w:val="16"/>
                <w:lang w:val="en-US"/>
              </w:rPr>
              <w:t>over currents</w:t>
            </w:r>
            <w:r w:rsidRPr="00BD6CA4">
              <w:rPr>
                <w:rFonts w:ascii="Verdana" w:hAnsi="Verdana"/>
                <w:bCs/>
                <w:sz w:val="16"/>
                <w:szCs w:val="16"/>
                <w:lang w:val="en-US"/>
              </w:rPr>
              <w:t xml:space="preserve"> and short circuit, according to the voltages of the supply lines of each branch circuit where they are installed;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Tener una identificación sobre el propio equipo, pintada o por medio de etiquetas autoadheridas, que indique sus características eléctricas y, al menos, el voltaje de operación, así como el circuito o equipo que alimentan;</w:t>
            </w:r>
          </w:p>
        </w:tc>
        <w:tc>
          <w:tcPr>
            <w:tcW w:w="4779" w:type="dxa"/>
            <w:shd w:val="clear" w:color="auto" w:fill="auto"/>
          </w:tcPr>
          <w:p w:rsidR="00231CE6" w:rsidRPr="00BD6CA4" w:rsidRDefault="00636B30"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Have an identification on the same equipment, painted or by means of self adhering labels, that indicate their electrical characteristics and, at least, the operating voltage as well as the circuit or equipment they supply;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Disponer de protecciones físicas que impidan que los trabajadores no autorizados entren en contacto con la superficie y bornes de conexión de los transformadores;</w:t>
            </w:r>
          </w:p>
        </w:tc>
        <w:tc>
          <w:tcPr>
            <w:tcW w:w="4779" w:type="dxa"/>
            <w:shd w:val="clear" w:color="auto" w:fill="auto"/>
          </w:tcPr>
          <w:p w:rsidR="00231CE6" w:rsidRPr="00BD6CA4" w:rsidRDefault="00636B30"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00AB2C8C" w:rsidRPr="00BD6CA4">
              <w:rPr>
                <w:rFonts w:ascii="Verdana" w:hAnsi="Verdana"/>
                <w:bCs/>
                <w:sz w:val="16"/>
                <w:szCs w:val="16"/>
                <w:lang w:val="en-US"/>
              </w:rPr>
              <w:t>Provide physical protections that impede unauthorized workers from entering into contact with the surface and connection junctions of the transformers;</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dispositivos que interrumpan la energía de toda la instalación eléctrica en el exterior de la mina y con dispositivos que interrumpan la energía por cada uno de los circuitos derivados;</w:t>
            </w:r>
          </w:p>
        </w:tc>
        <w:tc>
          <w:tcPr>
            <w:tcW w:w="4779" w:type="dxa"/>
            <w:shd w:val="clear" w:color="auto" w:fill="auto"/>
          </w:tcPr>
          <w:p w:rsidR="00231CE6" w:rsidRPr="00BD6CA4" w:rsidRDefault="00AB2C8C"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Have devices that interrupt the energy of the entire electrical installation of the mine and with devices that interrupt power for each one of the branch circuits;</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Tener alimentación con un diámetro de conformidad con el cable eléctrico; para uso rudo, y a prueba de agua y de polvo, y</w:t>
            </w:r>
          </w:p>
        </w:tc>
        <w:tc>
          <w:tcPr>
            <w:tcW w:w="4779" w:type="dxa"/>
            <w:shd w:val="clear" w:color="auto" w:fill="auto"/>
          </w:tcPr>
          <w:p w:rsidR="00231CE6" w:rsidRPr="00BD6CA4" w:rsidRDefault="00AB2C8C"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Have electrical supply with a diameter of conformity with the electric wire; for rough use and water and dust tested, and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Tener alimentación por medio de cables con terminales eléctricas:</w:t>
            </w:r>
          </w:p>
        </w:tc>
        <w:tc>
          <w:tcPr>
            <w:tcW w:w="4779" w:type="dxa"/>
            <w:shd w:val="clear" w:color="auto" w:fill="auto"/>
          </w:tcPr>
          <w:p w:rsidR="00231CE6" w:rsidRPr="00BD6CA4" w:rsidRDefault="00AB2C8C"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Have electrical supply by means of wires with electrical terminals: </w:t>
            </w:r>
          </w:p>
        </w:tc>
      </w:tr>
      <w:tr w:rsidR="00231CE6" w:rsidRPr="00BD6CA4" w:rsidTr="00FF26A9">
        <w:tc>
          <w:tcPr>
            <w:tcW w:w="4779" w:type="dxa"/>
            <w:shd w:val="clear" w:color="auto" w:fill="auto"/>
          </w:tcPr>
          <w:p w:rsidR="00231CE6" w:rsidRPr="00BD6CA4" w:rsidRDefault="00231CE6" w:rsidP="004245B4">
            <w:pPr>
              <w:pStyle w:val="INCISO"/>
              <w:spacing w:after="100" w:line="222"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En condiciones tales que permitan conservar sus características de diseño (ejemplo: que no se encuentren rotas, flojas, deformadas, sueltas, entre otros), y</w:t>
            </w:r>
          </w:p>
        </w:tc>
        <w:tc>
          <w:tcPr>
            <w:tcW w:w="4779" w:type="dxa"/>
            <w:shd w:val="clear" w:color="auto" w:fill="auto"/>
          </w:tcPr>
          <w:p w:rsidR="00231CE6" w:rsidRPr="00BD6CA4" w:rsidRDefault="00AB2C8C" w:rsidP="004245B4">
            <w:pPr>
              <w:pStyle w:val="INCISO"/>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Under conditions such that permit retaining their design of characteristics (example: that they are not found broken, loose, deformed, disconnected, among others) and </w:t>
            </w:r>
          </w:p>
        </w:tc>
      </w:tr>
      <w:tr w:rsidR="00231CE6" w:rsidRPr="00BD6CA4" w:rsidTr="00FF26A9">
        <w:tc>
          <w:tcPr>
            <w:tcW w:w="4779" w:type="dxa"/>
            <w:shd w:val="clear" w:color="auto" w:fill="auto"/>
          </w:tcPr>
          <w:p w:rsidR="00231CE6" w:rsidRPr="00BD6CA4" w:rsidRDefault="00231CE6" w:rsidP="004245B4">
            <w:pPr>
              <w:pStyle w:val="INCISO"/>
              <w:spacing w:after="100" w:line="222"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Empacadas y sujetas completamente mediante tornillería a la base del equipo.</w:t>
            </w:r>
          </w:p>
        </w:tc>
        <w:tc>
          <w:tcPr>
            <w:tcW w:w="4779" w:type="dxa"/>
            <w:shd w:val="clear" w:color="auto" w:fill="auto"/>
          </w:tcPr>
          <w:p w:rsidR="00231CE6" w:rsidRPr="00BD6CA4" w:rsidRDefault="00AB2C8C" w:rsidP="004245B4">
            <w:pPr>
              <w:pStyle w:val="INCISO"/>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Packed and completely secured through fasteners at the base of the equipment. </w:t>
            </w:r>
          </w:p>
        </w:tc>
      </w:tr>
      <w:tr w:rsidR="00231CE6" w:rsidRPr="00BD6CA4" w:rsidTr="00FF26A9">
        <w:tc>
          <w:tcPr>
            <w:tcW w:w="4779" w:type="dxa"/>
            <w:shd w:val="clear" w:color="auto" w:fill="auto"/>
          </w:tcPr>
          <w:p w:rsidR="00231CE6" w:rsidRPr="00BD6CA4" w:rsidRDefault="00231CE6" w:rsidP="004245B4">
            <w:pPr>
              <w:pStyle w:val="Texto"/>
              <w:spacing w:after="100" w:line="222" w:lineRule="exact"/>
              <w:ind w:firstLine="0"/>
              <w:rPr>
                <w:rFonts w:ascii="Verdana" w:hAnsi="Verdana"/>
                <w:sz w:val="16"/>
                <w:szCs w:val="16"/>
              </w:rPr>
            </w:pPr>
            <w:r w:rsidRPr="00BD6CA4">
              <w:rPr>
                <w:rFonts w:ascii="Verdana" w:hAnsi="Verdana"/>
                <w:b/>
                <w:sz w:val="16"/>
                <w:szCs w:val="16"/>
              </w:rPr>
              <w:t xml:space="preserve">8.9.17 </w:t>
            </w:r>
            <w:r w:rsidRPr="00BD6CA4">
              <w:rPr>
                <w:rFonts w:ascii="Verdana" w:hAnsi="Verdana"/>
                <w:sz w:val="16"/>
                <w:szCs w:val="16"/>
              </w:rPr>
              <w:t>Los equipos móviles accionados con motores eléctricos que sean controlados a distancia deberán contar con lo siguiente:</w:t>
            </w:r>
          </w:p>
        </w:tc>
        <w:tc>
          <w:tcPr>
            <w:tcW w:w="4779" w:type="dxa"/>
            <w:shd w:val="clear" w:color="auto" w:fill="auto"/>
          </w:tcPr>
          <w:p w:rsidR="00231CE6" w:rsidRPr="00BD6CA4" w:rsidRDefault="00AB2C8C" w:rsidP="004245B4">
            <w:pPr>
              <w:pStyle w:val="Texto"/>
              <w:spacing w:after="100" w:line="222" w:lineRule="exact"/>
              <w:ind w:firstLine="0"/>
              <w:rPr>
                <w:rFonts w:ascii="Verdana" w:hAnsi="Verdana"/>
                <w:bCs/>
                <w:sz w:val="16"/>
                <w:szCs w:val="16"/>
                <w:lang w:val="en-US"/>
              </w:rPr>
            </w:pPr>
            <w:r w:rsidRPr="00BD6CA4">
              <w:rPr>
                <w:rFonts w:ascii="Verdana" w:hAnsi="Verdana"/>
                <w:b/>
                <w:sz w:val="16"/>
                <w:szCs w:val="16"/>
                <w:lang w:val="en-US"/>
              </w:rPr>
              <w:t xml:space="preserve">8.9.17 </w:t>
            </w:r>
            <w:r w:rsidRPr="00BD6CA4">
              <w:rPr>
                <w:rFonts w:ascii="Verdana" w:hAnsi="Verdana"/>
                <w:bCs/>
                <w:sz w:val="16"/>
                <w:szCs w:val="16"/>
                <w:lang w:val="en-US"/>
              </w:rPr>
              <w:t xml:space="preserve">The mobile equipment activated with electrical motors that are controlled at a distance must have the following: </w:t>
            </w:r>
          </w:p>
        </w:tc>
      </w:tr>
      <w:tr w:rsidR="00231CE6" w:rsidRPr="00BD6CA4" w:rsidTr="00FF26A9">
        <w:tc>
          <w:tcPr>
            <w:tcW w:w="4779" w:type="dxa"/>
            <w:shd w:val="clear" w:color="auto" w:fill="auto"/>
          </w:tcPr>
          <w:p w:rsidR="00231CE6" w:rsidRPr="00BD6CA4" w:rsidRDefault="00231CE6" w:rsidP="004245B4">
            <w:pPr>
              <w:pStyle w:val="ROMANOS"/>
              <w:spacing w:after="100" w:line="22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dispositivos de paro de emergencia:</w:t>
            </w:r>
          </w:p>
        </w:tc>
        <w:tc>
          <w:tcPr>
            <w:tcW w:w="4779" w:type="dxa"/>
            <w:shd w:val="clear" w:color="auto" w:fill="auto"/>
          </w:tcPr>
          <w:p w:rsidR="00231CE6" w:rsidRPr="00BD6CA4" w:rsidRDefault="00AB2C8C" w:rsidP="004245B4">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emergency stop devices:</w:t>
            </w:r>
          </w:p>
        </w:tc>
      </w:tr>
      <w:tr w:rsidR="00231CE6" w:rsidRPr="00BD6CA4" w:rsidTr="00FF26A9">
        <w:tc>
          <w:tcPr>
            <w:tcW w:w="4779" w:type="dxa"/>
            <w:shd w:val="clear" w:color="auto" w:fill="auto"/>
          </w:tcPr>
          <w:p w:rsidR="00231CE6" w:rsidRPr="00BD6CA4" w:rsidRDefault="00231CE6" w:rsidP="004245B4">
            <w:pPr>
              <w:pStyle w:val="INCISO"/>
              <w:spacing w:after="100" w:line="222"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Con enclavamiento mecánico;</w:t>
            </w:r>
          </w:p>
        </w:tc>
        <w:tc>
          <w:tcPr>
            <w:tcW w:w="4779" w:type="dxa"/>
            <w:shd w:val="clear" w:color="auto" w:fill="auto"/>
          </w:tcPr>
          <w:p w:rsidR="00231CE6" w:rsidRPr="00BD6CA4" w:rsidRDefault="00AB2C8C" w:rsidP="004245B4">
            <w:pPr>
              <w:pStyle w:val="INCISO"/>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With mechanical interlock;</w:t>
            </w:r>
          </w:p>
        </w:tc>
      </w:tr>
      <w:tr w:rsidR="00231CE6" w:rsidRPr="00BD6CA4" w:rsidTr="00FF26A9">
        <w:tc>
          <w:tcPr>
            <w:tcW w:w="4779" w:type="dxa"/>
            <w:shd w:val="clear" w:color="auto" w:fill="auto"/>
          </w:tcPr>
          <w:p w:rsidR="00231CE6" w:rsidRPr="00BD6CA4" w:rsidRDefault="00231CE6" w:rsidP="004245B4">
            <w:pPr>
              <w:pStyle w:val="INCISO"/>
              <w:spacing w:after="100" w:line="222"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Localizados junto a los propios equipos, y</w:t>
            </w:r>
          </w:p>
        </w:tc>
        <w:tc>
          <w:tcPr>
            <w:tcW w:w="4779" w:type="dxa"/>
            <w:shd w:val="clear" w:color="auto" w:fill="auto"/>
          </w:tcPr>
          <w:p w:rsidR="00231CE6" w:rsidRPr="00BD6CA4" w:rsidRDefault="00AB2C8C" w:rsidP="004245B4">
            <w:pPr>
              <w:pStyle w:val="INCISO"/>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Located together with the same equipment, and </w:t>
            </w:r>
          </w:p>
        </w:tc>
      </w:tr>
      <w:tr w:rsidR="00231CE6" w:rsidRPr="00BD6CA4" w:rsidTr="00FF26A9">
        <w:tc>
          <w:tcPr>
            <w:tcW w:w="4779" w:type="dxa"/>
            <w:shd w:val="clear" w:color="auto" w:fill="auto"/>
          </w:tcPr>
          <w:p w:rsidR="00231CE6" w:rsidRPr="00BD6CA4" w:rsidRDefault="00231CE6" w:rsidP="004245B4">
            <w:pPr>
              <w:pStyle w:val="INCISO"/>
              <w:spacing w:after="100" w:line="222"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Al alcance de los trabajadores, y</w:t>
            </w:r>
          </w:p>
        </w:tc>
        <w:tc>
          <w:tcPr>
            <w:tcW w:w="4779" w:type="dxa"/>
            <w:shd w:val="clear" w:color="auto" w:fill="auto"/>
          </w:tcPr>
          <w:p w:rsidR="00231CE6" w:rsidRPr="00BD6CA4" w:rsidRDefault="00AB2C8C" w:rsidP="004245B4">
            <w:pPr>
              <w:pStyle w:val="INCISO"/>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In reach of the workers, and</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interruptores de seguridad:</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safety switches:</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Que estén señalizados;</w:t>
            </w:r>
          </w:p>
        </w:tc>
        <w:tc>
          <w:tcPr>
            <w:tcW w:w="4779" w:type="dxa"/>
            <w:shd w:val="clear" w:color="auto" w:fill="auto"/>
          </w:tcPr>
          <w:p w:rsidR="00231CE6" w:rsidRPr="00BD6CA4" w:rsidRDefault="00AB2C8C"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They have signs; </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Que estén localizados al alcance de los trabajadores que laboren junto a estos equipos, y</w:t>
            </w:r>
          </w:p>
        </w:tc>
        <w:tc>
          <w:tcPr>
            <w:tcW w:w="4779" w:type="dxa"/>
            <w:shd w:val="clear" w:color="auto" w:fill="auto"/>
          </w:tcPr>
          <w:p w:rsidR="00231CE6" w:rsidRPr="00BD6CA4" w:rsidRDefault="00AB2C8C"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They are located within the reach of the workers that work with that equipment, and </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Que eviten la puesta en marcha del motor hasta que se haya cerrado manualmente el interruptor.</w:t>
            </w:r>
          </w:p>
        </w:tc>
        <w:tc>
          <w:tcPr>
            <w:tcW w:w="4779" w:type="dxa"/>
            <w:shd w:val="clear" w:color="auto" w:fill="auto"/>
          </w:tcPr>
          <w:p w:rsidR="00231CE6" w:rsidRPr="00BD6CA4" w:rsidRDefault="00AB2C8C"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They avoid starting the motor until the switch has been manually closed.</w:t>
            </w:r>
          </w:p>
        </w:tc>
      </w:tr>
      <w:tr w:rsidR="00231CE6" w:rsidRPr="00BD6CA4" w:rsidTr="00FF26A9">
        <w:tc>
          <w:tcPr>
            <w:tcW w:w="4779" w:type="dxa"/>
            <w:shd w:val="clear" w:color="auto" w:fill="auto"/>
          </w:tcPr>
          <w:p w:rsidR="00231CE6" w:rsidRPr="00BD6CA4" w:rsidRDefault="00231CE6" w:rsidP="004245B4">
            <w:pPr>
              <w:pStyle w:val="Texto"/>
              <w:spacing w:after="98" w:line="224" w:lineRule="exact"/>
              <w:ind w:firstLine="0"/>
              <w:rPr>
                <w:rFonts w:ascii="Verdana" w:hAnsi="Verdana"/>
                <w:sz w:val="16"/>
                <w:szCs w:val="16"/>
              </w:rPr>
            </w:pPr>
            <w:r w:rsidRPr="00BD6CA4">
              <w:rPr>
                <w:rFonts w:ascii="Verdana" w:hAnsi="Verdana"/>
                <w:b/>
                <w:sz w:val="16"/>
                <w:szCs w:val="16"/>
              </w:rPr>
              <w:t xml:space="preserve">8.9.18 </w:t>
            </w:r>
            <w:r w:rsidRPr="00BD6CA4">
              <w:rPr>
                <w:rFonts w:ascii="Verdana" w:hAnsi="Verdana"/>
                <w:sz w:val="16"/>
                <w:szCs w:val="16"/>
              </w:rPr>
              <w:t>Los motores eléctricos instalados en el interior de las minas subterráneas deberán cumplir con lo siguiente:</w:t>
            </w:r>
          </w:p>
        </w:tc>
        <w:tc>
          <w:tcPr>
            <w:tcW w:w="4779" w:type="dxa"/>
            <w:shd w:val="clear" w:color="auto" w:fill="auto"/>
          </w:tcPr>
          <w:p w:rsidR="00231CE6" w:rsidRPr="00BD6CA4" w:rsidRDefault="00AB2C8C" w:rsidP="004245B4">
            <w:pPr>
              <w:pStyle w:val="Texto"/>
              <w:spacing w:after="98" w:line="224" w:lineRule="exact"/>
              <w:ind w:firstLine="0"/>
              <w:rPr>
                <w:rFonts w:ascii="Verdana" w:hAnsi="Verdana"/>
                <w:bCs/>
                <w:sz w:val="16"/>
                <w:szCs w:val="16"/>
                <w:lang w:val="en-US"/>
              </w:rPr>
            </w:pPr>
            <w:r w:rsidRPr="00BD6CA4">
              <w:rPr>
                <w:rFonts w:ascii="Verdana" w:hAnsi="Verdana"/>
                <w:b/>
                <w:sz w:val="16"/>
                <w:szCs w:val="16"/>
                <w:lang w:val="en-US"/>
              </w:rPr>
              <w:t xml:space="preserve">8.9.18 </w:t>
            </w:r>
            <w:r w:rsidRPr="00BD6CA4">
              <w:rPr>
                <w:rFonts w:ascii="Verdana" w:hAnsi="Verdana"/>
                <w:bCs/>
                <w:sz w:val="16"/>
                <w:szCs w:val="16"/>
                <w:lang w:val="en-US"/>
              </w:rPr>
              <w:t xml:space="preserve">The electrical motors installed in the interior of the underground mines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en las conexiones de los cables eléctricos con terminales eléctricas de acuerdo al diámetro del cable;</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Have electrical terminals according to the diameter of the wire on the connections of the electrical wires;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Tener un dispositivo para monitorear la continuidad del cable eléctrico, en la caja de conexiones del motor;</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Have a device for monitoring the continuity of the electrical wire, in the box of connections of the motor;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sistemas de enfriamiento;</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cooling systems;</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Disponer de protecciones en las cajas de conexión de los motores contra la humedad, la caída de materiales y las maniobras operativas de las máquinas;</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Provide protections on the connection boxes of the motors from moisture, the fall of materials and the operative maneuvers of the machines;</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Estar ubicados en la misma área donde se encuentre el circuito o los circuitos de arranque y paro, y</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Be located in the same area where the circuit or circuits for starting or stopping are found, and</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Contar con el área circundante a ellos limpia y ordenada.</w:t>
            </w:r>
          </w:p>
        </w:tc>
        <w:tc>
          <w:tcPr>
            <w:tcW w:w="4779" w:type="dxa"/>
            <w:shd w:val="clear" w:color="auto" w:fill="auto"/>
          </w:tcPr>
          <w:p w:rsidR="00231CE6" w:rsidRPr="00BD6CA4" w:rsidRDefault="00AB2C8C" w:rsidP="00AB2C8C">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Have the area surrounding them clean and orderly.</w:t>
            </w:r>
          </w:p>
        </w:tc>
      </w:tr>
      <w:tr w:rsidR="00231CE6" w:rsidRPr="00BD6CA4" w:rsidTr="00FF26A9">
        <w:tc>
          <w:tcPr>
            <w:tcW w:w="4779" w:type="dxa"/>
            <w:shd w:val="clear" w:color="auto" w:fill="auto"/>
          </w:tcPr>
          <w:p w:rsidR="00231CE6" w:rsidRPr="00BD6CA4" w:rsidRDefault="00231CE6" w:rsidP="004245B4">
            <w:pPr>
              <w:pStyle w:val="Texto"/>
              <w:spacing w:after="98" w:line="224" w:lineRule="exact"/>
              <w:ind w:firstLine="0"/>
              <w:rPr>
                <w:rFonts w:ascii="Verdana" w:hAnsi="Verdana"/>
                <w:sz w:val="16"/>
                <w:szCs w:val="16"/>
              </w:rPr>
            </w:pPr>
            <w:r w:rsidRPr="00BD6CA4">
              <w:rPr>
                <w:rFonts w:ascii="Verdana" w:hAnsi="Verdana"/>
                <w:b/>
                <w:sz w:val="16"/>
                <w:szCs w:val="16"/>
              </w:rPr>
              <w:t xml:space="preserve">8.9.19 </w:t>
            </w:r>
            <w:r w:rsidRPr="00BD6CA4">
              <w:rPr>
                <w:rFonts w:ascii="Verdana" w:hAnsi="Verdana"/>
                <w:sz w:val="16"/>
                <w:szCs w:val="16"/>
              </w:rPr>
              <w:t>Los equipos eléctricos portátiles que se utilicen con potenciales de alimentación de 440 volts o mayores, deberán contar con sistemas de corte automático de energía al presentarse una falla a tierra.</w:t>
            </w:r>
          </w:p>
        </w:tc>
        <w:tc>
          <w:tcPr>
            <w:tcW w:w="4779" w:type="dxa"/>
            <w:shd w:val="clear" w:color="auto" w:fill="auto"/>
          </w:tcPr>
          <w:p w:rsidR="00231CE6" w:rsidRPr="00BD6CA4" w:rsidRDefault="00AB2C8C" w:rsidP="004245B4">
            <w:pPr>
              <w:pStyle w:val="Texto"/>
              <w:spacing w:after="98" w:line="224" w:lineRule="exact"/>
              <w:ind w:firstLine="0"/>
              <w:rPr>
                <w:rFonts w:ascii="Verdana" w:hAnsi="Verdana"/>
                <w:bCs/>
                <w:sz w:val="16"/>
                <w:szCs w:val="16"/>
                <w:lang w:val="en-US"/>
              </w:rPr>
            </w:pPr>
            <w:r w:rsidRPr="00BD6CA4">
              <w:rPr>
                <w:rFonts w:ascii="Verdana" w:hAnsi="Verdana"/>
                <w:b/>
                <w:sz w:val="16"/>
                <w:szCs w:val="16"/>
                <w:lang w:val="en-US"/>
              </w:rPr>
              <w:t xml:space="preserve">8.9.19 </w:t>
            </w:r>
            <w:r w:rsidRPr="00BD6CA4">
              <w:rPr>
                <w:rFonts w:ascii="Verdana" w:hAnsi="Verdana"/>
                <w:bCs/>
                <w:sz w:val="16"/>
                <w:szCs w:val="16"/>
                <w:lang w:val="en-US"/>
              </w:rPr>
              <w:t xml:space="preserve">The portable electrical equipment that </w:t>
            </w:r>
            <w:r w:rsidR="00094475" w:rsidRPr="00BD6CA4">
              <w:rPr>
                <w:rFonts w:ascii="Verdana" w:hAnsi="Verdana"/>
                <w:bCs/>
                <w:sz w:val="16"/>
                <w:szCs w:val="16"/>
                <w:lang w:val="en-US"/>
              </w:rPr>
              <w:t>is</w:t>
            </w:r>
            <w:r w:rsidRPr="00BD6CA4">
              <w:rPr>
                <w:rFonts w:ascii="Verdana" w:hAnsi="Verdana"/>
                <w:bCs/>
                <w:sz w:val="16"/>
                <w:szCs w:val="16"/>
                <w:lang w:val="en-US"/>
              </w:rPr>
              <w:t xml:space="preserve"> used with supply power of 440 volts or greater must have the systems of automatic cutoff of energy when a grounding failure is present.</w:t>
            </w:r>
          </w:p>
        </w:tc>
      </w:tr>
      <w:tr w:rsidR="00231CE6" w:rsidRPr="00BD6CA4" w:rsidTr="00FF26A9">
        <w:tc>
          <w:tcPr>
            <w:tcW w:w="4779" w:type="dxa"/>
            <w:shd w:val="clear" w:color="auto" w:fill="auto"/>
          </w:tcPr>
          <w:p w:rsidR="00231CE6" w:rsidRPr="00BD6CA4" w:rsidRDefault="00231CE6" w:rsidP="004245B4">
            <w:pPr>
              <w:pStyle w:val="Texto"/>
              <w:spacing w:after="98" w:line="224" w:lineRule="exact"/>
              <w:ind w:firstLine="0"/>
              <w:rPr>
                <w:rFonts w:ascii="Verdana" w:hAnsi="Verdana"/>
                <w:sz w:val="16"/>
                <w:szCs w:val="16"/>
              </w:rPr>
            </w:pPr>
            <w:r w:rsidRPr="00BD6CA4">
              <w:rPr>
                <w:rFonts w:ascii="Verdana" w:hAnsi="Verdana"/>
                <w:b/>
                <w:sz w:val="16"/>
                <w:szCs w:val="16"/>
              </w:rPr>
              <w:t xml:space="preserve">8.9.20 </w:t>
            </w:r>
            <w:r w:rsidRPr="00BD6CA4">
              <w:rPr>
                <w:rFonts w:ascii="Verdana" w:hAnsi="Verdana"/>
                <w:sz w:val="16"/>
                <w:szCs w:val="16"/>
              </w:rPr>
              <w:t>Las subestaciones eléctricas de transformación instaladas en el interior de las minas subterráneas deberán cumplir con lo siguiente:</w:t>
            </w:r>
          </w:p>
        </w:tc>
        <w:tc>
          <w:tcPr>
            <w:tcW w:w="4779" w:type="dxa"/>
            <w:shd w:val="clear" w:color="auto" w:fill="auto"/>
          </w:tcPr>
          <w:p w:rsidR="00231CE6" w:rsidRPr="00BD6CA4" w:rsidRDefault="00AB2C8C" w:rsidP="004245B4">
            <w:pPr>
              <w:pStyle w:val="Texto"/>
              <w:spacing w:after="98" w:line="224" w:lineRule="exact"/>
              <w:ind w:firstLine="0"/>
              <w:rPr>
                <w:rFonts w:ascii="Verdana" w:hAnsi="Verdana"/>
                <w:bCs/>
                <w:sz w:val="16"/>
                <w:szCs w:val="16"/>
                <w:lang w:val="en-US"/>
              </w:rPr>
            </w:pPr>
            <w:r w:rsidRPr="00BD6CA4">
              <w:rPr>
                <w:rFonts w:ascii="Verdana" w:hAnsi="Verdana"/>
                <w:b/>
                <w:sz w:val="16"/>
                <w:szCs w:val="16"/>
                <w:lang w:val="en-US"/>
              </w:rPr>
              <w:t xml:space="preserve">8.9.20 </w:t>
            </w:r>
            <w:r w:rsidRPr="00BD6CA4">
              <w:rPr>
                <w:rFonts w:ascii="Verdana" w:hAnsi="Verdana"/>
                <w:bCs/>
                <w:sz w:val="16"/>
                <w:szCs w:val="16"/>
                <w:lang w:val="en-US"/>
              </w:rPr>
              <w:t xml:space="preserve">The electrical substations of transformation installed in the interior of the underground mines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a distancias mayores a 50 metros de cualquier cantidad de explosivos para uso inmediato;</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at distances greater than 50 meters from any amount of explosives for immediate use;</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Contar al menos con un extintor de 9 kg tipo ABC o su equivalente;</w:t>
            </w:r>
          </w:p>
        </w:tc>
        <w:tc>
          <w:tcPr>
            <w:tcW w:w="4779" w:type="dxa"/>
            <w:shd w:val="clear" w:color="auto" w:fill="auto"/>
          </w:tcPr>
          <w:p w:rsidR="00231CE6" w:rsidRPr="00BD6CA4" w:rsidRDefault="00AB2C8C"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Have at least an extinguisher of 9kg type ABC or its equivalent;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en lugares ventilados;</w:t>
            </w:r>
          </w:p>
        </w:tc>
        <w:tc>
          <w:tcPr>
            <w:tcW w:w="4779" w:type="dxa"/>
            <w:shd w:val="clear" w:color="auto" w:fill="auto"/>
          </w:tcPr>
          <w:p w:rsidR="00231CE6" w:rsidRPr="00BD6CA4" w:rsidRDefault="00343093" w:rsidP="000D69C1">
            <w:pPr>
              <w:pStyle w:val="ROMANOS"/>
              <w:spacing w:after="98" w:line="224" w:lineRule="exact"/>
              <w:ind w:left="0" w:firstLine="0"/>
              <w:rPr>
                <w:rFonts w:ascii="Verdana" w:hAnsi="Verdana"/>
                <w:b/>
                <w:sz w:val="16"/>
                <w:szCs w:val="16"/>
                <w:lang w:val="en-US"/>
              </w:rPr>
            </w:pPr>
            <w:r w:rsidRPr="00BD6CA4">
              <w:rPr>
                <w:rFonts w:ascii="Verdana" w:hAnsi="Verdana"/>
                <w:b/>
                <w:sz w:val="16"/>
                <w:szCs w:val="16"/>
                <w:lang w:val="en-US"/>
              </w:rPr>
              <w:t>c)</w:t>
            </w:r>
            <w:r w:rsidRPr="00BD6CA4">
              <w:rPr>
                <w:rFonts w:ascii="Verdana" w:hAnsi="Verdana"/>
                <w:b/>
                <w:sz w:val="16"/>
                <w:szCs w:val="16"/>
                <w:lang w:val="en-US"/>
              </w:rPr>
              <w:tab/>
            </w:r>
            <w:r w:rsidR="000D69C1" w:rsidRPr="00BD6CA4">
              <w:rPr>
                <w:rFonts w:ascii="Verdana" w:hAnsi="Verdana"/>
                <w:sz w:val="16"/>
                <w:szCs w:val="16"/>
                <w:lang w:val="en-US"/>
              </w:rPr>
              <w:t xml:space="preserve">Be in ventilated places;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dispositivos de protección contra sobrecorrientes o cualquier otra falla, en cada circuito derivado de baja tensión;</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devices for protection from </w:t>
            </w:r>
            <w:r w:rsidR="00094475" w:rsidRPr="00BD6CA4">
              <w:rPr>
                <w:rFonts w:ascii="Verdana" w:hAnsi="Verdana"/>
                <w:bCs/>
                <w:sz w:val="16"/>
                <w:szCs w:val="16"/>
                <w:lang w:val="en-US"/>
              </w:rPr>
              <w:t>over currents</w:t>
            </w:r>
            <w:r w:rsidRPr="00BD6CA4">
              <w:rPr>
                <w:rFonts w:ascii="Verdana" w:hAnsi="Verdana"/>
                <w:bCs/>
                <w:sz w:val="16"/>
                <w:szCs w:val="16"/>
                <w:lang w:val="en-US"/>
              </w:rPr>
              <w:t xml:space="preserve"> or any other failure, on each branch circuit of low voltage;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Estar conectadas a una puesta a tierra;</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Be connected to ground;</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Tener barandales de protección para evitar y controlar el paso del personal, equipo o materiales;</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Have protective rails to avoid and control the passage of personnel, equipment or materials;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Ser construidas de materiales incombustibles, con recubrimientos incombustibles o de materiales resistentes al fuego, así como estar provistas de elementos apropiados para extinción de incendios, y</w:t>
            </w:r>
          </w:p>
        </w:tc>
        <w:tc>
          <w:tcPr>
            <w:tcW w:w="4779" w:type="dxa"/>
            <w:shd w:val="clear" w:color="auto" w:fill="auto"/>
          </w:tcPr>
          <w:p w:rsidR="00231CE6" w:rsidRPr="00BD6CA4" w:rsidRDefault="000D69C1" w:rsidP="000D69C1">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Be constructed from noncombustible materials with coatings that are noncombustible or from fire resistant materials, as well as  being provided with elements appropriate for the extinguishing of fires, and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Contar con señales de seguridad, con base en lo que dispone la NOM-026-STPS-2008, o las que la sustituyan.</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Have safety signs, based on that detailed in the NOM-026-STPS-2008, or those that substitute it. </w:t>
            </w:r>
          </w:p>
        </w:tc>
      </w:tr>
      <w:tr w:rsidR="00231CE6" w:rsidRPr="00BD6CA4" w:rsidTr="00FF26A9">
        <w:tc>
          <w:tcPr>
            <w:tcW w:w="4779" w:type="dxa"/>
            <w:shd w:val="clear" w:color="auto" w:fill="auto"/>
          </w:tcPr>
          <w:p w:rsidR="00231CE6" w:rsidRPr="00BD6CA4" w:rsidRDefault="00231CE6" w:rsidP="004245B4">
            <w:pPr>
              <w:pStyle w:val="Texto"/>
              <w:spacing w:after="98" w:line="224" w:lineRule="exact"/>
              <w:ind w:firstLine="0"/>
              <w:rPr>
                <w:rFonts w:ascii="Verdana" w:hAnsi="Verdana"/>
                <w:sz w:val="16"/>
                <w:szCs w:val="16"/>
              </w:rPr>
            </w:pPr>
            <w:r w:rsidRPr="00BD6CA4">
              <w:rPr>
                <w:rFonts w:ascii="Verdana" w:hAnsi="Verdana"/>
                <w:b/>
                <w:sz w:val="16"/>
                <w:szCs w:val="16"/>
                <w:lang w:val="es-MX"/>
              </w:rPr>
              <w:t xml:space="preserve">8.9.21 </w:t>
            </w:r>
            <w:r w:rsidRPr="00BD6CA4">
              <w:rPr>
                <w:rFonts w:ascii="Verdana" w:hAnsi="Verdana"/>
                <w:sz w:val="16"/>
                <w:szCs w:val="16"/>
                <w:lang w:val="es-MX"/>
              </w:rPr>
              <w:t>La maquinaria móvil o p</w:t>
            </w:r>
            <w:r w:rsidRPr="00BD6CA4">
              <w:rPr>
                <w:rFonts w:ascii="Verdana" w:hAnsi="Verdana"/>
                <w:sz w:val="16"/>
                <w:szCs w:val="16"/>
              </w:rPr>
              <w:t>ortátil impulsada por energía eléctrica deberá cumplir con lo siguiente:</w:t>
            </w:r>
          </w:p>
        </w:tc>
        <w:tc>
          <w:tcPr>
            <w:tcW w:w="4779" w:type="dxa"/>
            <w:shd w:val="clear" w:color="auto" w:fill="auto"/>
          </w:tcPr>
          <w:p w:rsidR="00231CE6" w:rsidRPr="00BD6CA4" w:rsidRDefault="000D69C1" w:rsidP="004245B4">
            <w:pPr>
              <w:pStyle w:val="Texto"/>
              <w:spacing w:after="98" w:line="224" w:lineRule="exact"/>
              <w:ind w:firstLine="0"/>
              <w:rPr>
                <w:rFonts w:ascii="Verdana" w:hAnsi="Verdana"/>
                <w:bCs/>
                <w:sz w:val="16"/>
                <w:szCs w:val="16"/>
                <w:lang w:val="en-US"/>
              </w:rPr>
            </w:pPr>
            <w:r w:rsidRPr="00BD6CA4">
              <w:rPr>
                <w:rFonts w:ascii="Verdana" w:hAnsi="Verdana"/>
                <w:b/>
                <w:sz w:val="16"/>
                <w:szCs w:val="16"/>
                <w:lang w:val="en-US"/>
              </w:rPr>
              <w:t xml:space="preserve">8.9.21 </w:t>
            </w:r>
            <w:r w:rsidRPr="00BD6CA4">
              <w:rPr>
                <w:rFonts w:ascii="Verdana" w:hAnsi="Verdana"/>
                <w:bCs/>
                <w:sz w:val="16"/>
                <w:szCs w:val="16"/>
                <w:lang w:val="en-US"/>
              </w:rPr>
              <w:t xml:space="preserve">The mobile or portable machinery powered by electrical energy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cables de alimentación:</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supply wires: </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Ser del tipo flexibles;</w:t>
            </w:r>
          </w:p>
        </w:tc>
        <w:tc>
          <w:tcPr>
            <w:tcW w:w="4779" w:type="dxa"/>
            <w:shd w:val="clear" w:color="auto" w:fill="auto"/>
          </w:tcPr>
          <w:p w:rsidR="00231CE6" w:rsidRPr="00BD6CA4" w:rsidRDefault="000D69C1"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Be of a flexible type;</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Ser de uso rudo;</w:t>
            </w:r>
          </w:p>
        </w:tc>
        <w:tc>
          <w:tcPr>
            <w:tcW w:w="4779" w:type="dxa"/>
            <w:shd w:val="clear" w:color="auto" w:fill="auto"/>
          </w:tcPr>
          <w:p w:rsidR="00231CE6" w:rsidRPr="00BD6CA4" w:rsidRDefault="000D69C1"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Be for rough use;</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Estar sujetos firmemente a la maquinaria para evitar que se dañen sus terminales o se desconecten accidentalmente;</w:t>
            </w:r>
          </w:p>
        </w:tc>
        <w:tc>
          <w:tcPr>
            <w:tcW w:w="4779" w:type="dxa"/>
            <w:shd w:val="clear" w:color="auto" w:fill="auto"/>
          </w:tcPr>
          <w:p w:rsidR="00231CE6" w:rsidRPr="00BD6CA4" w:rsidRDefault="000D69C1"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Be secured firmly to the machinery to avoid their terminals from being damaged or accidentally disconnected;</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Estar colocados de tal forma que no se tensen mecánicamente;</w:t>
            </w:r>
          </w:p>
        </w:tc>
        <w:tc>
          <w:tcPr>
            <w:tcW w:w="4779" w:type="dxa"/>
            <w:shd w:val="clear" w:color="auto" w:fill="auto"/>
          </w:tcPr>
          <w:p w:rsidR="00231CE6" w:rsidRPr="00BD6CA4" w:rsidRDefault="000D69C1"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Be placed in a way that they do not mechanically tighten;</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Estar colocados sobre soportes para evitar que se mojen, y</w:t>
            </w:r>
          </w:p>
        </w:tc>
        <w:tc>
          <w:tcPr>
            <w:tcW w:w="4779" w:type="dxa"/>
            <w:shd w:val="clear" w:color="auto" w:fill="auto"/>
          </w:tcPr>
          <w:p w:rsidR="00231CE6" w:rsidRPr="00BD6CA4" w:rsidRDefault="000D69C1"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Be placed on supports to avoid them being wet, and </w:t>
            </w:r>
          </w:p>
        </w:tc>
      </w:tr>
      <w:tr w:rsidR="00231CE6" w:rsidRPr="00BD6CA4" w:rsidTr="00FF26A9">
        <w:tc>
          <w:tcPr>
            <w:tcW w:w="4779" w:type="dxa"/>
            <w:shd w:val="clear" w:color="auto" w:fill="auto"/>
          </w:tcPr>
          <w:p w:rsidR="00231CE6" w:rsidRPr="00BD6CA4" w:rsidRDefault="00231CE6" w:rsidP="004245B4">
            <w:pPr>
              <w:pStyle w:val="INCISO"/>
              <w:spacing w:after="98" w:line="224" w:lineRule="exact"/>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Mantenerse en soportes diseñados para tal fin cuando se trate de extensiones adicionales;</w:t>
            </w:r>
          </w:p>
        </w:tc>
        <w:tc>
          <w:tcPr>
            <w:tcW w:w="4779" w:type="dxa"/>
            <w:shd w:val="clear" w:color="auto" w:fill="auto"/>
          </w:tcPr>
          <w:p w:rsidR="00231CE6" w:rsidRPr="00BD6CA4" w:rsidRDefault="000D69C1" w:rsidP="004245B4">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Maintain them on supports designed for the purpose with regard to additional extensions;</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controles eléctricos que alimentan la maquinaria con 440 volts o más, deberán instalarse sobre bastidores metálicos ubicados en las galerías de las frentes de trabajo;</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electrical circuits that supply the machinery with 440 volts or more must be installed on metal racks locate</w:t>
            </w:r>
            <w:r w:rsidR="006B2373" w:rsidRPr="00BD6CA4">
              <w:rPr>
                <w:rFonts w:ascii="Verdana" w:hAnsi="Verdana"/>
                <w:bCs/>
                <w:sz w:val="16"/>
                <w:szCs w:val="16"/>
                <w:lang w:val="en-US"/>
              </w:rPr>
              <w:t>d</w:t>
            </w:r>
            <w:r w:rsidRPr="00BD6CA4">
              <w:rPr>
                <w:rFonts w:ascii="Verdana" w:hAnsi="Verdana"/>
                <w:bCs/>
                <w:sz w:val="16"/>
                <w:szCs w:val="16"/>
                <w:lang w:val="en-US"/>
              </w:rPr>
              <w:t xml:space="preserve"> in the galleries of the </w:t>
            </w:r>
            <w:r w:rsidR="00280AE7" w:rsidRPr="00BD6CA4">
              <w:rPr>
                <w:rFonts w:ascii="Verdana" w:hAnsi="Verdana"/>
                <w:bCs/>
                <w:sz w:val="16"/>
                <w:szCs w:val="16"/>
                <w:lang w:val="en-US"/>
              </w:rPr>
              <w:t>front line of work</w:t>
            </w:r>
            <w:r w:rsidRPr="00BD6CA4">
              <w:rPr>
                <w:rFonts w:ascii="Verdana" w:hAnsi="Verdana"/>
                <w:bCs/>
                <w:sz w:val="16"/>
                <w:szCs w:val="16"/>
                <w:lang w:val="en-US"/>
              </w:rPr>
              <w:t xml:space="preserve">; </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cajas de empalme deberán estar colgadas de manera firme y no estar expuestas a golpes y agua, y</w:t>
            </w:r>
          </w:p>
        </w:tc>
        <w:tc>
          <w:tcPr>
            <w:tcW w:w="4779" w:type="dxa"/>
            <w:shd w:val="clear" w:color="auto" w:fill="auto"/>
          </w:tcPr>
          <w:p w:rsidR="00231CE6" w:rsidRPr="00BD6CA4" w:rsidRDefault="000D69C1" w:rsidP="004245B4">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junction boxes must be hung securely and not be exposed to blows and water, and</w:t>
            </w:r>
          </w:p>
        </w:tc>
      </w:tr>
      <w:tr w:rsidR="00231CE6" w:rsidRPr="00BD6CA4" w:rsidTr="00FF26A9">
        <w:tc>
          <w:tcPr>
            <w:tcW w:w="4779" w:type="dxa"/>
            <w:shd w:val="clear" w:color="auto" w:fill="auto"/>
          </w:tcPr>
          <w:p w:rsidR="00231CE6" w:rsidRPr="00BD6CA4" w:rsidRDefault="00231CE6" w:rsidP="004245B4">
            <w:pPr>
              <w:pStyle w:val="ROMANOS"/>
              <w:spacing w:after="98" w:line="224"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alimentaciones (salidas) de cualquier nivel de tensión no deberán ubicarse en las torres de extracción, en las estaciones o ventanillas, ni a lo largo de los tiros.</w:t>
            </w:r>
          </w:p>
        </w:tc>
        <w:tc>
          <w:tcPr>
            <w:tcW w:w="4779" w:type="dxa"/>
            <w:shd w:val="clear" w:color="auto" w:fill="auto"/>
          </w:tcPr>
          <w:p w:rsidR="00231CE6" w:rsidRPr="00BD6CA4" w:rsidRDefault="000D69C1" w:rsidP="000D69C1">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feeds (outputs) of any voltage level must not be located on the extraction towers, on the stations or vents, nor on the length of the shafts. </w:t>
            </w:r>
          </w:p>
        </w:tc>
      </w:tr>
      <w:tr w:rsidR="00231CE6" w:rsidRPr="00BD6CA4" w:rsidTr="00FF26A9">
        <w:tc>
          <w:tcPr>
            <w:tcW w:w="4779" w:type="dxa"/>
            <w:shd w:val="clear" w:color="auto" w:fill="auto"/>
          </w:tcPr>
          <w:p w:rsidR="00231CE6" w:rsidRPr="00BD6CA4" w:rsidRDefault="00231CE6" w:rsidP="004245B4">
            <w:pPr>
              <w:pStyle w:val="Texto"/>
              <w:spacing w:after="76"/>
              <w:ind w:firstLine="0"/>
              <w:rPr>
                <w:rFonts w:ascii="Verdana" w:hAnsi="Verdana"/>
                <w:sz w:val="16"/>
                <w:szCs w:val="16"/>
              </w:rPr>
            </w:pPr>
            <w:r w:rsidRPr="00BD6CA4">
              <w:rPr>
                <w:rFonts w:ascii="Verdana" w:hAnsi="Verdana"/>
                <w:b/>
                <w:sz w:val="16"/>
                <w:szCs w:val="16"/>
              </w:rPr>
              <w:t xml:space="preserve">8.9.22 </w:t>
            </w:r>
            <w:r w:rsidRPr="00BD6CA4">
              <w:rPr>
                <w:rFonts w:ascii="Verdana" w:hAnsi="Verdana"/>
                <w:sz w:val="16"/>
                <w:szCs w:val="16"/>
              </w:rPr>
              <w:t>Los cables utilizados en las minas subterráneas deberán cumplir con lo siguiente:</w:t>
            </w:r>
          </w:p>
        </w:tc>
        <w:tc>
          <w:tcPr>
            <w:tcW w:w="4779" w:type="dxa"/>
            <w:shd w:val="clear" w:color="auto" w:fill="auto"/>
          </w:tcPr>
          <w:p w:rsidR="00231CE6" w:rsidRPr="00BD6CA4" w:rsidRDefault="000D69C1"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8.9.22 </w:t>
            </w:r>
            <w:r w:rsidRPr="00BD6CA4">
              <w:rPr>
                <w:rFonts w:ascii="Verdana" w:hAnsi="Verdana"/>
                <w:bCs/>
                <w:sz w:val="16"/>
                <w:szCs w:val="16"/>
                <w:lang w:val="en-US"/>
              </w:rPr>
              <w:t xml:space="preserve">The wires used in the underground mines must comply with the following: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Ser de uso rudo;</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of rough use;</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Contar con aislamiento del tipo retardante a la flama o auto-extinguibles;</w:t>
            </w:r>
          </w:p>
        </w:tc>
        <w:tc>
          <w:tcPr>
            <w:tcW w:w="4779" w:type="dxa"/>
            <w:shd w:val="clear" w:color="auto" w:fill="auto"/>
          </w:tcPr>
          <w:p w:rsidR="00231CE6" w:rsidRPr="00BD6CA4" w:rsidRDefault="000D69C1" w:rsidP="006B2373">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Have flame retardant type or self</w:t>
            </w:r>
            <w:r w:rsidR="006B2373" w:rsidRPr="00BD6CA4">
              <w:rPr>
                <w:rFonts w:ascii="Verdana" w:hAnsi="Verdana"/>
                <w:bCs/>
                <w:sz w:val="16"/>
                <w:szCs w:val="16"/>
                <w:lang w:val="en-US"/>
              </w:rPr>
              <w:t>-</w:t>
            </w:r>
            <w:r w:rsidRPr="00BD6CA4">
              <w:rPr>
                <w:rFonts w:ascii="Verdana" w:hAnsi="Verdana"/>
                <w:bCs/>
                <w:sz w:val="16"/>
                <w:szCs w:val="16"/>
                <w:lang w:val="en-US"/>
              </w:rPr>
              <w:t>extinguish</w:t>
            </w:r>
            <w:r w:rsidR="006B2373" w:rsidRPr="00BD6CA4">
              <w:rPr>
                <w:rFonts w:ascii="Verdana" w:hAnsi="Verdana"/>
                <w:bCs/>
                <w:sz w:val="16"/>
                <w:szCs w:val="16"/>
                <w:lang w:val="en-US"/>
              </w:rPr>
              <w:t>ing insulation</w:t>
            </w:r>
            <w:r w:rsidRPr="00BD6CA4">
              <w:rPr>
                <w:rFonts w:ascii="Verdana" w:hAnsi="Verdana"/>
                <w:bCs/>
                <w:sz w:val="16"/>
                <w:szCs w:val="16"/>
                <w:lang w:val="en-US"/>
              </w:rPr>
              <w:t>;</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Cumplir con las características eléctricas indicadas en los planos y en la memoria de cálculo anexa a los diagramas unifilares;</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Comply with the electrical characteristics indicated on the plans and in the calculations table attached to the single wire diagrams;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Ser del tipo flexible y del calibre requerido para evitar sobrecalentamiento por carga eléctrica, cuando se trate de los cables eléctricos usados para conectar equipo eléctrico portátil;</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Be of a flexible type and of the caliber required to avoid overheating from electrical charge, with regard to the electrical wires used for connecting portable electrical equipment;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Estar protegidos de la humedad y alejados del contacto de canalizaciones de agua;</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Be protected from moisture and far from contact with water pipes;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Estar separados de las tuberías de aire comprimido y de las líneas de comunicación;</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Be separated from the compressed air pipes and lines of communication;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Estar instalados de tal manera que no sufran daños mecánicos;</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Be installed in such a way that they do not suffer any mechanical damages;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Estar colocados en medios de soporte y en la pared opuesta de la ubicación de las redes de agua y de aire. En caso que esto no sea factible deberán ir ubicados en el techo o en un lugar más alto que las redes antes mencionadas;</w:t>
            </w:r>
          </w:p>
        </w:tc>
        <w:tc>
          <w:tcPr>
            <w:tcW w:w="4779" w:type="dxa"/>
            <w:shd w:val="clear" w:color="auto" w:fill="auto"/>
          </w:tcPr>
          <w:p w:rsidR="00231CE6" w:rsidRPr="00BD6CA4" w:rsidRDefault="000D69C1" w:rsidP="006B2373">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Be place</w:t>
            </w:r>
            <w:r w:rsidR="006B2373" w:rsidRPr="00BD6CA4">
              <w:rPr>
                <w:rFonts w:ascii="Verdana" w:hAnsi="Verdana"/>
                <w:bCs/>
                <w:sz w:val="16"/>
                <w:szCs w:val="16"/>
                <w:lang w:val="en-US"/>
              </w:rPr>
              <w:t>d</w:t>
            </w:r>
            <w:r w:rsidRPr="00BD6CA4">
              <w:rPr>
                <w:rFonts w:ascii="Verdana" w:hAnsi="Verdana"/>
                <w:bCs/>
                <w:sz w:val="16"/>
                <w:szCs w:val="16"/>
                <w:lang w:val="en-US"/>
              </w:rPr>
              <w:t xml:space="preserve"> on the means of support and on the opposite wall from the location of the water lines and air lines. When this is not feasible, they must be located on the ceiling or in a place that is higher than the aforementioned networks;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lang w:val="es-MX"/>
              </w:rPr>
              <w:t>i)</w:t>
            </w:r>
            <w:r w:rsidRPr="00BD6CA4">
              <w:rPr>
                <w:rFonts w:ascii="Verdana" w:hAnsi="Verdana"/>
                <w:b/>
                <w:sz w:val="16"/>
                <w:szCs w:val="16"/>
                <w:lang w:val="es-MX"/>
              </w:rPr>
              <w:tab/>
            </w:r>
            <w:r w:rsidRPr="00BD6CA4">
              <w:rPr>
                <w:rFonts w:ascii="Verdana" w:hAnsi="Verdana"/>
                <w:sz w:val="16"/>
                <w:szCs w:val="16"/>
                <w:lang w:val="es-MX"/>
              </w:rPr>
              <w:t xml:space="preserve">Estar conectados eléctricamente al sistema de puesta a tierra, o a un sistema de </w:t>
            </w:r>
            <w:r w:rsidRPr="00BD6CA4">
              <w:rPr>
                <w:rFonts w:ascii="Verdana" w:hAnsi="Verdana"/>
                <w:sz w:val="16"/>
                <w:szCs w:val="16"/>
              </w:rPr>
              <w:t>varillas de toma de tierra en cada nivel electrificado de la mina;</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Be connected electrically to the grounding system, or to a system of grounded metal bars on each electrified level of the mine;</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Estar soportados de tal manera que no se encuentren sobre el piso de la mina subterránea. Los que se instalen en tiros o barrenos inclinados cuyos conductores o fundas no puedan sostener su propio peso, deberán contar con soportes que resistan su peso a distancias no mayores a 10 metros, y</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Be supported in such a way that they are not located on the floor of the underground mine. Those that are installed in shafts or inclined boreholes whose conductors or bases cannot sustain their own weight, must have supports that resist their weight at distances not greater than 10 meters, and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lang w:val="es-MX"/>
              </w:rPr>
            </w:pPr>
            <w:r w:rsidRPr="00BD6CA4">
              <w:rPr>
                <w:rFonts w:ascii="Verdana" w:hAnsi="Verdana"/>
                <w:b/>
                <w:sz w:val="16"/>
                <w:szCs w:val="16"/>
                <w:lang w:val="es-MX"/>
              </w:rPr>
              <w:t>k)</w:t>
            </w:r>
            <w:r w:rsidRPr="00BD6CA4">
              <w:rPr>
                <w:rFonts w:ascii="Verdana" w:hAnsi="Verdana"/>
                <w:b/>
                <w:sz w:val="16"/>
                <w:szCs w:val="16"/>
                <w:lang w:val="es-MX"/>
              </w:rPr>
              <w:tab/>
            </w:r>
            <w:r w:rsidRPr="00BD6CA4">
              <w:rPr>
                <w:rFonts w:ascii="Verdana" w:hAnsi="Verdana"/>
                <w:sz w:val="16"/>
                <w:szCs w:val="16"/>
                <w:lang w:val="es-MX"/>
              </w:rPr>
              <w:t>Evitar su utilización para alimentar equipos eléctricos, cuando se encuentren desnudos.</w:t>
            </w:r>
          </w:p>
        </w:tc>
        <w:tc>
          <w:tcPr>
            <w:tcW w:w="4779" w:type="dxa"/>
            <w:shd w:val="clear" w:color="auto" w:fill="auto"/>
          </w:tcPr>
          <w:p w:rsidR="00231CE6" w:rsidRPr="00BD6CA4" w:rsidRDefault="000D69C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Avoid their use for supplying electrical equipment when they are bare. </w:t>
            </w:r>
          </w:p>
        </w:tc>
      </w:tr>
      <w:tr w:rsidR="00231CE6" w:rsidRPr="00BD6CA4" w:rsidTr="00FF26A9">
        <w:tc>
          <w:tcPr>
            <w:tcW w:w="4779" w:type="dxa"/>
            <w:shd w:val="clear" w:color="auto" w:fill="auto"/>
          </w:tcPr>
          <w:p w:rsidR="00231CE6" w:rsidRPr="00BD6CA4" w:rsidRDefault="00231CE6" w:rsidP="004245B4">
            <w:pPr>
              <w:pStyle w:val="Texto"/>
              <w:spacing w:after="76"/>
              <w:ind w:firstLine="0"/>
              <w:rPr>
                <w:rFonts w:ascii="Verdana" w:hAnsi="Verdana"/>
                <w:sz w:val="16"/>
                <w:szCs w:val="16"/>
              </w:rPr>
            </w:pPr>
            <w:r w:rsidRPr="00BD6CA4">
              <w:rPr>
                <w:rFonts w:ascii="Verdana" w:hAnsi="Verdana"/>
                <w:b/>
                <w:sz w:val="16"/>
                <w:szCs w:val="16"/>
                <w:lang w:val="es-MX"/>
              </w:rPr>
              <w:t xml:space="preserve">8.9.23 </w:t>
            </w:r>
            <w:r w:rsidRPr="00BD6CA4">
              <w:rPr>
                <w:rFonts w:ascii="Verdana" w:hAnsi="Verdana"/>
                <w:sz w:val="16"/>
                <w:szCs w:val="16"/>
                <w:lang w:val="es-MX"/>
              </w:rPr>
              <w:t xml:space="preserve">Las áreas </w:t>
            </w:r>
            <w:r w:rsidRPr="00BD6CA4">
              <w:rPr>
                <w:rFonts w:ascii="Verdana" w:hAnsi="Verdana"/>
                <w:sz w:val="16"/>
                <w:szCs w:val="16"/>
              </w:rPr>
              <w:t>donde se ubiquen los transformadores o subestaciones en las minas subterráneas, deberán contar con señales de seguridad que cumplan con lo establecido por la NOM-026-STPS-2008 o las que la sustituyan, y que al menos, indiquen lo siguiente:</w:t>
            </w:r>
          </w:p>
        </w:tc>
        <w:tc>
          <w:tcPr>
            <w:tcW w:w="4779" w:type="dxa"/>
            <w:shd w:val="clear" w:color="auto" w:fill="auto"/>
          </w:tcPr>
          <w:p w:rsidR="00231CE6" w:rsidRPr="00BD6CA4" w:rsidRDefault="00A823B7"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8.9.23 </w:t>
            </w:r>
            <w:r w:rsidRPr="00BD6CA4">
              <w:rPr>
                <w:rFonts w:ascii="Verdana" w:hAnsi="Verdana"/>
                <w:bCs/>
                <w:sz w:val="16"/>
                <w:szCs w:val="16"/>
                <w:lang w:val="en-US"/>
              </w:rPr>
              <w:t xml:space="preserve">The areas where the transformers or substations are located in underground mines must have safety signs that comply with that established in the NOM-026-STPS-2008 or those that substitute for it, and at least indicate the following: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se encuentran en operación y/o energizados;</w:t>
            </w:r>
          </w:p>
        </w:tc>
        <w:tc>
          <w:tcPr>
            <w:tcW w:w="4779" w:type="dxa"/>
            <w:shd w:val="clear" w:color="auto" w:fill="auto"/>
          </w:tcPr>
          <w:p w:rsidR="00231CE6" w:rsidRPr="00BD6CA4" w:rsidRDefault="00A823B7"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That they are in operation and/or energized;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uso obligatorio de equipo de protección personal, en su caso, y</w:t>
            </w:r>
          </w:p>
        </w:tc>
        <w:tc>
          <w:tcPr>
            <w:tcW w:w="4779" w:type="dxa"/>
            <w:shd w:val="clear" w:color="auto" w:fill="auto"/>
          </w:tcPr>
          <w:p w:rsidR="00231CE6" w:rsidRPr="00BD6CA4" w:rsidRDefault="00A823B7"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obligatory use of personal protective equipment, when applicable, and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prohibición del paso a personas no autorizadas.</w:t>
            </w:r>
          </w:p>
        </w:tc>
        <w:tc>
          <w:tcPr>
            <w:tcW w:w="4779" w:type="dxa"/>
            <w:shd w:val="clear" w:color="auto" w:fill="auto"/>
          </w:tcPr>
          <w:p w:rsidR="00231CE6" w:rsidRPr="00BD6CA4" w:rsidRDefault="00A823B7"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prohibition of the passage of unauthorized persons. </w:t>
            </w:r>
          </w:p>
        </w:tc>
      </w:tr>
      <w:tr w:rsidR="00231CE6" w:rsidRPr="00BD6CA4" w:rsidTr="00FF26A9">
        <w:tc>
          <w:tcPr>
            <w:tcW w:w="4779" w:type="dxa"/>
            <w:shd w:val="clear" w:color="auto" w:fill="auto"/>
          </w:tcPr>
          <w:p w:rsidR="00231CE6" w:rsidRPr="00BD6CA4" w:rsidRDefault="00231CE6" w:rsidP="004245B4">
            <w:pPr>
              <w:pStyle w:val="Texto"/>
              <w:spacing w:after="76"/>
              <w:ind w:firstLine="0"/>
              <w:rPr>
                <w:rFonts w:ascii="Verdana" w:hAnsi="Verdana"/>
                <w:sz w:val="16"/>
                <w:szCs w:val="16"/>
              </w:rPr>
            </w:pPr>
            <w:r w:rsidRPr="00BD6CA4">
              <w:rPr>
                <w:rFonts w:ascii="Verdana" w:hAnsi="Verdana"/>
                <w:b/>
                <w:sz w:val="16"/>
                <w:szCs w:val="16"/>
              </w:rPr>
              <w:t xml:space="preserve">8.9.24 </w:t>
            </w:r>
            <w:r w:rsidRPr="00BD6CA4">
              <w:rPr>
                <w:rFonts w:ascii="Verdana" w:hAnsi="Verdana"/>
                <w:sz w:val="16"/>
                <w:szCs w:val="16"/>
              </w:rPr>
              <w:t>En las minas subterráneas se deberá contar con un lugar o local específico para la carga de baterías que esté separado de las vías de transporte.</w:t>
            </w:r>
          </w:p>
        </w:tc>
        <w:tc>
          <w:tcPr>
            <w:tcW w:w="4779" w:type="dxa"/>
            <w:shd w:val="clear" w:color="auto" w:fill="auto"/>
          </w:tcPr>
          <w:p w:rsidR="00231CE6" w:rsidRPr="00BD6CA4" w:rsidRDefault="00A823B7"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8.9.24 </w:t>
            </w:r>
            <w:r w:rsidRPr="00BD6CA4">
              <w:rPr>
                <w:rFonts w:ascii="Verdana" w:hAnsi="Verdana"/>
                <w:bCs/>
                <w:sz w:val="16"/>
                <w:szCs w:val="16"/>
                <w:lang w:val="en-US"/>
              </w:rPr>
              <w:t xml:space="preserve">In the underground mines, there must be a place or specification location for the charging of batteries that is separated from the transport routes. </w:t>
            </w:r>
          </w:p>
        </w:tc>
      </w:tr>
      <w:tr w:rsidR="00231CE6" w:rsidRPr="00BD6CA4" w:rsidTr="00FF26A9">
        <w:tc>
          <w:tcPr>
            <w:tcW w:w="4779" w:type="dxa"/>
            <w:shd w:val="clear" w:color="auto" w:fill="auto"/>
          </w:tcPr>
          <w:p w:rsidR="00231CE6" w:rsidRPr="00BD6CA4" w:rsidRDefault="00231CE6" w:rsidP="004245B4">
            <w:pPr>
              <w:pStyle w:val="Texto"/>
              <w:spacing w:after="76"/>
              <w:ind w:firstLine="0"/>
              <w:rPr>
                <w:rFonts w:ascii="Verdana" w:hAnsi="Verdana"/>
                <w:sz w:val="16"/>
                <w:szCs w:val="16"/>
              </w:rPr>
            </w:pPr>
            <w:r w:rsidRPr="00BD6CA4">
              <w:rPr>
                <w:rFonts w:ascii="Verdana" w:hAnsi="Verdana"/>
                <w:b/>
                <w:sz w:val="16"/>
                <w:szCs w:val="16"/>
                <w:lang w:val="es-MX"/>
              </w:rPr>
              <w:t xml:space="preserve">8.9.25 </w:t>
            </w:r>
            <w:r w:rsidRPr="00BD6CA4">
              <w:rPr>
                <w:rFonts w:ascii="Verdana" w:hAnsi="Verdana"/>
                <w:sz w:val="16"/>
                <w:szCs w:val="16"/>
                <w:lang w:val="es-MX"/>
              </w:rPr>
              <w:t>Los locales destinados para la carga de baterías en las minas subterráneas deberán cumplir con las con</w:t>
            </w:r>
            <w:r w:rsidRPr="00BD6CA4">
              <w:rPr>
                <w:rFonts w:ascii="Verdana" w:hAnsi="Verdana"/>
                <w:sz w:val="16"/>
                <w:szCs w:val="16"/>
              </w:rPr>
              <w:t>diciones de seguridad siguientes:</w:t>
            </w:r>
          </w:p>
        </w:tc>
        <w:tc>
          <w:tcPr>
            <w:tcW w:w="4779" w:type="dxa"/>
            <w:shd w:val="clear" w:color="auto" w:fill="auto"/>
          </w:tcPr>
          <w:p w:rsidR="00231CE6" w:rsidRPr="00BD6CA4" w:rsidRDefault="00A823B7"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8.9.25 </w:t>
            </w:r>
            <w:r w:rsidR="00B77311" w:rsidRPr="00BD6CA4">
              <w:rPr>
                <w:rFonts w:ascii="Verdana" w:hAnsi="Verdana"/>
                <w:bCs/>
                <w:sz w:val="16"/>
                <w:szCs w:val="16"/>
                <w:lang w:val="en-US"/>
              </w:rPr>
              <w:t>The places designated for the charging of batteries in underground mines must comply with the following safety conditions;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paredes y columnas de materiales incombustibles, con recubrimientos incombustibles o de materiales resistentes al fuego;</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walls and columns from noncombustible materials, with noncombustible coatings or from fire resistant materials;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Tener prohibida la instalación de cualquier elemento eléctrico en la parte superior de la sala de carga;</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Have the installation of any electrical element prohibited in the upper part of the charging room;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fuera de la influencia de cualquier labor minera;</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Be outside of the influence of any mining labor;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Estar dotados de un botiquín, considerando las posibles quemaduras o accidentes provocados por el electrolito de las baterías;</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Be provided with a first aid kit, considering the possible burns or accidents caused by the electrolyte of the batteries;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Contar con regaderas y lavaojos de emergencia;</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Have emergency showers and eye washes;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Disponer en lugar accesible de los medios necesarios para contener y neutralizar químicamente las fugas o derrames de electrolitos;</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Provide in an accessible place with the means necessary for containing and chemically neutralizing the leaks or spills of electrolytes;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Contar con ventilación natural o forzada, incluyendo las partes altas de los mismos (campanas);</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Have natural or forced ventilation including the high parts of the same (bells);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Tener interruptores de suministro de energía para todos los circuitos instalados en el local, cuando se interrumpa la ventilación, e</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Have energy supply switches for all the circuits installed in the location when the ventilation is interrupted, and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Disponer de señalización que prohíba fumar o introducir mecheros, cerillos o útiles de ignición.</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Provide signs that prohibit smoking or introducing lighters, matches or ignition devices.  </w:t>
            </w:r>
          </w:p>
        </w:tc>
      </w:tr>
      <w:tr w:rsidR="00231CE6" w:rsidRPr="00BD6CA4" w:rsidTr="00FF26A9">
        <w:tc>
          <w:tcPr>
            <w:tcW w:w="4779" w:type="dxa"/>
            <w:shd w:val="clear" w:color="auto" w:fill="auto"/>
          </w:tcPr>
          <w:p w:rsidR="00231CE6" w:rsidRPr="00BD6CA4" w:rsidRDefault="00231CE6" w:rsidP="004245B4">
            <w:pPr>
              <w:pStyle w:val="Texto"/>
              <w:spacing w:after="76"/>
              <w:ind w:firstLine="0"/>
              <w:rPr>
                <w:rFonts w:ascii="Verdana" w:hAnsi="Verdana"/>
                <w:sz w:val="16"/>
                <w:szCs w:val="16"/>
              </w:rPr>
            </w:pPr>
            <w:r w:rsidRPr="00BD6CA4">
              <w:rPr>
                <w:rFonts w:ascii="Verdana" w:hAnsi="Verdana"/>
                <w:b/>
                <w:sz w:val="16"/>
                <w:szCs w:val="16"/>
              </w:rPr>
              <w:t xml:space="preserve">8.9.26 </w:t>
            </w:r>
            <w:r w:rsidRPr="00BD6CA4">
              <w:rPr>
                <w:rFonts w:ascii="Verdana" w:hAnsi="Verdana"/>
                <w:sz w:val="16"/>
                <w:szCs w:val="16"/>
              </w:rPr>
              <w:t>Las personas encargadas de la operación de equipos móviles o de máquinas portátiles eléctricas u otras similares, deberán adoptar al menos, las medidas de seguridad siguientes:</w:t>
            </w:r>
          </w:p>
        </w:tc>
        <w:tc>
          <w:tcPr>
            <w:tcW w:w="4779" w:type="dxa"/>
            <w:shd w:val="clear" w:color="auto" w:fill="auto"/>
          </w:tcPr>
          <w:p w:rsidR="00231CE6" w:rsidRPr="00BD6CA4" w:rsidRDefault="00B77311"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8.9.26 </w:t>
            </w:r>
            <w:r w:rsidRPr="00BD6CA4">
              <w:rPr>
                <w:rFonts w:ascii="Verdana" w:hAnsi="Verdana"/>
                <w:bCs/>
                <w:sz w:val="16"/>
                <w:szCs w:val="16"/>
                <w:lang w:val="en-US"/>
              </w:rPr>
              <w:t>The persons in charge of the operation of mobile equipment or portable electrical machines or other similar devices must adopt at least the following safety measures:</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Desenergizar y/o desconectar el equipo cada vez que lo abandonen;</w:t>
            </w:r>
          </w:p>
        </w:tc>
        <w:tc>
          <w:tcPr>
            <w:tcW w:w="4779" w:type="dxa"/>
            <w:shd w:val="clear" w:color="auto" w:fill="auto"/>
          </w:tcPr>
          <w:p w:rsidR="00231CE6" w:rsidRPr="00BD6CA4" w:rsidRDefault="00B77311" w:rsidP="00B77311">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Powering off and/or disconnecting the equipment each time it is abandoned;</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Informar a la comisión de seguridad e higiene y al patrón de cualquier falla detectada en el equipo;</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Inform the health and safety commission of the employer of any failure detected in the equipment; </w:t>
            </w:r>
          </w:p>
        </w:tc>
      </w:tr>
      <w:tr w:rsidR="00231CE6" w:rsidRPr="00BD6CA4" w:rsidTr="00FF26A9">
        <w:tc>
          <w:tcPr>
            <w:tcW w:w="4779" w:type="dxa"/>
            <w:shd w:val="clear" w:color="auto" w:fill="auto"/>
          </w:tcPr>
          <w:p w:rsidR="00231CE6" w:rsidRPr="00BD6CA4" w:rsidRDefault="00231CE6"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Colocar avisos o señales de advertencia de que el equipo presenta fallas o desperfectos, a fin de evitar su uso, en su caso, y</w:t>
            </w:r>
          </w:p>
        </w:tc>
        <w:tc>
          <w:tcPr>
            <w:tcW w:w="4779" w:type="dxa"/>
            <w:shd w:val="clear" w:color="auto" w:fill="auto"/>
          </w:tcPr>
          <w:p w:rsidR="00231CE6" w:rsidRPr="00BD6CA4" w:rsidRDefault="00B77311"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Place notices or warning signs that the equipment presents failures or imperfections for the purpose of avoiding their use, when applicable, and </w:t>
            </w:r>
          </w:p>
        </w:tc>
      </w:tr>
      <w:tr w:rsidR="00231CE6" w:rsidRPr="00BD6CA4" w:rsidTr="00FF26A9">
        <w:tc>
          <w:tcPr>
            <w:tcW w:w="4779" w:type="dxa"/>
            <w:shd w:val="clear" w:color="auto" w:fill="auto"/>
          </w:tcPr>
          <w:p w:rsidR="00231CE6" w:rsidRPr="00BD6CA4" w:rsidRDefault="00231CE6" w:rsidP="004245B4">
            <w:pPr>
              <w:pStyle w:val="ROMANOS"/>
              <w:spacing w:after="8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No operar o utilizar equipos que estén con sistema de bloqueo y advertencia colocados, en tanto no sean expresamente autorizados previa verificación de su estado y de que tal acción no involucra riesgo para la integridad de las personas, equipos e instalaciones.</w:t>
            </w:r>
          </w:p>
        </w:tc>
        <w:tc>
          <w:tcPr>
            <w:tcW w:w="4779" w:type="dxa"/>
            <w:shd w:val="clear" w:color="auto" w:fill="auto"/>
          </w:tcPr>
          <w:p w:rsidR="00231CE6" w:rsidRPr="00BD6CA4" w:rsidRDefault="00B77311"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To not operate or use equipment that have a blocking and warning system placed, while they are not expressly authorized without verification of their condition and that such action does not involve risk for the integrity of the persons, equipment and installations.</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8.9.27 </w:t>
            </w:r>
            <w:r w:rsidRPr="00BD6CA4">
              <w:rPr>
                <w:rFonts w:ascii="Verdana" w:hAnsi="Verdana"/>
                <w:sz w:val="16"/>
                <w:szCs w:val="16"/>
              </w:rPr>
              <w:t>Queda prohibido trabajar con circuitos eléctricos energizados en lugares del interior de las minas subterráneas donde se utilicen o manejen explosivos, o sustancias inflamables o combustibles.</w:t>
            </w:r>
          </w:p>
        </w:tc>
        <w:tc>
          <w:tcPr>
            <w:tcW w:w="4779" w:type="dxa"/>
            <w:shd w:val="clear" w:color="auto" w:fill="auto"/>
          </w:tcPr>
          <w:p w:rsidR="00231CE6" w:rsidRPr="00BD6CA4" w:rsidRDefault="00B77311"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8.9.27 </w:t>
            </w:r>
            <w:r w:rsidRPr="00BD6CA4">
              <w:rPr>
                <w:rFonts w:ascii="Verdana" w:hAnsi="Verdana"/>
                <w:bCs/>
                <w:sz w:val="16"/>
                <w:szCs w:val="16"/>
                <w:lang w:val="en-US"/>
              </w:rPr>
              <w:t>It is prohibited to work with powered on electrical circuits in places of the interior of the underground mines where explosives or flammable substances or combustibles are used or handled.</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8.10 Maquinaria y equipo</w:t>
            </w:r>
          </w:p>
        </w:tc>
        <w:tc>
          <w:tcPr>
            <w:tcW w:w="4779" w:type="dxa"/>
            <w:shd w:val="clear" w:color="auto" w:fill="auto"/>
          </w:tcPr>
          <w:p w:rsidR="00231CE6" w:rsidRPr="00BD6CA4" w:rsidRDefault="00B77311" w:rsidP="004245B4">
            <w:pPr>
              <w:pStyle w:val="Texto"/>
              <w:spacing w:after="100" w:line="232" w:lineRule="exact"/>
              <w:ind w:firstLine="0"/>
              <w:rPr>
                <w:rFonts w:ascii="Verdana" w:hAnsi="Verdana"/>
                <w:b/>
                <w:sz w:val="16"/>
                <w:szCs w:val="16"/>
                <w:lang w:val="en-US"/>
              </w:rPr>
            </w:pPr>
            <w:r w:rsidRPr="00BD6CA4">
              <w:rPr>
                <w:rFonts w:ascii="Verdana" w:hAnsi="Verdana"/>
                <w:b/>
                <w:sz w:val="16"/>
                <w:szCs w:val="16"/>
                <w:lang w:val="en-US"/>
              </w:rPr>
              <w:t>8.10 Machinery and equipment</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8.10.1 </w:t>
            </w:r>
            <w:r w:rsidRPr="00BD6CA4">
              <w:rPr>
                <w:rFonts w:ascii="Verdana" w:hAnsi="Verdana"/>
                <w:sz w:val="16"/>
                <w:szCs w:val="16"/>
              </w:rPr>
              <w:t>La operación y mantenimiento de la maquinaria y equipo utilizado en las minas subterráneas, deberá realizarse únicamente por personal autorizado y capacitado por el patrón.</w:t>
            </w:r>
          </w:p>
        </w:tc>
        <w:tc>
          <w:tcPr>
            <w:tcW w:w="4779" w:type="dxa"/>
            <w:shd w:val="clear" w:color="auto" w:fill="auto"/>
          </w:tcPr>
          <w:p w:rsidR="00231CE6" w:rsidRPr="00BD6CA4" w:rsidRDefault="00B77311"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8.10.1 </w:t>
            </w:r>
            <w:r w:rsidRPr="00BD6CA4">
              <w:rPr>
                <w:rFonts w:ascii="Verdana" w:hAnsi="Verdana"/>
                <w:bCs/>
                <w:sz w:val="16"/>
                <w:szCs w:val="16"/>
                <w:lang w:val="en-US"/>
              </w:rPr>
              <w:t>The operation and maintenance of the machinery and equipment used in the underground mines must be made only by personnel authorized and trained by the employer.</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8.10.2 </w:t>
            </w:r>
            <w:r w:rsidRPr="00BD6CA4">
              <w:rPr>
                <w:rFonts w:ascii="Verdana" w:hAnsi="Verdana"/>
                <w:sz w:val="16"/>
                <w:szCs w:val="16"/>
              </w:rPr>
              <w:t>Se deberá contar con un listado actualizado de la maquinaria y equipo utilizados en el interior de la mina para la exploración, explotación, extracción y transporte de trabajadores y materiales, que al menos indique para cada uno de ellos lo siguiente:</w:t>
            </w:r>
          </w:p>
        </w:tc>
        <w:tc>
          <w:tcPr>
            <w:tcW w:w="4779" w:type="dxa"/>
            <w:shd w:val="clear" w:color="auto" w:fill="auto"/>
          </w:tcPr>
          <w:p w:rsidR="00231CE6" w:rsidRPr="00BD6CA4" w:rsidRDefault="00B77311"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8.10.2 </w:t>
            </w:r>
            <w:r w:rsidRPr="00BD6CA4">
              <w:rPr>
                <w:rFonts w:ascii="Verdana" w:hAnsi="Verdana"/>
                <w:bCs/>
                <w:sz w:val="16"/>
                <w:szCs w:val="16"/>
                <w:lang w:val="en-US"/>
              </w:rPr>
              <w:t xml:space="preserve">There must be an up to date list of the machinery and equipment used in the interior of the mine for the exploration, exploitation, extraction and transport of workers and materials, that at least indicates for each one of them the following: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número económico o la clave de identificación que le corresponda;</w:t>
            </w:r>
          </w:p>
        </w:tc>
        <w:tc>
          <w:tcPr>
            <w:tcW w:w="4779" w:type="dxa"/>
            <w:shd w:val="clear" w:color="auto" w:fill="auto"/>
          </w:tcPr>
          <w:p w:rsidR="00231CE6" w:rsidRPr="00BD6CA4" w:rsidRDefault="00B77311"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economic number or the code of identification that corresponds;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descripción general de su uso;</w:t>
            </w:r>
          </w:p>
        </w:tc>
        <w:tc>
          <w:tcPr>
            <w:tcW w:w="4779" w:type="dxa"/>
            <w:shd w:val="clear" w:color="auto" w:fill="auto"/>
          </w:tcPr>
          <w:p w:rsidR="00231CE6" w:rsidRPr="00BD6CA4" w:rsidRDefault="00B77311"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general description of their use;</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tipo de combustible o energía utilizados, y</w:t>
            </w:r>
          </w:p>
        </w:tc>
        <w:tc>
          <w:tcPr>
            <w:tcW w:w="4779" w:type="dxa"/>
            <w:shd w:val="clear" w:color="auto" w:fill="auto"/>
          </w:tcPr>
          <w:p w:rsidR="00231CE6" w:rsidRPr="00BD6CA4" w:rsidRDefault="000035C8"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type of combustible or energy used, and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ubicación habitual.</w:t>
            </w:r>
          </w:p>
        </w:tc>
        <w:tc>
          <w:tcPr>
            <w:tcW w:w="4779" w:type="dxa"/>
            <w:shd w:val="clear" w:color="auto" w:fill="auto"/>
          </w:tcPr>
          <w:p w:rsidR="00231CE6" w:rsidRPr="00BD6CA4" w:rsidRDefault="000035C8" w:rsidP="004245B4">
            <w:pPr>
              <w:pStyle w:val="ROMANOS"/>
              <w:spacing w:after="100" w:line="232" w:lineRule="exact"/>
              <w:ind w:left="0" w:firstLine="0"/>
              <w:rPr>
                <w:rFonts w:ascii="Verdana" w:hAnsi="Verdana"/>
                <w:bCs/>
                <w:sz w:val="16"/>
                <w:szCs w:val="16"/>
                <w:lang w:val="es-MX"/>
              </w:rPr>
            </w:pPr>
            <w:r w:rsidRPr="00BD6CA4">
              <w:rPr>
                <w:rFonts w:ascii="Verdana" w:hAnsi="Verdana"/>
                <w:b/>
                <w:sz w:val="16"/>
                <w:szCs w:val="16"/>
                <w:lang w:val="es-MX"/>
              </w:rPr>
              <w:t xml:space="preserve">d) </w:t>
            </w:r>
            <w:r w:rsidRPr="00BD6CA4">
              <w:rPr>
                <w:rFonts w:ascii="Verdana" w:hAnsi="Verdana"/>
                <w:bCs/>
                <w:sz w:val="16"/>
                <w:szCs w:val="16"/>
                <w:lang w:val="es-MX"/>
              </w:rPr>
              <w:t xml:space="preserve">The usual location. </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8.10.3 </w:t>
            </w:r>
            <w:r w:rsidRPr="00BD6CA4">
              <w:rPr>
                <w:rFonts w:ascii="Verdana" w:hAnsi="Verdana"/>
                <w:sz w:val="16"/>
                <w:szCs w:val="16"/>
              </w:rPr>
              <w:t>Para la operación y mantenimiento de la maquinaria y equipo en las minas subterráneas se deberá contar con procedimientos de trabajo que contengan las medidas de seguridad y prohibiciones aplicables, conforme al análisis de riesgos correspondiente.</w:t>
            </w:r>
          </w:p>
        </w:tc>
        <w:tc>
          <w:tcPr>
            <w:tcW w:w="4779" w:type="dxa"/>
            <w:shd w:val="clear" w:color="auto" w:fill="auto"/>
          </w:tcPr>
          <w:p w:rsidR="00231CE6" w:rsidRPr="00BD6CA4" w:rsidRDefault="000035C8"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8.10.3 </w:t>
            </w:r>
            <w:r w:rsidRPr="00BD6CA4">
              <w:rPr>
                <w:rFonts w:ascii="Verdana" w:hAnsi="Verdana"/>
                <w:bCs/>
                <w:sz w:val="16"/>
                <w:szCs w:val="16"/>
                <w:lang w:val="en-US"/>
              </w:rPr>
              <w:t xml:space="preserve">For the operation and maintenance of the machinery and equipment in underground mines </w:t>
            </w:r>
            <w:r w:rsidR="00C907EF" w:rsidRPr="00BD6CA4">
              <w:rPr>
                <w:rFonts w:ascii="Verdana" w:hAnsi="Verdana"/>
                <w:bCs/>
                <w:sz w:val="16"/>
                <w:szCs w:val="16"/>
                <w:lang w:val="en-US"/>
              </w:rPr>
              <w:t xml:space="preserve">there must be work procedures that contain the safety measures and applicable prohibitions, according to the corresponding analysis of risks. </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8.10.4 </w:t>
            </w:r>
            <w:r w:rsidRPr="00BD6CA4">
              <w:rPr>
                <w:rFonts w:ascii="Verdana" w:hAnsi="Verdana"/>
                <w:sz w:val="16"/>
                <w:szCs w:val="16"/>
              </w:rPr>
              <w:t>Los procedimientos de seguridad para realizar las actividades de mantenimiento a la maquinaria y equipo utilizados en las minas subterráneas deberán considerar, al menos, lo siguiente:</w:t>
            </w:r>
          </w:p>
        </w:tc>
        <w:tc>
          <w:tcPr>
            <w:tcW w:w="4779" w:type="dxa"/>
            <w:shd w:val="clear" w:color="auto" w:fill="auto"/>
          </w:tcPr>
          <w:p w:rsidR="00231CE6" w:rsidRPr="00BD6CA4" w:rsidRDefault="00C907EF"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8.10.4 </w:t>
            </w:r>
            <w:r w:rsidRPr="00BD6CA4">
              <w:rPr>
                <w:rFonts w:ascii="Verdana" w:hAnsi="Verdana"/>
                <w:bCs/>
                <w:sz w:val="16"/>
                <w:szCs w:val="16"/>
                <w:lang w:val="en-US"/>
              </w:rPr>
              <w:t xml:space="preserve">The safety procedures for the carrying out of the activities of maintenance to the machinery and equipment used in the underground mines must include, at least, the following: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medidas de seguridad por adoptar en el área donde se realice el mantenimiento, tales como acordonamiento y señalización, entre otras;</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safety measures to be adopted in the area where maintenance is performed, such as cordoning off areas and placing signs, among others;</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medidas de seguridad por aplicar en la maquinaria o en el equipo durante el mantenimiento, tales como corte de energía, colocación de candados y etiquetas de seguridad, entre otras;</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safety measures to be applied in the  machinery or on the equipment during the maintenance, such as energy cutoff, placing of locks and safety labels, among others;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equipos, herramientas y sustancias a utilizar;</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equipment, tools and substances to be used;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equipo de protección personal que deberá portar el trabajador que realice el mantenimiento, y</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personal protective equipment that the worker that performs maintenance must wear, and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autorizaciones que el trabajador deberá tramitar previo a realizar la actividad, en su caso.</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authorizations that the worker must process prior to carrying out the activity, when applicable.</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8.10.5 </w:t>
            </w:r>
            <w:r w:rsidRPr="00BD6CA4">
              <w:rPr>
                <w:rFonts w:ascii="Verdana" w:hAnsi="Verdana"/>
                <w:sz w:val="16"/>
                <w:szCs w:val="16"/>
              </w:rPr>
              <w:t>En las minas subterráneas se deberá contar con un programa de mantenimiento para la maquinaria y equipo que, al menos, contemple:</w:t>
            </w:r>
          </w:p>
        </w:tc>
        <w:tc>
          <w:tcPr>
            <w:tcW w:w="4779" w:type="dxa"/>
            <w:shd w:val="clear" w:color="auto" w:fill="auto"/>
          </w:tcPr>
          <w:p w:rsidR="00231CE6" w:rsidRPr="00BD6CA4" w:rsidRDefault="00C907EF"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8.10.5 </w:t>
            </w:r>
            <w:r w:rsidRPr="00BD6CA4">
              <w:rPr>
                <w:rFonts w:ascii="Verdana" w:hAnsi="Verdana"/>
                <w:bCs/>
                <w:sz w:val="16"/>
                <w:szCs w:val="16"/>
                <w:lang w:val="en-US"/>
              </w:rPr>
              <w:t xml:space="preserve">In the underground mines there must be a maintenance program for machinery and equipment that, at least, includes: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número económico o la identificación que le corresponda a la maquinaria o al equipo;</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economic number or the identification that corresponds to the machinery or equipment;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fechas programadas para realizar el mantenimiento;</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dates programmed for performing maintenance;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rutinas de mantenimiento, que contemplen la verificación a los dispositivos de seguridad, y</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maintenance routines that include the verification of the safety devices, and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firma por parte del responsable de programar la actividad.</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signature of the party responsible for programming the activity. </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position w:val="4"/>
                <w:sz w:val="16"/>
                <w:szCs w:val="16"/>
              </w:rPr>
            </w:pPr>
            <w:r w:rsidRPr="00BD6CA4">
              <w:rPr>
                <w:rFonts w:ascii="Verdana" w:hAnsi="Verdana"/>
                <w:b/>
                <w:position w:val="4"/>
                <w:sz w:val="16"/>
                <w:szCs w:val="16"/>
              </w:rPr>
              <w:t xml:space="preserve">8.10.6 </w:t>
            </w:r>
            <w:r w:rsidRPr="00BD6CA4">
              <w:rPr>
                <w:rFonts w:ascii="Verdana" w:hAnsi="Verdana"/>
                <w:position w:val="4"/>
                <w:sz w:val="16"/>
                <w:szCs w:val="16"/>
              </w:rPr>
              <w:t>El registro de los resultados de los programas de mantenimiento deberá contener, al menos, la información siguiente:</w:t>
            </w:r>
          </w:p>
        </w:tc>
        <w:tc>
          <w:tcPr>
            <w:tcW w:w="4779" w:type="dxa"/>
            <w:shd w:val="clear" w:color="auto" w:fill="auto"/>
          </w:tcPr>
          <w:p w:rsidR="00231CE6" w:rsidRPr="00BD6CA4" w:rsidRDefault="00C907EF" w:rsidP="004245B4">
            <w:pPr>
              <w:pStyle w:val="Texto"/>
              <w:spacing w:after="100" w:line="232" w:lineRule="exact"/>
              <w:ind w:firstLine="0"/>
              <w:rPr>
                <w:rFonts w:ascii="Verdana" w:hAnsi="Verdana"/>
                <w:bCs/>
                <w:position w:val="4"/>
                <w:sz w:val="16"/>
                <w:szCs w:val="16"/>
                <w:lang w:val="en-US"/>
              </w:rPr>
            </w:pPr>
            <w:r w:rsidRPr="00BD6CA4">
              <w:rPr>
                <w:rFonts w:ascii="Verdana" w:hAnsi="Verdana"/>
                <w:b/>
                <w:position w:val="4"/>
                <w:sz w:val="16"/>
                <w:szCs w:val="16"/>
                <w:lang w:val="en-US"/>
              </w:rPr>
              <w:t xml:space="preserve">8.10.6 </w:t>
            </w:r>
            <w:r w:rsidRPr="00BD6CA4">
              <w:rPr>
                <w:rFonts w:ascii="Verdana" w:hAnsi="Verdana"/>
                <w:bCs/>
                <w:position w:val="4"/>
                <w:sz w:val="16"/>
                <w:szCs w:val="16"/>
                <w:lang w:val="en-US"/>
              </w:rPr>
              <w:t xml:space="preserve">The record of the results of the maintenance programs must include, at least, the following information: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fecha en que se realiza la actividad;</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date on which the activity was carried out;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tipo de actividad que se desarrolló;</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type of activity that was carried out;</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resultados de la actividad desarrollada, y</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results of the activity carried out, and </w:t>
            </w:r>
          </w:p>
        </w:tc>
      </w:tr>
      <w:tr w:rsidR="00231CE6" w:rsidRPr="00BD6CA4" w:rsidTr="00FF26A9">
        <w:tc>
          <w:tcPr>
            <w:tcW w:w="4779" w:type="dxa"/>
            <w:shd w:val="clear" w:color="auto" w:fill="auto"/>
          </w:tcPr>
          <w:p w:rsidR="00231CE6" w:rsidRPr="00BD6CA4" w:rsidRDefault="00231CE6" w:rsidP="004245B4">
            <w:pPr>
              <w:pStyle w:val="ROMANOS"/>
              <w:spacing w:after="100"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nombre del trabajador que realizó la actividad.</w:t>
            </w:r>
          </w:p>
        </w:tc>
        <w:tc>
          <w:tcPr>
            <w:tcW w:w="4779" w:type="dxa"/>
            <w:shd w:val="clear" w:color="auto" w:fill="auto"/>
          </w:tcPr>
          <w:p w:rsidR="00231CE6" w:rsidRPr="00BD6CA4" w:rsidRDefault="00C907EF" w:rsidP="004245B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name of the worker that carried out the activity. </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lang w:val="es-MX"/>
              </w:rPr>
              <w:t xml:space="preserve">8.10.7 </w:t>
            </w:r>
            <w:r w:rsidRPr="00BD6CA4">
              <w:rPr>
                <w:rFonts w:ascii="Verdana" w:hAnsi="Verdana"/>
                <w:sz w:val="16"/>
                <w:szCs w:val="16"/>
                <w:lang w:val="es-MX"/>
              </w:rPr>
              <w:t xml:space="preserve">Las poleas, engranajes, sistemas de transmisión, ejes rotatorios y </w:t>
            </w:r>
            <w:r w:rsidRPr="00BD6CA4">
              <w:rPr>
                <w:rFonts w:ascii="Verdana" w:hAnsi="Verdana"/>
                <w:sz w:val="16"/>
                <w:szCs w:val="16"/>
              </w:rPr>
              <w:t>demás partes móviles de las máquinas y equipos mecánicos usados en las minas subterráneas deberán contar con guardas o cubiertas de protección fijas para evitar lesiones al personal.</w:t>
            </w:r>
          </w:p>
        </w:tc>
        <w:tc>
          <w:tcPr>
            <w:tcW w:w="4779" w:type="dxa"/>
            <w:shd w:val="clear" w:color="auto" w:fill="auto"/>
          </w:tcPr>
          <w:p w:rsidR="00231CE6" w:rsidRPr="00BD6CA4" w:rsidRDefault="00C907EF"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8.10.7 </w:t>
            </w:r>
            <w:r w:rsidRPr="00BD6CA4">
              <w:rPr>
                <w:rFonts w:ascii="Verdana" w:hAnsi="Verdana"/>
                <w:bCs/>
                <w:sz w:val="16"/>
                <w:szCs w:val="16"/>
                <w:lang w:val="en-US"/>
              </w:rPr>
              <w:t xml:space="preserve">The pulleys, gears, transmission systems, rotary axis and all mobile parts of the machines and mechanical equipment used in the underground mines must have the guards or secured protective covers to avoid injuries to personnel. </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lang w:val="es-MX"/>
              </w:rPr>
              <w:t xml:space="preserve">8.10.8 </w:t>
            </w:r>
            <w:r w:rsidRPr="00BD6CA4">
              <w:rPr>
                <w:rFonts w:ascii="Verdana" w:hAnsi="Verdana"/>
                <w:sz w:val="16"/>
                <w:szCs w:val="16"/>
                <w:lang w:val="es-MX"/>
              </w:rPr>
              <w:t>Los resgu</w:t>
            </w:r>
            <w:r w:rsidRPr="00BD6CA4">
              <w:rPr>
                <w:rFonts w:ascii="Verdana" w:hAnsi="Verdana"/>
                <w:sz w:val="16"/>
                <w:szCs w:val="16"/>
              </w:rPr>
              <w:t>ardos y dispositivos de protección y seguridad de la maquinaria y equipo, incluyendo los de paro de emergencia, se deberán mantener en condiciones seguras de operación.</w:t>
            </w:r>
          </w:p>
        </w:tc>
        <w:tc>
          <w:tcPr>
            <w:tcW w:w="4779" w:type="dxa"/>
            <w:shd w:val="clear" w:color="auto" w:fill="auto"/>
          </w:tcPr>
          <w:p w:rsidR="00231CE6" w:rsidRPr="00BD6CA4" w:rsidRDefault="00C907EF"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8.10.8 </w:t>
            </w:r>
            <w:r w:rsidRPr="00BD6CA4">
              <w:rPr>
                <w:rFonts w:ascii="Verdana" w:hAnsi="Verdana"/>
                <w:bCs/>
                <w:sz w:val="16"/>
                <w:szCs w:val="16"/>
                <w:lang w:val="en-US"/>
              </w:rPr>
              <w:t>The protective guards and devices and safety of the machinery and equipment, including the emergency stop devices must be maintained in safe working conditions.</w:t>
            </w:r>
          </w:p>
        </w:tc>
      </w:tr>
      <w:tr w:rsidR="00231CE6" w:rsidRPr="00BD6CA4" w:rsidTr="00FF26A9">
        <w:tc>
          <w:tcPr>
            <w:tcW w:w="4779" w:type="dxa"/>
            <w:shd w:val="clear" w:color="auto" w:fill="auto"/>
          </w:tcPr>
          <w:p w:rsidR="00231CE6" w:rsidRPr="00BD6CA4" w:rsidRDefault="00231CE6" w:rsidP="004245B4">
            <w:pPr>
              <w:pStyle w:val="Texto"/>
              <w:spacing w:after="100" w:line="232" w:lineRule="exact"/>
              <w:ind w:firstLine="0"/>
              <w:rPr>
                <w:rFonts w:ascii="Verdana" w:hAnsi="Verdana"/>
                <w:sz w:val="16"/>
                <w:szCs w:val="16"/>
              </w:rPr>
            </w:pPr>
            <w:r w:rsidRPr="00BD6CA4">
              <w:rPr>
                <w:rFonts w:ascii="Verdana" w:hAnsi="Verdana"/>
                <w:b/>
                <w:sz w:val="16"/>
                <w:szCs w:val="16"/>
              </w:rPr>
              <w:t xml:space="preserve">8.10.9 </w:t>
            </w:r>
            <w:r w:rsidRPr="00BD6CA4">
              <w:rPr>
                <w:rFonts w:ascii="Verdana" w:hAnsi="Verdana"/>
                <w:sz w:val="16"/>
                <w:szCs w:val="16"/>
              </w:rPr>
              <w:t>Cuando los trabajadores tengan que acceder a determinadas áreas o espacios confinados dentro de una máquina o equipo con partes en movimiento, para realizar actividades relacionadas con su operación o mantenimiento, se deberá aplicar un procedimiento de bloqueo o corte de energía y señalización que para tal efecto se desarrolle, que garantice no pueda ponerse en marcha inadvertidamente hasta que el propio trabajador que bloqueó la máquina o el equipo retire la protección.</w:t>
            </w:r>
          </w:p>
        </w:tc>
        <w:tc>
          <w:tcPr>
            <w:tcW w:w="4779" w:type="dxa"/>
            <w:shd w:val="clear" w:color="auto" w:fill="auto"/>
          </w:tcPr>
          <w:p w:rsidR="00231CE6" w:rsidRPr="00BD6CA4" w:rsidRDefault="00C907EF" w:rsidP="004245B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8.10.9 </w:t>
            </w:r>
            <w:r w:rsidRPr="00BD6CA4">
              <w:rPr>
                <w:rFonts w:ascii="Verdana" w:hAnsi="Verdana"/>
                <w:bCs/>
                <w:sz w:val="16"/>
                <w:szCs w:val="16"/>
                <w:lang w:val="en-US"/>
              </w:rPr>
              <w:t xml:space="preserve">When the workers have to enter into determined areas of confined spaces within a machine or piece of equipment with moving parts, in order to carry out activities related to their operation or maintenance, a procedure for blocking or cutting off energy and placing signs must be applied that is developed for the purpose, that guarantees it cannot be inadvertently powered on until the same worker that blocked the machine or equipment withdraws the protection. </w:t>
            </w:r>
          </w:p>
        </w:tc>
      </w:tr>
      <w:tr w:rsidR="00231CE6" w:rsidRPr="00BD6CA4" w:rsidTr="00FF26A9">
        <w:tc>
          <w:tcPr>
            <w:tcW w:w="4779" w:type="dxa"/>
            <w:shd w:val="clear" w:color="auto" w:fill="auto"/>
          </w:tcPr>
          <w:p w:rsidR="00231CE6" w:rsidRPr="00BD6CA4" w:rsidRDefault="00231CE6" w:rsidP="004245B4">
            <w:pPr>
              <w:pStyle w:val="Texto"/>
              <w:spacing w:line="232" w:lineRule="exact"/>
              <w:ind w:firstLine="0"/>
              <w:rPr>
                <w:rFonts w:ascii="Verdana" w:hAnsi="Verdana"/>
                <w:b/>
                <w:sz w:val="16"/>
                <w:szCs w:val="16"/>
              </w:rPr>
            </w:pPr>
            <w:r w:rsidRPr="00BD6CA4">
              <w:rPr>
                <w:rFonts w:ascii="Verdana" w:hAnsi="Verdana"/>
                <w:b/>
                <w:sz w:val="16"/>
                <w:szCs w:val="16"/>
              </w:rPr>
              <w:t>8.11 Vehículos</w:t>
            </w:r>
          </w:p>
        </w:tc>
        <w:tc>
          <w:tcPr>
            <w:tcW w:w="4779" w:type="dxa"/>
            <w:shd w:val="clear" w:color="auto" w:fill="auto"/>
          </w:tcPr>
          <w:p w:rsidR="00231CE6" w:rsidRPr="00BD6CA4" w:rsidRDefault="00C907EF" w:rsidP="004245B4">
            <w:pPr>
              <w:pStyle w:val="Texto"/>
              <w:spacing w:line="232" w:lineRule="exact"/>
              <w:ind w:firstLine="0"/>
              <w:rPr>
                <w:rFonts w:ascii="Verdana" w:hAnsi="Verdana"/>
                <w:b/>
                <w:sz w:val="16"/>
                <w:szCs w:val="16"/>
                <w:lang w:val="en-US"/>
              </w:rPr>
            </w:pPr>
            <w:r w:rsidRPr="00BD6CA4">
              <w:rPr>
                <w:rFonts w:ascii="Verdana" w:hAnsi="Verdana"/>
                <w:b/>
                <w:sz w:val="16"/>
                <w:szCs w:val="16"/>
                <w:lang w:val="en-US"/>
              </w:rPr>
              <w:t>8.11 Vehicles</w:t>
            </w:r>
          </w:p>
        </w:tc>
      </w:tr>
      <w:tr w:rsidR="00231CE6" w:rsidRPr="00BD6CA4" w:rsidTr="00FF26A9">
        <w:tc>
          <w:tcPr>
            <w:tcW w:w="4779" w:type="dxa"/>
            <w:shd w:val="clear" w:color="auto" w:fill="auto"/>
          </w:tcPr>
          <w:p w:rsidR="00231CE6" w:rsidRPr="00BD6CA4" w:rsidRDefault="00231CE6" w:rsidP="004245B4">
            <w:pPr>
              <w:pStyle w:val="Texto"/>
              <w:spacing w:line="232" w:lineRule="exact"/>
              <w:ind w:firstLine="0"/>
              <w:rPr>
                <w:rFonts w:ascii="Verdana" w:hAnsi="Verdana"/>
                <w:sz w:val="16"/>
                <w:szCs w:val="16"/>
              </w:rPr>
            </w:pPr>
            <w:r w:rsidRPr="00BD6CA4">
              <w:rPr>
                <w:rFonts w:ascii="Verdana" w:hAnsi="Verdana"/>
                <w:b/>
                <w:sz w:val="16"/>
                <w:szCs w:val="16"/>
              </w:rPr>
              <w:t xml:space="preserve">8.11.1 </w:t>
            </w:r>
            <w:r w:rsidRPr="00BD6CA4">
              <w:rPr>
                <w:rFonts w:ascii="Verdana" w:hAnsi="Verdana"/>
                <w:sz w:val="16"/>
                <w:szCs w:val="16"/>
              </w:rPr>
              <w:t xml:space="preserve">La operación de los vehículos utilizados en las minas subterráneas deberá </w:t>
            </w:r>
            <w:r w:rsidRPr="00BD6CA4">
              <w:rPr>
                <w:rFonts w:ascii="Verdana" w:hAnsi="Verdana"/>
                <w:color w:val="000000"/>
                <w:sz w:val="16"/>
                <w:szCs w:val="16"/>
              </w:rPr>
              <w:t>realizarse</w:t>
            </w:r>
            <w:r w:rsidRPr="00BD6CA4">
              <w:rPr>
                <w:rFonts w:ascii="Verdana" w:hAnsi="Verdana"/>
                <w:sz w:val="16"/>
                <w:szCs w:val="16"/>
              </w:rPr>
              <w:t xml:space="preserve"> únicamente por personal capacitado y autorizado por el patrón.</w:t>
            </w:r>
          </w:p>
        </w:tc>
        <w:tc>
          <w:tcPr>
            <w:tcW w:w="4779" w:type="dxa"/>
            <w:shd w:val="clear" w:color="auto" w:fill="auto"/>
          </w:tcPr>
          <w:p w:rsidR="00231CE6" w:rsidRPr="00BD6CA4" w:rsidRDefault="00C907EF" w:rsidP="004245B4">
            <w:pPr>
              <w:pStyle w:val="Texto"/>
              <w:spacing w:line="232" w:lineRule="exact"/>
              <w:ind w:firstLine="0"/>
              <w:rPr>
                <w:rFonts w:ascii="Verdana" w:hAnsi="Verdana"/>
                <w:bCs/>
                <w:sz w:val="16"/>
                <w:szCs w:val="16"/>
                <w:lang w:val="en-US"/>
              </w:rPr>
            </w:pPr>
            <w:r w:rsidRPr="00BD6CA4">
              <w:rPr>
                <w:rFonts w:ascii="Verdana" w:hAnsi="Verdana"/>
                <w:b/>
                <w:sz w:val="16"/>
                <w:szCs w:val="16"/>
                <w:lang w:val="en-US"/>
              </w:rPr>
              <w:t xml:space="preserve">8.11.1 </w:t>
            </w:r>
            <w:r w:rsidRPr="00BD6CA4">
              <w:rPr>
                <w:rFonts w:ascii="Verdana" w:hAnsi="Verdana"/>
                <w:bCs/>
                <w:sz w:val="16"/>
                <w:szCs w:val="16"/>
                <w:lang w:val="en-US"/>
              </w:rPr>
              <w:t xml:space="preserve">The operation of the vehicles used in the underground mines must be made only by personnel qualified and authorized by the employer. </w:t>
            </w:r>
          </w:p>
        </w:tc>
      </w:tr>
      <w:tr w:rsidR="00231CE6" w:rsidRPr="00BD6CA4" w:rsidTr="00FF26A9">
        <w:tc>
          <w:tcPr>
            <w:tcW w:w="4779" w:type="dxa"/>
            <w:shd w:val="clear" w:color="auto" w:fill="auto"/>
          </w:tcPr>
          <w:p w:rsidR="00231CE6" w:rsidRPr="00BD6CA4" w:rsidRDefault="00231CE6" w:rsidP="004245B4">
            <w:pPr>
              <w:pStyle w:val="Texto"/>
              <w:spacing w:line="232" w:lineRule="exact"/>
              <w:ind w:firstLine="0"/>
              <w:rPr>
                <w:rFonts w:ascii="Verdana" w:hAnsi="Verdana"/>
                <w:sz w:val="16"/>
                <w:szCs w:val="16"/>
              </w:rPr>
            </w:pPr>
            <w:r w:rsidRPr="00BD6CA4">
              <w:rPr>
                <w:rFonts w:ascii="Verdana" w:hAnsi="Verdana"/>
                <w:b/>
                <w:color w:val="000000"/>
                <w:sz w:val="16"/>
                <w:szCs w:val="16"/>
                <w:lang w:val="es-MX"/>
              </w:rPr>
              <w:t xml:space="preserve">8.11.2 </w:t>
            </w:r>
            <w:r w:rsidRPr="00BD6CA4">
              <w:rPr>
                <w:rFonts w:ascii="Verdana" w:hAnsi="Verdana"/>
                <w:color w:val="000000"/>
                <w:sz w:val="16"/>
                <w:szCs w:val="16"/>
                <w:lang w:val="es-MX"/>
              </w:rPr>
              <w:t>En</w:t>
            </w:r>
            <w:r w:rsidRPr="00BD6CA4">
              <w:rPr>
                <w:rFonts w:ascii="Verdana" w:hAnsi="Verdana"/>
                <w:sz w:val="16"/>
                <w:szCs w:val="16"/>
                <w:lang w:val="es-MX"/>
              </w:rPr>
              <w:t xml:space="preserve"> las minas subterráneas se </w:t>
            </w:r>
            <w:r w:rsidRPr="00BD6CA4">
              <w:rPr>
                <w:rFonts w:ascii="Verdana" w:hAnsi="Verdana"/>
                <w:sz w:val="16"/>
                <w:szCs w:val="16"/>
              </w:rPr>
              <w:t>deberá contar con un listado actualizado de los vehículos utilizados que indique para cada uno de ellos, al menos, lo siguiente:</w:t>
            </w:r>
          </w:p>
        </w:tc>
        <w:tc>
          <w:tcPr>
            <w:tcW w:w="4779" w:type="dxa"/>
            <w:shd w:val="clear" w:color="auto" w:fill="auto"/>
          </w:tcPr>
          <w:p w:rsidR="00231CE6" w:rsidRPr="00BD6CA4" w:rsidRDefault="00C907EF" w:rsidP="004245B4">
            <w:pPr>
              <w:pStyle w:val="Texto"/>
              <w:spacing w:line="232"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8.11.2 </w:t>
            </w:r>
            <w:r w:rsidRPr="00BD6CA4">
              <w:rPr>
                <w:rFonts w:ascii="Verdana" w:hAnsi="Verdana"/>
                <w:bCs/>
                <w:color w:val="000000"/>
                <w:sz w:val="16"/>
                <w:szCs w:val="16"/>
                <w:lang w:val="en-US"/>
              </w:rPr>
              <w:t xml:space="preserve">In the underground mines, there must be an up to date list of the vehicles used that indicate for each one of them, at least, the following: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número económico o clave de identificación que le corresponda;</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economic number or identification code that corresponds;</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descripción general de su uso, y</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general description of their use, and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ubicación habitual.</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s-MX"/>
              </w:rPr>
            </w:pPr>
            <w:r w:rsidRPr="00BD6CA4">
              <w:rPr>
                <w:rFonts w:ascii="Verdana" w:hAnsi="Verdana"/>
                <w:b/>
                <w:sz w:val="16"/>
                <w:szCs w:val="16"/>
                <w:lang w:val="es-MX"/>
              </w:rPr>
              <w:t xml:space="preserve">c) </w:t>
            </w:r>
            <w:r w:rsidRPr="00BD6CA4">
              <w:rPr>
                <w:rFonts w:ascii="Verdana" w:hAnsi="Verdana"/>
                <w:bCs/>
                <w:sz w:val="16"/>
                <w:szCs w:val="16"/>
                <w:lang w:val="es-MX"/>
              </w:rPr>
              <w:t xml:space="preserve">The usual location. </w:t>
            </w:r>
          </w:p>
        </w:tc>
      </w:tr>
      <w:tr w:rsidR="00231CE6" w:rsidRPr="00BD6CA4" w:rsidTr="00FF26A9">
        <w:tc>
          <w:tcPr>
            <w:tcW w:w="4779" w:type="dxa"/>
            <w:shd w:val="clear" w:color="auto" w:fill="auto"/>
          </w:tcPr>
          <w:p w:rsidR="00231CE6" w:rsidRPr="00BD6CA4" w:rsidRDefault="00231CE6" w:rsidP="004245B4">
            <w:pPr>
              <w:pStyle w:val="Texto"/>
              <w:spacing w:line="232" w:lineRule="exact"/>
              <w:ind w:firstLine="0"/>
              <w:rPr>
                <w:rFonts w:ascii="Verdana" w:hAnsi="Verdana"/>
                <w:sz w:val="16"/>
                <w:szCs w:val="16"/>
              </w:rPr>
            </w:pPr>
            <w:r w:rsidRPr="00BD6CA4">
              <w:rPr>
                <w:rFonts w:ascii="Verdana" w:hAnsi="Verdana"/>
                <w:b/>
                <w:sz w:val="16"/>
                <w:szCs w:val="16"/>
              </w:rPr>
              <w:t xml:space="preserve">8.11.3 </w:t>
            </w:r>
            <w:r w:rsidRPr="00BD6CA4">
              <w:rPr>
                <w:rFonts w:ascii="Verdana" w:hAnsi="Verdana"/>
                <w:sz w:val="16"/>
                <w:szCs w:val="16"/>
              </w:rPr>
              <w:t>Se deberá contar con un programa de revisión y mantenimiento para los vehículos que se usen en el interior de las minas subterráneas que, al menos, contemple lo siguiente:</w:t>
            </w:r>
          </w:p>
        </w:tc>
        <w:tc>
          <w:tcPr>
            <w:tcW w:w="4779" w:type="dxa"/>
            <w:shd w:val="clear" w:color="auto" w:fill="auto"/>
          </w:tcPr>
          <w:p w:rsidR="00231CE6" w:rsidRPr="00BD6CA4" w:rsidRDefault="00C907EF" w:rsidP="004245B4">
            <w:pPr>
              <w:pStyle w:val="Texto"/>
              <w:spacing w:line="232" w:lineRule="exact"/>
              <w:ind w:firstLine="0"/>
              <w:rPr>
                <w:rFonts w:ascii="Verdana" w:hAnsi="Verdana"/>
                <w:bCs/>
                <w:sz w:val="16"/>
                <w:szCs w:val="16"/>
                <w:lang w:val="en-US"/>
              </w:rPr>
            </w:pPr>
            <w:r w:rsidRPr="00BD6CA4">
              <w:rPr>
                <w:rFonts w:ascii="Verdana" w:hAnsi="Verdana"/>
                <w:b/>
                <w:sz w:val="16"/>
                <w:szCs w:val="16"/>
                <w:lang w:val="en-US"/>
              </w:rPr>
              <w:t xml:space="preserve">8.11.3 </w:t>
            </w:r>
            <w:r w:rsidRPr="00BD6CA4">
              <w:rPr>
                <w:rFonts w:ascii="Verdana" w:hAnsi="Verdana"/>
                <w:bCs/>
                <w:sz w:val="16"/>
                <w:szCs w:val="16"/>
                <w:lang w:val="en-US"/>
              </w:rPr>
              <w:t xml:space="preserve">There must be a program of inspection and maintenance for the vehicles that are used in the interior of the underground mines that, at least, includes the following: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número económico o la identificación que le corresponda;</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economic number or identification that corresponds to it;</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fechas programadas para realizar la revisión;</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dates programmed for carrying out the inspection;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rutinas de mantenimiento, que contemplen la verificación a los dispositivos de seguridad, y</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maintenance routines that include the inspection of safety devices, and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características de los resultados de las rutinas de la actividad.</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characteristics of the results of the routines of the activity.</w:t>
            </w:r>
          </w:p>
        </w:tc>
      </w:tr>
      <w:tr w:rsidR="00231CE6" w:rsidRPr="00BD6CA4" w:rsidTr="00FF26A9">
        <w:tc>
          <w:tcPr>
            <w:tcW w:w="4779" w:type="dxa"/>
            <w:shd w:val="clear" w:color="auto" w:fill="auto"/>
          </w:tcPr>
          <w:p w:rsidR="00231CE6" w:rsidRPr="00BD6CA4" w:rsidRDefault="00231CE6" w:rsidP="004245B4">
            <w:pPr>
              <w:pStyle w:val="Texto"/>
              <w:spacing w:line="232" w:lineRule="exact"/>
              <w:ind w:firstLine="0"/>
              <w:rPr>
                <w:rFonts w:ascii="Verdana" w:hAnsi="Verdana"/>
                <w:position w:val="4"/>
                <w:sz w:val="16"/>
                <w:szCs w:val="16"/>
              </w:rPr>
            </w:pPr>
            <w:r w:rsidRPr="00BD6CA4">
              <w:rPr>
                <w:rFonts w:ascii="Verdana" w:hAnsi="Verdana"/>
                <w:b/>
                <w:position w:val="4"/>
                <w:sz w:val="16"/>
                <w:szCs w:val="16"/>
              </w:rPr>
              <w:t xml:space="preserve">8.11.4 </w:t>
            </w:r>
            <w:r w:rsidRPr="00BD6CA4">
              <w:rPr>
                <w:rFonts w:ascii="Verdana" w:hAnsi="Verdana"/>
                <w:position w:val="4"/>
                <w:sz w:val="16"/>
                <w:szCs w:val="16"/>
              </w:rPr>
              <w:t>El registro de los resultados de los programas de mantenimiento deberá contener, al menos, la información siguiente:</w:t>
            </w:r>
          </w:p>
        </w:tc>
        <w:tc>
          <w:tcPr>
            <w:tcW w:w="4779" w:type="dxa"/>
            <w:shd w:val="clear" w:color="auto" w:fill="auto"/>
          </w:tcPr>
          <w:p w:rsidR="00231CE6" w:rsidRPr="00BD6CA4" w:rsidRDefault="00C907EF" w:rsidP="004245B4">
            <w:pPr>
              <w:pStyle w:val="Texto"/>
              <w:spacing w:line="232" w:lineRule="exact"/>
              <w:ind w:firstLine="0"/>
              <w:rPr>
                <w:rFonts w:ascii="Verdana" w:hAnsi="Verdana"/>
                <w:bCs/>
                <w:position w:val="4"/>
                <w:sz w:val="16"/>
                <w:szCs w:val="16"/>
                <w:lang w:val="en-US"/>
              </w:rPr>
            </w:pPr>
            <w:r w:rsidRPr="00BD6CA4">
              <w:rPr>
                <w:rFonts w:ascii="Verdana" w:hAnsi="Verdana"/>
                <w:b/>
                <w:position w:val="4"/>
                <w:sz w:val="16"/>
                <w:szCs w:val="16"/>
                <w:lang w:val="en-US"/>
              </w:rPr>
              <w:t xml:space="preserve">8.11.4 </w:t>
            </w:r>
            <w:r w:rsidRPr="00BD6CA4">
              <w:rPr>
                <w:rFonts w:ascii="Verdana" w:hAnsi="Verdana"/>
                <w:bCs/>
                <w:position w:val="4"/>
                <w:sz w:val="16"/>
                <w:szCs w:val="16"/>
                <w:lang w:val="en-US"/>
              </w:rPr>
              <w:t xml:space="preserve">The record of the results of the maintenance programs must contain, at least, the following information: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fecha en que se realizó la actividad;</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date on which the activity was carried out;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tipo de actividad que se desarrolló;</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type of activity that was carried out;</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resultados de la actividad desarrollada, y</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results of the activity carried out, and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nombre del trabajador que realizó la actividad.</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name of the worker that carried out the activity. </w:t>
            </w:r>
          </w:p>
        </w:tc>
      </w:tr>
      <w:tr w:rsidR="00231CE6" w:rsidRPr="00BD6CA4" w:rsidTr="00FF26A9">
        <w:tc>
          <w:tcPr>
            <w:tcW w:w="4779" w:type="dxa"/>
            <w:shd w:val="clear" w:color="auto" w:fill="auto"/>
          </w:tcPr>
          <w:p w:rsidR="00231CE6" w:rsidRPr="00BD6CA4" w:rsidRDefault="00231CE6" w:rsidP="004245B4">
            <w:pPr>
              <w:pStyle w:val="Texto"/>
              <w:spacing w:line="232" w:lineRule="exact"/>
              <w:ind w:firstLine="0"/>
              <w:rPr>
                <w:rFonts w:ascii="Verdana" w:hAnsi="Verdana"/>
                <w:color w:val="000000"/>
                <w:sz w:val="16"/>
                <w:szCs w:val="16"/>
              </w:rPr>
            </w:pPr>
            <w:r w:rsidRPr="00BD6CA4">
              <w:rPr>
                <w:rFonts w:ascii="Verdana" w:hAnsi="Verdana"/>
                <w:b/>
                <w:color w:val="000000"/>
                <w:sz w:val="16"/>
                <w:szCs w:val="16"/>
                <w:lang w:val="es-MX"/>
              </w:rPr>
              <w:t xml:space="preserve">8.11.5 </w:t>
            </w:r>
            <w:r w:rsidRPr="00BD6CA4">
              <w:rPr>
                <w:rFonts w:ascii="Verdana" w:hAnsi="Verdana"/>
                <w:color w:val="000000"/>
                <w:sz w:val="16"/>
                <w:szCs w:val="16"/>
                <w:lang w:val="es-MX"/>
              </w:rPr>
              <w:t>Los trenes,</w:t>
            </w:r>
            <w:r w:rsidRPr="00BD6CA4">
              <w:rPr>
                <w:rFonts w:ascii="Verdana" w:hAnsi="Verdana"/>
                <w:sz w:val="16"/>
                <w:szCs w:val="16"/>
                <w:lang w:val="es-MX"/>
              </w:rPr>
              <w:t xml:space="preserve"> locomotoras,</w:t>
            </w:r>
            <w:r w:rsidRPr="00BD6CA4">
              <w:rPr>
                <w:rFonts w:ascii="Verdana" w:hAnsi="Verdana"/>
                <w:color w:val="000000"/>
                <w:sz w:val="16"/>
                <w:szCs w:val="16"/>
                <w:lang w:val="es-MX"/>
              </w:rPr>
              <w:t xml:space="preserve"> máquinas excavadoras y </w:t>
            </w:r>
            <w:r w:rsidRPr="00BD6CA4">
              <w:rPr>
                <w:rFonts w:ascii="Verdana" w:hAnsi="Verdana"/>
                <w:sz w:val="16"/>
                <w:szCs w:val="16"/>
                <w:lang w:val="es-MX"/>
              </w:rPr>
              <w:t xml:space="preserve">carros o góndolas </w:t>
            </w:r>
            <w:r w:rsidRPr="00BD6CA4">
              <w:rPr>
                <w:rFonts w:ascii="Verdana" w:hAnsi="Verdana"/>
                <w:color w:val="000000"/>
                <w:sz w:val="16"/>
                <w:szCs w:val="16"/>
              </w:rPr>
              <w:t>empleados en las minas subterráneas deberán cumplir con las condiciones de seguridad siguientes:</w:t>
            </w:r>
          </w:p>
        </w:tc>
        <w:tc>
          <w:tcPr>
            <w:tcW w:w="4779" w:type="dxa"/>
            <w:shd w:val="clear" w:color="auto" w:fill="auto"/>
          </w:tcPr>
          <w:p w:rsidR="00231CE6" w:rsidRPr="00BD6CA4" w:rsidRDefault="00C907EF" w:rsidP="004245B4">
            <w:pPr>
              <w:pStyle w:val="Texto"/>
              <w:spacing w:line="232"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8.11.5 </w:t>
            </w:r>
            <w:r w:rsidRPr="00BD6CA4">
              <w:rPr>
                <w:rFonts w:ascii="Verdana" w:hAnsi="Verdana"/>
                <w:bCs/>
                <w:color w:val="000000"/>
                <w:sz w:val="16"/>
                <w:szCs w:val="16"/>
                <w:lang w:val="en-US"/>
              </w:rPr>
              <w:t xml:space="preserve">The trains, locomotives, excavators, and carts or gondolas employed in the underground mines must comply with the following safety conditions: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locomotoras deberán estar provistas de un faro frontal, cuyo alcance efectivo sea de, cuando menos, 60 metros;</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locomotives must be provided with a front beacon, whose effective reach is at least 60 meters;</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trenes arrastrados por locomotoras deberán contar con una señal luminosa o reflejante en la parte posterior del último carro o góndola;</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trains pulled by locomotives must have a luminous or reflecting sign in the rear part of the last cart or gondola;</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carros o góndolas fuera de operación deberán estar frenados y bloqueados;</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carts or gondolas out of operation must be braked and blocked; </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locomotoras tipo trole, deberán contar con las medidas de seguridad siguientes:</w:t>
            </w:r>
          </w:p>
        </w:tc>
        <w:tc>
          <w:tcPr>
            <w:tcW w:w="4779" w:type="dxa"/>
            <w:shd w:val="clear" w:color="auto" w:fill="auto"/>
          </w:tcPr>
          <w:p w:rsidR="00231CE6" w:rsidRPr="00BD6CA4" w:rsidRDefault="00C907EF"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trolley type locomotives must have the following safety measures: </w:t>
            </w:r>
          </w:p>
        </w:tc>
      </w:tr>
      <w:tr w:rsidR="00231CE6" w:rsidRPr="00BD6CA4" w:rsidTr="00FF26A9">
        <w:tc>
          <w:tcPr>
            <w:tcW w:w="4779" w:type="dxa"/>
            <w:shd w:val="clear" w:color="auto" w:fill="auto"/>
          </w:tcPr>
          <w:p w:rsidR="00231CE6" w:rsidRPr="00BD6CA4" w:rsidRDefault="00231CE6" w:rsidP="004245B4">
            <w:pPr>
              <w:pStyle w:val="INCISO"/>
              <w:spacing w:line="232"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Protecciones contra sobretensión en las líneas de contacto del trole;</w:t>
            </w:r>
          </w:p>
        </w:tc>
        <w:tc>
          <w:tcPr>
            <w:tcW w:w="4779" w:type="dxa"/>
            <w:shd w:val="clear" w:color="auto" w:fill="auto"/>
          </w:tcPr>
          <w:p w:rsidR="00231CE6" w:rsidRPr="00BD6CA4" w:rsidRDefault="00C907EF" w:rsidP="00C907EF">
            <w:pPr>
              <w:pStyle w:val="INCISO"/>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Protection from over tension on the contact lines of the trolley;</w:t>
            </w:r>
          </w:p>
        </w:tc>
      </w:tr>
      <w:tr w:rsidR="00231CE6" w:rsidRPr="00BD6CA4" w:rsidTr="00FF26A9">
        <w:tc>
          <w:tcPr>
            <w:tcW w:w="4779" w:type="dxa"/>
            <w:shd w:val="clear" w:color="auto" w:fill="auto"/>
          </w:tcPr>
          <w:p w:rsidR="00231CE6" w:rsidRPr="00BD6CA4" w:rsidRDefault="00231CE6" w:rsidP="004245B4">
            <w:pPr>
              <w:pStyle w:val="INCISO"/>
              <w:spacing w:line="232"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Interruptores o disyuntores en todas las derivaciones de alimentación para los diferentes ramales de las líneas de alimentación;</w:t>
            </w:r>
          </w:p>
        </w:tc>
        <w:tc>
          <w:tcPr>
            <w:tcW w:w="4779" w:type="dxa"/>
            <w:shd w:val="clear" w:color="auto" w:fill="auto"/>
          </w:tcPr>
          <w:p w:rsidR="00231CE6" w:rsidRPr="00BD6CA4" w:rsidRDefault="00C907EF" w:rsidP="004245B4">
            <w:pPr>
              <w:pStyle w:val="INCISO"/>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Switches or cutoff switches on all the power supply for the different branches of the power supply lines;</w:t>
            </w:r>
          </w:p>
        </w:tc>
      </w:tr>
      <w:tr w:rsidR="00231CE6" w:rsidRPr="00BD6CA4" w:rsidTr="00FF26A9">
        <w:tc>
          <w:tcPr>
            <w:tcW w:w="4779" w:type="dxa"/>
            <w:shd w:val="clear" w:color="auto" w:fill="auto"/>
          </w:tcPr>
          <w:p w:rsidR="00231CE6" w:rsidRPr="00BD6CA4" w:rsidRDefault="00231CE6" w:rsidP="00C907EF">
            <w:pPr>
              <w:pStyle w:val="INCISO"/>
              <w:spacing w:line="276" w:lineRule="auto"/>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Una altura mínima de las líneas del trole de 2.15 metros sobre el riel, o sobre el piso cuando no exista riel, o contar con protecciones para evitar su contacto con los trabajadores;</w:t>
            </w:r>
          </w:p>
        </w:tc>
        <w:tc>
          <w:tcPr>
            <w:tcW w:w="4779" w:type="dxa"/>
            <w:shd w:val="clear" w:color="auto" w:fill="auto"/>
          </w:tcPr>
          <w:p w:rsidR="00231CE6" w:rsidRPr="00BD6CA4" w:rsidRDefault="00C907EF" w:rsidP="00C907EF">
            <w:pPr>
              <w:pStyle w:val="INCISO"/>
              <w:spacing w:line="276" w:lineRule="auto"/>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 The minimum height of the trolley lines must be of 2.15 meters above the rail, or above the floor when there is no rail, or have protection to avoid their contact with workers.</w:t>
            </w:r>
            <w:r w:rsidRPr="00BD6CA4">
              <w:rPr>
                <w:rFonts w:ascii="Verdana" w:hAnsi="Verdana"/>
                <w:b/>
                <w:sz w:val="16"/>
                <w:szCs w:val="16"/>
                <w:lang w:val="en-US"/>
              </w:rPr>
              <w:t xml:space="preserve"> </w:t>
            </w:r>
          </w:p>
        </w:tc>
      </w:tr>
      <w:tr w:rsidR="00231CE6" w:rsidRPr="00BD6CA4" w:rsidTr="00FF26A9">
        <w:tc>
          <w:tcPr>
            <w:tcW w:w="4779" w:type="dxa"/>
            <w:shd w:val="clear" w:color="auto" w:fill="auto"/>
          </w:tcPr>
          <w:p w:rsidR="00231CE6" w:rsidRPr="00BD6CA4" w:rsidRDefault="00231CE6" w:rsidP="00C907EF">
            <w:pPr>
              <w:pStyle w:val="INCISO"/>
              <w:spacing w:line="276" w:lineRule="auto"/>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Una distancia libre de 15 centímetros, al menos, entre las líneas del trole y el techo, paredes o salientes de soportes o ademes;</w:t>
            </w:r>
          </w:p>
        </w:tc>
        <w:tc>
          <w:tcPr>
            <w:tcW w:w="4779" w:type="dxa"/>
            <w:shd w:val="clear" w:color="auto" w:fill="auto"/>
          </w:tcPr>
          <w:p w:rsidR="00231CE6" w:rsidRPr="00BD6CA4" w:rsidRDefault="00C907EF" w:rsidP="00C907EF">
            <w:pPr>
              <w:pStyle w:val="INCISO"/>
              <w:spacing w:line="276" w:lineRule="auto"/>
              <w:ind w:left="0" w:firstLine="0"/>
              <w:rPr>
                <w:rFonts w:ascii="Verdana" w:hAnsi="Verdana"/>
                <w:bCs/>
                <w:sz w:val="16"/>
                <w:szCs w:val="16"/>
                <w:lang w:val="en-US"/>
              </w:rPr>
            </w:pPr>
            <w:r w:rsidRPr="00BD6CA4">
              <w:rPr>
                <w:rFonts w:ascii="Verdana" w:hAnsi="Verdana"/>
                <w:b/>
                <w:sz w:val="16"/>
                <w:szCs w:val="16"/>
                <w:lang w:val="en-US"/>
              </w:rPr>
              <w:t>4)</w:t>
            </w:r>
            <w:r w:rsidRPr="00BD6CA4">
              <w:rPr>
                <w:rFonts w:ascii="Verdana" w:hAnsi="Verdana"/>
                <w:sz w:val="16"/>
                <w:lang w:val="en-US"/>
              </w:rPr>
              <w:t xml:space="preserve"> A free distance between the lines of the trolley and the roof, walls, or projections from the supports must be at least 15 centimeters;</w:t>
            </w:r>
          </w:p>
        </w:tc>
      </w:tr>
      <w:tr w:rsidR="00231CE6" w:rsidRPr="00BD6CA4" w:rsidTr="00FF26A9">
        <w:tc>
          <w:tcPr>
            <w:tcW w:w="4779" w:type="dxa"/>
            <w:shd w:val="clear" w:color="auto" w:fill="auto"/>
          </w:tcPr>
          <w:p w:rsidR="00231CE6" w:rsidRPr="00BD6CA4" w:rsidRDefault="00231CE6" w:rsidP="00C907EF">
            <w:pPr>
              <w:pStyle w:val="INCISO"/>
              <w:spacing w:line="276" w:lineRule="auto"/>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Líneas del trole montadas sobre aisladores incombustibles, firmemente sujetas;</w:t>
            </w:r>
          </w:p>
        </w:tc>
        <w:tc>
          <w:tcPr>
            <w:tcW w:w="4779" w:type="dxa"/>
            <w:shd w:val="clear" w:color="auto" w:fill="auto"/>
          </w:tcPr>
          <w:p w:rsidR="00231CE6" w:rsidRPr="00BD6CA4" w:rsidRDefault="00C907EF" w:rsidP="00C907EF">
            <w:pPr>
              <w:spacing w:line="276" w:lineRule="auto"/>
              <w:jc w:val="both"/>
              <w:rPr>
                <w:rFonts w:ascii="Verdana" w:hAnsi="Verdana"/>
                <w:sz w:val="16"/>
                <w:lang w:val="en-US"/>
              </w:rPr>
            </w:pPr>
            <w:r w:rsidRPr="00BD6CA4">
              <w:rPr>
                <w:rFonts w:ascii="Verdana" w:hAnsi="Verdana"/>
                <w:b/>
                <w:sz w:val="16"/>
                <w:szCs w:val="16"/>
                <w:lang w:val="en-US"/>
              </w:rPr>
              <w:t xml:space="preserve">5) </w:t>
            </w:r>
            <w:r w:rsidRPr="00BD6CA4">
              <w:rPr>
                <w:rFonts w:ascii="Verdana" w:hAnsi="Verdana"/>
                <w:sz w:val="16"/>
                <w:lang w:val="en-US"/>
              </w:rPr>
              <w:t xml:space="preserve">The trolley lines mounted on non-combustible insulators, firmly secured; </w:t>
            </w:r>
          </w:p>
        </w:tc>
      </w:tr>
      <w:tr w:rsidR="00231CE6" w:rsidRPr="00BD6CA4" w:rsidTr="00FF26A9">
        <w:tc>
          <w:tcPr>
            <w:tcW w:w="4779" w:type="dxa"/>
            <w:shd w:val="clear" w:color="auto" w:fill="auto"/>
          </w:tcPr>
          <w:p w:rsidR="00231CE6" w:rsidRPr="00BD6CA4" w:rsidRDefault="00231CE6" w:rsidP="00C907EF">
            <w:pPr>
              <w:pStyle w:val="INCISO"/>
              <w:spacing w:line="276" w:lineRule="auto"/>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Protecciones de material aislante para evitar que las líneas del trole hagan contacto con los equipos en los cruces de caminos, tolvas y alcancías, áreas de trabajo y comedores, y</w:t>
            </w:r>
          </w:p>
        </w:tc>
        <w:tc>
          <w:tcPr>
            <w:tcW w:w="4779" w:type="dxa"/>
            <w:shd w:val="clear" w:color="auto" w:fill="auto"/>
          </w:tcPr>
          <w:p w:rsidR="00231CE6" w:rsidRPr="00BD6CA4" w:rsidRDefault="00C907EF" w:rsidP="00C907EF">
            <w:pPr>
              <w:spacing w:line="276" w:lineRule="auto"/>
              <w:jc w:val="both"/>
              <w:rPr>
                <w:rFonts w:ascii="Verdana" w:hAnsi="Verdana"/>
                <w:sz w:val="16"/>
                <w:lang w:val="en-US"/>
              </w:rPr>
            </w:pPr>
            <w:r w:rsidRPr="00BD6CA4">
              <w:rPr>
                <w:rFonts w:ascii="Verdana" w:hAnsi="Verdana"/>
                <w:b/>
                <w:sz w:val="16"/>
                <w:szCs w:val="16"/>
                <w:lang w:val="en-US"/>
              </w:rPr>
              <w:t xml:space="preserve">6) </w:t>
            </w:r>
            <w:r w:rsidRPr="00BD6CA4">
              <w:rPr>
                <w:rFonts w:ascii="Verdana" w:hAnsi="Verdana"/>
                <w:sz w:val="16"/>
                <w:lang w:val="en-US"/>
              </w:rPr>
              <w:t>Protections of insulating material for avoiding the trolley lines from making contact with the equipment in the crossways, in hoppers, and lunch boxes in work areas and in dining rooms;</w:t>
            </w:r>
          </w:p>
        </w:tc>
      </w:tr>
      <w:tr w:rsidR="00231CE6" w:rsidRPr="00BD6CA4" w:rsidTr="00FF26A9">
        <w:tc>
          <w:tcPr>
            <w:tcW w:w="4779" w:type="dxa"/>
            <w:shd w:val="clear" w:color="auto" w:fill="auto"/>
          </w:tcPr>
          <w:p w:rsidR="00231CE6" w:rsidRPr="00BD6CA4" w:rsidRDefault="00231CE6" w:rsidP="004245B4">
            <w:pPr>
              <w:pStyle w:val="INCISO"/>
              <w:spacing w:line="232" w:lineRule="exact"/>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Protecciones de material aislante para cualquier objeto metálico que se encuentre por arriba de las líneas del trole, excepto los soportes propios del trole;</w:t>
            </w:r>
          </w:p>
        </w:tc>
        <w:tc>
          <w:tcPr>
            <w:tcW w:w="4779" w:type="dxa"/>
            <w:shd w:val="clear" w:color="auto" w:fill="auto"/>
          </w:tcPr>
          <w:p w:rsidR="00231CE6" w:rsidRPr="00BD6CA4" w:rsidRDefault="00C907EF" w:rsidP="00C907EF">
            <w:pPr>
              <w:pStyle w:val="INCISO"/>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7) </w:t>
            </w:r>
            <w:r w:rsidRPr="00BD6CA4">
              <w:rPr>
                <w:rFonts w:ascii="Verdana" w:hAnsi="Verdana"/>
                <w:bCs/>
                <w:sz w:val="16"/>
                <w:szCs w:val="16"/>
                <w:lang w:val="en-US"/>
              </w:rPr>
              <w:t>Protections of insulating material for any metal object that is found above the trolley lines, except the supports for the trolley;</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w:t>
            </w:r>
            <w:r w:rsidRPr="00BD6CA4">
              <w:rPr>
                <w:rFonts w:ascii="Verdana" w:hAnsi="Verdana"/>
                <w:color w:val="000000"/>
                <w:sz w:val="16"/>
                <w:szCs w:val="16"/>
              </w:rPr>
              <w:t xml:space="preserve"> trenes y las máquinas excavadoras montadas sobre rieles u otro tipo de guías no </w:t>
            </w:r>
            <w:r w:rsidRPr="00BD6CA4">
              <w:rPr>
                <w:rFonts w:ascii="Verdana" w:hAnsi="Verdana"/>
                <w:sz w:val="16"/>
                <w:szCs w:val="16"/>
              </w:rPr>
              <w:t>deberán</w:t>
            </w:r>
            <w:r w:rsidRPr="00BD6CA4">
              <w:rPr>
                <w:rFonts w:ascii="Verdana" w:hAnsi="Verdana"/>
                <w:color w:val="000000"/>
                <w:sz w:val="16"/>
                <w:szCs w:val="16"/>
              </w:rPr>
              <w:t xml:space="preserve"> operar o trasladarse si no se ha verificado el buen estado de la vía o guía, y</w:t>
            </w:r>
          </w:p>
        </w:tc>
        <w:tc>
          <w:tcPr>
            <w:tcW w:w="4779" w:type="dxa"/>
            <w:shd w:val="clear" w:color="auto" w:fill="auto"/>
          </w:tcPr>
          <w:p w:rsidR="00231CE6" w:rsidRPr="00BD6CA4" w:rsidRDefault="00C907EF" w:rsidP="00C907EF">
            <w:pPr>
              <w:pStyle w:val="ROMANOS"/>
              <w:spacing w:line="232" w:lineRule="exact"/>
              <w:ind w:left="0" w:firstLine="0"/>
              <w:rPr>
                <w:rFonts w:ascii="Verdana" w:hAnsi="Verdana"/>
                <w:b/>
                <w:sz w:val="16"/>
                <w:szCs w:val="16"/>
                <w:lang w:val="en-US"/>
              </w:rPr>
            </w:pPr>
            <w:r w:rsidRPr="00BD6CA4">
              <w:rPr>
                <w:rFonts w:ascii="Verdana" w:hAnsi="Verdana"/>
                <w:b/>
                <w:bCs/>
                <w:sz w:val="16"/>
                <w:lang w:val="en-US"/>
              </w:rPr>
              <w:t xml:space="preserve">e) </w:t>
            </w:r>
            <w:r w:rsidRPr="00BD6CA4">
              <w:rPr>
                <w:rFonts w:ascii="Verdana" w:hAnsi="Verdana"/>
                <w:sz w:val="16"/>
                <w:lang w:val="en-US"/>
              </w:rPr>
              <w:t>The trains, and the excavating machines mounted on rails or other type of guides must be operated or moved if the good state of the route or guide has not been verified;</w:t>
            </w:r>
          </w:p>
        </w:tc>
      </w:tr>
      <w:tr w:rsidR="00231CE6" w:rsidRPr="00BD6CA4" w:rsidTr="00FF26A9">
        <w:tc>
          <w:tcPr>
            <w:tcW w:w="4779" w:type="dxa"/>
            <w:shd w:val="clear" w:color="auto" w:fill="auto"/>
          </w:tcPr>
          <w:p w:rsidR="00231CE6" w:rsidRPr="00BD6CA4" w:rsidRDefault="00231CE6" w:rsidP="004245B4">
            <w:pPr>
              <w:pStyle w:val="ROMANOS"/>
              <w:spacing w:line="232"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baterías de las locomotoras se deberán almacenar y sustituir únicamente en las estaciones de carga acondicionadas para este fin, las cuales deberán estar debidamente ventiladas para evitar la acumulación de hidrógeno.</w:t>
            </w:r>
          </w:p>
        </w:tc>
        <w:tc>
          <w:tcPr>
            <w:tcW w:w="4779" w:type="dxa"/>
            <w:shd w:val="clear" w:color="auto" w:fill="auto"/>
          </w:tcPr>
          <w:p w:rsidR="00231CE6" w:rsidRPr="00BD6CA4" w:rsidRDefault="006F2D9C" w:rsidP="004245B4">
            <w:pPr>
              <w:pStyle w:val="ROMANOS"/>
              <w:spacing w:line="232"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batteries of the locomotives must be stored and substituted only on the cargo stations conditioned for this purpose, which must be duly ventilated to avoid the accumulation of hydrogen. </w:t>
            </w:r>
          </w:p>
        </w:tc>
      </w:tr>
      <w:tr w:rsidR="00231CE6" w:rsidRPr="00BD6CA4" w:rsidTr="00FF26A9">
        <w:tc>
          <w:tcPr>
            <w:tcW w:w="4779" w:type="dxa"/>
            <w:shd w:val="clear" w:color="auto" w:fill="auto"/>
          </w:tcPr>
          <w:p w:rsidR="00231CE6" w:rsidRPr="00BD6CA4" w:rsidRDefault="00231CE6" w:rsidP="004245B4">
            <w:pPr>
              <w:pStyle w:val="Texto"/>
              <w:spacing w:line="236" w:lineRule="exact"/>
              <w:ind w:firstLine="0"/>
              <w:rPr>
                <w:rFonts w:ascii="Verdana" w:hAnsi="Verdana"/>
                <w:color w:val="000000"/>
                <w:sz w:val="16"/>
                <w:szCs w:val="16"/>
              </w:rPr>
            </w:pPr>
            <w:r w:rsidRPr="00BD6CA4">
              <w:rPr>
                <w:rFonts w:ascii="Verdana" w:hAnsi="Verdana"/>
                <w:b/>
                <w:sz w:val="16"/>
                <w:szCs w:val="16"/>
              </w:rPr>
              <w:t xml:space="preserve">8.11.6 </w:t>
            </w:r>
            <w:r w:rsidRPr="00BD6CA4">
              <w:rPr>
                <w:rFonts w:ascii="Verdana" w:hAnsi="Verdana"/>
                <w:sz w:val="16"/>
                <w:szCs w:val="16"/>
              </w:rPr>
              <w:t xml:space="preserve">Los vehículos impulsados por motores en </w:t>
            </w:r>
            <w:r w:rsidRPr="00BD6CA4">
              <w:rPr>
                <w:rFonts w:ascii="Verdana" w:hAnsi="Verdana"/>
                <w:color w:val="000000"/>
                <w:sz w:val="16"/>
                <w:szCs w:val="16"/>
              </w:rPr>
              <w:t>las minas subterráneas deberán cumplir con las condiciones de seguridad siguientes:</w:t>
            </w:r>
          </w:p>
        </w:tc>
        <w:tc>
          <w:tcPr>
            <w:tcW w:w="4779" w:type="dxa"/>
            <w:shd w:val="clear" w:color="auto" w:fill="auto"/>
          </w:tcPr>
          <w:p w:rsidR="00231CE6" w:rsidRPr="00BD6CA4" w:rsidRDefault="006F2D9C" w:rsidP="004245B4">
            <w:pPr>
              <w:pStyle w:val="Texto"/>
              <w:spacing w:line="236" w:lineRule="exact"/>
              <w:ind w:firstLine="0"/>
              <w:rPr>
                <w:rFonts w:ascii="Verdana" w:hAnsi="Verdana"/>
                <w:bCs/>
                <w:sz w:val="16"/>
                <w:szCs w:val="16"/>
                <w:lang w:val="en-US"/>
              </w:rPr>
            </w:pPr>
            <w:r w:rsidRPr="00BD6CA4">
              <w:rPr>
                <w:rFonts w:ascii="Verdana" w:hAnsi="Verdana"/>
                <w:b/>
                <w:sz w:val="16"/>
                <w:szCs w:val="16"/>
                <w:lang w:val="en-US"/>
              </w:rPr>
              <w:t xml:space="preserve">8.11.6 </w:t>
            </w:r>
            <w:r w:rsidRPr="00BD6CA4">
              <w:rPr>
                <w:rFonts w:ascii="Verdana" w:hAnsi="Verdana"/>
                <w:bCs/>
                <w:sz w:val="16"/>
                <w:szCs w:val="16"/>
                <w:lang w:val="en-US"/>
              </w:rPr>
              <w:t xml:space="preserve">The vehicles powered by motors in the underground mines must comply with the following safety conditions: </w:t>
            </w:r>
          </w:p>
        </w:tc>
      </w:tr>
      <w:tr w:rsidR="00231CE6" w:rsidRPr="00BD6CA4" w:rsidTr="00FF26A9">
        <w:tc>
          <w:tcPr>
            <w:tcW w:w="4779" w:type="dxa"/>
            <w:shd w:val="clear" w:color="auto" w:fill="auto"/>
          </w:tcPr>
          <w:p w:rsidR="00231CE6" w:rsidRPr="00BD6CA4" w:rsidRDefault="00231CE6" w:rsidP="004245B4">
            <w:pPr>
              <w:pStyle w:val="ROMANOS"/>
              <w:spacing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motores diesel del tipo compresión-ignición, diseñados con catalizador y para funcionar únicamente con combustible diesel;</w:t>
            </w:r>
          </w:p>
        </w:tc>
        <w:tc>
          <w:tcPr>
            <w:tcW w:w="4779" w:type="dxa"/>
            <w:shd w:val="clear" w:color="auto" w:fill="auto"/>
          </w:tcPr>
          <w:p w:rsidR="00231CE6" w:rsidRPr="00BD6CA4" w:rsidRDefault="006F2D9C"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diesel motors of the compression-ignition type, designed with a catalyzer and for functioning only with diesel fuel;</w:t>
            </w:r>
          </w:p>
        </w:tc>
      </w:tr>
      <w:tr w:rsidR="00231CE6" w:rsidRPr="00BD6CA4" w:rsidTr="00FF26A9">
        <w:tc>
          <w:tcPr>
            <w:tcW w:w="4779" w:type="dxa"/>
            <w:shd w:val="clear" w:color="auto" w:fill="auto"/>
          </w:tcPr>
          <w:p w:rsidR="00231CE6" w:rsidRPr="00BD6CA4" w:rsidRDefault="00231CE6" w:rsidP="004245B4">
            <w:pPr>
              <w:pStyle w:val="ROMANOS"/>
              <w:spacing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Estar equipados con dispositivo para enfriamiento de los gases y con control de chispas provenientes del tubo de escape, cuando no cuenten con catalizador;</w:t>
            </w:r>
          </w:p>
        </w:tc>
        <w:tc>
          <w:tcPr>
            <w:tcW w:w="4779" w:type="dxa"/>
            <w:shd w:val="clear" w:color="auto" w:fill="auto"/>
          </w:tcPr>
          <w:p w:rsidR="00231CE6" w:rsidRPr="00BD6CA4" w:rsidRDefault="006F2D9C"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Be equipped with a device for </w:t>
            </w:r>
            <w:r w:rsidR="00B42EFA" w:rsidRPr="00BD6CA4">
              <w:rPr>
                <w:rFonts w:ascii="Verdana" w:hAnsi="Verdana"/>
                <w:bCs/>
                <w:sz w:val="16"/>
                <w:szCs w:val="16"/>
                <w:lang w:val="en-US"/>
              </w:rPr>
              <w:t>cooling of gases and with control of sparks from the exhaust pipe, when they do not have a catalyzer;</w:t>
            </w:r>
          </w:p>
        </w:tc>
      </w:tr>
      <w:tr w:rsidR="00231CE6" w:rsidRPr="00BD6CA4" w:rsidTr="00FF26A9">
        <w:tc>
          <w:tcPr>
            <w:tcW w:w="4779" w:type="dxa"/>
            <w:shd w:val="clear" w:color="auto" w:fill="auto"/>
          </w:tcPr>
          <w:p w:rsidR="00231CE6" w:rsidRPr="00BD6CA4" w:rsidRDefault="00231CE6" w:rsidP="004245B4">
            <w:pPr>
              <w:pStyle w:val="ROMANOS"/>
              <w:spacing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Utilizar sólo combustible diesel con contenido de azufre menor a 1.5%;</w:t>
            </w:r>
          </w:p>
        </w:tc>
        <w:tc>
          <w:tcPr>
            <w:tcW w:w="4779" w:type="dxa"/>
            <w:shd w:val="clear" w:color="auto" w:fill="auto"/>
          </w:tcPr>
          <w:p w:rsidR="00231CE6" w:rsidRPr="00BD6CA4" w:rsidRDefault="00B42EFA"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Use only diesel fuel with a sulfur content of less than 1.5%;</w:t>
            </w:r>
          </w:p>
        </w:tc>
      </w:tr>
      <w:tr w:rsidR="00231CE6" w:rsidRPr="00BD6CA4" w:rsidTr="00FF26A9">
        <w:tc>
          <w:tcPr>
            <w:tcW w:w="4779" w:type="dxa"/>
            <w:shd w:val="clear" w:color="auto" w:fill="auto"/>
          </w:tcPr>
          <w:p w:rsidR="00231CE6" w:rsidRPr="00BD6CA4" w:rsidRDefault="00231CE6" w:rsidP="004245B4">
            <w:pPr>
              <w:pStyle w:val="ROMANOS"/>
              <w:spacing w:line="23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Ser retirados del servicio cuando presenten anomalías en la marcha, ruido adicional en el motor, emisiones de humo en forma notoria, fuga de agua o de combustible, o proyecten chispas;</w:t>
            </w:r>
          </w:p>
        </w:tc>
        <w:tc>
          <w:tcPr>
            <w:tcW w:w="4779" w:type="dxa"/>
            <w:shd w:val="clear" w:color="auto" w:fill="auto"/>
          </w:tcPr>
          <w:p w:rsidR="00231CE6" w:rsidRPr="00BD6CA4" w:rsidRDefault="00B42EFA"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Be withdrawn from service when anomalies appear during operation, additional noise in the motor, excessive smoke emissions, water of fuel leaks, or they project sparks;</w:t>
            </w:r>
          </w:p>
        </w:tc>
      </w:tr>
      <w:tr w:rsidR="00231CE6" w:rsidRPr="00BD6CA4" w:rsidTr="00FF26A9">
        <w:tc>
          <w:tcPr>
            <w:tcW w:w="4779" w:type="dxa"/>
            <w:shd w:val="clear" w:color="auto" w:fill="auto"/>
          </w:tcPr>
          <w:p w:rsidR="00231CE6" w:rsidRPr="00BD6CA4" w:rsidRDefault="00231CE6" w:rsidP="004245B4">
            <w:pPr>
              <w:pStyle w:val="ROMANOS"/>
              <w:spacing w:line="23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Ser sujetos de evaluaciones de las concentraciones de los gases de escape en los lugares donde operen, al menos de manera mensual; cuando haya evidencia de un mal funcionamiento, o después de cada mantenimiento mayor o afinación, a una distancia máxima de 30 centímetros de la salida del tubo de escape, de tal manera que la concentración de gases no exceda de los siguientes límites en volumen:</w:t>
            </w:r>
          </w:p>
        </w:tc>
        <w:tc>
          <w:tcPr>
            <w:tcW w:w="4779" w:type="dxa"/>
            <w:shd w:val="clear" w:color="auto" w:fill="auto"/>
          </w:tcPr>
          <w:p w:rsidR="00231CE6" w:rsidRPr="00BD6CA4" w:rsidRDefault="00B42EFA"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004951B5" w:rsidRPr="00BD6CA4">
              <w:rPr>
                <w:rFonts w:ascii="Verdana" w:hAnsi="Verdana"/>
                <w:bCs/>
                <w:sz w:val="16"/>
                <w:szCs w:val="16"/>
                <w:lang w:val="en-US"/>
              </w:rPr>
              <w:t xml:space="preserve">Be subject to evaluations of the concentrations of exhaust gases in the places where they operate, at least monthly; when there is evidence of a malfunction, or after each major maintenance or adjustment, at a maximum distance of 30 centimeters from the exit of the exhaust pipe, in such a way that the concentration of gases does not exceed the following limits in volume: </w:t>
            </w:r>
          </w:p>
        </w:tc>
      </w:tr>
      <w:tr w:rsidR="004951B5" w:rsidRPr="00BD6CA4" w:rsidTr="00FF26A9">
        <w:tc>
          <w:tcPr>
            <w:tcW w:w="4779" w:type="dxa"/>
            <w:shd w:val="clear" w:color="auto" w:fill="auto"/>
          </w:tcPr>
          <w:p w:rsidR="004951B5" w:rsidRPr="00BD6CA4" w:rsidRDefault="004951B5" w:rsidP="004245B4">
            <w:pPr>
              <w:pStyle w:val="INCISO"/>
              <w:spacing w:line="236"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Monóxido de carbono: 0.25%;</w:t>
            </w:r>
          </w:p>
        </w:tc>
        <w:tc>
          <w:tcPr>
            <w:tcW w:w="4779" w:type="dxa"/>
            <w:shd w:val="clear" w:color="auto" w:fill="auto"/>
          </w:tcPr>
          <w:p w:rsidR="004951B5" w:rsidRPr="00BD6CA4" w:rsidRDefault="004951B5" w:rsidP="00094475">
            <w:pPr>
              <w:jc w:val="both"/>
              <w:rPr>
                <w:rFonts w:ascii="Verdana" w:hAnsi="Verdana"/>
                <w:sz w:val="16"/>
              </w:rPr>
            </w:pPr>
            <w:r w:rsidRPr="00BD6CA4">
              <w:rPr>
                <w:rFonts w:ascii="Verdana" w:hAnsi="Verdana"/>
                <w:b/>
                <w:bCs/>
                <w:sz w:val="16"/>
              </w:rPr>
              <w:t xml:space="preserve">1) </w:t>
            </w:r>
            <w:r w:rsidR="00094475" w:rsidRPr="00BD6CA4">
              <w:rPr>
                <w:rFonts w:ascii="Verdana" w:hAnsi="Verdana"/>
                <w:sz w:val="16"/>
              </w:rPr>
              <w:t>C</w:t>
            </w:r>
            <w:r w:rsidRPr="00BD6CA4">
              <w:rPr>
                <w:rFonts w:ascii="Verdana" w:hAnsi="Verdana"/>
                <w:sz w:val="16"/>
              </w:rPr>
              <w:t>arbon monoxide</w:t>
            </w:r>
            <w:r w:rsidRPr="00BD6CA4">
              <w:rPr>
                <w:rFonts w:ascii="Verdana" w:hAnsi="Verdana"/>
                <w:sz w:val="16"/>
                <w:lang w:val="es-MX"/>
              </w:rPr>
              <w:t>: 0.25%;</w:t>
            </w:r>
          </w:p>
        </w:tc>
      </w:tr>
      <w:tr w:rsidR="004951B5" w:rsidRPr="00BD6CA4" w:rsidTr="00FF26A9">
        <w:tc>
          <w:tcPr>
            <w:tcW w:w="4779" w:type="dxa"/>
            <w:shd w:val="clear" w:color="auto" w:fill="auto"/>
          </w:tcPr>
          <w:p w:rsidR="004951B5" w:rsidRPr="00BD6CA4" w:rsidRDefault="004951B5" w:rsidP="004245B4">
            <w:pPr>
              <w:pStyle w:val="INCISO"/>
              <w:spacing w:line="236"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Bióxido de nitrógeno: 0.10%;</w:t>
            </w:r>
          </w:p>
        </w:tc>
        <w:tc>
          <w:tcPr>
            <w:tcW w:w="4779" w:type="dxa"/>
            <w:shd w:val="clear" w:color="auto" w:fill="auto"/>
          </w:tcPr>
          <w:p w:rsidR="004951B5" w:rsidRPr="00BD6CA4" w:rsidRDefault="004951B5" w:rsidP="00094475">
            <w:pPr>
              <w:jc w:val="both"/>
              <w:rPr>
                <w:rFonts w:ascii="Verdana" w:hAnsi="Verdana"/>
                <w:sz w:val="16"/>
              </w:rPr>
            </w:pPr>
            <w:r w:rsidRPr="00BD6CA4">
              <w:rPr>
                <w:rFonts w:ascii="Verdana" w:hAnsi="Verdana"/>
                <w:b/>
                <w:bCs/>
                <w:sz w:val="16"/>
              </w:rPr>
              <w:t>2)</w:t>
            </w:r>
            <w:r w:rsidRPr="00BD6CA4">
              <w:rPr>
                <w:rFonts w:ascii="Verdana" w:hAnsi="Verdana"/>
                <w:sz w:val="16"/>
              </w:rPr>
              <w:t xml:space="preserve"> </w:t>
            </w:r>
            <w:r w:rsidR="00094475" w:rsidRPr="00BD6CA4">
              <w:rPr>
                <w:rFonts w:ascii="Verdana" w:hAnsi="Verdana"/>
                <w:sz w:val="16"/>
              </w:rPr>
              <w:t>N</w:t>
            </w:r>
            <w:r w:rsidRPr="00BD6CA4">
              <w:rPr>
                <w:rFonts w:ascii="Verdana" w:hAnsi="Verdana"/>
                <w:sz w:val="16"/>
              </w:rPr>
              <w:t>itrogen dioxide: 0.10%;</w:t>
            </w:r>
          </w:p>
        </w:tc>
      </w:tr>
      <w:tr w:rsidR="004951B5" w:rsidRPr="00BD6CA4" w:rsidTr="00FF26A9">
        <w:tc>
          <w:tcPr>
            <w:tcW w:w="4779" w:type="dxa"/>
            <w:shd w:val="clear" w:color="auto" w:fill="auto"/>
          </w:tcPr>
          <w:p w:rsidR="004951B5" w:rsidRPr="00BD6CA4" w:rsidRDefault="004951B5" w:rsidP="004245B4">
            <w:pPr>
              <w:pStyle w:val="INCISO"/>
              <w:spacing w:line="236"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Bióxido de azufre: 0.10%, y</w:t>
            </w:r>
          </w:p>
        </w:tc>
        <w:tc>
          <w:tcPr>
            <w:tcW w:w="4779" w:type="dxa"/>
            <w:shd w:val="clear" w:color="auto" w:fill="auto"/>
          </w:tcPr>
          <w:p w:rsidR="004951B5" w:rsidRPr="00BD6CA4" w:rsidRDefault="004951B5" w:rsidP="00094475">
            <w:pPr>
              <w:jc w:val="both"/>
              <w:rPr>
                <w:rFonts w:ascii="Verdana" w:hAnsi="Verdana"/>
                <w:sz w:val="16"/>
              </w:rPr>
            </w:pPr>
            <w:r w:rsidRPr="00BD6CA4">
              <w:rPr>
                <w:rFonts w:ascii="Verdana" w:hAnsi="Verdana"/>
                <w:b/>
                <w:bCs/>
                <w:sz w:val="16"/>
              </w:rPr>
              <w:t>3)</w:t>
            </w:r>
            <w:r w:rsidRPr="00BD6CA4">
              <w:rPr>
                <w:rFonts w:ascii="Verdana" w:hAnsi="Verdana"/>
                <w:sz w:val="16"/>
              </w:rPr>
              <w:t xml:space="preserve"> </w:t>
            </w:r>
            <w:r w:rsidR="00094475" w:rsidRPr="00BD6CA4">
              <w:rPr>
                <w:rFonts w:ascii="Verdana" w:hAnsi="Verdana"/>
                <w:sz w:val="16"/>
              </w:rPr>
              <w:t>S</w:t>
            </w:r>
            <w:r w:rsidRPr="00BD6CA4">
              <w:rPr>
                <w:rFonts w:ascii="Verdana" w:hAnsi="Verdana"/>
                <w:sz w:val="16"/>
              </w:rPr>
              <w:t>ulfur dioxide: 0.10%;</w:t>
            </w:r>
          </w:p>
        </w:tc>
      </w:tr>
      <w:tr w:rsidR="004951B5" w:rsidRPr="00BD6CA4" w:rsidTr="00FF26A9">
        <w:tc>
          <w:tcPr>
            <w:tcW w:w="4779" w:type="dxa"/>
            <w:shd w:val="clear" w:color="auto" w:fill="auto"/>
          </w:tcPr>
          <w:p w:rsidR="004951B5" w:rsidRPr="00BD6CA4" w:rsidRDefault="004951B5" w:rsidP="004245B4">
            <w:pPr>
              <w:pStyle w:val="INCISO"/>
              <w:spacing w:line="236"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Aldehídos: 0.001%, y</w:t>
            </w:r>
          </w:p>
        </w:tc>
        <w:tc>
          <w:tcPr>
            <w:tcW w:w="4779" w:type="dxa"/>
            <w:shd w:val="clear" w:color="auto" w:fill="auto"/>
          </w:tcPr>
          <w:p w:rsidR="004951B5" w:rsidRPr="00BD6CA4" w:rsidRDefault="004951B5" w:rsidP="00094475">
            <w:pPr>
              <w:jc w:val="both"/>
              <w:rPr>
                <w:rFonts w:ascii="Verdana" w:hAnsi="Verdana"/>
                <w:sz w:val="16"/>
              </w:rPr>
            </w:pPr>
            <w:r w:rsidRPr="00BD6CA4">
              <w:rPr>
                <w:rFonts w:ascii="Verdana" w:hAnsi="Verdana"/>
                <w:b/>
                <w:bCs/>
                <w:sz w:val="16"/>
              </w:rPr>
              <w:t>4)</w:t>
            </w:r>
            <w:r w:rsidRPr="00BD6CA4">
              <w:rPr>
                <w:rFonts w:ascii="Verdana" w:hAnsi="Verdana"/>
                <w:sz w:val="16"/>
              </w:rPr>
              <w:t xml:space="preserve"> </w:t>
            </w:r>
            <w:r w:rsidR="00094475" w:rsidRPr="00BD6CA4">
              <w:rPr>
                <w:rFonts w:ascii="Verdana" w:hAnsi="Verdana"/>
                <w:sz w:val="16"/>
              </w:rPr>
              <w:t>A</w:t>
            </w:r>
            <w:r w:rsidRPr="00BD6CA4">
              <w:rPr>
                <w:rFonts w:ascii="Verdana" w:hAnsi="Verdana"/>
                <w:sz w:val="16"/>
              </w:rPr>
              <w:t>ldehydes: 0.001%;</w:t>
            </w:r>
          </w:p>
          <w:p w:rsidR="004951B5" w:rsidRPr="00BD6CA4" w:rsidRDefault="004951B5" w:rsidP="001773F8">
            <w:pPr>
              <w:jc w:val="both"/>
              <w:rPr>
                <w:rFonts w:ascii="Verdana" w:hAnsi="Verdana"/>
                <w:sz w:val="16"/>
              </w:rPr>
            </w:pP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Ser abastecidos de combustible, fuera de la mina, solamente en estaciones localizadas a una distancia mayor a 50 metros de los accesos.</w:t>
            </w:r>
          </w:p>
        </w:tc>
        <w:tc>
          <w:tcPr>
            <w:tcW w:w="4779" w:type="dxa"/>
            <w:shd w:val="clear" w:color="auto" w:fill="auto"/>
          </w:tcPr>
          <w:p w:rsidR="004951B5" w:rsidRPr="00BD6CA4" w:rsidRDefault="004951B5" w:rsidP="004951B5">
            <w:pPr>
              <w:pStyle w:val="ROMANOS"/>
              <w:spacing w:line="236" w:lineRule="exact"/>
              <w:ind w:left="0" w:firstLine="0"/>
              <w:rPr>
                <w:rFonts w:ascii="Verdana" w:hAnsi="Verdana"/>
                <w:b/>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Be supplied with fuel, outside of the mine</w:t>
            </w:r>
            <w:r w:rsidRPr="00BD6CA4">
              <w:rPr>
                <w:rFonts w:ascii="Verdana" w:hAnsi="Verdana"/>
                <w:b/>
                <w:sz w:val="16"/>
                <w:szCs w:val="16"/>
                <w:lang w:val="en-US"/>
              </w:rPr>
              <w:t xml:space="preserve"> </w:t>
            </w:r>
            <w:r w:rsidRPr="00BD6CA4">
              <w:rPr>
                <w:rFonts w:ascii="Verdana" w:hAnsi="Verdana"/>
                <w:bCs/>
                <w:sz w:val="16"/>
                <w:szCs w:val="16"/>
                <w:lang w:val="en-US"/>
              </w:rPr>
              <w:t xml:space="preserve">only </w:t>
            </w:r>
            <w:r w:rsidR="00094475" w:rsidRPr="00BD6CA4">
              <w:rPr>
                <w:rFonts w:ascii="Verdana" w:hAnsi="Verdana"/>
                <w:bCs/>
                <w:sz w:val="16"/>
                <w:szCs w:val="16"/>
                <w:lang w:val="en-US"/>
              </w:rPr>
              <w:t>in storage</w:t>
            </w:r>
            <w:r w:rsidRPr="00BD6CA4">
              <w:rPr>
                <w:rFonts w:ascii="Verdana" w:hAnsi="Verdana"/>
                <w:bCs/>
                <w:sz w:val="16"/>
                <w:szCs w:val="16"/>
                <w:lang w:val="en-US"/>
              </w:rPr>
              <w:t xml:space="preserve"> stations located outside at a distance of at least 50 meters from the access points.</w:t>
            </w:r>
          </w:p>
        </w:tc>
      </w:tr>
      <w:tr w:rsidR="004951B5" w:rsidRPr="00BD6CA4" w:rsidTr="00FF26A9">
        <w:tc>
          <w:tcPr>
            <w:tcW w:w="4779" w:type="dxa"/>
            <w:shd w:val="clear" w:color="auto" w:fill="auto"/>
          </w:tcPr>
          <w:p w:rsidR="004951B5" w:rsidRPr="00BD6CA4" w:rsidRDefault="004951B5" w:rsidP="004245B4">
            <w:pPr>
              <w:pStyle w:val="Texto"/>
              <w:spacing w:line="236" w:lineRule="exact"/>
              <w:ind w:firstLine="0"/>
              <w:rPr>
                <w:rFonts w:ascii="Verdana" w:hAnsi="Verdana"/>
                <w:sz w:val="16"/>
                <w:szCs w:val="16"/>
              </w:rPr>
            </w:pPr>
            <w:r w:rsidRPr="00BD6CA4">
              <w:rPr>
                <w:rFonts w:ascii="Verdana" w:hAnsi="Verdana"/>
                <w:b/>
                <w:sz w:val="16"/>
                <w:szCs w:val="16"/>
              </w:rPr>
              <w:t xml:space="preserve">8.11.7 </w:t>
            </w:r>
            <w:r w:rsidRPr="00BD6CA4">
              <w:rPr>
                <w:rFonts w:ascii="Verdana" w:hAnsi="Verdana"/>
                <w:sz w:val="16"/>
                <w:szCs w:val="16"/>
              </w:rPr>
              <w:t>Queda prohibido que los vehículos impulsados por motores de combustión diesel queden trabajando cuando el operador los abandone.</w:t>
            </w:r>
          </w:p>
        </w:tc>
        <w:tc>
          <w:tcPr>
            <w:tcW w:w="4779" w:type="dxa"/>
            <w:shd w:val="clear" w:color="auto" w:fill="auto"/>
          </w:tcPr>
          <w:p w:rsidR="004951B5" w:rsidRPr="00BD6CA4" w:rsidRDefault="004951B5" w:rsidP="004245B4">
            <w:pPr>
              <w:pStyle w:val="Texto"/>
              <w:spacing w:line="236" w:lineRule="exact"/>
              <w:ind w:firstLine="0"/>
              <w:rPr>
                <w:rFonts w:ascii="Verdana" w:hAnsi="Verdana"/>
                <w:bCs/>
                <w:sz w:val="16"/>
                <w:szCs w:val="16"/>
                <w:lang w:val="en-US"/>
              </w:rPr>
            </w:pPr>
            <w:r w:rsidRPr="00BD6CA4">
              <w:rPr>
                <w:rFonts w:ascii="Verdana" w:hAnsi="Verdana"/>
                <w:b/>
                <w:sz w:val="16"/>
                <w:szCs w:val="16"/>
                <w:lang w:val="en-US"/>
              </w:rPr>
              <w:t xml:space="preserve">8.11.7 </w:t>
            </w:r>
            <w:r w:rsidRPr="00BD6CA4">
              <w:rPr>
                <w:rFonts w:ascii="Verdana" w:hAnsi="Verdana"/>
                <w:bCs/>
                <w:sz w:val="16"/>
                <w:szCs w:val="16"/>
                <w:lang w:val="en-US"/>
              </w:rPr>
              <w:t>It is prohibited for the vehicles run by diesel combustion motors remain working when the operator abandons them.</w:t>
            </w:r>
          </w:p>
        </w:tc>
      </w:tr>
      <w:tr w:rsidR="004951B5" w:rsidRPr="00BD6CA4" w:rsidTr="00FF26A9">
        <w:tc>
          <w:tcPr>
            <w:tcW w:w="4779" w:type="dxa"/>
            <w:shd w:val="clear" w:color="auto" w:fill="auto"/>
          </w:tcPr>
          <w:p w:rsidR="004951B5" w:rsidRPr="00BD6CA4" w:rsidRDefault="004951B5" w:rsidP="004245B4">
            <w:pPr>
              <w:pStyle w:val="Texto"/>
              <w:spacing w:line="236" w:lineRule="exact"/>
              <w:ind w:firstLine="0"/>
              <w:rPr>
                <w:rFonts w:ascii="Verdana" w:hAnsi="Verdana"/>
                <w:sz w:val="16"/>
                <w:szCs w:val="16"/>
              </w:rPr>
            </w:pPr>
            <w:r w:rsidRPr="00BD6CA4">
              <w:rPr>
                <w:rFonts w:ascii="Verdana" w:hAnsi="Verdana"/>
                <w:b/>
                <w:sz w:val="16"/>
                <w:szCs w:val="16"/>
              </w:rPr>
              <w:t xml:space="preserve">8.11.8 </w:t>
            </w:r>
            <w:r w:rsidRPr="00BD6CA4">
              <w:rPr>
                <w:rFonts w:ascii="Verdana" w:hAnsi="Verdana"/>
                <w:sz w:val="16"/>
                <w:szCs w:val="16"/>
              </w:rPr>
              <w:t>Las estaciones de abastecimiento de diesel para los motores que se encuentren en el interior de la mina deberán cumplir con lo siguiente:</w:t>
            </w:r>
          </w:p>
        </w:tc>
        <w:tc>
          <w:tcPr>
            <w:tcW w:w="4779" w:type="dxa"/>
            <w:shd w:val="clear" w:color="auto" w:fill="auto"/>
          </w:tcPr>
          <w:p w:rsidR="004951B5" w:rsidRPr="00BD6CA4" w:rsidRDefault="004951B5" w:rsidP="004245B4">
            <w:pPr>
              <w:pStyle w:val="Texto"/>
              <w:spacing w:line="236" w:lineRule="exact"/>
              <w:ind w:firstLine="0"/>
              <w:rPr>
                <w:rFonts w:ascii="Verdana" w:hAnsi="Verdana"/>
                <w:bCs/>
                <w:sz w:val="16"/>
                <w:szCs w:val="16"/>
                <w:lang w:val="en-US"/>
              </w:rPr>
            </w:pPr>
            <w:r w:rsidRPr="00BD6CA4">
              <w:rPr>
                <w:rFonts w:ascii="Verdana" w:hAnsi="Verdana"/>
                <w:b/>
                <w:sz w:val="16"/>
                <w:szCs w:val="16"/>
                <w:lang w:val="en-US"/>
              </w:rPr>
              <w:t xml:space="preserve">8.11.8 </w:t>
            </w:r>
            <w:r w:rsidRPr="00BD6CA4">
              <w:rPr>
                <w:rFonts w:ascii="Verdana" w:hAnsi="Verdana"/>
                <w:bCs/>
                <w:sz w:val="16"/>
                <w:szCs w:val="16"/>
                <w:lang w:val="en-US"/>
              </w:rPr>
              <w:t xml:space="preserve">The diesel fuel supply stations for the motors that are located in the interior of the mine must comply with the following: </w:t>
            </w: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equipadas con sistemas de aprovisionamiento que eviten el derrame del combustible y con un sistema de recolección;</w:t>
            </w:r>
          </w:p>
        </w:tc>
        <w:tc>
          <w:tcPr>
            <w:tcW w:w="4779" w:type="dxa"/>
            <w:shd w:val="clear" w:color="auto" w:fill="auto"/>
          </w:tcPr>
          <w:p w:rsidR="004951B5" w:rsidRPr="00BD6CA4" w:rsidRDefault="004951B5" w:rsidP="004951B5">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Being equipped with provisioning systems that avoid the spill of the fuel and with a collection system;</w:t>
            </w:r>
          </w:p>
        </w:tc>
      </w:tr>
      <w:tr w:rsidR="004951B5" w:rsidRPr="00BD6CA4" w:rsidTr="00FF26A9">
        <w:tc>
          <w:tcPr>
            <w:tcW w:w="4779" w:type="dxa"/>
            <w:shd w:val="clear" w:color="auto" w:fill="auto"/>
          </w:tcPr>
          <w:p w:rsidR="004951B5" w:rsidRPr="00BD6CA4" w:rsidRDefault="004951B5" w:rsidP="004951B5">
            <w:pPr>
              <w:pStyle w:val="ROMANOS"/>
              <w:spacing w:line="276" w:lineRule="auto"/>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Estar rodeadas por un borde de recolección de, al menos, 1.5 veces el volumen del contenedor, para que en caso de derrame de combustible se evite que éste se extienda a otras áreas;</w:t>
            </w:r>
          </w:p>
        </w:tc>
        <w:tc>
          <w:tcPr>
            <w:tcW w:w="4779" w:type="dxa"/>
            <w:shd w:val="clear" w:color="auto" w:fill="auto"/>
          </w:tcPr>
          <w:p w:rsidR="004951B5" w:rsidRPr="00BD6CA4" w:rsidRDefault="004951B5" w:rsidP="004951B5">
            <w:pPr>
              <w:spacing w:line="276" w:lineRule="auto"/>
              <w:jc w:val="both"/>
              <w:rPr>
                <w:rFonts w:ascii="Verdana" w:hAnsi="Verdana"/>
                <w:sz w:val="16"/>
                <w:lang w:val="en-US"/>
              </w:rPr>
            </w:pPr>
            <w:r w:rsidRPr="00BD6CA4">
              <w:rPr>
                <w:rFonts w:ascii="Verdana" w:hAnsi="Verdana"/>
                <w:b/>
                <w:sz w:val="16"/>
                <w:szCs w:val="16"/>
                <w:lang w:val="en-US"/>
              </w:rPr>
              <w:t xml:space="preserve">b) </w:t>
            </w:r>
            <w:r w:rsidRPr="00BD6CA4">
              <w:rPr>
                <w:rFonts w:ascii="Verdana" w:hAnsi="Verdana"/>
                <w:sz w:val="16"/>
                <w:lang w:val="en-US"/>
              </w:rPr>
              <w:t>Being surrounded by a border so that in the case of a spill of fuel, 1.5 times the volume of the container, so that in the case of a spill of fuel the extending of the fuel into other areas is avoided;</w:t>
            </w:r>
          </w:p>
        </w:tc>
      </w:tr>
      <w:tr w:rsidR="004951B5" w:rsidRPr="00BD6CA4" w:rsidTr="00FF26A9">
        <w:tc>
          <w:tcPr>
            <w:tcW w:w="4779" w:type="dxa"/>
            <w:shd w:val="clear" w:color="auto" w:fill="auto"/>
          </w:tcPr>
          <w:p w:rsidR="004951B5" w:rsidRPr="00BD6CA4" w:rsidRDefault="004951B5" w:rsidP="004951B5">
            <w:pPr>
              <w:pStyle w:val="ROMANOS"/>
              <w:spacing w:line="276" w:lineRule="auto"/>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No exceder en cantidad almacenada de combustible a la del consumo por 72 horas del interior de la mina, y</w:t>
            </w:r>
          </w:p>
        </w:tc>
        <w:tc>
          <w:tcPr>
            <w:tcW w:w="4779" w:type="dxa"/>
            <w:shd w:val="clear" w:color="auto" w:fill="auto"/>
          </w:tcPr>
          <w:p w:rsidR="004951B5" w:rsidRPr="00BD6CA4" w:rsidRDefault="004951B5" w:rsidP="004951B5">
            <w:pPr>
              <w:spacing w:line="276" w:lineRule="auto"/>
              <w:jc w:val="both"/>
              <w:rPr>
                <w:rFonts w:ascii="Verdana" w:hAnsi="Verdana"/>
                <w:sz w:val="16"/>
                <w:lang w:val="en-US"/>
              </w:rPr>
            </w:pPr>
            <w:r w:rsidRPr="00BD6CA4">
              <w:rPr>
                <w:rFonts w:ascii="Verdana" w:hAnsi="Verdana"/>
                <w:b/>
                <w:sz w:val="16"/>
                <w:szCs w:val="16"/>
                <w:lang w:val="en-US"/>
              </w:rPr>
              <w:t xml:space="preserve">c) </w:t>
            </w:r>
            <w:r w:rsidRPr="00BD6CA4">
              <w:rPr>
                <w:rFonts w:ascii="Verdana" w:hAnsi="Verdana"/>
                <w:sz w:val="16"/>
                <w:lang w:val="en-US"/>
              </w:rPr>
              <w:t xml:space="preserve">The quantity of fuel stored not exceeding the consumption of 72 hours in the interior of the mine and  </w:t>
            </w:r>
          </w:p>
          <w:p w:rsidR="004951B5" w:rsidRPr="00BD6CA4" w:rsidRDefault="004951B5" w:rsidP="004951B5">
            <w:pPr>
              <w:pStyle w:val="ROMANOS"/>
              <w:spacing w:line="276" w:lineRule="auto"/>
              <w:ind w:left="0" w:firstLine="0"/>
              <w:rPr>
                <w:rFonts w:ascii="Verdana" w:hAnsi="Verdana"/>
                <w:bCs/>
                <w:sz w:val="16"/>
                <w:szCs w:val="16"/>
                <w:lang w:val="en-US"/>
              </w:rPr>
            </w:pP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Introducir el combustible sólo en barriles metálicos, en vagones cisterna herméticos o en tuberías exclusivas para este fin, los cuales al finalizar su descarga deberán quedar invariablemente vacíos.</w:t>
            </w:r>
          </w:p>
        </w:tc>
        <w:tc>
          <w:tcPr>
            <w:tcW w:w="4779" w:type="dxa"/>
            <w:shd w:val="clear" w:color="auto" w:fill="auto"/>
          </w:tcPr>
          <w:p w:rsidR="004951B5" w:rsidRPr="00BD6CA4" w:rsidRDefault="004951B5" w:rsidP="004951B5">
            <w:pPr>
              <w:pStyle w:val="ROMANOS"/>
              <w:spacing w:line="236" w:lineRule="exact"/>
              <w:ind w:left="0" w:firstLine="0"/>
              <w:rPr>
                <w:rFonts w:ascii="Verdana" w:hAnsi="Verdana"/>
                <w:b/>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Introduce the fuel only in metal barrels</w:t>
            </w:r>
            <w:r w:rsidR="00094475" w:rsidRPr="00BD6CA4">
              <w:rPr>
                <w:rFonts w:ascii="Verdana" w:hAnsi="Verdana"/>
                <w:bCs/>
                <w:sz w:val="16"/>
                <w:szCs w:val="16"/>
                <w:lang w:val="en-US"/>
              </w:rPr>
              <w:t>, in</w:t>
            </w:r>
            <w:r w:rsidRPr="00BD6CA4">
              <w:rPr>
                <w:rFonts w:ascii="Verdana" w:hAnsi="Verdana"/>
                <w:bCs/>
                <w:sz w:val="16"/>
                <w:szCs w:val="16"/>
                <w:lang w:val="en-US"/>
              </w:rPr>
              <w:t xml:space="preserve"> hermetic cistern wagons or in pipes exclusively used for this purpose, which at the end of their discharge must always remain empty. </w:t>
            </w:r>
          </w:p>
        </w:tc>
      </w:tr>
      <w:tr w:rsidR="004951B5" w:rsidRPr="00BD6CA4" w:rsidTr="00FF26A9">
        <w:tc>
          <w:tcPr>
            <w:tcW w:w="4779" w:type="dxa"/>
            <w:shd w:val="clear" w:color="auto" w:fill="auto"/>
          </w:tcPr>
          <w:p w:rsidR="004951B5" w:rsidRPr="00BD6CA4" w:rsidRDefault="004951B5" w:rsidP="004245B4">
            <w:pPr>
              <w:pStyle w:val="Texto"/>
              <w:spacing w:line="236" w:lineRule="exact"/>
              <w:ind w:firstLine="0"/>
              <w:rPr>
                <w:rFonts w:ascii="Verdana" w:hAnsi="Verdana"/>
                <w:sz w:val="16"/>
                <w:szCs w:val="16"/>
              </w:rPr>
            </w:pPr>
            <w:r w:rsidRPr="00BD6CA4">
              <w:rPr>
                <w:rFonts w:ascii="Verdana" w:hAnsi="Verdana"/>
                <w:b/>
                <w:sz w:val="16"/>
                <w:szCs w:val="16"/>
              </w:rPr>
              <w:t xml:space="preserve">8.11.9 </w:t>
            </w:r>
            <w:r w:rsidRPr="00BD6CA4">
              <w:rPr>
                <w:rFonts w:ascii="Verdana" w:hAnsi="Verdana"/>
                <w:sz w:val="16"/>
                <w:szCs w:val="16"/>
              </w:rPr>
              <w:t>El área del interior de la mina subterránea donde los vehículos impulsados por motores de combustión diesel sean sometidos a mantenimiento preventivo deberá:</w:t>
            </w:r>
          </w:p>
        </w:tc>
        <w:tc>
          <w:tcPr>
            <w:tcW w:w="4779" w:type="dxa"/>
            <w:shd w:val="clear" w:color="auto" w:fill="auto"/>
          </w:tcPr>
          <w:p w:rsidR="004951B5" w:rsidRPr="00BD6CA4" w:rsidRDefault="004951B5" w:rsidP="004951B5">
            <w:pPr>
              <w:pStyle w:val="Texto"/>
              <w:spacing w:line="236" w:lineRule="exact"/>
              <w:ind w:firstLine="0"/>
              <w:rPr>
                <w:rFonts w:ascii="Verdana" w:hAnsi="Verdana"/>
                <w:bCs/>
                <w:sz w:val="16"/>
                <w:szCs w:val="16"/>
                <w:lang w:val="en-US"/>
              </w:rPr>
            </w:pPr>
            <w:r w:rsidRPr="00BD6CA4">
              <w:rPr>
                <w:rFonts w:ascii="Verdana" w:hAnsi="Verdana"/>
                <w:b/>
                <w:sz w:val="16"/>
                <w:szCs w:val="16"/>
                <w:lang w:val="en-US"/>
              </w:rPr>
              <w:t xml:space="preserve">8.11.9 </w:t>
            </w:r>
            <w:r w:rsidRPr="00BD6CA4">
              <w:rPr>
                <w:rFonts w:ascii="Verdana" w:hAnsi="Verdana"/>
                <w:bCs/>
                <w:sz w:val="16"/>
                <w:szCs w:val="16"/>
                <w:lang w:val="en-US"/>
              </w:rPr>
              <w:t xml:space="preserve">The area of the interior of the underground mine where the vehicles driven by diesel combustion motors are submitted to preventive maintenance, must: </w:t>
            </w: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dos salidas independientes;</w:t>
            </w:r>
          </w:p>
        </w:tc>
        <w:tc>
          <w:tcPr>
            <w:tcW w:w="4779" w:type="dxa"/>
            <w:shd w:val="clear" w:color="auto" w:fill="auto"/>
          </w:tcPr>
          <w:p w:rsidR="004951B5" w:rsidRPr="00BD6CA4" w:rsidRDefault="004951B5"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Have two independent exits; </w:t>
            </w: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Estar construida de materiales incombustibles, con recubrimientos incombustibles o de materiales resistentes al fuego, y</w:t>
            </w:r>
          </w:p>
        </w:tc>
        <w:tc>
          <w:tcPr>
            <w:tcW w:w="4779" w:type="dxa"/>
            <w:shd w:val="clear" w:color="auto" w:fill="auto"/>
          </w:tcPr>
          <w:p w:rsidR="004951B5" w:rsidRPr="00BD6CA4" w:rsidRDefault="004951B5"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Be constructed from noncombustible materials with noncombustible coatings or fire resistant materials, and </w:t>
            </w: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debidamente ventilada.</w:t>
            </w:r>
          </w:p>
        </w:tc>
        <w:tc>
          <w:tcPr>
            <w:tcW w:w="4779" w:type="dxa"/>
            <w:shd w:val="clear" w:color="auto" w:fill="auto"/>
          </w:tcPr>
          <w:p w:rsidR="004951B5" w:rsidRPr="00BD6CA4" w:rsidRDefault="004951B5"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Be duly vented.</w:t>
            </w:r>
          </w:p>
        </w:tc>
      </w:tr>
      <w:tr w:rsidR="004951B5" w:rsidRPr="00BD6CA4" w:rsidTr="00FF26A9">
        <w:tc>
          <w:tcPr>
            <w:tcW w:w="4779" w:type="dxa"/>
            <w:shd w:val="clear" w:color="auto" w:fill="auto"/>
          </w:tcPr>
          <w:p w:rsidR="004951B5" w:rsidRPr="00BD6CA4" w:rsidRDefault="004951B5" w:rsidP="004245B4">
            <w:pPr>
              <w:pStyle w:val="Texto"/>
              <w:spacing w:line="236" w:lineRule="exact"/>
              <w:ind w:firstLine="0"/>
              <w:rPr>
                <w:rFonts w:ascii="Verdana" w:hAnsi="Verdana"/>
                <w:b/>
                <w:sz w:val="16"/>
                <w:szCs w:val="16"/>
              </w:rPr>
            </w:pPr>
            <w:r w:rsidRPr="00BD6CA4">
              <w:rPr>
                <w:rFonts w:ascii="Verdana" w:hAnsi="Verdana"/>
                <w:b/>
                <w:sz w:val="16"/>
                <w:szCs w:val="16"/>
              </w:rPr>
              <w:t>8.12 Pisos y caminos</w:t>
            </w:r>
          </w:p>
        </w:tc>
        <w:tc>
          <w:tcPr>
            <w:tcW w:w="4779" w:type="dxa"/>
            <w:shd w:val="clear" w:color="auto" w:fill="auto"/>
          </w:tcPr>
          <w:p w:rsidR="004951B5" w:rsidRPr="00BD6CA4" w:rsidRDefault="004951B5" w:rsidP="004245B4">
            <w:pPr>
              <w:pStyle w:val="Texto"/>
              <w:spacing w:line="236" w:lineRule="exact"/>
              <w:ind w:firstLine="0"/>
              <w:rPr>
                <w:rFonts w:ascii="Verdana" w:hAnsi="Verdana"/>
                <w:b/>
                <w:sz w:val="16"/>
                <w:szCs w:val="16"/>
                <w:lang w:val="en-US"/>
              </w:rPr>
            </w:pPr>
            <w:r w:rsidRPr="00BD6CA4">
              <w:rPr>
                <w:rFonts w:ascii="Verdana" w:hAnsi="Verdana"/>
                <w:b/>
                <w:sz w:val="16"/>
                <w:szCs w:val="16"/>
                <w:lang w:val="en-US"/>
              </w:rPr>
              <w:t>8.12 Floors and roads</w:t>
            </w:r>
          </w:p>
        </w:tc>
      </w:tr>
      <w:tr w:rsidR="004951B5" w:rsidRPr="00BD6CA4" w:rsidTr="00FF26A9">
        <w:tc>
          <w:tcPr>
            <w:tcW w:w="4779" w:type="dxa"/>
            <w:shd w:val="clear" w:color="auto" w:fill="auto"/>
          </w:tcPr>
          <w:p w:rsidR="004951B5" w:rsidRPr="00BD6CA4" w:rsidRDefault="004951B5" w:rsidP="004245B4">
            <w:pPr>
              <w:pStyle w:val="Texto"/>
              <w:spacing w:line="236" w:lineRule="exact"/>
              <w:ind w:firstLine="0"/>
              <w:rPr>
                <w:rFonts w:ascii="Verdana" w:hAnsi="Verdana"/>
                <w:sz w:val="16"/>
                <w:szCs w:val="16"/>
              </w:rPr>
            </w:pPr>
            <w:r w:rsidRPr="00BD6CA4">
              <w:rPr>
                <w:rFonts w:ascii="Verdana" w:hAnsi="Verdana"/>
                <w:b/>
                <w:sz w:val="16"/>
                <w:szCs w:val="16"/>
              </w:rPr>
              <w:t xml:space="preserve">8.12.1 </w:t>
            </w:r>
            <w:r w:rsidRPr="00BD6CA4">
              <w:rPr>
                <w:rFonts w:ascii="Verdana" w:hAnsi="Verdana"/>
                <w:sz w:val="16"/>
                <w:szCs w:val="16"/>
              </w:rPr>
              <w:t>En las minas subterráneas los pisos y caminos deberán cumplir con las condiciones de seguridad siguientes:</w:t>
            </w:r>
          </w:p>
        </w:tc>
        <w:tc>
          <w:tcPr>
            <w:tcW w:w="4779" w:type="dxa"/>
            <w:shd w:val="clear" w:color="auto" w:fill="auto"/>
          </w:tcPr>
          <w:p w:rsidR="004951B5" w:rsidRPr="00BD6CA4" w:rsidRDefault="004951B5" w:rsidP="004245B4">
            <w:pPr>
              <w:pStyle w:val="Texto"/>
              <w:spacing w:line="236" w:lineRule="exact"/>
              <w:ind w:firstLine="0"/>
              <w:rPr>
                <w:rFonts w:ascii="Verdana" w:hAnsi="Verdana"/>
                <w:bCs/>
                <w:sz w:val="16"/>
                <w:szCs w:val="16"/>
                <w:lang w:val="en-US"/>
              </w:rPr>
            </w:pPr>
            <w:r w:rsidRPr="00BD6CA4">
              <w:rPr>
                <w:rFonts w:ascii="Verdana" w:hAnsi="Verdana"/>
                <w:b/>
                <w:sz w:val="16"/>
                <w:szCs w:val="16"/>
                <w:lang w:val="en-US"/>
              </w:rPr>
              <w:t xml:space="preserve">8.12.1 </w:t>
            </w:r>
            <w:r w:rsidRPr="00BD6CA4">
              <w:rPr>
                <w:rFonts w:ascii="Verdana" w:hAnsi="Verdana"/>
                <w:bCs/>
                <w:sz w:val="16"/>
                <w:szCs w:val="16"/>
                <w:lang w:val="en-US"/>
              </w:rPr>
              <w:t xml:space="preserve">In the underground mines the floors and roads must comply with the following safety conditions: </w:t>
            </w: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pisos de las áreas de tránsito de trabajadores o vehículos deberán permanecer libres de desechos de materiales y de otros objetos que pudieran ocasionar un accidente, y</w:t>
            </w:r>
          </w:p>
        </w:tc>
        <w:tc>
          <w:tcPr>
            <w:tcW w:w="4779" w:type="dxa"/>
            <w:shd w:val="clear" w:color="auto" w:fill="auto"/>
          </w:tcPr>
          <w:p w:rsidR="004951B5" w:rsidRPr="00BD6CA4" w:rsidRDefault="004951B5"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floors of the transit areas of workers or vehicles must remain free of wastes of materials and other objects that could cause an accident, and </w:t>
            </w:r>
          </w:p>
        </w:tc>
      </w:tr>
      <w:tr w:rsidR="004951B5" w:rsidRPr="00BD6CA4" w:rsidTr="00FF26A9">
        <w:tc>
          <w:tcPr>
            <w:tcW w:w="4779" w:type="dxa"/>
            <w:shd w:val="clear" w:color="auto" w:fill="auto"/>
          </w:tcPr>
          <w:p w:rsidR="004951B5" w:rsidRPr="00BD6CA4" w:rsidRDefault="004951B5" w:rsidP="004245B4">
            <w:pPr>
              <w:pStyle w:val="ROMANOS"/>
              <w:spacing w:line="23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caminos deberán:</w:t>
            </w:r>
          </w:p>
        </w:tc>
        <w:tc>
          <w:tcPr>
            <w:tcW w:w="4779" w:type="dxa"/>
            <w:shd w:val="clear" w:color="auto" w:fill="auto"/>
          </w:tcPr>
          <w:p w:rsidR="004951B5" w:rsidRPr="00BD6CA4" w:rsidRDefault="004951B5" w:rsidP="004245B4">
            <w:pPr>
              <w:pStyle w:val="ROMANOS"/>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roads must: </w:t>
            </w:r>
          </w:p>
        </w:tc>
      </w:tr>
      <w:tr w:rsidR="004951B5" w:rsidRPr="00BD6CA4" w:rsidTr="00FF26A9">
        <w:tc>
          <w:tcPr>
            <w:tcW w:w="4779" w:type="dxa"/>
            <w:shd w:val="clear" w:color="auto" w:fill="auto"/>
          </w:tcPr>
          <w:p w:rsidR="004951B5" w:rsidRPr="00BD6CA4" w:rsidRDefault="004951B5" w:rsidP="004245B4">
            <w:pPr>
              <w:pStyle w:val="INCISO"/>
              <w:spacing w:line="236"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Tener un ancho de, al menos, 60 centímetros superior al mayor ancho de los vehículos que transiten por ellos;</w:t>
            </w:r>
          </w:p>
        </w:tc>
        <w:tc>
          <w:tcPr>
            <w:tcW w:w="4779" w:type="dxa"/>
            <w:shd w:val="clear" w:color="auto" w:fill="auto"/>
          </w:tcPr>
          <w:p w:rsidR="004951B5" w:rsidRPr="00BD6CA4" w:rsidRDefault="004951B5" w:rsidP="004245B4">
            <w:pPr>
              <w:pStyle w:val="INCISO"/>
              <w:spacing w:line="236"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Have a width of, at least, 60 centimeters greater than the greater width of the vehicles that transit on them; </w:t>
            </w:r>
          </w:p>
        </w:tc>
      </w:tr>
      <w:tr w:rsidR="004951B5" w:rsidRPr="00BD6CA4" w:rsidTr="00FF26A9">
        <w:tc>
          <w:tcPr>
            <w:tcW w:w="4779" w:type="dxa"/>
            <w:shd w:val="clear" w:color="auto" w:fill="auto"/>
          </w:tcPr>
          <w:p w:rsidR="004951B5" w:rsidRPr="00BD6CA4" w:rsidRDefault="004951B5" w:rsidP="004245B4">
            <w:pPr>
              <w:pStyle w:val="INCISO"/>
              <w:spacing w:line="28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Tener una altura de, al menos, 20 centímetros superior a la mayor altura de los vehículos que transiten por ellos, pero nunca menor de 2 metros;</w:t>
            </w:r>
          </w:p>
        </w:tc>
        <w:tc>
          <w:tcPr>
            <w:tcW w:w="4779" w:type="dxa"/>
            <w:shd w:val="clear" w:color="auto" w:fill="auto"/>
          </w:tcPr>
          <w:p w:rsidR="004951B5" w:rsidRPr="00BD6CA4" w:rsidRDefault="004951B5" w:rsidP="004245B4">
            <w:pPr>
              <w:pStyle w:val="INCISO"/>
              <w:spacing w:line="280" w:lineRule="exact"/>
              <w:ind w:left="0" w:firstLine="0"/>
              <w:rPr>
                <w:rFonts w:ascii="Verdana" w:hAnsi="Verdana"/>
                <w:bCs/>
                <w:sz w:val="16"/>
                <w:szCs w:val="16"/>
                <w:lang w:val="en-US"/>
              </w:rPr>
            </w:pPr>
            <w:r w:rsidRPr="00BD6CA4">
              <w:rPr>
                <w:rFonts w:ascii="Verdana" w:hAnsi="Verdana"/>
                <w:b/>
                <w:sz w:val="16"/>
                <w:szCs w:val="16"/>
                <w:lang w:val="en-US"/>
              </w:rPr>
              <w:t>2)</w:t>
            </w:r>
            <w:r w:rsidRPr="00BD6CA4">
              <w:rPr>
                <w:rFonts w:ascii="Verdana" w:hAnsi="Verdana"/>
                <w:bCs/>
                <w:sz w:val="16"/>
                <w:szCs w:val="16"/>
                <w:lang w:val="en-US"/>
              </w:rPr>
              <w:t xml:space="preserve"> Have a height of, at least, 20 centimeters higher than the greater height of the vehicles that transit on them, but none less than 2 meters; </w:t>
            </w:r>
          </w:p>
        </w:tc>
      </w:tr>
      <w:tr w:rsidR="004951B5" w:rsidRPr="00BD6CA4" w:rsidTr="00FF26A9">
        <w:tc>
          <w:tcPr>
            <w:tcW w:w="4779" w:type="dxa"/>
            <w:shd w:val="clear" w:color="auto" w:fill="auto"/>
          </w:tcPr>
          <w:p w:rsidR="004951B5" w:rsidRPr="00BD6CA4" w:rsidRDefault="004951B5" w:rsidP="004245B4">
            <w:pPr>
              <w:pStyle w:val="INCISO"/>
              <w:spacing w:line="28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Contar con ensanchamientos adecuados para el cruce y rebase de los vehículos, señalizados de tal manera que sean visibles desde ambas direcciones;</w:t>
            </w:r>
          </w:p>
        </w:tc>
        <w:tc>
          <w:tcPr>
            <w:tcW w:w="4779" w:type="dxa"/>
            <w:shd w:val="clear" w:color="auto" w:fill="auto"/>
          </w:tcPr>
          <w:p w:rsidR="004951B5" w:rsidRPr="00BD6CA4" w:rsidRDefault="004951B5" w:rsidP="004951B5">
            <w:pPr>
              <w:pStyle w:val="INCISO"/>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Have widened areas sufficient for the crossing and passing of vehicles, located or marked with signs, in a way that they are visible from both directions; </w:t>
            </w:r>
          </w:p>
        </w:tc>
      </w:tr>
      <w:tr w:rsidR="004951B5" w:rsidRPr="00BD6CA4" w:rsidTr="00FF26A9">
        <w:tc>
          <w:tcPr>
            <w:tcW w:w="4779" w:type="dxa"/>
            <w:shd w:val="clear" w:color="auto" w:fill="auto"/>
          </w:tcPr>
          <w:p w:rsidR="004951B5" w:rsidRPr="00BD6CA4" w:rsidRDefault="004951B5" w:rsidP="004245B4">
            <w:pPr>
              <w:pStyle w:val="INCISO"/>
              <w:spacing w:line="280"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Contar con acequias en los lugares donde se puedan presentar estancamientos de agua;</w:t>
            </w:r>
          </w:p>
        </w:tc>
        <w:tc>
          <w:tcPr>
            <w:tcW w:w="4779" w:type="dxa"/>
            <w:shd w:val="clear" w:color="auto" w:fill="auto"/>
          </w:tcPr>
          <w:p w:rsidR="004951B5" w:rsidRPr="00BD6CA4" w:rsidRDefault="004951B5" w:rsidP="004951B5">
            <w:pPr>
              <w:pStyle w:val="INCISO"/>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Have watertight enclosures where stagnant water may be present;</w:t>
            </w:r>
          </w:p>
        </w:tc>
      </w:tr>
      <w:tr w:rsidR="004951B5" w:rsidRPr="00BD6CA4" w:rsidTr="00FF26A9">
        <w:tc>
          <w:tcPr>
            <w:tcW w:w="4779" w:type="dxa"/>
            <w:shd w:val="clear" w:color="auto" w:fill="auto"/>
          </w:tcPr>
          <w:p w:rsidR="004951B5" w:rsidRPr="00BD6CA4" w:rsidRDefault="004951B5" w:rsidP="004245B4">
            <w:pPr>
              <w:pStyle w:val="INCISO"/>
              <w:spacing w:line="280"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Tener una pendiente que no exceda el 27.5% en las rampas, y</w:t>
            </w:r>
          </w:p>
        </w:tc>
        <w:tc>
          <w:tcPr>
            <w:tcW w:w="4779" w:type="dxa"/>
            <w:shd w:val="clear" w:color="auto" w:fill="auto"/>
          </w:tcPr>
          <w:p w:rsidR="004951B5" w:rsidRPr="00BD6CA4" w:rsidRDefault="004951B5" w:rsidP="006B4E52">
            <w:pPr>
              <w:pStyle w:val="INCISO"/>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Have a maximum incline of 27.5% on the ramps, and, the maximum incline must be 12%.</w:t>
            </w:r>
          </w:p>
        </w:tc>
      </w:tr>
      <w:tr w:rsidR="004951B5" w:rsidRPr="00BD6CA4" w:rsidTr="00FF26A9">
        <w:tc>
          <w:tcPr>
            <w:tcW w:w="4779" w:type="dxa"/>
            <w:shd w:val="clear" w:color="auto" w:fill="auto"/>
          </w:tcPr>
          <w:p w:rsidR="004951B5" w:rsidRPr="00BD6CA4" w:rsidRDefault="004951B5" w:rsidP="004245B4">
            <w:pPr>
              <w:pStyle w:val="INCISO"/>
              <w:spacing w:line="280" w:lineRule="exact"/>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No tener pendientes que excedan del 5%, si la rampa remata en un sitio de vertido como pozo o tolva.</w:t>
            </w:r>
          </w:p>
        </w:tc>
        <w:tc>
          <w:tcPr>
            <w:tcW w:w="4779" w:type="dxa"/>
            <w:shd w:val="clear" w:color="auto" w:fill="auto"/>
          </w:tcPr>
          <w:p w:rsidR="004951B5" w:rsidRPr="00BD6CA4" w:rsidRDefault="004951B5" w:rsidP="004951B5">
            <w:pPr>
              <w:pStyle w:val="INCISO"/>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To not have inclines that exceed 5%, if the ramp ends in a dumping site such as a well or hopper.</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sz w:val="16"/>
                <w:szCs w:val="16"/>
              </w:rPr>
            </w:pPr>
            <w:r w:rsidRPr="00BD6CA4">
              <w:rPr>
                <w:rFonts w:ascii="Verdana" w:hAnsi="Verdana"/>
                <w:b/>
                <w:sz w:val="16"/>
                <w:szCs w:val="16"/>
              </w:rPr>
              <w:t>8.13 Inundaciones</w:t>
            </w:r>
          </w:p>
        </w:tc>
        <w:tc>
          <w:tcPr>
            <w:tcW w:w="4779" w:type="dxa"/>
            <w:shd w:val="clear" w:color="auto" w:fill="auto"/>
          </w:tcPr>
          <w:p w:rsidR="004951B5" w:rsidRPr="00BD6CA4" w:rsidRDefault="004951B5" w:rsidP="004245B4">
            <w:pPr>
              <w:pStyle w:val="Texto"/>
              <w:spacing w:line="280" w:lineRule="exact"/>
              <w:ind w:firstLine="0"/>
              <w:rPr>
                <w:rFonts w:ascii="Verdana" w:hAnsi="Verdana"/>
                <w:b/>
                <w:sz w:val="16"/>
                <w:szCs w:val="16"/>
                <w:lang w:val="en-US"/>
              </w:rPr>
            </w:pPr>
            <w:r w:rsidRPr="00BD6CA4">
              <w:rPr>
                <w:rFonts w:ascii="Verdana" w:hAnsi="Verdana"/>
                <w:b/>
                <w:sz w:val="16"/>
                <w:szCs w:val="16"/>
                <w:lang w:val="en-US"/>
              </w:rPr>
              <w:t>8.13 Floods</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sz w:val="16"/>
                <w:szCs w:val="16"/>
              </w:rPr>
            </w:pPr>
            <w:r w:rsidRPr="00BD6CA4">
              <w:rPr>
                <w:rFonts w:ascii="Verdana" w:hAnsi="Verdana"/>
                <w:b/>
                <w:sz w:val="16"/>
                <w:szCs w:val="16"/>
              </w:rPr>
              <w:t xml:space="preserve">8.13.1 </w:t>
            </w:r>
            <w:r w:rsidRPr="00BD6CA4">
              <w:rPr>
                <w:rFonts w:ascii="Verdana" w:hAnsi="Verdana"/>
                <w:sz w:val="16"/>
                <w:szCs w:val="16"/>
              </w:rPr>
              <w:t>El estudio hidrológico de las minas subterráneas a que se refiere el numeral 8.1.1, inciso c), de esta Norma, deberá contener, al menos, lo siguiente:</w:t>
            </w:r>
          </w:p>
        </w:tc>
        <w:tc>
          <w:tcPr>
            <w:tcW w:w="4779" w:type="dxa"/>
            <w:shd w:val="clear" w:color="auto" w:fill="auto"/>
          </w:tcPr>
          <w:p w:rsidR="004951B5" w:rsidRPr="00BD6CA4" w:rsidRDefault="004951B5" w:rsidP="004245B4">
            <w:pPr>
              <w:pStyle w:val="Texto"/>
              <w:spacing w:line="280" w:lineRule="exact"/>
              <w:ind w:firstLine="0"/>
              <w:rPr>
                <w:rFonts w:ascii="Verdana" w:hAnsi="Verdana"/>
                <w:bCs/>
                <w:sz w:val="16"/>
                <w:szCs w:val="16"/>
                <w:lang w:val="en-US"/>
              </w:rPr>
            </w:pPr>
            <w:r w:rsidRPr="00BD6CA4">
              <w:rPr>
                <w:rFonts w:ascii="Verdana" w:hAnsi="Verdana"/>
                <w:b/>
                <w:sz w:val="16"/>
                <w:szCs w:val="16"/>
                <w:lang w:val="en-US"/>
              </w:rPr>
              <w:t xml:space="preserve">8.13.1 </w:t>
            </w:r>
            <w:r w:rsidRPr="00BD6CA4">
              <w:rPr>
                <w:rFonts w:ascii="Verdana" w:hAnsi="Verdana"/>
                <w:bCs/>
                <w:sz w:val="16"/>
                <w:szCs w:val="16"/>
                <w:lang w:val="en-US"/>
              </w:rPr>
              <w:t xml:space="preserve">The hydrological study of the underground mines referred to in number 8.1.1, subsection c) of this Standard must contain, at least, the following: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planos de las operaciones de extracción, con la localización de acuíferos próximos al lugar de la operación minera y de depósitos de aguas superficiales, tales</w:t>
            </w:r>
            <w:r w:rsidR="00666F15" w:rsidRPr="00BD6CA4">
              <w:rPr>
                <w:rFonts w:ascii="Verdana" w:hAnsi="Verdana"/>
                <w:sz w:val="16"/>
                <w:szCs w:val="16"/>
              </w:rPr>
              <w:t xml:space="preserve"> como ríos o lagos, entre otros</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plans for the operations of extraction with the location of aquifers near to the place of the mining operation and deposits of surface waters such as rivers or lakes, among others;</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localización de minados antiguos o abandonados próximos a la zona a minar, y</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location of old mines or abandoned mines near to the zone to be mined, and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determinación de los límites mínimos permitidos de proximidad a los minados antiguos o abandonados, que pudieran estar inundados, para minar en función del estudio de mecánica de rocas, y de la topografía y geología del lugar.</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determination of the minimum limits permitted in proximity to old or abandoned mines that could be flooded, in order to be mined depending on the rocks mechanics study and the topography and geology of the place.</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sz w:val="16"/>
                <w:szCs w:val="16"/>
              </w:rPr>
            </w:pPr>
            <w:r w:rsidRPr="00BD6CA4">
              <w:rPr>
                <w:rFonts w:ascii="Verdana" w:hAnsi="Verdana"/>
                <w:b/>
                <w:sz w:val="16"/>
                <w:szCs w:val="16"/>
              </w:rPr>
              <w:t xml:space="preserve">8.13.2 </w:t>
            </w:r>
            <w:r w:rsidRPr="00BD6CA4">
              <w:rPr>
                <w:rFonts w:ascii="Verdana" w:hAnsi="Verdana"/>
                <w:sz w:val="16"/>
                <w:szCs w:val="16"/>
              </w:rPr>
              <w:t>El estudio hidrológico de las minas subterráneas se deberá actualizar cuando:</w:t>
            </w:r>
          </w:p>
        </w:tc>
        <w:tc>
          <w:tcPr>
            <w:tcW w:w="4779" w:type="dxa"/>
            <w:shd w:val="clear" w:color="auto" w:fill="auto"/>
          </w:tcPr>
          <w:p w:rsidR="004951B5" w:rsidRPr="00BD6CA4" w:rsidRDefault="004951B5" w:rsidP="004245B4">
            <w:pPr>
              <w:pStyle w:val="Texto"/>
              <w:spacing w:line="280" w:lineRule="exact"/>
              <w:ind w:firstLine="0"/>
              <w:rPr>
                <w:rFonts w:ascii="Verdana" w:hAnsi="Verdana"/>
                <w:bCs/>
                <w:sz w:val="16"/>
                <w:szCs w:val="16"/>
                <w:lang w:val="en-US"/>
              </w:rPr>
            </w:pPr>
            <w:r w:rsidRPr="00BD6CA4">
              <w:rPr>
                <w:rFonts w:ascii="Verdana" w:hAnsi="Verdana"/>
                <w:b/>
                <w:sz w:val="16"/>
                <w:szCs w:val="16"/>
                <w:lang w:val="en-US"/>
              </w:rPr>
              <w:t xml:space="preserve">8.13.2 </w:t>
            </w:r>
            <w:r w:rsidRPr="00BD6CA4">
              <w:rPr>
                <w:rFonts w:ascii="Verdana" w:hAnsi="Verdana"/>
                <w:bCs/>
                <w:sz w:val="16"/>
                <w:szCs w:val="16"/>
                <w:lang w:val="en-US"/>
              </w:rPr>
              <w:t xml:space="preserve">The hydrological study of the underground mines must be updated when: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 modifiquen los procesos de extracción;</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extraction processes are modified;</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 evalúen nuevas zonas por minar hacia áreas no consideradas en el estudio, y</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New zones are evaluate</w:t>
            </w:r>
            <w:r w:rsidR="00666F15" w:rsidRPr="00BD6CA4">
              <w:rPr>
                <w:rFonts w:ascii="Verdana" w:hAnsi="Verdana"/>
                <w:bCs/>
                <w:sz w:val="16"/>
                <w:szCs w:val="16"/>
                <w:lang w:val="en-US"/>
              </w:rPr>
              <w:t>d</w:t>
            </w:r>
            <w:r w:rsidRPr="00BD6CA4">
              <w:rPr>
                <w:rFonts w:ascii="Verdana" w:hAnsi="Verdana"/>
                <w:bCs/>
                <w:sz w:val="16"/>
                <w:szCs w:val="16"/>
                <w:lang w:val="en-US"/>
              </w:rPr>
              <w:t xml:space="preserve"> for mining areas not considered in the study, and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resultados de las revisiones indiquen frecuencias y cantidades elevadas de filtraciones de agua no usuales a la mina.</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results of the inspections indicate frequencies and unusual elevated amounts of filtrations of water to the mine.</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sz w:val="16"/>
                <w:szCs w:val="16"/>
              </w:rPr>
            </w:pPr>
            <w:r w:rsidRPr="00BD6CA4">
              <w:rPr>
                <w:rFonts w:ascii="Verdana" w:hAnsi="Verdana"/>
                <w:b/>
                <w:sz w:val="16"/>
                <w:szCs w:val="16"/>
              </w:rPr>
              <w:t xml:space="preserve">8.13.3 </w:t>
            </w:r>
            <w:r w:rsidRPr="00BD6CA4">
              <w:rPr>
                <w:rFonts w:ascii="Verdana" w:hAnsi="Verdana"/>
                <w:sz w:val="16"/>
                <w:szCs w:val="16"/>
              </w:rPr>
              <w:t>De acuerdo con los resultados del estudio hidrológico de las minas subterráneas, se deberán determinar, en su caso, las medidas de prevención y control de los riesgos, mismas que deberán contener, al menos, lo siguiente:</w:t>
            </w:r>
          </w:p>
        </w:tc>
        <w:tc>
          <w:tcPr>
            <w:tcW w:w="4779" w:type="dxa"/>
            <w:shd w:val="clear" w:color="auto" w:fill="auto"/>
          </w:tcPr>
          <w:p w:rsidR="004951B5" w:rsidRPr="00BD6CA4" w:rsidRDefault="004951B5" w:rsidP="004245B4">
            <w:pPr>
              <w:pStyle w:val="Texto"/>
              <w:spacing w:line="280" w:lineRule="exact"/>
              <w:ind w:firstLine="0"/>
              <w:rPr>
                <w:rFonts w:ascii="Verdana" w:hAnsi="Verdana"/>
                <w:bCs/>
                <w:sz w:val="16"/>
                <w:szCs w:val="16"/>
                <w:lang w:val="en-US"/>
              </w:rPr>
            </w:pPr>
            <w:r w:rsidRPr="00BD6CA4">
              <w:rPr>
                <w:rFonts w:ascii="Verdana" w:hAnsi="Verdana"/>
                <w:b/>
                <w:sz w:val="16"/>
                <w:szCs w:val="16"/>
                <w:lang w:val="en-US"/>
              </w:rPr>
              <w:t xml:space="preserve">8.13.3 </w:t>
            </w:r>
            <w:r w:rsidRPr="00BD6CA4">
              <w:rPr>
                <w:rFonts w:ascii="Verdana" w:hAnsi="Verdana"/>
                <w:bCs/>
                <w:sz w:val="16"/>
                <w:szCs w:val="16"/>
                <w:lang w:val="en-US"/>
              </w:rPr>
              <w:t xml:space="preserve">According to the results of the hydrological study of the underground mines, the measures of prevention and control of risks must be determined, when applicable, the same that must contain, at least, the following: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características de las barreras o pilares de protección entre la explotación, y el minado antiguo o del cuerpo de agua;</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characteristics of the barriers or pillars of protection between the exploitation and the old mining or from the body of water;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procedimientos operativos de avance de extracción y de conservación de la barrera o pilar de protección;</w:t>
            </w:r>
          </w:p>
        </w:tc>
        <w:tc>
          <w:tcPr>
            <w:tcW w:w="4779" w:type="dxa"/>
            <w:shd w:val="clear" w:color="auto" w:fill="auto"/>
          </w:tcPr>
          <w:p w:rsidR="004951B5" w:rsidRPr="00BD6CA4" w:rsidRDefault="004951B5"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operative procedures of the advance of the extraction and conservation of the barrier or pillar of protection;</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barrenación de reconocimiento en la cercanía de fallas y, en general, en formaciones geológicas que por sus características o por experiencias de niveles superiores de la mina puedan aportar agua almacenada o conectar algún acuífero o mina inundada;</w:t>
            </w:r>
          </w:p>
        </w:tc>
        <w:tc>
          <w:tcPr>
            <w:tcW w:w="4779" w:type="dxa"/>
            <w:shd w:val="clear" w:color="auto" w:fill="auto"/>
          </w:tcPr>
          <w:p w:rsidR="004951B5" w:rsidRPr="00BD6CA4" w:rsidRDefault="004951B5" w:rsidP="001773F8">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w:t>
            </w:r>
            <w:r w:rsidR="001773F8" w:rsidRPr="00BD6CA4">
              <w:rPr>
                <w:rFonts w:ascii="Verdana" w:hAnsi="Verdana"/>
                <w:bCs/>
                <w:sz w:val="16"/>
                <w:szCs w:val="16"/>
                <w:lang w:val="en-US"/>
              </w:rPr>
              <w:t xml:space="preserve">reconnaissance drilling in the area of faults and, in general, in geological formations that by their characteristics or by experiences of upper levels of the mine can carry water stored or connected to an </w:t>
            </w:r>
            <w:r w:rsidR="00094475" w:rsidRPr="00BD6CA4">
              <w:rPr>
                <w:rFonts w:ascii="Verdana" w:hAnsi="Verdana"/>
                <w:bCs/>
                <w:sz w:val="16"/>
                <w:szCs w:val="16"/>
                <w:lang w:val="en-US"/>
              </w:rPr>
              <w:t>aquifer</w:t>
            </w:r>
            <w:r w:rsidR="001773F8" w:rsidRPr="00BD6CA4">
              <w:rPr>
                <w:rFonts w:ascii="Verdana" w:hAnsi="Verdana"/>
                <w:bCs/>
                <w:sz w:val="16"/>
                <w:szCs w:val="16"/>
                <w:lang w:val="en-US"/>
              </w:rPr>
              <w:t xml:space="preserve"> or flooded mine;</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características del sistema de bombeo, y</w:t>
            </w:r>
          </w:p>
        </w:tc>
        <w:tc>
          <w:tcPr>
            <w:tcW w:w="4779" w:type="dxa"/>
            <w:shd w:val="clear" w:color="auto" w:fill="auto"/>
          </w:tcPr>
          <w:p w:rsidR="004951B5" w:rsidRPr="00BD6CA4" w:rsidRDefault="001773F8"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d)</w:t>
            </w:r>
            <w:r w:rsidRPr="00BD6CA4">
              <w:rPr>
                <w:rFonts w:ascii="Verdana" w:hAnsi="Verdana"/>
                <w:bCs/>
                <w:sz w:val="16"/>
                <w:szCs w:val="16"/>
                <w:lang w:val="en-US"/>
              </w:rPr>
              <w:t xml:space="preserve"> The characteristics of the pumping system, and</w:t>
            </w:r>
            <w:r w:rsidRPr="00BD6CA4">
              <w:rPr>
                <w:rFonts w:ascii="Verdana" w:hAnsi="Verdana"/>
                <w:b/>
                <w:sz w:val="16"/>
                <w:szCs w:val="16"/>
                <w:lang w:val="en-US"/>
              </w:rPr>
              <w:t xml:space="preserve"> </w:t>
            </w:r>
          </w:p>
        </w:tc>
      </w:tr>
      <w:tr w:rsidR="004951B5" w:rsidRPr="00BD6CA4" w:rsidTr="00FF26A9">
        <w:tc>
          <w:tcPr>
            <w:tcW w:w="4779" w:type="dxa"/>
            <w:shd w:val="clear" w:color="auto" w:fill="auto"/>
          </w:tcPr>
          <w:p w:rsidR="004951B5" w:rsidRPr="00BD6CA4" w:rsidRDefault="004951B5" w:rsidP="004245B4">
            <w:pPr>
              <w:pStyle w:val="ROMANOS"/>
              <w:spacing w:line="28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plan de atención a emergencias, de conformidad con lo que prevé el Capítulo 13 de la presente Norma.</w:t>
            </w:r>
          </w:p>
        </w:tc>
        <w:tc>
          <w:tcPr>
            <w:tcW w:w="4779" w:type="dxa"/>
            <w:shd w:val="clear" w:color="auto" w:fill="auto"/>
          </w:tcPr>
          <w:p w:rsidR="004951B5" w:rsidRPr="00BD6CA4" w:rsidRDefault="001773F8" w:rsidP="004245B4">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plan for attention to emergencies, in conformity with that detailed in Chapter 13 of this Standard. </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sz w:val="16"/>
                <w:szCs w:val="16"/>
              </w:rPr>
            </w:pPr>
            <w:r w:rsidRPr="00BD6CA4">
              <w:rPr>
                <w:rFonts w:ascii="Verdana" w:hAnsi="Verdana"/>
                <w:b/>
                <w:sz w:val="16"/>
                <w:szCs w:val="16"/>
              </w:rPr>
              <w:t xml:space="preserve">8.13.4 </w:t>
            </w:r>
            <w:r w:rsidRPr="00BD6CA4">
              <w:rPr>
                <w:rFonts w:ascii="Verdana" w:hAnsi="Verdana"/>
                <w:sz w:val="16"/>
                <w:szCs w:val="16"/>
              </w:rPr>
              <w:t>Los lugares de riesgo señalados en los planos de localización de las zonas de acumulación de agua cercanas a las áreas de explotación, se deberán dar a conocer a los trabajadores.</w:t>
            </w:r>
          </w:p>
        </w:tc>
        <w:tc>
          <w:tcPr>
            <w:tcW w:w="4779" w:type="dxa"/>
            <w:shd w:val="clear" w:color="auto" w:fill="auto"/>
          </w:tcPr>
          <w:p w:rsidR="004951B5" w:rsidRPr="00BD6CA4" w:rsidRDefault="001773F8" w:rsidP="004245B4">
            <w:pPr>
              <w:pStyle w:val="Texto"/>
              <w:spacing w:line="280" w:lineRule="exact"/>
              <w:ind w:firstLine="0"/>
              <w:rPr>
                <w:rFonts w:ascii="Verdana" w:hAnsi="Verdana"/>
                <w:bCs/>
                <w:sz w:val="16"/>
                <w:szCs w:val="16"/>
                <w:lang w:val="en-US"/>
              </w:rPr>
            </w:pPr>
            <w:r w:rsidRPr="00BD6CA4">
              <w:rPr>
                <w:rFonts w:ascii="Verdana" w:hAnsi="Verdana"/>
                <w:b/>
                <w:sz w:val="16"/>
                <w:szCs w:val="16"/>
                <w:lang w:val="en-US"/>
              </w:rPr>
              <w:t xml:space="preserve">8.13.4 </w:t>
            </w:r>
            <w:r w:rsidRPr="00BD6CA4">
              <w:rPr>
                <w:rFonts w:ascii="Verdana" w:hAnsi="Verdana"/>
                <w:bCs/>
                <w:sz w:val="16"/>
                <w:szCs w:val="16"/>
                <w:lang w:val="en-US"/>
              </w:rPr>
              <w:t>The places of risk stipulated in the location plans of the zones of accumulation of water near the areas of exploitation must be made known to the workers.</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sz w:val="16"/>
                <w:szCs w:val="16"/>
              </w:rPr>
            </w:pPr>
            <w:r w:rsidRPr="00BD6CA4">
              <w:rPr>
                <w:rFonts w:ascii="Verdana" w:hAnsi="Verdana"/>
                <w:b/>
                <w:sz w:val="16"/>
                <w:szCs w:val="16"/>
              </w:rPr>
              <w:t xml:space="preserve">8.13.5 </w:t>
            </w:r>
            <w:r w:rsidRPr="00BD6CA4">
              <w:rPr>
                <w:rFonts w:ascii="Verdana" w:hAnsi="Verdana"/>
                <w:sz w:val="16"/>
                <w:szCs w:val="16"/>
              </w:rPr>
              <w:t>Cuando existan en el área minados antiguos que puedan estar inundados, así como acuíferos cercanos a la explotación de la mina, se deberán realizar las medidas de seguridad siguientes</w:t>
            </w:r>
            <w:r w:rsidRPr="00BD6CA4">
              <w:rPr>
                <w:rFonts w:ascii="Verdana" w:hAnsi="Verdana"/>
                <w:sz w:val="16"/>
                <w:szCs w:val="16"/>
              </w:rPr>
              <w:br/>
              <w:t xml:space="preserve">(Véase </w:t>
            </w:r>
            <w:r w:rsidRPr="00BD6CA4">
              <w:rPr>
                <w:rFonts w:ascii="Verdana" w:hAnsi="Verdana"/>
                <w:b/>
                <w:sz w:val="16"/>
                <w:szCs w:val="16"/>
              </w:rPr>
              <w:t>Figura 2</w:t>
            </w:r>
            <w:r w:rsidRPr="00BD6CA4">
              <w:rPr>
                <w:rFonts w:ascii="Verdana" w:hAnsi="Verdana"/>
                <w:sz w:val="16"/>
                <w:szCs w:val="16"/>
              </w:rPr>
              <w:t>):</w:t>
            </w:r>
          </w:p>
        </w:tc>
        <w:tc>
          <w:tcPr>
            <w:tcW w:w="4779" w:type="dxa"/>
            <w:shd w:val="clear" w:color="auto" w:fill="auto"/>
          </w:tcPr>
          <w:p w:rsidR="004951B5" w:rsidRPr="00BD6CA4" w:rsidRDefault="001773F8" w:rsidP="004245B4">
            <w:pPr>
              <w:pStyle w:val="Texto"/>
              <w:spacing w:line="280" w:lineRule="exact"/>
              <w:ind w:firstLine="0"/>
              <w:rPr>
                <w:rFonts w:ascii="Verdana" w:hAnsi="Verdana"/>
                <w:bCs/>
                <w:sz w:val="16"/>
                <w:szCs w:val="16"/>
                <w:lang w:val="en-US"/>
              </w:rPr>
            </w:pPr>
            <w:r w:rsidRPr="00BD6CA4">
              <w:rPr>
                <w:rFonts w:ascii="Verdana" w:hAnsi="Verdana"/>
                <w:b/>
                <w:sz w:val="16"/>
                <w:szCs w:val="16"/>
                <w:lang w:val="en-US"/>
              </w:rPr>
              <w:t xml:space="preserve">8.13.5 </w:t>
            </w:r>
            <w:r w:rsidRPr="00BD6CA4">
              <w:rPr>
                <w:rFonts w:ascii="Verdana" w:hAnsi="Verdana"/>
                <w:bCs/>
                <w:sz w:val="16"/>
                <w:szCs w:val="16"/>
                <w:lang w:val="en-US"/>
              </w:rPr>
              <w:t>When old mines that could be flooded exist in the area, as well as aquifers near the exploitation of the mine, the following safety measures must be taken: (See Figure 2):</w:t>
            </w:r>
          </w:p>
        </w:tc>
      </w:tr>
      <w:tr w:rsidR="004951B5" w:rsidRPr="00BD6CA4" w:rsidTr="00FF26A9">
        <w:tc>
          <w:tcPr>
            <w:tcW w:w="4779" w:type="dxa"/>
            <w:shd w:val="clear" w:color="auto" w:fill="auto"/>
          </w:tcPr>
          <w:p w:rsidR="004951B5" w:rsidRPr="00BD6CA4" w:rsidRDefault="004951B5" w:rsidP="004245B4">
            <w:pPr>
              <w:pStyle w:val="Texto"/>
              <w:spacing w:line="280" w:lineRule="exact"/>
              <w:ind w:firstLine="0"/>
              <w:rPr>
                <w:rFonts w:ascii="Verdana" w:hAnsi="Verdana"/>
                <w:b/>
                <w:sz w:val="16"/>
                <w:szCs w:val="16"/>
                <w:lang w:val="en-US"/>
              </w:rPr>
            </w:pPr>
          </w:p>
        </w:tc>
        <w:tc>
          <w:tcPr>
            <w:tcW w:w="4779" w:type="dxa"/>
            <w:shd w:val="clear" w:color="auto" w:fill="auto"/>
          </w:tcPr>
          <w:p w:rsidR="004951B5" w:rsidRPr="00BD6CA4" w:rsidRDefault="004951B5" w:rsidP="004245B4">
            <w:pPr>
              <w:pStyle w:val="Texto"/>
              <w:spacing w:line="280" w:lineRule="exact"/>
              <w:ind w:firstLine="0"/>
              <w:rPr>
                <w:rFonts w:ascii="Verdana" w:hAnsi="Verdana"/>
                <w:b/>
                <w:sz w:val="16"/>
                <w:szCs w:val="16"/>
                <w:lang w:val="en-US"/>
              </w:rPr>
            </w:pPr>
          </w:p>
        </w:tc>
      </w:tr>
      <w:tr w:rsidR="004951B5" w:rsidRPr="00BD6CA4" w:rsidTr="00FF26A9">
        <w:tc>
          <w:tcPr>
            <w:tcW w:w="4779" w:type="dxa"/>
            <w:shd w:val="clear" w:color="auto" w:fill="auto"/>
          </w:tcPr>
          <w:p w:rsidR="004951B5" w:rsidRPr="00BD6CA4" w:rsidRDefault="004951B5" w:rsidP="001773F8">
            <w:pPr>
              <w:pStyle w:val="Texto"/>
              <w:spacing w:after="80" w:line="276" w:lineRule="auto"/>
              <w:ind w:firstLine="0"/>
              <w:jc w:val="center"/>
              <w:rPr>
                <w:rFonts w:ascii="Verdana" w:hAnsi="Verdana"/>
                <w:b/>
                <w:sz w:val="16"/>
                <w:szCs w:val="16"/>
              </w:rPr>
            </w:pPr>
            <w:r w:rsidRPr="00BD6CA4">
              <w:rPr>
                <w:rFonts w:ascii="Verdana" w:hAnsi="Verdana"/>
                <w:b/>
                <w:sz w:val="16"/>
                <w:szCs w:val="16"/>
              </w:rPr>
              <w:t>Figura 2</w:t>
            </w:r>
          </w:p>
          <w:p w:rsidR="004951B5" w:rsidRPr="00BD6CA4" w:rsidRDefault="004951B5" w:rsidP="001773F8">
            <w:pPr>
              <w:pStyle w:val="Texto"/>
              <w:spacing w:after="80" w:line="276" w:lineRule="auto"/>
              <w:ind w:firstLine="0"/>
              <w:jc w:val="center"/>
              <w:rPr>
                <w:rFonts w:ascii="Verdana" w:hAnsi="Verdana"/>
                <w:b/>
                <w:sz w:val="16"/>
                <w:szCs w:val="16"/>
              </w:rPr>
            </w:pPr>
            <w:r w:rsidRPr="00BD6CA4">
              <w:rPr>
                <w:rFonts w:ascii="Verdana" w:hAnsi="Verdana"/>
                <w:b/>
                <w:sz w:val="16"/>
                <w:szCs w:val="16"/>
              </w:rPr>
              <w:t>Barrenado en Zonas con Riesgo de Inundación</w:t>
            </w:r>
          </w:p>
        </w:tc>
        <w:tc>
          <w:tcPr>
            <w:tcW w:w="4779" w:type="dxa"/>
            <w:shd w:val="clear" w:color="auto" w:fill="auto"/>
          </w:tcPr>
          <w:p w:rsidR="004951B5" w:rsidRPr="00BD6CA4" w:rsidRDefault="001773F8" w:rsidP="001773F8">
            <w:pPr>
              <w:pStyle w:val="Texto"/>
              <w:spacing w:line="276" w:lineRule="auto"/>
              <w:ind w:firstLine="0"/>
              <w:jc w:val="center"/>
              <w:rPr>
                <w:rFonts w:ascii="Verdana" w:hAnsi="Verdana"/>
                <w:b/>
                <w:sz w:val="16"/>
                <w:szCs w:val="16"/>
                <w:lang w:val="en-US"/>
              </w:rPr>
            </w:pPr>
            <w:r w:rsidRPr="00BD6CA4">
              <w:rPr>
                <w:rFonts w:ascii="Verdana" w:hAnsi="Verdana"/>
                <w:b/>
                <w:sz w:val="16"/>
                <w:szCs w:val="16"/>
                <w:lang w:val="en-US"/>
              </w:rPr>
              <w:t>Figure 2</w:t>
            </w:r>
          </w:p>
          <w:p w:rsidR="001773F8" w:rsidRPr="00BD6CA4" w:rsidRDefault="001773F8" w:rsidP="001773F8">
            <w:pPr>
              <w:pStyle w:val="Texto"/>
              <w:spacing w:line="276" w:lineRule="auto"/>
              <w:ind w:firstLine="0"/>
              <w:jc w:val="center"/>
              <w:rPr>
                <w:rFonts w:ascii="Verdana" w:hAnsi="Verdana"/>
                <w:b/>
                <w:sz w:val="16"/>
                <w:szCs w:val="16"/>
                <w:lang w:val="en-US"/>
              </w:rPr>
            </w:pPr>
            <w:r w:rsidRPr="00BD6CA4">
              <w:rPr>
                <w:rFonts w:ascii="Verdana" w:hAnsi="Verdana"/>
                <w:b/>
                <w:sz w:val="16"/>
                <w:szCs w:val="16"/>
                <w:lang w:val="en-US"/>
              </w:rPr>
              <w:t>Drilling in Zones with Risk of Flooding</w:t>
            </w:r>
          </w:p>
        </w:tc>
      </w:tr>
    </w:tbl>
    <w:p w:rsidR="00827CB6" w:rsidRPr="00BD6CA4" w:rsidRDefault="005723BB" w:rsidP="009B13D8">
      <w:pPr>
        <w:pStyle w:val="Texto"/>
        <w:spacing w:after="80" w:line="240" w:lineRule="auto"/>
        <w:ind w:firstLine="0"/>
        <w:jc w:val="center"/>
        <w:rPr>
          <w:rFonts w:ascii="Verdana" w:hAnsi="Verdana"/>
          <w:sz w:val="16"/>
          <w:szCs w:val="16"/>
        </w:rPr>
      </w:pPr>
      <w:r>
        <w:rPr>
          <w:rFonts w:ascii="Verdana" w:hAnsi="Verdana"/>
          <w:noProof/>
          <w:lang w:val="en-US" w:eastAsia="en-US"/>
        </w:rPr>
        <w:drawing>
          <wp:inline distT="0" distB="0" distL="0" distR="0">
            <wp:extent cx="3276600" cy="32639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37433" t="25668" r="32755" b="21568"/>
                    <a:stretch>
                      <a:fillRect/>
                    </a:stretch>
                  </pic:blipFill>
                  <pic:spPr bwMode="auto">
                    <a:xfrm>
                      <a:off x="0" y="0"/>
                      <a:ext cx="3276600" cy="3263900"/>
                    </a:xfrm>
                    <a:prstGeom prst="rect">
                      <a:avLst/>
                    </a:prstGeom>
                    <a:noFill/>
                    <a:ln>
                      <a:noFill/>
                    </a:ln>
                  </pic:spPr>
                </pic:pic>
              </a:graphicData>
            </a:graphic>
          </wp:inline>
        </w:drawing>
      </w:r>
    </w:p>
    <w:tbl>
      <w:tblPr>
        <w:tblW w:w="0" w:type="auto"/>
        <w:tblInd w:w="18" w:type="dxa"/>
        <w:tblLook w:val="04A0" w:firstRow="1" w:lastRow="0" w:firstColumn="1" w:lastColumn="0" w:noHBand="0" w:noVBand="1"/>
      </w:tblPr>
      <w:tblGrid>
        <w:gridCol w:w="4779"/>
        <w:gridCol w:w="4779"/>
      </w:tblGrid>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Barrenar en el tope de la obra utilizando un barreno con una longitud de al menos 30 metros, el cual deberá estar ubicado en el centro de la misma;</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Drill in the top of the work using a hole with a length of at least 30 meters, which must be located in the center of the same;</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Mantener siempre una barrera de protección de al menos 5 metros. La longitud máxima de la barrenación no es limitativa, y</w:t>
            </w:r>
          </w:p>
        </w:tc>
        <w:tc>
          <w:tcPr>
            <w:tcW w:w="4779" w:type="dxa"/>
            <w:shd w:val="clear" w:color="auto" w:fill="auto"/>
          </w:tcPr>
          <w:p w:rsidR="00231CE6" w:rsidRPr="00BD6CA4" w:rsidRDefault="001773F8" w:rsidP="001773F8">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Maintain permanently a protective barrier of at least 5 meters. The maximum length of the drilling is not limited, and</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Realizar en cada esquina de la obra, barrenos a 30º con respecto a las paredes con una longitud mínima de 1.5 veces la longitud de la barrenación para la voladura.</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Make on each corner of the work, holes at 30º with respect to the walls of a minimum length of 1.5 times the length of the drilling for blasting. </w:t>
            </w:r>
          </w:p>
        </w:tc>
      </w:tr>
      <w:tr w:rsidR="00231CE6" w:rsidRPr="00BD6CA4" w:rsidTr="001773F8">
        <w:tc>
          <w:tcPr>
            <w:tcW w:w="4779" w:type="dxa"/>
            <w:shd w:val="clear" w:color="auto" w:fill="auto"/>
          </w:tcPr>
          <w:p w:rsidR="00231CE6" w:rsidRPr="00BD6CA4" w:rsidRDefault="00231CE6" w:rsidP="004245B4">
            <w:pPr>
              <w:pStyle w:val="Texto"/>
              <w:spacing w:after="100"/>
              <w:ind w:firstLine="0"/>
              <w:rPr>
                <w:rFonts w:ascii="Verdana" w:hAnsi="Verdana"/>
                <w:sz w:val="16"/>
                <w:szCs w:val="16"/>
              </w:rPr>
            </w:pPr>
            <w:r w:rsidRPr="00BD6CA4">
              <w:rPr>
                <w:rFonts w:ascii="Verdana" w:hAnsi="Verdana"/>
                <w:b/>
                <w:sz w:val="16"/>
                <w:szCs w:val="16"/>
              </w:rPr>
              <w:t xml:space="preserve">8.13.6 </w:t>
            </w:r>
            <w:r w:rsidRPr="00BD6CA4">
              <w:rPr>
                <w:rFonts w:ascii="Verdana" w:hAnsi="Verdana"/>
                <w:sz w:val="16"/>
                <w:szCs w:val="16"/>
              </w:rPr>
              <w:t>El registro de los trabajos de barrenación horizontal de reconocimiento deberá contener, al menos, lo siguiente:</w:t>
            </w:r>
          </w:p>
        </w:tc>
        <w:tc>
          <w:tcPr>
            <w:tcW w:w="4779" w:type="dxa"/>
            <w:shd w:val="clear" w:color="auto" w:fill="auto"/>
          </w:tcPr>
          <w:p w:rsidR="00231CE6" w:rsidRPr="00BD6CA4" w:rsidRDefault="001773F8" w:rsidP="001773F8">
            <w:pPr>
              <w:pStyle w:val="Texto"/>
              <w:spacing w:after="100"/>
              <w:ind w:firstLine="0"/>
              <w:rPr>
                <w:rFonts w:ascii="Verdana" w:hAnsi="Verdana"/>
                <w:bCs/>
                <w:sz w:val="16"/>
                <w:szCs w:val="16"/>
                <w:lang w:val="en-US"/>
              </w:rPr>
            </w:pPr>
            <w:r w:rsidRPr="00BD6CA4">
              <w:rPr>
                <w:rFonts w:ascii="Verdana" w:hAnsi="Verdana"/>
                <w:b/>
                <w:sz w:val="16"/>
                <w:szCs w:val="16"/>
                <w:lang w:val="en-US"/>
              </w:rPr>
              <w:t xml:space="preserve">8.13.6 </w:t>
            </w:r>
            <w:r w:rsidRPr="00BD6CA4">
              <w:rPr>
                <w:rFonts w:ascii="Verdana" w:hAnsi="Verdana"/>
                <w:bCs/>
                <w:sz w:val="16"/>
                <w:szCs w:val="16"/>
                <w:lang w:val="en-US"/>
              </w:rPr>
              <w:t xml:space="preserve">The record of the works of horizontal reconnaissance drilling must contain, at least, the following: </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plantilla de barrenación;</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drilling pattern;</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longitudes de la barrenación;</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lengths of the drilling; </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diámetro de los barrenos;</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diameter of the boreholes;</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longitud de la barrera de protección dejada después del avance de la obra;</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length of the protective barrier left after the advance of the work;</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 presencia de agua en los barrenos, en su caso;</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presence of water in the boreholes, when applicable;</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turnos en los que se hicieron los barrenos;</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shifts in which the boreholes were made;</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Las fechas de ejecución, y</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dates of execution, and </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Los nombres del trabajador y supervisor.</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names of the worker and supervisor.</w:t>
            </w:r>
          </w:p>
        </w:tc>
      </w:tr>
      <w:tr w:rsidR="00231CE6" w:rsidRPr="00BD6CA4" w:rsidTr="001773F8">
        <w:tc>
          <w:tcPr>
            <w:tcW w:w="4779" w:type="dxa"/>
            <w:shd w:val="clear" w:color="auto" w:fill="auto"/>
          </w:tcPr>
          <w:p w:rsidR="00231CE6" w:rsidRPr="00BD6CA4" w:rsidRDefault="00231CE6" w:rsidP="004245B4">
            <w:pPr>
              <w:pStyle w:val="Texto"/>
              <w:spacing w:after="100"/>
              <w:ind w:firstLine="0"/>
              <w:rPr>
                <w:rFonts w:ascii="Verdana" w:hAnsi="Verdana"/>
                <w:sz w:val="16"/>
                <w:szCs w:val="16"/>
              </w:rPr>
            </w:pPr>
            <w:r w:rsidRPr="00BD6CA4">
              <w:rPr>
                <w:rFonts w:ascii="Verdana" w:hAnsi="Verdana"/>
                <w:b/>
                <w:sz w:val="16"/>
                <w:szCs w:val="16"/>
              </w:rPr>
              <w:t xml:space="preserve">8.13.7 </w:t>
            </w:r>
            <w:r w:rsidRPr="00BD6CA4">
              <w:rPr>
                <w:rFonts w:ascii="Verdana" w:hAnsi="Verdana"/>
                <w:sz w:val="16"/>
                <w:szCs w:val="16"/>
              </w:rPr>
              <w:t>Para controlar la afluencia del agua en el interior de la mina, se deberá contar con sistemas de bombeo disponibles en todo momento, ubicados en un plano que al menos contenga:</w:t>
            </w:r>
          </w:p>
        </w:tc>
        <w:tc>
          <w:tcPr>
            <w:tcW w:w="4779" w:type="dxa"/>
            <w:shd w:val="clear" w:color="auto" w:fill="auto"/>
          </w:tcPr>
          <w:p w:rsidR="00231CE6" w:rsidRPr="00BD6CA4" w:rsidRDefault="001773F8" w:rsidP="004245B4">
            <w:pPr>
              <w:pStyle w:val="Texto"/>
              <w:spacing w:after="100"/>
              <w:ind w:firstLine="0"/>
              <w:rPr>
                <w:rFonts w:ascii="Verdana" w:hAnsi="Verdana"/>
                <w:bCs/>
                <w:sz w:val="16"/>
                <w:szCs w:val="16"/>
                <w:lang w:val="en-US"/>
              </w:rPr>
            </w:pPr>
            <w:r w:rsidRPr="00BD6CA4">
              <w:rPr>
                <w:rFonts w:ascii="Verdana" w:hAnsi="Verdana"/>
                <w:b/>
                <w:sz w:val="16"/>
                <w:szCs w:val="16"/>
                <w:lang w:val="en-US"/>
              </w:rPr>
              <w:t xml:space="preserve">8.13.7 </w:t>
            </w:r>
            <w:r w:rsidRPr="00BD6CA4">
              <w:rPr>
                <w:rFonts w:ascii="Verdana" w:hAnsi="Verdana"/>
                <w:bCs/>
                <w:sz w:val="16"/>
                <w:szCs w:val="16"/>
                <w:lang w:val="en-US"/>
              </w:rPr>
              <w:t xml:space="preserve">In order to control the affluence of the water in the interior of the mine, there must be pumping systems available at all times, located on a plan that at least contains: </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lang w:val="es-MX"/>
              </w:rPr>
              <w:t>a)</w:t>
            </w:r>
            <w:r w:rsidRPr="00BD6CA4">
              <w:rPr>
                <w:rFonts w:ascii="Verdana" w:hAnsi="Verdana"/>
                <w:b/>
                <w:sz w:val="16"/>
                <w:szCs w:val="16"/>
                <w:lang w:val="es-MX"/>
              </w:rPr>
              <w:tab/>
            </w:r>
            <w:r w:rsidRPr="00BD6CA4">
              <w:rPr>
                <w:rFonts w:ascii="Verdana" w:hAnsi="Verdana"/>
                <w:sz w:val="16"/>
                <w:szCs w:val="16"/>
                <w:lang w:val="es-MX"/>
              </w:rPr>
              <w:t>La ubicación de l</w:t>
            </w:r>
            <w:r w:rsidRPr="00BD6CA4">
              <w:rPr>
                <w:rFonts w:ascii="Verdana" w:hAnsi="Verdana"/>
                <w:sz w:val="16"/>
                <w:szCs w:val="16"/>
              </w:rPr>
              <w:t>as bombas;</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location of pumps;</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diámetros de las tuberías;</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diameters of the pipes;</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tipos y capacidades de las bombas, y</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types and capacities of the pumps, and </w:t>
            </w:r>
          </w:p>
        </w:tc>
      </w:tr>
      <w:tr w:rsidR="00231CE6" w:rsidRPr="00BD6CA4" w:rsidTr="001773F8">
        <w:tc>
          <w:tcPr>
            <w:tcW w:w="4779" w:type="dxa"/>
            <w:shd w:val="clear" w:color="auto" w:fill="auto"/>
          </w:tcPr>
          <w:p w:rsidR="00231CE6" w:rsidRPr="00BD6CA4" w:rsidRDefault="00231CE6" w:rsidP="004245B4">
            <w:pPr>
              <w:pStyle w:val="ROMANOS"/>
              <w:spacing w:after="10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puntos de descarga del agua bombeada.</w:t>
            </w:r>
          </w:p>
        </w:tc>
        <w:tc>
          <w:tcPr>
            <w:tcW w:w="4779" w:type="dxa"/>
            <w:shd w:val="clear" w:color="auto" w:fill="auto"/>
          </w:tcPr>
          <w:p w:rsidR="00231CE6" w:rsidRPr="00BD6CA4" w:rsidRDefault="001773F8" w:rsidP="004245B4">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points of discharge of the water pumped.</w:t>
            </w:r>
          </w:p>
        </w:tc>
      </w:tr>
      <w:tr w:rsidR="00231CE6" w:rsidRPr="00BD6CA4" w:rsidTr="001773F8">
        <w:tc>
          <w:tcPr>
            <w:tcW w:w="4779" w:type="dxa"/>
            <w:shd w:val="clear" w:color="auto" w:fill="auto"/>
          </w:tcPr>
          <w:p w:rsidR="00231CE6" w:rsidRPr="00BD6CA4" w:rsidRDefault="00231CE6" w:rsidP="004245B4">
            <w:pPr>
              <w:pStyle w:val="Texto"/>
              <w:spacing w:after="100"/>
              <w:ind w:firstLine="0"/>
              <w:rPr>
                <w:rFonts w:ascii="Verdana" w:hAnsi="Verdana"/>
                <w:sz w:val="16"/>
                <w:szCs w:val="16"/>
              </w:rPr>
            </w:pPr>
            <w:r w:rsidRPr="00BD6CA4">
              <w:rPr>
                <w:rFonts w:ascii="Verdana" w:hAnsi="Verdana"/>
                <w:b/>
                <w:sz w:val="16"/>
                <w:szCs w:val="16"/>
              </w:rPr>
              <w:t xml:space="preserve">8.13.8 </w:t>
            </w:r>
            <w:r w:rsidRPr="00BD6CA4">
              <w:rPr>
                <w:rFonts w:ascii="Verdana" w:hAnsi="Verdana"/>
                <w:sz w:val="16"/>
                <w:szCs w:val="16"/>
              </w:rPr>
              <w:t>Las entradas de las obras mineras se deberán proteger con brocales que queden fuera del alcance de las avenidas de aguas superficiales.</w:t>
            </w:r>
          </w:p>
        </w:tc>
        <w:tc>
          <w:tcPr>
            <w:tcW w:w="4779" w:type="dxa"/>
            <w:shd w:val="clear" w:color="auto" w:fill="auto"/>
          </w:tcPr>
          <w:p w:rsidR="00231CE6" w:rsidRPr="00BD6CA4" w:rsidRDefault="001773F8" w:rsidP="004245B4">
            <w:pPr>
              <w:pStyle w:val="Texto"/>
              <w:spacing w:after="100"/>
              <w:ind w:firstLine="0"/>
              <w:rPr>
                <w:rFonts w:ascii="Verdana" w:hAnsi="Verdana"/>
                <w:bCs/>
                <w:sz w:val="16"/>
                <w:szCs w:val="16"/>
                <w:lang w:val="en-US"/>
              </w:rPr>
            </w:pPr>
            <w:r w:rsidRPr="00BD6CA4">
              <w:rPr>
                <w:rFonts w:ascii="Verdana" w:hAnsi="Verdana"/>
                <w:b/>
                <w:sz w:val="16"/>
                <w:szCs w:val="16"/>
                <w:lang w:val="en-US"/>
              </w:rPr>
              <w:t xml:space="preserve">8.13.8 </w:t>
            </w:r>
            <w:r w:rsidRPr="00BD6CA4">
              <w:rPr>
                <w:rFonts w:ascii="Verdana" w:hAnsi="Verdana"/>
                <w:bCs/>
                <w:sz w:val="16"/>
                <w:szCs w:val="16"/>
                <w:lang w:val="en-US"/>
              </w:rPr>
              <w:t xml:space="preserve">The entries to the mining works must protect side barriers that remain outside of the reach of the avenues of surface waters. </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sz w:val="16"/>
                <w:szCs w:val="16"/>
              </w:rPr>
            </w:pPr>
            <w:r w:rsidRPr="00BD6CA4">
              <w:rPr>
                <w:rFonts w:ascii="Verdana" w:hAnsi="Verdana"/>
                <w:b/>
                <w:sz w:val="16"/>
                <w:szCs w:val="16"/>
              </w:rPr>
              <w:t>8.14 Refugios</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
                <w:sz w:val="16"/>
                <w:szCs w:val="16"/>
                <w:lang w:val="en-US"/>
              </w:rPr>
            </w:pPr>
            <w:r w:rsidRPr="00BD6CA4">
              <w:rPr>
                <w:rFonts w:ascii="Verdana" w:hAnsi="Verdana"/>
                <w:b/>
                <w:sz w:val="16"/>
                <w:szCs w:val="16"/>
                <w:lang w:val="en-US"/>
              </w:rPr>
              <w:t>8.14 Refuges</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sz w:val="16"/>
                <w:szCs w:val="16"/>
              </w:rPr>
            </w:pPr>
            <w:r w:rsidRPr="00BD6CA4">
              <w:rPr>
                <w:rFonts w:ascii="Verdana" w:hAnsi="Verdana"/>
                <w:b/>
                <w:sz w:val="16"/>
                <w:szCs w:val="16"/>
              </w:rPr>
              <w:t xml:space="preserve">8.14.1 </w:t>
            </w:r>
            <w:r w:rsidRPr="00BD6CA4">
              <w:rPr>
                <w:rFonts w:ascii="Verdana" w:hAnsi="Verdana"/>
                <w:sz w:val="16"/>
                <w:szCs w:val="16"/>
              </w:rPr>
              <w:t>En el interior de las minas subterráneas se deberán instalar y tener disponibles para su uso refugios fijos o móviles.</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Cs/>
                <w:sz w:val="16"/>
                <w:szCs w:val="16"/>
                <w:lang w:val="en-US"/>
              </w:rPr>
            </w:pPr>
            <w:r w:rsidRPr="00BD6CA4">
              <w:rPr>
                <w:rFonts w:ascii="Verdana" w:hAnsi="Verdana"/>
                <w:b/>
                <w:sz w:val="16"/>
                <w:szCs w:val="16"/>
                <w:lang w:val="en-US"/>
              </w:rPr>
              <w:t xml:space="preserve">8.14.1 </w:t>
            </w:r>
            <w:r w:rsidRPr="00BD6CA4">
              <w:rPr>
                <w:rFonts w:ascii="Verdana" w:hAnsi="Verdana"/>
                <w:bCs/>
                <w:sz w:val="16"/>
                <w:szCs w:val="16"/>
                <w:lang w:val="en-US"/>
              </w:rPr>
              <w:t xml:space="preserve">In the interior of the underground mines stationary or mobile refuges must be installed and be available for use. </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sz w:val="16"/>
                <w:szCs w:val="16"/>
              </w:rPr>
            </w:pPr>
            <w:r w:rsidRPr="00BD6CA4">
              <w:rPr>
                <w:rFonts w:ascii="Verdana" w:hAnsi="Verdana"/>
                <w:b/>
                <w:sz w:val="16"/>
                <w:szCs w:val="16"/>
                <w:lang w:val="es-MX"/>
              </w:rPr>
              <w:t xml:space="preserve">8.14.2 </w:t>
            </w:r>
            <w:r w:rsidRPr="00BD6CA4">
              <w:rPr>
                <w:rFonts w:ascii="Verdana" w:hAnsi="Verdana"/>
                <w:sz w:val="16"/>
                <w:szCs w:val="16"/>
                <w:lang w:val="es-MX"/>
              </w:rPr>
              <w:t>El tam</w:t>
            </w:r>
            <w:r w:rsidRPr="00BD6CA4">
              <w:rPr>
                <w:rFonts w:ascii="Verdana" w:hAnsi="Verdana"/>
                <w:sz w:val="16"/>
                <w:szCs w:val="16"/>
              </w:rPr>
              <w:t>año de los refugios, su cantidad y ubicación en el interior de las minas subterráneas se deberá determinar con base en:</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Cs/>
                <w:sz w:val="16"/>
                <w:szCs w:val="16"/>
                <w:lang w:val="en-US"/>
              </w:rPr>
            </w:pPr>
            <w:r w:rsidRPr="00BD6CA4">
              <w:rPr>
                <w:rFonts w:ascii="Verdana" w:hAnsi="Verdana"/>
                <w:b/>
                <w:sz w:val="16"/>
                <w:szCs w:val="16"/>
                <w:lang w:val="en-US"/>
              </w:rPr>
              <w:t xml:space="preserve">8.14.2 </w:t>
            </w:r>
            <w:r w:rsidRPr="00BD6CA4">
              <w:rPr>
                <w:rFonts w:ascii="Verdana" w:hAnsi="Verdana"/>
                <w:bCs/>
                <w:sz w:val="16"/>
                <w:szCs w:val="16"/>
                <w:lang w:val="en-US"/>
              </w:rPr>
              <w:t xml:space="preserve">The size of the refuges, their amount and location in the interior of the underground mines must be determined based on: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análisis que se realice para identificar los peligros y el control de los riesgos en forma anual;</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analysis that made for identifying the dangers and the control of the risks annually;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probabilidad de ocurrencia de incendios o derrumbes, y</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probability of occurrence of fires or landslides, and</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c)</w:t>
            </w:r>
            <w:r w:rsidRPr="00BD6CA4">
              <w:rPr>
                <w:rFonts w:ascii="Verdana" w:hAnsi="Verdana"/>
                <w:b/>
                <w:color w:val="000000"/>
                <w:sz w:val="16"/>
                <w:szCs w:val="16"/>
              </w:rPr>
              <w:tab/>
            </w:r>
            <w:r w:rsidRPr="00BD6CA4">
              <w:rPr>
                <w:rFonts w:ascii="Verdana" w:hAnsi="Verdana"/>
                <w:color w:val="000000"/>
                <w:sz w:val="16"/>
                <w:szCs w:val="16"/>
              </w:rPr>
              <w:t>El avance de las frentes de trabajo.</w:t>
            </w:r>
          </w:p>
        </w:tc>
        <w:tc>
          <w:tcPr>
            <w:tcW w:w="4779" w:type="dxa"/>
            <w:shd w:val="clear" w:color="auto" w:fill="auto"/>
          </w:tcPr>
          <w:p w:rsidR="00231CE6" w:rsidRPr="00BD6CA4" w:rsidRDefault="001773F8" w:rsidP="00280AE7">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c) </w:t>
            </w:r>
            <w:r w:rsidRPr="00BD6CA4">
              <w:rPr>
                <w:rFonts w:ascii="Verdana" w:hAnsi="Verdana"/>
                <w:bCs/>
                <w:color w:val="000000"/>
                <w:sz w:val="16"/>
                <w:szCs w:val="16"/>
                <w:lang w:val="en-US"/>
              </w:rPr>
              <w:t xml:space="preserve">The advance of the </w:t>
            </w:r>
            <w:r w:rsidR="00280AE7" w:rsidRPr="00BD6CA4">
              <w:rPr>
                <w:rFonts w:ascii="Verdana" w:hAnsi="Verdana"/>
                <w:bCs/>
                <w:color w:val="000000"/>
                <w:sz w:val="16"/>
                <w:szCs w:val="16"/>
                <w:lang w:val="en-US"/>
              </w:rPr>
              <w:t>front lines of work</w:t>
            </w:r>
            <w:r w:rsidRPr="00BD6CA4">
              <w:rPr>
                <w:rFonts w:ascii="Verdana" w:hAnsi="Verdana"/>
                <w:bCs/>
                <w:color w:val="000000"/>
                <w:sz w:val="16"/>
                <w:szCs w:val="16"/>
                <w:lang w:val="en-US"/>
              </w:rPr>
              <w:t xml:space="preserve">. </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sz w:val="16"/>
                <w:szCs w:val="16"/>
              </w:rPr>
            </w:pPr>
            <w:r w:rsidRPr="00BD6CA4">
              <w:rPr>
                <w:rFonts w:ascii="Verdana" w:hAnsi="Verdana"/>
                <w:b/>
                <w:color w:val="000000"/>
                <w:sz w:val="16"/>
                <w:szCs w:val="16"/>
              </w:rPr>
              <w:t xml:space="preserve">8.14.3 </w:t>
            </w:r>
            <w:r w:rsidRPr="00BD6CA4">
              <w:rPr>
                <w:rFonts w:ascii="Verdana" w:hAnsi="Verdana"/>
                <w:color w:val="000000"/>
                <w:sz w:val="16"/>
                <w:szCs w:val="16"/>
              </w:rPr>
              <w:t>Para</w:t>
            </w:r>
            <w:r w:rsidRPr="00BD6CA4">
              <w:rPr>
                <w:rFonts w:ascii="Verdana" w:hAnsi="Verdana"/>
                <w:sz w:val="16"/>
                <w:szCs w:val="16"/>
              </w:rPr>
              <w:t xml:space="preserve"> </w:t>
            </w:r>
            <w:r w:rsidRPr="00BD6CA4">
              <w:rPr>
                <w:rFonts w:ascii="Verdana" w:hAnsi="Verdana"/>
                <w:color w:val="000000"/>
                <w:sz w:val="16"/>
                <w:szCs w:val="16"/>
              </w:rPr>
              <w:t>l</w:t>
            </w:r>
            <w:r w:rsidRPr="00BD6CA4">
              <w:rPr>
                <w:rFonts w:ascii="Verdana" w:hAnsi="Verdana"/>
                <w:sz w:val="16"/>
                <w:szCs w:val="16"/>
              </w:rPr>
              <w:t>a instalación de los refugios se deberá considerar, al menos, lo siguiente:</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8.14.3 </w:t>
            </w:r>
            <w:r w:rsidRPr="00BD6CA4">
              <w:rPr>
                <w:rFonts w:ascii="Verdana" w:hAnsi="Verdana"/>
                <w:bCs/>
                <w:color w:val="000000"/>
                <w:sz w:val="16"/>
                <w:szCs w:val="16"/>
                <w:lang w:val="en-US"/>
              </w:rPr>
              <w:t xml:space="preserve">For the installation of the refuges must be considered, at least, the following: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la distancia mínima y máxima de los refugios a los lugares de trabajo esté en función del análisis de riesgos para la identificación de peligros y el control de riesgos, y</w:t>
            </w:r>
          </w:p>
        </w:tc>
        <w:tc>
          <w:tcPr>
            <w:tcW w:w="4779" w:type="dxa"/>
            <w:shd w:val="clear" w:color="auto" w:fill="auto"/>
          </w:tcPr>
          <w:p w:rsidR="00231CE6" w:rsidRPr="00BD6CA4" w:rsidRDefault="001773F8" w:rsidP="001773F8">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minimum and maximum distance of the refuges to the places of work depend on the analysis of risks for the identification of dangers and the control of risks, and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Que se ubiquen a una distancia mayor a 60 metros de los polvorines.</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They are located at a distance greater than 60 meters from the powder magazines.</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color w:val="000000"/>
                <w:sz w:val="16"/>
                <w:szCs w:val="16"/>
              </w:rPr>
            </w:pPr>
            <w:r w:rsidRPr="00BD6CA4">
              <w:rPr>
                <w:rFonts w:ascii="Verdana" w:hAnsi="Verdana"/>
                <w:b/>
                <w:color w:val="000000"/>
                <w:sz w:val="16"/>
                <w:szCs w:val="16"/>
              </w:rPr>
              <w:t xml:space="preserve">8.14.4 </w:t>
            </w:r>
            <w:r w:rsidRPr="00BD6CA4">
              <w:rPr>
                <w:rFonts w:ascii="Verdana" w:hAnsi="Verdana"/>
                <w:color w:val="000000"/>
                <w:sz w:val="16"/>
                <w:szCs w:val="16"/>
              </w:rPr>
              <w:t>Los refugios fijos o móviles en el interior de las minas deberán:</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8.14.4 </w:t>
            </w:r>
            <w:r w:rsidRPr="00BD6CA4">
              <w:rPr>
                <w:rFonts w:ascii="Verdana" w:hAnsi="Verdana"/>
                <w:bCs/>
                <w:color w:val="000000"/>
                <w:sz w:val="16"/>
                <w:szCs w:val="16"/>
                <w:lang w:val="en-US"/>
              </w:rPr>
              <w:t xml:space="preserve">The stationary or mobile refuges in the interior of the mines must: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Ser construidos con materiales resistentes al fuego</w:t>
            </w:r>
            <w:r w:rsidRPr="00BD6CA4">
              <w:rPr>
                <w:rFonts w:ascii="Verdana" w:hAnsi="Verdana"/>
                <w:color w:val="000000"/>
                <w:sz w:val="16"/>
                <w:szCs w:val="16"/>
              </w:rPr>
              <w:t>;</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Be constructed with fire resistant materials;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b)</w:t>
            </w:r>
            <w:r w:rsidRPr="00BD6CA4">
              <w:rPr>
                <w:rFonts w:ascii="Verdana" w:hAnsi="Verdana"/>
                <w:b/>
                <w:color w:val="000000"/>
                <w:sz w:val="16"/>
                <w:szCs w:val="16"/>
              </w:rPr>
              <w:tab/>
            </w:r>
            <w:r w:rsidRPr="00BD6CA4">
              <w:rPr>
                <w:rFonts w:ascii="Verdana" w:hAnsi="Verdana"/>
                <w:color w:val="000000"/>
                <w:sz w:val="16"/>
                <w:szCs w:val="16"/>
              </w:rPr>
              <w:t xml:space="preserve">Disponer de un área </w:t>
            </w:r>
            <w:r w:rsidRPr="00BD6CA4">
              <w:rPr>
                <w:rFonts w:ascii="Verdana" w:hAnsi="Verdana"/>
                <w:sz w:val="16"/>
                <w:szCs w:val="16"/>
              </w:rPr>
              <w:t>por persona dentro del refugio de al menos 0.66 m</w:t>
            </w:r>
            <w:r w:rsidRPr="00BD6CA4">
              <w:rPr>
                <w:rFonts w:ascii="Verdana" w:hAnsi="Verdana"/>
                <w:position w:val="4"/>
                <w:sz w:val="16"/>
                <w:szCs w:val="16"/>
              </w:rPr>
              <w:t>2</w:t>
            </w:r>
            <w:r w:rsidRPr="00BD6CA4">
              <w:rPr>
                <w:rFonts w:ascii="Verdana" w:hAnsi="Verdana"/>
                <w:color w:val="000000"/>
                <w:sz w:val="16"/>
                <w:szCs w:val="16"/>
              </w:rPr>
              <w:t>;</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b) </w:t>
            </w:r>
            <w:r w:rsidRPr="00BD6CA4">
              <w:rPr>
                <w:rFonts w:ascii="Verdana" w:hAnsi="Verdana"/>
                <w:bCs/>
                <w:color w:val="000000"/>
                <w:sz w:val="16"/>
                <w:szCs w:val="16"/>
                <w:lang w:val="en-US"/>
              </w:rPr>
              <w:t>Provide an area per person within the refuge of at least 0.66 m</w:t>
            </w:r>
            <w:r w:rsidRPr="00BD6CA4">
              <w:rPr>
                <w:rFonts w:ascii="Verdana" w:hAnsi="Verdana"/>
                <w:bCs/>
                <w:color w:val="000000"/>
                <w:sz w:val="16"/>
                <w:szCs w:val="16"/>
                <w:vertAlign w:val="superscript"/>
                <w:lang w:val="en-US"/>
              </w:rPr>
              <w:t>2</w:t>
            </w:r>
            <w:r w:rsidRPr="00BD6CA4">
              <w:rPr>
                <w:rFonts w:ascii="Verdana" w:hAnsi="Verdana"/>
                <w:bCs/>
                <w:color w:val="000000"/>
                <w:sz w:val="16"/>
                <w:szCs w:val="16"/>
                <w:lang w:val="en-US"/>
              </w:rPr>
              <w:t xml:space="preserve">;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c)</w:t>
            </w:r>
            <w:r w:rsidRPr="00BD6CA4">
              <w:rPr>
                <w:rFonts w:ascii="Verdana" w:hAnsi="Verdana"/>
                <w:b/>
                <w:color w:val="000000"/>
                <w:sz w:val="16"/>
                <w:szCs w:val="16"/>
              </w:rPr>
              <w:tab/>
            </w:r>
            <w:r w:rsidRPr="00BD6CA4">
              <w:rPr>
                <w:rFonts w:ascii="Verdana" w:hAnsi="Verdana"/>
                <w:color w:val="000000"/>
                <w:sz w:val="16"/>
                <w:szCs w:val="16"/>
              </w:rPr>
              <w:t xml:space="preserve">Contar con un </w:t>
            </w:r>
            <w:r w:rsidRPr="00BD6CA4">
              <w:rPr>
                <w:rFonts w:ascii="Verdana" w:hAnsi="Verdana"/>
                <w:sz w:val="16"/>
                <w:szCs w:val="16"/>
              </w:rPr>
              <w:t>volumen por persona dentro del refugio de al menos 1.2 m</w:t>
            </w:r>
            <w:r w:rsidRPr="00BD6CA4">
              <w:rPr>
                <w:rFonts w:ascii="Verdana" w:hAnsi="Verdana"/>
                <w:position w:val="4"/>
                <w:sz w:val="16"/>
                <w:szCs w:val="16"/>
              </w:rPr>
              <w:t>3</w:t>
            </w:r>
            <w:r w:rsidRPr="00BD6CA4">
              <w:rPr>
                <w:rFonts w:ascii="Verdana" w:hAnsi="Verdana"/>
                <w:sz w:val="16"/>
                <w:szCs w:val="16"/>
              </w:rPr>
              <w:t>;</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c) </w:t>
            </w:r>
            <w:r w:rsidRPr="00BD6CA4">
              <w:rPr>
                <w:rFonts w:ascii="Verdana" w:hAnsi="Verdana"/>
                <w:bCs/>
                <w:color w:val="000000"/>
                <w:sz w:val="16"/>
                <w:szCs w:val="16"/>
                <w:lang w:val="en-US"/>
              </w:rPr>
              <w:t>Have a volume per person within the refuge of at least 1.2 m</w:t>
            </w:r>
            <w:r w:rsidRPr="00BD6CA4">
              <w:rPr>
                <w:rFonts w:ascii="Verdana" w:hAnsi="Verdana"/>
                <w:bCs/>
                <w:color w:val="000000"/>
                <w:sz w:val="16"/>
                <w:szCs w:val="16"/>
                <w:vertAlign w:val="superscript"/>
                <w:lang w:val="en-US"/>
              </w:rPr>
              <w:t>3</w:t>
            </w:r>
            <w:r w:rsidRPr="00BD6CA4">
              <w:rPr>
                <w:rFonts w:ascii="Verdana" w:hAnsi="Verdana"/>
                <w:bCs/>
                <w:color w:val="000000"/>
                <w:sz w:val="16"/>
                <w:szCs w:val="16"/>
                <w:lang w:val="en-US"/>
              </w:rPr>
              <w:t xml:space="preserve">;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d)</w:t>
            </w:r>
            <w:r w:rsidRPr="00BD6CA4">
              <w:rPr>
                <w:rFonts w:ascii="Verdana" w:hAnsi="Verdana"/>
                <w:b/>
                <w:color w:val="000000"/>
                <w:sz w:val="16"/>
                <w:szCs w:val="16"/>
              </w:rPr>
              <w:tab/>
            </w:r>
            <w:r w:rsidRPr="00BD6CA4">
              <w:rPr>
                <w:rFonts w:ascii="Verdana" w:hAnsi="Verdana"/>
                <w:color w:val="000000"/>
                <w:sz w:val="16"/>
                <w:szCs w:val="16"/>
              </w:rPr>
              <w:t>Garantizar que en su interior exista una concentración de oxígeno en el rango de 18 a 21%, y que los gases del exterior no penetren al refugio;</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d) </w:t>
            </w:r>
            <w:r w:rsidRPr="00BD6CA4">
              <w:rPr>
                <w:rFonts w:ascii="Verdana" w:hAnsi="Verdana"/>
                <w:bCs/>
                <w:color w:val="000000"/>
                <w:sz w:val="16"/>
                <w:szCs w:val="16"/>
                <w:lang w:val="en-US"/>
              </w:rPr>
              <w:t>Guarantee that in its interior there exists a concentration of oxygen in the range of 18 to 21% and that the gases of the exterior do not penetrate the refuge;</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Soportar una presión del terreno de al menos 1.05 kg/cm</w:t>
            </w:r>
            <w:r w:rsidRPr="00BD6CA4">
              <w:rPr>
                <w:rFonts w:ascii="Verdana" w:hAnsi="Verdana"/>
                <w:position w:val="4"/>
                <w:sz w:val="16"/>
                <w:szCs w:val="16"/>
              </w:rPr>
              <w:t>2</w:t>
            </w:r>
            <w:r w:rsidRPr="00BD6CA4">
              <w:rPr>
                <w:rFonts w:ascii="Verdana" w:hAnsi="Verdana"/>
                <w:sz w:val="16"/>
                <w:szCs w:val="16"/>
              </w:rPr>
              <w:t xml:space="preserve">, en el </w:t>
            </w:r>
            <w:r w:rsidRPr="00BD6CA4">
              <w:rPr>
                <w:rFonts w:ascii="Verdana" w:hAnsi="Verdana"/>
                <w:color w:val="000000"/>
                <w:sz w:val="16"/>
                <w:szCs w:val="16"/>
              </w:rPr>
              <w:t>caso</w:t>
            </w:r>
            <w:r w:rsidRPr="00BD6CA4">
              <w:rPr>
                <w:rFonts w:ascii="Verdana" w:hAnsi="Verdana"/>
                <w:sz w:val="16"/>
                <w:szCs w:val="16"/>
              </w:rPr>
              <w:t xml:space="preserve"> de refugios móviles, y</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Support a land pressure of at least 1.05 kg/cm</w:t>
            </w:r>
            <w:r w:rsidRPr="00BD6CA4">
              <w:rPr>
                <w:rFonts w:ascii="Verdana" w:hAnsi="Verdana"/>
                <w:bCs/>
                <w:sz w:val="16"/>
                <w:szCs w:val="16"/>
                <w:vertAlign w:val="superscript"/>
                <w:lang w:val="en-US"/>
              </w:rPr>
              <w:t>2</w:t>
            </w:r>
            <w:r w:rsidRPr="00BD6CA4">
              <w:rPr>
                <w:rFonts w:ascii="Verdana" w:hAnsi="Verdana"/>
                <w:bCs/>
                <w:sz w:val="16"/>
                <w:szCs w:val="16"/>
                <w:lang w:val="en-US"/>
              </w:rPr>
              <w:t>, in the case of mobile refuges and</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Contar con puertas de sello hermético.</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Have hermetically sealed doors. </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color w:val="000000"/>
                <w:sz w:val="16"/>
                <w:szCs w:val="16"/>
              </w:rPr>
            </w:pPr>
            <w:r w:rsidRPr="00BD6CA4">
              <w:rPr>
                <w:rFonts w:ascii="Verdana" w:hAnsi="Verdana"/>
                <w:b/>
                <w:color w:val="000000"/>
                <w:sz w:val="16"/>
                <w:szCs w:val="16"/>
              </w:rPr>
              <w:t xml:space="preserve">8.14.5 </w:t>
            </w:r>
            <w:r w:rsidRPr="00BD6CA4">
              <w:rPr>
                <w:rFonts w:ascii="Verdana" w:hAnsi="Verdana"/>
                <w:color w:val="000000"/>
                <w:sz w:val="16"/>
                <w:szCs w:val="16"/>
              </w:rPr>
              <w:t>Los</w:t>
            </w:r>
            <w:r w:rsidRPr="00BD6CA4">
              <w:rPr>
                <w:rFonts w:ascii="Verdana" w:hAnsi="Verdana"/>
                <w:sz w:val="16"/>
                <w:szCs w:val="16"/>
              </w:rPr>
              <w:t xml:space="preserve"> refugios </w:t>
            </w:r>
            <w:r w:rsidRPr="00BD6CA4">
              <w:rPr>
                <w:rFonts w:ascii="Verdana" w:hAnsi="Verdana"/>
                <w:color w:val="000000"/>
                <w:sz w:val="16"/>
                <w:szCs w:val="16"/>
              </w:rPr>
              <w:t>deberán estar provistos de los elementos indispensables a que se refiere el numeral 8.14.6, de tal manera que garanticen la sobrevivencia de los trabajadores en su interior, por un periodo de al menos 96 horas.</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8.14.5 </w:t>
            </w:r>
            <w:r w:rsidRPr="00BD6CA4">
              <w:rPr>
                <w:rFonts w:ascii="Verdana" w:hAnsi="Verdana"/>
                <w:bCs/>
                <w:color w:val="000000"/>
                <w:sz w:val="16"/>
                <w:szCs w:val="16"/>
                <w:lang w:val="en-US"/>
              </w:rPr>
              <w:t xml:space="preserve">The refuges must be provided with the indispensable elements referred to in number 8.14.6 in such a way that they guarantee the survival of the workers in their interior, for a period of at least 96 hours. </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color w:val="000000"/>
                <w:sz w:val="16"/>
                <w:szCs w:val="16"/>
              </w:rPr>
            </w:pPr>
            <w:r w:rsidRPr="00BD6CA4">
              <w:rPr>
                <w:rFonts w:ascii="Verdana" w:hAnsi="Verdana"/>
                <w:b/>
                <w:sz w:val="16"/>
                <w:szCs w:val="16"/>
                <w:lang w:val="es-MX"/>
              </w:rPr>
              <w:t xml:space="preserve">8.14.6 </w:t>
            </w:r>
            <w:r w:rsidRPr="00BD6CA4">
              <w:rPr>
                <w:rFonts w:ascii="Verdana" w:hAnsi="Verdana"/>
                <w:sz w:val="16"/>
                <w:szCs w:val="16"/>
                <w:lang w:val="es-MX"/>
              </w:rPr>
              <w:t>Los</w:t>
            </w:r>
            <w:r w:rsidRPr="00BD6CA4">
              <w:rPr>
                <w:rFonts w:ascii="Verdana" w:hAnsi="Verdana"/>
                <w:color w:val="000000"/>
                <w:sz w:val="16"/>
                <w:szCs w:val="16"/>
                <w:lang w:val="es-MX"/>
              </w:rPr>
              <w:t xml:space="preserve"> refugios deberán estar dotados como mínimo de los eleme</w:t>
            </w:r>
            <w:r w:rsidRPr="00BD6CA4">
              <w:rPr>
                <w:rFonts w:ascii="Verdana" w:hAnsi="Verdana"/>
                <w:color w:val="000000"/>
                <w:sz w:val="16"/>
                <w:szCs w:val="16"/>
              </w:rPr>
              <w:t>ntos siguientes:</w:t>
            </w:r>
          </w:p>
        </w:tc>
        <w:tc>
          <w:tcPr>
            <w:tcW w:w="4779" w:type="dxa"/>
            <w:shd w:val="clear" w:color="auto" w:fill="auto"/>
          </w:tcPr>
          <w:p w:rsidR="00231CE6" w:rsidRPr="00BD6CA4" w:rsidRDefault="001773F8" w:rsidP="004245B4">
            <w:pPr>
              <w:pStyle w:val="Texto"/>
              <w:spacing w:after="100" w:line="227" w:lineRule="exact"/>
              <w:ind w:firstLine="0"/>
              <w:rPr>
                <w:rFonts w:ascii="Verdana" w:hAnsi="Verdana"/>
                <w:bCs/>
                <w:sz w:val="16"/>
                <w:szCs w:val="16"/>
                <w:lang w:val="en-US"/>
              </w:rPr>
            </w:pPr>
            <w:r w:rsidRPr="00BD6CA4">
              <w:rPr>
                <w:rFonts w:ascii="Verdana" w:hAnsi="Verdana"/>
                <w:b/>
                <w:sz w:val="16"/>
                <w:szCs w:val="16"/>
                <w:lang w:val="en-US"/>
              </w:rPr>
              <w:t xml:space="preserve">8.14.6 </w:t>
            </w:r>
            <w:r w:rsidRPr="00BD6CA4">
              <w:rPr>
                <w:rFonts w:ascii="Verdana" w:hAnsi="Verdana"/>
                <w:bCs/>
                <w:sz w:val="16"/>
                <w:szCs w:val="16"/>
                <w:lang w:val="en-US"/>
              </w:rPr>
              <w:t xml:space="preserve">The refuges must be provided a minimum of the following elements: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a)</w:t>
            </w:r>
            <w:r w:rsidRPr="00BD6CA4">
              <w:rPr>
                <w:rFonts w:ascii="Verdana" w:hAnsi="Verdana"/>
                <w:b/>
                <w:color w:val="000000"/>
                <w:sz w:val="16"/>
                <w:szCs w:val="16"/>
              </w:rPr>
              <w:tab/>
            </w:r>
            <w:r w:rsidRPr="00BD6CA4">
              <w:rPr>
                <w:rFonts w:ascii="Verdana" w:hAnsi="Verdana"/>
                <w:color w:val="000000"/>
                <w:sz w:val="16"/>
                <w:szCs w:val="16"/>
              </w:rPr>
              <w:t>Autorrescatadores en cantidad igual a la capacidad del refugio;</w:t>
            </w:r>
          </w:p>
        </w:tc>
        <w:tc>
          <w:tcPr>
            <w:tcW w:w="4779" w:type="dxa"/>
            <w:shd w:val="clear" w:color="auto" w:fill="auto"/>
          </w:tcPr>
          <w:p w:rsidR="00231CE6" w:rsidRPr="00BD6CA4" w:rsidRDefault="001773F8"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a) </w:t>
            </w:r>
            <w:r w:rsidRPr="00BD6CA4">
              <w:rPr>
                <w:rFonts w:ascii="Verdana" w:hAnsi="Verdana"/>
                <w:bCs/>
                <w:color w:val="000000"/>
                <w:sz w:val="16"/>
                <w:szCs w:val="16"/>
                <w:lang w:val="en-US"/>
              </w:rPr>
              <w:t xml:space="preserve">Self-rescuers in an amount equal to the capacity of the refuge;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b)</w:t>
            </w:r>
            <w:r w:rsidRPr="00BD6CA4">
              <w:rPr>
                <w:rFonts w:ascii="Verdana" w:hAnsi="Verdana"/>
                <w:b/>
                <w:color w:val="000000"/>
                <w:sz w:val="16"/>
                <w:szCs w:val="16"/>
              </w:rPr>
              <w:tab/>
            </w:r>
            <w:r w:rsidRPr="00BD6CA4">
              <w:rPr>
                <w:rFonts w:ascii="Verdana" w:hAnsi="Verdana"/>
                <w:color w:val="000000"/>
                <w:sz w:val="16"/>
                <w:szCs w:val="16"/>
              </w:rPr>
              <w:t>Alimentos no perecederos que cumplan con requerimientos nutricionales básicos (calorías);</w:t>
            </w:r>
          </w:p>
        </w:tc>
        <w:tc>
          <w:tcPr>
            <w:tcW w:w="4779" w:type="dxa"/>
            <w:shd w:val="clear" w:color="auto" w:fill="auto"/>
          </w:tcPr>
          <w:p w:rsidR="00231CE6" w:rsidRPr="00BD6CA4" w:rsidRDefault="001773F8" w:rsidP="001773F8">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b) </w:t>
            </w:r>
            <w:r w:rsidRPr="00BD6CA4">
              <w:rPr>
                <w:rFonts w:ascii="Verdana" w:hAnsi="Verdana"/>
                <w:bCs/>
                <w:color w:val="000000"/>
                <w:sz w:val="16"/>
                <w:szCs w:val="16"/>
                <w:lang w:val="en-US"/>
              </w:rPr>
              <w:t xml:space="preserve">Non-perishable food products that comply with basic nutritional requirements (calories);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c)</w:t>
            </w:r>
            <w:r w:rsidRPr="00BD6CA4">
              <w:rPr>
                <w:rFonts w:ascii="Verdana" w:hAnsi="Verdana"/>
                <w:b/>
                <w:color w:val="000000"/>
                <w:sz w:val="16"/>
                <w:szCs w:val="16"/>
              </w:rPr>
              <w:tab/>
            </w:r>
            <w:r w:rsidRPr="00BD6CA4">
              <w:rPr>
                <w:rFonts w:ascii="Verdana" w:hAnsi="Verdana"/>
                <w:color w:val="000000"/>
                <w:sz w:val="16"/>
                <w:szCs w:val="16"/>
              </w:rPr>
              <w:t>Agua potable, que deberá ser renovada frecuentemente;</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c) </w:t>
            </w:r>
            <w:r w:rsidRPr="00BD6CA4">
              <w:rPr>
                <w:rFonts w:ascii="Verdana" w:hAnsi="Verdana"/>
                <w:bCs/>
                <w:color w:val="000000"/>
                <w:sz w:val="16"/>
                <w:szCs w:val="16"/>
                <w:lang w:val="en-US"/>
              </w:rPr>
              <w:t xml:space="preserve">Potable water, that must be renewed frequently;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d)</w:t>
            </w:r>
            <w:r w:rsidRPr="00BD6CA4">
              <w:rPr>
                <w:rFonts w:ascii="Verdana" w:hAnsi="Verdana"/>
                <w:b/>
                <w:color w:val="000000"/>
                <w:sz w:val="16"/>
                <w:szCs w:val="16"/>
              </w:rPr>
              <w:tab/>
            </w:r>
            <w:r w:rsidRPr="00BD6CA4">
              <w:rPr>
                <w:rFonts w:ascii="Verdana" w:hAnsi="Verdana"/>
                <w:color w:val="000000"/>
                <w:sz w:val="16"/>
                <w:szCs w:val="16"/>
              </w:rPr>
              <w:t>Tanques de oxígeno, aire comprimido por tubería y/o ventilación de aire fresco desde la superficie;</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d) </w:t>
            </w:r>
            <w:r w:rsidRPr="00BD6CA4">
              <w:rPr>
                <w:rFonts w:ascii="Verdana" w:hAnsi="Verdana"/>
                <w:bCs/>
                <w:color w:val="000000"/>
                <w:sz w:val="16"/>
                <w:szCs w:val="16"/>
                <w:lang w:val="en-US"/>
              </w:rPr>
              <w:t>Oxygen tanks, compressed air in pipes and/or ventilation of fresh air from the surface;</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e)</w:t>
            </w:r>
            <w:r w:rsidRPr="00BD6CA4">
              <w:rPr>
                <w:rFonts w:ascii="Verdana" w:hAnsi="Verdana"/>
                <w:b/>
                <w:color w:val="000000"/>
                <w:sz w:val="16"/>
                <w:szCs w:val="16"/>
              </w:rPr>
              <w:tab/>
            </w:r>
            <w:r w:rsidRPr="00BD6CA4">
              <w:rPr>
                <w:rFonts w:ascii="Verdana" w:hAnsi="Verdana"/>
                <w:color w:val="000000"/>
                <w:sz w:val="16"/>
                <w:szCs w:val="16"/>
              </w:rPr>
              <w:t>Equipos o elementos para depurar bióxido de carbono;</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e) </w:t>
            </w:r>
            <w:r w:rsidRPr="00BD6CA4">
              <w:rPr>
                <w:rFonts w:ascii="Verdana" w:hAnsi="Verdana"/>
                <w:bCs/>
                <w:color w:val="000000"/>
                <w:sz w:val="16"/>
                <w:szCs w:val="16"/>
                <w:lang w:val="en-US"/>
              </w:rPr>
              <w:t xml:space="preserve">Equipment or elements to purge carbon dioxide;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f)</w:t>
            </w:r>
            <w:r w:rsidRPr="00BD6CA4">
              <w:rPr>
                <w:rFonts w:ascii="Verdana" w:hAnsi="Verdana"/>
                <w:b/>
                <w:color w:val="000000"/>
                <w:sz w:val="16"/>
                <w:szCs w:val="16"/>
              </w:rPr>
              <w:tab/>
            </w:r>
            <w:r w:rsidRPr="00BD6CA4">
              <w:rPr>
                <w:rFonts w:ascii="Verdana" w:hAnsi="Verdana"/>
                <w:color w:val="000000"/>
                <w:sz w:val="16"/>
                <w:szCs w:val="16"/>
              </w:rPr>
              <w:t>Equipos de comunicación con la superficie o áreas contiguas;</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f) </w:t>
            </w:r>
            <w:r w:rsidRPr="00BD6CA4">
              <w:rPr>
                <w:rFonts w:ascii="Verdana" w:hAnsi="Verdana"/>
                <w:bCs/>
                <w:color w:val="000000"/>
                <w:sz w:val="16"/>
                <w:szCs w:val="16"/>
                <w:lang w:val="en-US"/>
              </w:rPr>
              <w:t>Communication equipment with the surface or contiguous areas;</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g)</w:t>
            </w:r>
            <w:r w:rsidRPr="00BD6CA4">
              <w:rPr>
                <w:rFonts w:ascii="Verdana" w:hAnsi="Verdana"/>
                <w:b/>
                <w:color w:val="000000"/>
                <w:sz w:val="16"/>
                <w:szCs w:val="16"/>
              </w:rPr>
              <w:tab/>
            </w:r>
            <w:r w:rsidRPr="00BD6CA4">
              <w:rPr>
                <w:rFonts w:ascii="Verdana" w:hAnsi="Verdana"/>
                <w:color w:val="000000"/>
                <w:sz w:val="16"/>
                <w:szCs w:val="16"/>
              </w:rPr>
              <w:t>Botiquín de primeros auxilios;</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g) </w:t>
            </w:r>
            <w:r w:rsidRPr="00BD6CA4">
              <w:rPr>
                <w:rFonts w:ascii="Verdana" w:hAnsi="Verdana"/>
                <w:bCs/>
                <w:color w:val="000000"/>
                <w:sz w:val="16"/>
                <w:szCs w:val="16"/>
                <w:lang w:val="en-US"/>
              </w:rPr>
              <w:t>First aid kit;</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h)</w:t>
            </w:r>
            <w:r w:rsidRPr="00BD6CA4">
              <w:rPr>
                <w:rFonts w:ascii="Verdana" w:hAnsi="Verdana"/>
                <w:b/>
                <w:color w:val="000000"/>
                <w:sz w:val="16"/>
                <w:szCs w:val="16"/>
              </w:rPr>
              <w:tab/>
            </w:r>
            <w:r w:rsidRPr="00BD6CA4">
              <w:rPr>
                <w:rFonts w:ascii="Verdana" w:hAnsi="Verdana"/>
                <w:color w:val="000000"/>
                <w:sz w:val="16"/>
                <w:szCs w:val="16"/>
              </w:rPr>
              <w:t>Señalización de no fumar;</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h) </w:t>
            </w:r>
            <w:r w:rsidRPr="00BD6CA4">
              <w:rPr>
                <w:rFonts w:ascii="Verdana" w:hAnsi="Verdana"/>
                <w:bCs/>
                <w:color w:val="000000"/>
                <w:sz w:val="16"/>
                <w:szCs w:val="16"/>
                <w:lang w:val="en-US"/>
              </w:rPr>
              <w:t>Signs prohibiting smoking;</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i)</w:t>
            </w:r>
            <w:r w:rsidRPr="00BD6CA4">
              <w:rPr>
                <w:rFonts w:ascii="Verdana" w:hAnsi="Verdana"/>
                <w:b/>
                <w:color w:val="000000"/>
                <w:sz w:val="16"/>
                <w:szCs w:val="16"/>
              </w:rPr>
              <w:tab/>
            </w:r>
            <w:r w:rsidRPr="00BD6CA4">
              <w:rPr>
                <w:rFonts w:ascii="Verdana" w:hAnsi="Verdana"/>
                <w:color w:val="000000"/>
                <w:sz w:val="16"/>
                <w:szCs w:val="16"/>
              </w:rPr>
              <w:t>Letrina;</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l) </w:t>
            </w:r>
            <w:r w:rsidRPr="00BD6CA4">
              <w:rPr>
                <w:rFonts w:ascii="Verdana" w:hAnsi="Verdana"/>
                <w:bCs/>
                <w:color w:val="000000"/>
                <w:sz w:val="16"/>
                <w:szCs w:val="16"/>
                <w:lang w:val="en-US"/>
              </w:rPr>
              <w:t>Latrine;</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j)</w:t>
            </w:r>
            <w:r w:rsidRPr="00BD6CA4">
              <w:rPr>
                <w:rFonts w:ascii="Verdana" w:hAnsi="Verdana"/>
                <w:b/>
                <w:color w:val="000000"/>
                <w:sz w:val="16"/>
                <w:szCs w:val="16"/>
              </w:rPr>
              <w:tab/>
            </w:r>
            <w:r w:rsidRPr="00BD6CA4">
              <w:rPr>
                <w:rFonts w:ascii="Verdana" w:hAnsi="Verdana"/>
                <w:color w:val="000000"/>
                <w:sz w:val="16"/>
                <w:szCs w:val="16"/>
              </w:rPr>
              <w:t>Iluminación propia;</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j) </w:t>
            </w:r>
            <w:r w:rsidRPr="00BD6CA4">
              <w:rPr>
                <w:rFonts w:ascii="Verdana" w:hAnsi="Verdana"/>
                <w:bCs/>
                <w:color w:val="000000"/>
                <w:sz w:val="16"/>
                <w:szCs w:val="16"/>
                <w:lang w:val="en-US"/>
              </w:rPr>
              <w:t>Self illumination;</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k)</w:t>
            </w:r>
            <w:r w:rsidRPr="00BD6CA4">
              <w:rPr>
                <w:rFonts w:ascii="Verdana" w:hAnsi="Verdana"/>
                <w:b/>
                <w:color w:val="000000"/>
                <w:sz w:val="16"/>
                <w:szCs w:val="16"/>
              </w:rPr>
              <w:tab/>
            </w:r>
            <w:r w:rsidRPr="00BD6CA4">
              <w:rPr>
                <w:rFonts w:ascii="Verdana" w:hAnsi="Verdana"/>
                <w:color w:val="000000"/>
                <w:sz w:val="16"/>
                <w:szCs w:val="16"/>
              </w:rPr>
              <w:t>Detectores de monóxido de carbono y de oxígeno, y</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k) </w:t>
            </w:r>
            <w:r w:rsidRPr="00BD6CA4">
              <w:rPr>
                <w:rFonts w:ascii="Verdana" w:hAnsi="Verdana"/>
                <w:bCs/>
                <w:color w:val="000000"/>
                <w:sz w:val="16"/>
                <w:szCs w:val="16"/>
                <w:lang w:val="en-US"/>
              </w:rPr>
              <w:t xml:space="preserve">Carbon monoxide and oxygen detectors, and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color w:val="000000"/>
                <w:sz w:val="16"/>
                <w:szCs w:val="16"/>
              </w:rPr>
              <w:t>l)</w:t>
            </w:r>
            <w:r w:rsidRPr="00BD6CA4">
              <w:rPr>
                <w:rFonts w:ascii="Verdana" w:hAnsi="Verdana"/>
                <w:b/>
                <w:color w:val="000000"/>
                <w:sz w:val="16"/>
                <w:szCs w:val="16"/>
              </w:rPr>
              <w:tab/>
            </w:r>
            <w:r w:rsidRPr="00BD6CA4">
              <w:rPr>
                <w:rFonts w:ascii="Verdana" w:hAnsi="Verdana"/>
                <w:color w:val="000000"/>
                <w:sz w:val="16"/>
                <w:szCs w:val="16"/>
              </w:rPr>
              <w:t>Material lúdico para ser utilizado durante el confinamiento.</w:t>
            </w:r>
          </w:p>
        </w:tc>
        <w:tc>
          <w:tcPr>
            <w:tcW w:w="4779" w:type="dxa"/>
            <w:shd w:val="clear" w:color="auto" w:fill="auto"/>
          </w:tcPr>
          <w:p w:rsidR="00231CE6" w:rsidRPr="00BD6CA4" w:rsidRDefault="00B32429" w:rsidP="00B32429">
            <w:pPr>
              <w:pStyle w:val="ROMANOS"/>
              <w:spacing w:after="100" w:line="227"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l) </w:t>
            </w:r>
            <w:r w:rsidRPr="00BD6CA4">
              <w:rPr>
                <w:rFonts w:ascii="Verdana" w:hAnsi="Verdana"/>
                <w:bCs/>
                <w:color w:val="000000"/>
                <w:sz w:val="16"/>
                <w:szCs w:val="16"/>
                <w:lang w:val="en-US"/>
              </w:rPr>
              <w:t>Didactic materials to be used during confinement.</w:t>
            </w:r>
          </w:p>
        </w:tc>
      </w:tr>
      <w:tr w:rsidR="00231CE6" w:rsidRPr="00BD6CA4" w:rsidTr="001773F8">
        <w:tc>
          <w:tcPr>
            <w:tcW w:w="4779" w:type="dxa"/>
            <w:shd w:val="clear" w:color="auto" w:fill="auto"/>
          </w:tcPr>
          <w:p w:rsidR="00231CE6" w:rsidRPr="00BD6CA4" w:rsidRDefault="00231CE6" w:rsidP="004245B4">
            <w:pPr>
              <w:pStyle w:val="Texto"/>
              <w:spacing w:after="100" w:line="227" w:lineRule="exact"/>
              <w:ind w:firstLine="0"/>
              <w:rPr>
                <w:rFonts w:ascii="Verdana" w:hAnsi="Verdana"/>
                <w:sz w:val="16"/>
                <w:szCs w:val="16"/>
              </w:rPr>
            </w:pPr>
            <w:r w:rsidRPr="00BD6CA4">
              <w:rPr>
                <w:rFonts w:ascii="Verdana" w:hAnsi="Verdana"/>
                <w:b/>
                <w:color w:val="000000"/>
                <w:sz w:val="16"/>
                <w:szCs w:val="16"/>
              </w:rPr>
              <w:t xml:space="preserve">8.14.7 </w:t>
            </w:r>
            <w:r w:rsidRPr="00BD6CA4">
              <w:rPr>
                <w:rFonts w:ascii="Verdana" w:hAnsi="Verdana"/>
                <w:color w:val="000000"/>
                <w:sz w:val="16"/>
                <w:szCs w:val="16"/>
              </w:rPr>
              <w:t>Para</w:t>
            </w:r>
            <w:r w:rsidRPr="00BD6CA4">
              <w:rPr>
                <w:rFonts w:ascii="Verdana" w:hAnsi="Verdana"/>
                <w:sz w:val="16"/>
                <w:szCs w:val="16"/>
              </w:rPr>
              <w:t xml:space="preserve"> el uso de los refugios en el interior de las minas subterráneas se deberá disponer de instructivos, manuales o procedimientos:</w:t>
            </w:r>
          </w:p>
        </w:tc>
        <w:tc>
          <w:tcPr>
            <w:tcW w:w="4779" w:type="dxa"/>
            <w:shd w:val="clear" w:color="auto" w:fill="auto"/>
          </w:tcPr>
          <w:p w:rsidR="00231CE6" w:rsidRPr="00BD6CA4" w:rsidRDefault="00B32429" w:rsidP="004245B4">
            <w:pPr>
              <w:pStyle w:val="Texto"/>
              <w:spacing w:after="100" w:line="227"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8.14.7 </w:t>
            </w:r>
            <w:r w:rsidRPr="00BD6CA4">
              <w:rPr>
                <w:rFonts w:ascii="Verdana" w:hAnsi="Verdana"/>
                <w:bCs/>
                <w:color w:val="000000"/>
                <w:sz w:val="16"/>
                <w:szCs w:val="16"/>
                <w:lang w:val="en-US"/>
              </w:rPr>
              <w:t xml:space="preserve">For the use of the refuges in the interior of the underground mines, instructions, manuals or procedures must be provided: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Al alcance de los trabajadores;</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In the reach of the workers;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Elaborados conforme a las instrucciones del fabricante o de los servicios preventivos de seguridad y salud en el trabajo;</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Prepared according to the instructions of the manufacturer or of the preventive services of occupational health and safety;</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 las instrucciones para el comportamiento dentro del refugio y la regla para nombrar un responsable, y</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With the instructions for behavior within the refuge and the rule for naming a responsible person, and </w:t>
            </w:r>
          </w:p>
        </w:tc>
      </w:tr>
      <w:tr w:rsidR="00231CE6" w:rsidRPr="00BD6CA4" w:rsidTr="001773F8">
        <w:tc>
          <w:tcPr>
            <w:tcW w:w="4779" w:type="dxa"/>
            <w:shd w:val="clear" w:color="auto" w:fill="auto"/>
          </w:tcPr>
          <w:p w:rsidR="00231CE6" w:rsidRPr="00BD6CA4" w:rsidRDefault="00231CE6" w:rsidP="004245B4">
            <w:pPr>
              <w:pStyle w:val="ROMANOS"/>
              <w:spacing w:after="100" w:line="227"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 una copia del procedimiento de emergencia en caso de incendio.</w:t>
            </w:r>
          </w:p>
        </w:tc>
        <w:tc>
          <w:tcPr>
            <w:tcW w:w="4779" w:type="dxa"/>
            <w:shd w:val="clear" w:color="auto" w:fill="auto"/>
          </w:tcPr>
          <w:p w:rsidR="00231CE6" w:rsidRPr="00BD6CA4" w:rsidRDefault="00B32429" w:rsidP="004245B4">
            <w:pPr>
              <w:pStyle w:val="ROMANOS"/>
              <w:spacing w:after="100" w:line="227"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With a copy of the procedure of emergency in case of fire. </w:t>
            </w:r>
          </w:p>
        </w:tc>
      </w:tr>
      <w:tr w:rsidR="00231CE6" w:rsidRPr="00BD6CA4" w:rsidTr="001773F8">
        <w:tc>
          <w:tcPr>
            <w:tcW w:w="4779" w:type="dxa"/>
            <w:shd w:val="clear" w:color="auto" w:fill="auto"/>
          </w:tcPr>
          <w:p w:rsidR="00231CE6" w:rsidRPr="00BD6CA4" w:rsidRDefault="00231CE6"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8.14.8 </w:t>
            </w:r>
            <w:r w:rsidRPr="00BD6CA4">
              <w:rPr>
                <w:rFonts w:ascii="Verdana" w:hAnsi="Verdana"/>
                <w:sz w:val="16"/>
                <w:szCs w:val="16"/>
              </w:rPr>
              <w:t>La ubicación de los refugios se deberá indicar en los planos, que habrán de estar a disposición de los trabajadores, y en el interior de las minas mediante las señalizaciones correspondientes.</w:t>
            </w:r>
          </w:p>
        </w:tc>
        <w:tc>
          <w:tcPr>
            <w:tcW w:w="4779" w:type="dxa"/>
            <w:shd w:val="clear" w:color="auto" w:fill="auto"/>
          </w:tcPr>
          <w:p w:rsidR="00231CE6" w:rsidRPr="00BD6CA4" w:rsidRDefault="00B32429"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8.14.8 </w:t>
            </w:r>
            <w:r w:rsidRPr="00BD6CA4">
              <w:rPr>
                <w:rFonts w:ascii="Verdana" w:hAnsi="Verdana"/>
                <w:bCs/>
                <w:sz w:val="16"/>
                <w:szCs w:val="16"/>
                <w:lang w:val="en-US"/>
              </w:rPr>
              <w:t xml:space="preserve">The location of the refuges must indicate on the plans that must be available to the workers and in the interior of the mines through the corresponding signs.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8.14.9 </w:t>
            </w:r>
            <w:r w:rsidRPr="00BD6CA4">
              <w:rPr>
                <w:rFonts w:ascii="Verdana" w:hAnsi="Verdana"/>
                <w:sz w:val="16"/>
                <w:szCs w:val="16"/>
                <w:lang w:val="es-MX"/>
              </w:rPr>
              <w:t>Se deberá contar con un programa para la revisión del buen estado de las condiciones de los refugios y de que cue</w:t>
            </w:r>
            <w:r w:rsidRPr="00BD6CA4">
              <w:rPr>
                <w:rFonts w:ascii="Verdana" w:hAnsi="Verdana"/>
                <w:sz w:val="16"/>
                <w:szCs w:val="16"/>
              </w:rPr>
              <w:t>ntan con los elementos necesarios para su uso. Dicho programa de revisión deberá considerar, al menos, la actividad por llevar a cabo, las fechas de realización, el responsable de su ejecución y el resultado de la revisión.</w:t>
            </w:r>
          </w:p>
        </w:tc>
        <w:tc>
          <w:tcPr>
            <w:tcW w:w="4779" w:type="dxa"/>
            <w:shd w:val="clear" w:color="auto" w:fill="auto"/>
          </w:tcPr>
          <w:p w:rsidR="00231CE6" w:rsidRPr="00BD6CA4" w:rsidRDefault="00B32429"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8.14.9 </w:t>
            </w:r>
            <w:r w:rsidRPr="00BD6CA4">
              <w:rPr>
                <w:rFonts w:ascii="Verdana" w:hAnsi="Verdana"/>
                <w:bCs/>
                <w:sz w:val="16"/>
                <w:szCs w:val="16"/>
                <w:lang w:val="en-US"/>
              </w:rPr>
              <w:t xml:space="preserve">There must be a program for the inspection of the good state of the conditions of the refuges and that they have the elements necessary for their use. Said program of inspection must consider, at least, the activity to be carried out, the dates of the execution, the person responsible for their execution and the result of the inspection.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8.14.10 </w:t>
            </w:r>
            <w:r w:rsidRPr="00BD6CA4">
              <w:rPr>
                <w:rFonts w:ascii="Verdana" w:hAnsi="Verdana"/>
                <w:sz w:val="16"/>
                <w:szCs w:val="16"/>
                <w:lang w:val="es-MX"/>
              </w:rPr>
              <w:t xml:space="preserve">Las revisiones a los refugios deberán realizarse, al menos cada tres meses, por quien designe el </w:t>
            </w:r>
            <w:r w:rsidRPr="00BD6CA4">
              <w:rPr>
                <w:rFonts w:ascii="Verdana" w:hAnsi="Verdana"/>
                <w:sz w:val="16"/>
                <w:szCs w:val="16"/>
              </w:rPr>
              <w:t>patrón y por la comisión de seguridad e higiene.</w:t>
            </w:r>
          </w:p>
        </w:tc>
        <w:tc>
          <w:tcPr>
            <w:tcW w:w="4779" w:type="dxa"/>
            <w:shd w:val="clear" w:color="auto" w:fill="auto"/>
          </w:tcPr>
          <w:p w:rsidR="00231CE6" w:rsidRPr="00BD6CA4" w:rsidRDefault="00B32429"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8.14.10 </w:t>
            </w:r>
            <w:r w:rsidRPr="00BD6CA4">
              <w:rPr>
                <w:rFonts w:ascii="Verdana" w:hAnsi="Verdana"/>
                <w:bCs/>
                <w:sz w:val="16"/>
                <w:szCs w:val="16"/>
                <w:lang w:val="en-US"/>
              </w:rPr>
              <w:t>The inspections of the refuges must be made at least every three months, by the person designated by the employer and by the health and safety commission.</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rPr>
              <w:t xml:space="preserve">8.14.11 </w:t>
            </w:r>
            <w:r w:rsidRPr="00BD6CA4">
              <w:rPr>
                <w:rFonts w:ascii="Verdana" w:hAnsi="Verdana"/>
                <w:sz w:val="16"/>
                <w:szCs w:val="16"/>
              </w:rPr>
              <w:t>Las minas subterráneas deberán llevar el registro de las revisiones realizadas a los refugios.</w:t>
            </w:r>
          </w:p>
        </w:tc>
        <w:tc>
          <w:tcPr>
            <w:tcW w:w="4779" w:type="dxa"/>
            <w:shd w:val="clear" w:color="auto" w:fill="auto"/>
          </w:tcPr>
          <w:p w:rsidR="00231CE6" w:rsidRPr="00BD6CA4" w:rsidRDefault="00B32429"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8.14.11 </w:t>
            </w:r>
            <w:r w:rsidRPr="00BD6CA4">
              <w:rPr>
                <w:rFonts w:ascii="Verdana" w:hAnsi="Verdana"/>
                <w:bCs/>
                <w:sz w:val="16"/>
                <w:szCs w:val="16"/>
                <w:lang w:val="en-US"/>
              </w:rPr>
              <w:t xml:space="preserve">The underground mines must maintain a record of the inspections made to the refuges.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b/>
                <w:sz w:val="16"/>
                <w:szCs w:val="16"/>
                <w:lang w:val="en-US"/>
              </w:rPr>
            </w:pPr>
            <w:r w:rsidRPr="00BD6CA4">
              <w:rPr>
                <w:rFonts w:ascii="Verdana" w:hAnsi="Verdana"/>
                <w:b/>
                <w:color w:val="000000"/>
                <w:sz w:val="16"/>
                <w:szCs w:val="16"/>
                <w:lang w:val="en-US"/>
              </w:rPr>
              <w:t>9. Minas</w:t>
            </w:r>
            <w:r w:rsidRPr="00BD6CA4">
              <w:rPr>
                <w:rFonts w:ascii="Verdana" w:hAnsi="Verdana"/>
                <w:b/>
                <w:sz w:val="16"/>
                <w:szCs w:val="16"/>
                <w:lang w:val="en-US"/>
              </w:rPr>
              <w:t xml:space="preserve"> a cielo abierto</w:t>
            </w:r>
          </w:p>
        </w:tc>
        <w:tc>
          <w:tcPr>
            <w:tcW w:w="4779" w:type="dxa"/>
            <w:shd w:val="clear" w:color="auto" w:fill="auto"/>
          </w:tcPr>
          <w:p w:rsidR="00231CE6" w:rsidRPr="00BD6CA4" w:rsidRDefault="00B32429" w:rsidP="004245B4">
            <w:pPr>
              <w:pStyle w:val="Texto"/>
              <w:spacing w:after="80" w:line="230" w:lineRule="exact"/>
              <w:ind w:firstLine="0"/>
              <w:rPr>
                <w:rFonts w:ascii="Verdana" w:hAnsi="Verdana"/>
                <w:b/>
                <w:color w:val="000000"/>
                <w:sz w:val="16"/>
                <w:szCs w:val="16"/>
                <w:lang w:val="en-US"/>
              </w:rPr>
            </w:pPr>
            <w:r w:rsidRPr="00BD6CA4">
              <w:rPr>
                <w:rFonts w:ascii="Verdana" w:hAnsi="Verdana"/>
                <w:b/>
                <w:color w:val="000000"/>
                <w:sz w:val="16"/>
                <w:szCs w:val="16"/>
                <w:lang w:val="en-US"/>
              </w:rPr>
              <w:t>9. Open pit mines</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n-US"/>
              </w:rPr>
              <w:t xml:space="preserve">9.1 Estudios y </w:t>
            </w:r>
            <w:r w:rsidRPr="00BD6CA4">
              <w:rPr>
                <w:rFonts w:ascii="Verdana" w:hAnsi="Verdana"/>
                <w:b/>
                <w:sz w:val="16"/>
                <w:szCs w:val="16"/>
              </w:rPr>
              <w:t>planos</w:t>
            </w:r>
          </w:p>
        </w:tc>
        <w:tc>
          <w:tcPr>
            <w:tcW w:w="4779" w:type="dxa"/>
            <w:shd w:val="clear" w:color="auto" w:fill="auto"/>
          </w:tcPr>
          <w:p w:rsidR="00231CE6" w:rsidRPr="00BD6CA4" w:rsidRDefault="00B32429"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9.1 Studies and plans</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rPr>
              <w:t xml:space="preserve">9.1.1 </w:t>
            </w:r>
            <w:r w:rsidRPr="00BD6CA4">
              <w:rPr>
                <w:rFonts w:ascii="Verdana" w:hAnsi="Verdana"/>
                <w:sz w:val="16"/>
                <w:szCs w:val="16"/>
              </w:rPr>
              <w:t>Antes de la realización de los trabajos en minas a cielo abierto, se deberá contar, al menos, con los estudios siguientes:</w:t>
            </w:r>
          </w:p>
        </w:tc>
        <w:tc>
          <w:tcPr>
            <w:tcW w:w="4779" w:type="dxa"/>
            <w:shd w:val="clear" w:color="auto" w:fill="auto"/>
          </w:tcPr>
          <w:p w:rsidR="00231CE6" w:rsidRPr="00BD6CA4" w:rsidRDefault="00B32429"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9.1.1 </w:t>
            </w:r>
            <w:r w:rsidRPr="00BD6CA4">
              <w:rPr>
                <w:rFonts w:ascii="Verdana" w:hAnsi="Verdana"/>
                <w:bCs/>
                <w:sz w:val="16"/>
                <w:szCs w:val="16"/>
                <w:lang w:val="en-US"/>
              </w:rPr>
              <w:t xml:space="preserve">Before the execution of the works in open pit mines, there must be, at least, the following studies: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Geotécnicos: de mecánica de rocas o de mecánica de suelos;</w:t>
            </w:r>
          </w:p>
        </w:tc>
        <w:tc>
          <w:tcPr>
            <w:tcW w:w="4779" w:type="dxa"/>
            <w:shd w:val="clear" w:color="auto" w:fill="auto"/>
          </w:tcPr>
          <w:p w:rsidR="00231CE6" w:rsidRPr="00BD6CA4" w:rsidRDefault="00B32429" w:rsidP="00B32429">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Geotechnical: rocks mechanics or soil mechanics;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Geológicos, para localizar las fallas y los tipos de rocas, y</w:t>
            </w:r>
          </w:p>
        </w:tc>
        <w:tc>
          <w:tcPr>
            <w:tcW w:w="4779" w:type="dxa"/>
            <w:shd w:val="clear" w:color="auto" w:fill="auto"/>
          </w:tcPr>
          <w:p w:rsidR="00231CE6" w:rsidRPr="00BD6CA4" w:rsidRDefault="00B32429"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Geological: </w:t>
            </w:r>
            <w:r w:rsidR="000C5735" w:rsidRPr="00BD6CA4">
              <w:rPr>
                <w:rFonts w:ascii="Verdana" w:hAnsi="Verdana"/>
                <w:bCs/>
                <w:sz w:val="16"/>
                <w:szCs w:val="16"/>
                <w:lang w:val="en-US"/>
              </w:rPr>
              <w:t xml:space="preserve">for locating the faults and the types of rocks, and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Hidrológicos, para evaluar los riesgos de inundación, junto con los procedimientos para su control.</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Hydrological: for evaluating the risks of flooding, together with the procedures for their control.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9.1.2 </w:t>
            </w:r>
            <w:r w:rsidRPr="00BD6CA4">
              <w:rPr>
                <w:rFonts w:ascii="Verdana" w:hAnsi="Verdana"/>
                <w:sz w:val="16"/>
                <w:szCs w:val="16"/>
                <w:lang w:val="es-MX"/>
              </w:rPr>
              <w:t>Los estudios geotécni</w:t>
            </w:r>
            <w:r w:rsidRPr="00BD6CA4">
              <w:rPr>
                <w:rFonts w:ascii="Verdana" w:hAnsi="Verdana"/>
                <w:sz w:val="16"/>
                <w:szCs w:val="16"/>
              </w:rPr>
              <w:t>cos, geológicos e hidrológicos deberán actualizarse cuando las condiciones originales que se tomaron en cuenta para su elaboración se modifiquen o sean alteradas.</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9.1.2 </w:t>
            </w:r>
            <w:r w:rsidRPr="00BD6CA4">
              <w:rPr>
                <w:rFonts w:ascii="Verdana" w:hAnsi="Verdana"/>
                <w:bCs/>
                <w:sz w:val="16"/>
                <w:szCs w:val="16"/>
                <w:lang w:val="en-US"/>
              </w:rPr>
              <w:t xml:space="preserve">The geotechnical, geological and hydrological studies must be updated when the original conditions that were taken into account for their preparation are modified or altered.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9.1.3 </w:t>
            </w:r>
            <w:r w:rsidRPr="00BD6CA4">
              <w:rPr>
                <w:rFonts w:ascii="Verdana" w:hAnsi="Verdana"/>
                <w:sz w:val="16"/>
                <w:szCs w:val="16"/>
                <w:lang w:val="es-MX"/>
              </w:rPr>
              <w:t>Los estudios geotécnicos, geológicos e hidrológicos deberán conservarse du</w:t>
            </w:r>
            <w:r w:rsidRPr="00BD6CA4">
              <w:rPr>
                <w:rFonts w:ascii="Verdana" w:hAnsi="Verdana"/>
                <w:sz w:val="16"/>
                <w:szCs w:val="16"/>
              </w:rPr>
              <w:t>rante la vida operativa de la mina.</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9.1.3 </w:t>
            </w:r>
            <w:r w:rsidRPr="00BD6CA4">
              <w:rPr>
                <w:rFonts w:ascii="Verdana" w:hAnsi="Verdana"/>
                <w:bCs/>
                <w:sz w:val="16"/>
                <w:szCs w:val="16"/>
                <w:lang w:val="en-US"/>
              </w:rPr>
              <w:t xml:space="preserve">The geotechnical, geological and hydrological studies must be retained during the operative life of the mine.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rPr>
              <w:t xml:space="preserve">9.1.4 </w:t>
            </w:r>
            <w:r w:rsidRPr="00BD6CA4">
              <w:rPr>
                <w:rFonts w:ascii="Verdana" w:hAnsi="Verdana"/>
                <w:sz w:val="16"/>
                <w:szCs w:val="16"/>
              </w:rPr>
              <w:t>En las minas a cielo abierto se deberá contar con los planos de las operaciones mineras, que cumplan con las características siguientes:</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9.1.4 </w:t>
            </w:r>
            <w:r w:rsidRPr="00BD6CA4">
              <w:rPr>
                <w:rFonts w:ascii="Verdana" w:hAnsi="Verdana"/>
                <w:bCs/>
                <w:sz w:val="16"/>
                <w:szCs w:val="16"/>
                <w:lang w:val="en-US"/>
              </w:rPr>
              <w:t xml:space="preserve">In the open pit mines there must be plans of mining operations that comply with the following characteristics: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actualizados de acuerdo con los avances de las obras;</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updated according to the advances of the works;</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Ser aprobados y firmados por el patrón, así como por el responsable de los servicios preventivos de seguridad y salud en el trabajo, y</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Be approved and signed by the employer, as well as by the person responsible for the preventive services of occupational health and safety, and</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disponibles en la oficina de la mina para consulta del personal.</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Be available in the office of the mine for the consultation of the personnel.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9.1.5 </w:t>
            </w:r>
            <w:r w:rsidRPr="00BD6CA4">
              <w:rPr>
                <w:rFonts w:ascii="Verdana" w:hAnsi="Verdana"/>
                <w:sz w:val="16"/>
                <w:szCs w:val="16"/>
                <w:lang w:val="es-MX"/>
              </w:rPr>
              <w:t>Los planos de las operaciones mineras deber</w:t>
            </w:r>
            <w:r w:rsidRPr="00BD6CA4">
              <w:rPr>
                <w:rFonts w:ascii="Verdana" w:hAnsi="Verdana"/>
                <w:sz w:val="16"/>
                <w:szCs w:val="16"/>
              </w:rPr>
              <w:t>án contener como mínimo lo siguiente:</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9.1.5 </w:t>
            </w:r>
            <w:r w:rsidRPr="00BD6CA4">
              <w:rPr>
                <w:rFonts w:ascii="Verdana" w:hAnsi="Verdana"/>
                <w:bCs/>
                <w:sz w:val="16"/>
                <w:szCs w:val="16"/>
                <w:lang w:val="en-US"/>
              </w:rPr>
              <w:t xml:space="preserve">The mining operation plans must contain as a minimum the following: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información topográfica que indique los caminos, áreas de tumbe de mineral y de tepetate, así como las áreas de vertido;</w:t>
            </w:r>
          </w:p>
        </w:tc>
        <w:tc>
          <w:tcPr>
            <w:tcW w:w="4779" w:type="dxa"/>
            <w:shd w:val="clear" w:color="auto" w:fill="auto"/>
          </w:tcPr>
          <w:p w:rsidR="00231CE6" w:rsidRPr="00BD6CA4" w:rsidRDefault="000C5735" w:rsidP="000C5735">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topographical information that indicates the roads, areas where the mineral has been knocked down and with waste rock;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perfil de la superficie, incluyendo los hundimientos;</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profile of the surface, including subsiding materials;</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cruceros, galerías, frentes de exploración y explotación, rebajes, retaques y otras obras mineras subterráneas preexistentes;</w:t>
            </w:r>
          </w:p>
        </w:tc>
        <w:tc>
          <w:tcPr>
            <w:tcW w:w="4779" w:type="dxa"/>
            <w:shd w:val="clear" w:color="auto" w:fill="auto"/>
          </w:tcPr>
          <w:p w:rsidR="00231CE6" w:rsidRPr="00BD6CA4" w:rsidRDefault="000C5735" w:rsidP="000C5735">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crossings, galleries, exploration and exploitation fronts, ledges, pockets and other preexisting underground mining works;</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ubicación de las estaciones de bombeo, en su caso;</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location of the pumping stations, when applicable;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 instalación eléctrica que muestre el diagrama unifilar; los cuadros de cargas, así como el voltaje del cableado y de los equipos eléctricos, y</w:t>
            </w:r>
          </w:p>
        </w:tc>
        <w:tc>
          <w:tcPr>
            <w:tcW w:w="4779" w:type="dxa"/>
            <w:shd w:val="clear" w:color="auto" w:fill="auto"/>
          </w:tcPr>
          <w:p w:rsidR="00231CE6" w:rsidRPr="00BD6CA4" w:rsidRDefault="000C5735" w:rsidP="000C5735">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electrical installations that shows the single line diagram; the load charts, as well as the wiring </w:t>
            </w:r>
            <w:r w:rsidR="00094475" w:rsidRPr="00BD6CA4">
              <w:rPr>
                <w:rFonts w:ascii="Verdana" w:hAnsi="Verdana"/>
                <w:bCs/>
                <w:sz w:val="16"/>
                <w:szCs w:val="16"/>
                <w:lang w:val="en-US"/>
              </w:rPr>
              <w:t>voltage</w:t>
            </w:r>
            <w:r w:rsidRPr="00BD6CA4">
              <w:rPr>
                <w:rFonts w:ascii="Verdana" w:hAnsi="Verdana"/>
                <w:bCs/>
                <w:sz w:val="16"/>
                <w:szCs w:val="16"/>
                <w:lang w:val="en-US"/>
              </w:rPr>
              <w:t xml:space="preserve"> and the electrical equipment, and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ubicación de los extintores, de las estaciones de primeros auxilios y del equipo de protección personal para casos de emergencia.</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location of the extinguishers, of the first aid stations and the personal protective equipment for emergency cases.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rPr>
              <w:t>9.2 Excavaciones</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
                <w:sz w:val="16"/>
                <w:szCs w:val="16"/>
              </w:rPr>
            </w:pPr>
            <w:r w:rsidRPr="00BD6CA4">
              <w:rPr>
                <w:rFonts w:ascii="Verdana" w:hAnsi="Verdana"/>
                <w:b/>
                <w:sz w:val="16"/>
                <w:szCs w:val="16"/>
              </w:rPr>
              <w:t>9.2 Excavations</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rPr>
              <w:t xml:space="preserve">9.2.1 </w:t>
            </w:r>
            <w:r w:rsidRPr="00BD6CA4">
              <w:rPr>
                <w:rFonts w:ascii="Verdana" w:hAnsi="Verdana"/>
                <w:sz w:val="16"/>
                <w:szCs w:val="16"/>
              </w:rPr>
              <w:t>En las minas a cielo abierto, las actividades de excavación y estabilización del terreno, así como las de revisión, sólo deberán efectuarse con personal capacitado y autorizado por el patrón.</w:t>
            </w:r>
          </w:p>
        </w:tc>
        <w:tc>
          <w:tcPr>
            <w:tcW w:w="4779" w:type="dxa"/>
            <w:shd w:val="clear" w:color="auto" w:fill="auto"/>
          </w:tcPr>
          <w:p w:rsidR="00231CE6" w:rsidRPr="00BD6CA4" w:rsidRDefault="000C5735" w:rsidP="00094475">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9.2.1 </w:t>
            </w:r>
            <w:r w:rsidRPr="00BD6CA4">
              <w:rPr>
                <w:rFonts w:ascii="Verdana" w:hAnsi="Verdana"/>
                <w:bCs/>
                <w:sz w:val="16"/>
                <w:szCs w:val="16"/>
                <w:lang w:val="en-US"/>
              </w:rPr>
              <w:t xml:space="preserve">In the open pit mines, the activities of excavation and stabilization of the land, as well </w:t>
            </w:r>
            <w:r w:rsidR="00094475" w:rsidRPr="00BD6CA4">
              <w:rPr>
                <w:rFonts w:ascii="Verdana" w:hAnsi="Verdana"/>
                <w:bCs/>
                <w:sz w:val="16"/>
                <w:szCs w:val="16"/>
                <w:lang w:val="en-US"/>
              </w:rPr>
              <w:t>as those</w:t>
            </w:r>
            <w:r w:rsidRPr="00BD6CA4">
              <w:rPr>
                <w:rFonts w:ascii="Verdana" w:hAnsi="Verdana"/>
                <w:bCs/>
                <w:sz w:val="16"/>
                <w:szCs w:val="16"/>
                <w:lang w:val="en-US"/>
              </w:rPr>
              <w:t xml:space="preserve"> under review only must be done with personnel qualified and authorized by the employer. </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9.2.2 </w:t>
            </w:r>
            <w:r w:rsidRPr="00BD6CA4">
              <w:rPr>
                <w:rFonts w:ascii="Verdana" w:hAnsi="Verdana"/>
                <w:sz w:val="16"/>
                <w:szCs w:val="16"/>
                <w:lang w:val="es-MX"/>
              </w:rPr>
              <w:t>En las minas a cielo abierto se deberá contar con procedimientos de seguridad pa</w:t>
            </w:r>
            <w:r w:rsidRPr="00BD6CA4">
              <w:rPr>
                <w:rFonts w:ascii="Verdana" w:hAnsi="Verdana"/>
                <w:sz w:val="16"/>
                <w:szCs w:val="16"/>
              </w:rPr>
              <w:t>ra realizar la excavación y la estabilización del terreno, a fin de evitar riesgos a los trabajadores, tomando como base los estudios a que se refiere el numeral 9.1.1, de esta Norma.</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9.2.2 </w:t>
            </w:r>
            <w:r w:rsidRPr="00BD6CA4">
              <w:rPr>
                <w:rFonts w:ascii="Verdana" w:hAnsi="Verdana"/>
                <w:bCs/>
                <w:sz w:val="16"/>
                <w:szCs w:val="16"/>
                <w:lang w:val="en-US"/>
              </w:rPr>
              <w:t>In the open pit mines there must be safety procedures for carrying out the excavation and the stabilization of the land, for the purpose of avoiding risks to workers, taking as criteria the studies referred to in number 9.1.1 of this Standard.</w:t>
            </w:r>
          </w:p>
        </w:tc>
      </w:tr>
      <w:tr w:rsidR="00231CE6" w:rsidRPr="00BD6CA4" w:rsidTr="001773F8">
        <w:tc>
          <w:tcPr>
            <w:tcW w:w="4779" w:type="dxa"/>
            <w:shd w:val="clear" w:color="auto" w:fill="auto"/>
          </w:tcPr>
          <w:p w:rsidR="00231CE6" w:rsidRPr="00BD6CA4" w:rsidRDefault="00231CE6" w:rsidP="004245B4">
            <w:pPr>
              <w:pStyle w:val="Texto"/>
              <w:spacing w:after="80" w:line="230" w:lineRule="exact"/>
              <w:ind w:firstLine="0"/>
              <w:rPr>
                <w:rFonts w:ascii="Verdana" w:hAnsi="Verdana"/>
                <w:sz w:val="16"/>
                <w:szCs w:val="16"/>
              </w:rPr>
            </w:pPr>
            <w:r w:rsidRPr="00BD6CA4">
              <w:rPr>
                <w:rFonts w:ascii="Verdana" w:hAnsi="Verdana"/>
                <w:b/>
                <w:sz w:val="16"/>
                <w:szCs w:val="16"/>
                <w:lang w:val="es-MX"/>
              </w:rPr>
              <w:t xml:space="preserve">9.2.3 </w:t>
            </w:r>
            <w:r w:rsidRPr="00BD6CA4">
              <w:rPr>
                <w:rFonts w:ascii="Verdana" w:hAnsi="Verdana"/>
                <w:sz w:val="16"/>
                <w:szCs w:val="16"/>
                <w:lang w:val="es-MX"/>
              </w:rPr>
              <w:t>El procedimiento de se</w:t>
            </w:r>
            <w:r w:rsidRPr="00BD6CA4">
              <w:rPr>
                <w:rFonts w:ascii="Verdana" w:hAnsi="Verdana"/>
                <w:sz w:val="16"/>
                <w:szCs w:val="16"/>
              </w:rPr>
              <w:t>guridad para realizar la excavación en las minas a cielo abierto deberá considerar, al menos, lo siguiente:</w:t>
            </w:r>
          </w:p>
        </w:tc>
        <w:tc>
          <w:tcPr>
            <w:tcW w:w="4779" w:type="dxa"/>
            <w:shd w:val="clear" w:color="auto" w:fill="auto"/>
          </w:tcPr>
          <w:p w:rsidR="00231CE6" w:rsidRPr="00BD6CA4" w:rsidRDefault="000C5735" w:rsidP="004245B4">
            <w:pPr>
              <w:pStyle w:val="Texto"/>
              <w:spacing w:after="80" w:line="230" w:lineRule="exact"/>
              <w:ind w:firstLine="0"/>
              <w:rPr>
                <w:rFonts w:ascii="Verdana" w:hAnsi="Verdana"/>
                <w:bCs/>
                <w:sz w:val="16"/>
                <w:szCs w:val="16"/>
                <w:lang w:val="en-US"/>
              </w:rPr>
            </w:pPr>
            <w:r w:rsidRPr="00BD6CA4">
              <w:rPr>
                <w:rFonts w:ascii="Verdana" w:hAnsi="Verdana"/>
                <w:b/>
                <w:sz w:val="16"/>
                <w:szCs w:val="16"/>
                <w:lang w:val="en-US"/>
              </w:rPr>
              <w:t xml:space="preserve">9.2.3 </w:t>
            </w:r>
            <w:r w:rsidRPr="00BD6CA4">
              <w:rPr>
                <w:rFonts w:ascii="Verdana" w:hAnsi="Verdana"/>
                <w:bCs/>
                <w:sz w:val="16"/>
                <w:szCs w:val="16"/>
                <w:lang w:val="en-US"/>
              </w:rPr>
              <w:t xml:space="preserve">The safety procedure for making the excavation in the open pit mine must include, at least, the following: </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información de los estudios geotécnicos, geológicos e hidrológicos;</w:t>
            </w:r>
          </w:p>
        </w:tc>
        <w:tc>
          <w:tcPr>
            <w:tcW w:w="4779" w:type="dxa"/>
            <w:shd w:val="clear" w:color="auto" w:fill="auto"/>
          </w:tcPr>
          <w:p w:rsidR="00231CE6" w:rsidRPr="00BD6CA4" w:rsidRDefault="000C5735" w:rsidP="000C5735">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information of the geotechnical, geological and hydrological studies:</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obligación de que sólo personal autorizado realice esta actividad;</w:t>
            </w:r>
          </w:p>
        </w:tc>
        <w:tc>
          <w:tcPr>
            <w:tcW w:w="4779" w:type="dxa"/>
            <w:shd w:val="clear" w:color="auto" w:fill="auto"/>
          </w:tcPr>
          <w:p w:rsidR="00231CE6" w:rsidRPr="00BD6CA4" w:rsidRDefault="000C5735" w:rsidP="000C5735">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obligation that only authorized personnel carry out this activity;</w:t>
            </w:r>
          </w:p>
        </w:tc>
      </w:tr>
      <w:tr w:rsidR="00231CE6" w:rsidRPr="00BD6CA4" w:rsidTr="001773F8">
        <w:tc>
          <w:tcPr>
            <w:tcW w:w="4779" w:type="dxa"/>
            <w:shd w:val="clear" w:color="auto" w:fill="auto"/>
          </w:tcPr>
          <w:p w:rsidR="00231CE6" w:rsidRPr="00BD6CA4" w:rsidRDefault="00231CE6" w:rsidP="004245B4">
            <w:pPr>
              <w:pStyle w:val="ROMANOS"/>
              <w:spacing w:after="80" w:line="230" w:lineRule="exact"/>
              <w:ind w:left="0" w:firstLine="0"/>
              <w:rPr>
                <w:rFonts w:ascii="Verdana" w:hAnsi="Verdana"/>
                <w:sz w:val="16"/>
                <w:szCs w:val="16"/>
                <w:lang w:val="es-MX"/>
              </w:rPr>
            </w:pPr>
            <w:r w:rsidRPr="00BD6CA4">
              <w:rPr>
                <w:rFonts w:ascii="Verdana" w:hAnsi="Verdana"/>
                <w:b/>
                <w:sz w:val="16"/>
                <w:szCs w:val="16"/>
                <w:lang w:val="es-MX"/>
              </w:rPr>
              <w:t>c)</w:t>
            </w:r>
            <w:r w:rsidRPr="00BD6CA4">
              <w:rPr>
                <w:rFonts w:ascii="Verdana" w:hAnsi="Verdana"/>
                <w:b/>
                <w:sz w:val="16"/>
                <w:szCs w:val="16"/>
                <w:lang w:val="es-MX"/>
              </w:rPr>
              <w:tab/>
            </w:r>
            <w:r w:rsidRPr="00BD6CA4">
              <w:rPr>
                <w:rFonts w:ascii="Verdana" w:hAnsi="Verdana"/>
                <w:sz w:val="16"/>
                <w:szCs w:val="16"/>
                <w:lang w:val="es-MX"/>
              </w:rPr>
              <w:t>La maquinaria y el equipo a utilizar;</w:t>
            </w:r>
          </w:p>
        </w:tc>
        <w:tc>
          <w:tcPr>
            <w:tcW w:w="4779" w:type="dxa"/>
            <w:shd w:val="clear" w:color="auto" w:fill="auto"/>
          </w:tcPr>
          <w:p w:rsidR="00231CE6" w:rsidRPr="00BD6CA4" w:rsidRDefault="000C5735" w:rsidP="004245B4">
            <w:pPr>
              <w:pStyle w:val="ROMANOS"/>
              <w:spacing w:after="8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machinery and equipment to use;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lang w:val="es-MX"/>
              </w:rPr>
              <w:t>d)</w:t>
            </w:r>
            <w:r w:rsidRPr="00BD6CA4">
              <w:rPr>
                <w:rFonts w:ascii="Verdana" w:hAnsi="Verdana"/>
                <w:b/>
                <w:sz w:val="16"/>
                <w:szCs w:val="16"/>
                <w:lang w:val="es-MX"/>
              </w:rPr>
              <w:tab/>
            </w:r>
            <w:r w:rsidRPr="00BD6CA4">
              <w:rPr>
                <w:rFonts w:ascii="Verdana" w:hAnsi="Verdana"/>
                <w:sz w:val="16"/>
                <w:szCs w:val="16"/>
                <w:lang w:val="es-MX"/>
              </w:rPr>
              <w:t>Las propi</w:t>
            </w:r>
            <w:r w:rsidRPr="00BD6CA4">
              <w:rPr>
                <w:rFonts w:ascii="Verdana" w:hAnsi="Verdana"/>
                <w:sz w:val="16"/>
                <w:szCs w:val="16"/>
              </w:rPr>
              <w:t>edades físicas de los materiales rocosos a excavar, tales como dureza, estabilidad o fracturamiento; los materiales utilizados para relleno, en su caso, así como la presencia de humedad y arcilla, entre otros, y</w:t>
            </w:r>
          </w:p>
        </w:tc>
        <w:tc>
          <w:tcPr>
            <w:tcW w:w="4779" w:type="dxa"/>
            <w:shd w:val="clear" w:color="auto" w:fill="auto"/>
          </w:tcPr>
          <w:p w:rsidR="00231CE6" w:rsidRPr="00BD6CA4" w:rsidRDefault="000C5735"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physical properties of the rocky materials to be excavated, such as hardness, stability or fracturing; the materials used for fill, when applicable, as well as the presence of moisture and clay, among others, and</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medidas de seguridad para evitar que las excavaciones puedan conectar con una fuente de agua o de material saturado, de conformidad con el estudio hidrológico.</w:t>
            </w:r>
          </w:p>
        </w:tc>
        <w:tc>
          <w:tcPr>
            <w:tcW w:w="4779" w:type="dxa"/>
            <w:shd w:val="clear" w:color="auto" w:fill="auto"/>
          </w:tcPr>
          <w:p w:rsidR="00231CE6" w:rsidRPr="00BD6CA4" w:rsidRDefault="000C5735"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safety measures for avoiding the excavations being able to connect to a water source or saturated material, according to the hydrological study. </w:t>
            </w:r>
          </w:p>
        </w:tc>
      </w:tr>
      <w:tr w:rsidR="00231CE6" w:rsidRPr="00BD6CA4" w:rsidTr="001773F8">
        <w:tc>
          <w:tcPr>
            <w:tcW w:w="4779" w:type="dxa"/>
            <w:shd w:val="clear" w:color="auto" w:fill="auto"/>
          </w:tcPr>
          <w:p w:rsidR="00231CE6" w:rsidRPr="00BD6CA4" w:rsidRDefault="00231CE6" w:rsidP="004245B4">
            <w:pPr>
              <w:pStyle w:val="Texto"/>
              <w:spacing w:after="80" w:line="224" w:lineRule="exact"/>
              <w:ind w:firstLine="0"/>
              <w:rPr>
                <w:rFonts w:ascii="Verdana" w:hAnsi="Verdana"/>
                <w:sz w:val="16"/>
                <w:szCs w:val="16"/>
              </w:rPr>
            </w:pPr>
            <w:r w:rsidRPr="00BD6CA4">
              <w:rPr>
                <w:rFonts w:ascii="Verdana" w:hAnsi="Verdana"/>
                <w:b/>
                <w:sz w:val="16"/>
                <w:szCs w:val="16"/>
              </w:rPr>
              <w:t xml:space="preserve">9.2.4 </w:t>
            </w:r>
            <w:r w:rsidRPr="00BD6CA4">
              <w:rPr>
                <w:rFonts w:ascii="Verdana" w:hAnsi="Verdana"/>
                <w:sz w:val="16"/>
                <w:szCs w:val="16"/>
              </w:rPr>
              <w:t>En las minas a cielo abierto, los procedimientos de seguridad para realizar las excavaciones y la estabilización del terreno deberán estar disponibles para consulta de cualquier trabajador que participe en la actividad.</w:t>
            </w:r>
          </w:p>
        </w:tc>
        <w:tc>
          <w:tcPr>
            <w:tcW w:w="4779" w:type="dxa"/>
            <w:shd w:val="clear" w:color="auto" w:fill="auto"/>
          </w:tcPr>
          <w:p w:rsidR="00231CE6" w:rsidRPr="00BD6CA4" w:rsidRDefault="000C5735" w:rsidP="004245B4">
            <w:pPr>
              <w:pStyle w:val="Texto"/>
              <w:spacing w:after="80" w:line="224" w:lineRule="exact"/>
              <w:ind w:firstLine="0"/>
              <w:rPr>
                <w:rFonts w:ascii="Verdana" w:hAnsi="Verdana"/>
                <w:bCs/>
                <w:sz w:val="16"/>
                <w:szCs w:val="16"/>
                <w:lang w:val="en-US"/>
              </w:rPr>
            </w:pPr>
            <w:r w:rsidRPr="00BD6CA4">
              <w:rPr>
                <w:rFonts w:ascii="Verdana" w:hAnsi="Verdana"/>
                <w:b/>
                <w:sz w:val="16"/>
                <w:szCs w:val="16"/>
                <w:lang w:val="en-US"/>
              </w:rPr>
              <w:t xml:space="preserve">9.2.4 </w:t>
            </w:r>
            <w:r w:rsidRPr="00BD6CA4">
              <w:rPr>
                <w:rFonts w:ascii="Verdana" w:hAnsi="Verdana"/>
                <w:bCs/>
                <w:sz w:val="16"/>
                <w:szCs w:val="16"/>
                <w:lang w:val="en-US"/>
              </w:rPr>
              <w:t>In the open pit mines</w:t>
            </w:r>
            <w:r w:rsidR="00280AE7" w:rsidRPr="00BD6CA4">
              <w:rPr>
                <w:rFonts w:ascii="Verdana" w:hAnsi="Verdana"/>
                <w:bCs/>
                <w:sz w:val="16"/>
                <w:szCs w:val="16"/>
                <w:lang w:val="en-US"/>
              </w:rPr>
              <w:t xml:space="preserve">, the safety procedures for carrying out excavations and the stabilization of the land must be available for consulting any worker that participates in the activity. </w:t>
            </w:r>
            <w:r w:rsidRPr="00BD6CA4">
              <w:rPr>
                <w:rFonts w:ascii="Verdana" w:hAnsi="Verdana"/>
                <w:bCs/>
                <w:sz w:val="16"/>
                <w:szCs w:val="16"/>
                <w:lang w:val="en-US"/>
              </w:rPr>
              <w:t xml:space="preserve"> </w:t>
            </w:r>
          </w:p>
        </w:tc>
      </w:tr>
      <w:tr w:rsidR="00231CE6" w:rsidRPr="00BD6CA4" w:rsidTr="001773F8">
        <w:tc>
          <w:tcPr>
            <w:tcW w:w="4779" w:type="dxa"/>
            <w:shd w:val="clear" w:color="auto" w:fill="auto"/>
          </w:tcPr>
          <w:p w:rsidR="00231CE6" w:rsidRPr="00BD6CA4" w:rsidRDefault="00231CE6" w:rsidP="004245B4">
            <w:pPr>
              <w:pStyle w:val="Texto"/>
              <w:spacing w:after="80" w:line="224" w:lineRule="exact"/>
              <w:ind w:firstLine="0"/>
              <w:rPr>
                <w:rFonts w:ascii="Verdana" w:hAnsi="Verdana"/>
                <w:sz w:val="16"/>
                <w:szCs w:val="16"/>
              </w:rPr>
            </w:pPr>
            <w:r w:rsidRPr="00BD6CA4">
              <w:rPr>
                <w:rFonts w:ascii="Verdana" w:hAnsi="Verdana"/>
                <w:b/>
                <w:sz w:val="16"/>
                <w:szCs w:val="16"/>
              </w:rPr>
              <w:t xml:space="preserve">9.2.5 </w:t>
            </w:r>
            <w:r w:rsidRPr="00BD6CA4">
              <w:rPr>
                <w:rFonts w:ascii="Verdana" w:hAnsi="Verdana"/>
                <w:sz w:val="16"/>
                <w:szCs w:val="16"/>
              </w:rPr>
              <w:t>Para realizar las actividades de excavación y estabilización del terreno en las minas a cielo abierto se deberán observar las medidas de seguridad siguientes:</w:t>
            </w:r>
          </w:p>
        </w:tc>
        <w:tc>
          <w:tcPr>
            <w:tcW w:w="4779" w:type="dxa"/>
            <w:shd w:val="clear" w:color="auto" w:fill="auto"/>
          </w:tcPr>
          <w:p w:rsidR="00231CE6" w:rsidRPr="00BD6CA4" w:rsidRDefault="00280AE7" w:rsidP="004245B4">
            <w:pPr>
              <w:pStyle w:val="Texto"/>
              <w:spacing w:after="80" w:line="224" w:lineRule="exact"/>
              <w:ind w:firstLine="0"/>
              <w:rPr>
                <w:rFonts w:ascii="Verdana" w:hAnsi="Verdana"/>
                <w:bCs/>
                <w:sz w:val="16"/>
                <w:szCs w:val="16"/>
                <w:lang w:val="en-US"/>
              </w:rPr>
            </w:pPr>
            <w:r w:rsidRPr="00BD6CA4">
              <w:rPr>
                <w:rFonts w:ascii="Verdana" w:hAnsi="Verdana"/>
                <w:b/>
                <w:sz w:val="16"/>
                <w:szCs w:val="16"/>
                <w:lang w:val="en-US"/>
              </w:rPr>
              <w:t xml:space="preserve">9.2.5 </w:t>
            </w:r>
            <w:r w:rsidRPr="00BD6CA4">
              <w:rPr>
                <w:rFonts w:ascii="Verdana" w:hAnsi="Verdana"/>
                <w:bCs/>
                <w:sz w:val="16"/>
                <w:szCs w:val="16"/>
                <w:lang w:val="en-US"/>
              </w:rPr>
              <w:t xml:space="preserve">In order carry out the activities of excavation and stabilization of the land in the open pit mines, the following safety measures must be observed: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Colocar señales o avisos de seguridad en las excavaciones superficiales abandonadas, escombreras o terreros, así como en áreas que representen riesgo a los trabajadores, y</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Place signs or safety warnings in the abandoned surface excavations, dumps or piles, as well as in the areas that represent a risk to workers, and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Practicar una revisión, antes de reanudar los trabajos, en aquellas labores cuya operación haya sido suspendida por algún tiempo, a fin de comprobar que no existen condiciones de riesgo en:</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Carry out an inspection before reinitiating the work, in those works whose operation has been suspended for some time, for the purpose of verifying that no conditions of risk exist: </w:t>
            </w:r>
          </w:p>
        </w:tc>
      </w:tr>
      <w:tr w:rsidR="00231CE6" w:rsidRPr="00BD6CA4" w:rsidTr="001773F8">
        <w:tc>
          <w:tcPr>
            <w:tcW w:w="4779" w:type="dxa"/>
            <w:shd w:val="clear" w:color="auto" w:fill="auto"/>
          </w:tcPr>
          <w:p w:rsidR="00231CE6" w:rsidRPr="00BD6CA4" w:rsidRDefault="00231CE6" w:rsidP="004245B4">
            <w:pPr>
              <w:pStyle w:val="INCISO"/>
              <w:spacing w:after="80" w:line="224"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 estabilización;</w:t>
            </w:r>
          </w:p>
        </w:tc>
        <w:tc>
          <w:tcPr>
            <w:tcW w:w="4779" w:type="dxa"/>
            <w:shd w:val="clear" w:color="auto" w:fill="auto"/>
          </w:tcPr>
          <w:p w:rsidR="00231CE6" w:rsidRPr="00BD6CA4" w:rsidRDefault="00280AE7" w:rsidP="004245B4">
            <w:pPr>
              <w:pStyle w:val="INCISO"/>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stabilization;</w:t>
            </w:r>
          </w:p>
        </w:tc>
      </w:tr>
      <w:tr w:rsidR="00231CE6" w:rsidRPr="00BD6CA4" w:rsidTr="001773F8">
        <w:tc>
          <w:tcPr>
            <w:tcW w:w="4779" w:type="dxa"/>
            <w:shd w:val="clear" w:color="auto" w:fill="auto"/>
          </w:tcPr>
          <w:p w:rsidR="00231CE6" w:rsidRPr="00BD6CA4" w:rsidRDefault="00231CE6" w:rsidP="004245B4">
            <w:pPr>
              <w:pStyle w:val="INCISO"/>
              <w:spacing w:after="80" w:line="224"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Los sistemas de desagüe, en su caso, y</w:t>
            </w:r>
          </w:p>
        </w:tc>
        <w:tc>
          <w:tcPr>
            <w:tcW w:w="4779" w:type="dxa"/>
            <w:shd w:val="clear" w:color="auto" w:fill="auto"/>
          </w:tcPr>
          <w:p w:rsidR="00231CE6" w:rsidRPr="00BD6CA4" w:rsidRDefault="00280AE7" w:rsidP="004245B4">
            <w:pPr>
              <w:pStyle w:val="INCISO"/>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drainage systems, when applicable, and </w:t>
            </w:r>
          </w:p>
        </w:tc>
      </w:tr>
      <w:tr w:rsidR="00231CE6" w:rsidRPr="00BD6CA4" w:rsidTr="001773F8">
        <w:tc>
          <w:tcPr>
            <w:tcW w:w="4779" w:type="dxa"/>
            <w:shd w:val="clear" w:color="auto" w:fill="auto"/>
          </w:tcPr>
          <w:p w:rsidR="00231CE6" w:rsidRPr="00BD6CA4" w:rsidRDefault="00231CE6" w:rsidP="004245B4">
            <w:pPr>
              <w:pStyle w:val="INCISO"/>
              <w:spacing w:after="80" w:line="224"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superficies de tránsito.</w:t>
            </w:r>
          </w:p>
        </w:tc>
        <w:tc>
          <w:tcPr>
            <w:tcW w:w="4779" w:type="dxa"/>
            <w:shd w:val="clear" w:color="auto" w:fill="auto"/>
          </w:tcPr>
          <w:p w:rsidR="00231CE6" w:rsidRPr="00BD6CA4" w:rsidRDefault="00280AE7" w:rsidP="004245B4">
            <w:pPr>
              <w:pStyle w:val="INCISO"/>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transit surfaces. </w:t>
            </w:r>
          </w:p>
        </w:tc>
      </w:tr>
      <w:tr w:rsidR="00231CE6" w:rsidRPr="00BD6CA4" w:rsidTr="001773F8">
        <w:tc>
          <w:tcPr>
            <w:tcW w:w="4779" w:type="dxa"/>
            <w:shd w:val="clear" w:color="auto" w:fill="auto"/>
          </w:tcPr>
          <w:p w:rsidR="00231CE6" w:rsidRPr="00BD6CA4" w:rsidRDefault="00231CE6" w:rsidP="004245B4">
            <w:pPr>
              <w:pStyle w:val="Texto"/>
              <w:spacing w:after="80" w:line="224" w:lineRule="exact"/>
              <w:ind w:firstLine="0"/>
              <w:rPr>
                <w:rFonts w:ascii="Verdana" w:hAnsi="Verdana"/>
                <w:sz w:val="16"/>
                <w:szCs w:val="16"/>
              </w:rPr>
            </w:pPr>
            <w:r w:rsidRPr="00BD6CA4">
              <w:rPr>
                <w:rFonts w:ascii="Verdana" w:hAnsi="Verdana"/>
                <w:b/>
                <w:sz w:val="16"/>
                <w:szCs w:val="16"/>
              </w:rPr>
              <w:t xml:space="preserve">9.2.6 </w:t>
            </w:r>
            <w:r w:rsidRPr="00BD6CA4">
              <w:rPr>
                <w:rFonts w:ascii="Verdana" w:hAnsi="Verdana"/>
                <w:sz w:val="16"/>
                <w:szCs w:val="16"/>
              </w:rPr>
              <w:t>La operación de la maquinaria utilizada para la excavación deberá realizarse con base en el manual de operación o las instrucciones del fabricante y conforme a las recomendaciones derivadas del estudio geotécnico.</w:t>
            </w:r>
          </w:p>
        </w:tc>
        <w:tc>
          <w:tcPr>
            <w:tcW w:w="4779" w:type="dxa"/>
            <w:shd w:val="clear" w:color="auto" w:fill="auto"/>
          </w:tcPr>
          <w:p w:rsidR="00231CE6" w:rsidRPr="00BD6CA4" w:rsidRDefault="00280AE7" w:rsidP="00D56752">
            <w:pPr>
              <w:pStyle w:val="Texto"/>
              <w:spacing w:after="80" w:line="224" w:lineRule="exact"/>
              <w:ind w:firstLine="0"/>
              <w:rPr>
                <w:rFonts w:ascii="Verdana" w:hAnsi="Verdana"/>
                <w:bCs/>
                <w:sz w:val="16"/>
                <w:szCs w:val="16"/>
                <w:lang w:val="en-US"/>
              </w:rPr>
            </w:pPr>
            <w:r w:rsidRPr="00BD6CA4">
              <w:rPr>
                <w:rFonts w:ascii="Verdana" w:hAnsi="Verdana"/>
                <w:b/>
                <w:sz w:val="16"/>
                <w:szCs w:val="16"/>
                <w:lang w:val="en-US"/>
              </w:rPr>
              <w:t xml:space="preserve">9.2.6 </w:t>
            </w:r>
            <w:r w:rsidRPr="00BD6CA4">
              <w:rPr>
                <w:rFonts w:ascii="Verdana" w:hAnsi="Verdana"/>
                <w:bCs/>
                <w:sz w:val="16"/>
                <w:szCs w:val="16"/>
                <w:lang w:val="en-US"/>
              </w:rPr>
              <w:t xml:space="preserve">The operation of machinery used for the excavation must be made based on the operating manual or the manufacturer’s instructions and according </w:t>
            </w:r>
            <w:r w:rsidR="00D56752" w:rsidRPr="00BD6CA4">
              <w:rPr>
                <w:rFonts w:ascii="Verdana" w:hAnsi="Verdana"/>
                <w:bCs/>
                <w:sz w:val="16"/>
                <w:szCs w:val="16"/>
                <w:lang w:val="en-US"/>
              </w:rPr>
              <w:t>to</w:t>
            </w:r>
            <w:r w:rsidRPr="00BD6CA4">
              <w:rPr>
                <w:rFonts w:ascii="Verdana" w:hAnsi="Verdana"/>
                <w:bCs/>
                <w:sz w:val="16"/>
                <w:szCs w:val="16"/>
                <w:lang w:val="en-US"/>
              </w:rPr>
              <w:t xml:space="preserve"> the recommendations derived from the geotechnical study. </w:t>
            </w:r>
          </w:p>
        </w:tc>
      </w:tr>
      <w:tr w:rsidR="00231CE6" w:rsidRPr="00BD6CA4" w:rsidTr="001773F8">
        <w:tc>
          <w:tcPr>
            <w:tcW w:w="4779" w:type="dxa"/>
            <w:shd w:val="clear" w:color="auto" w:fill="auto"/>
          </w:tcPr>
          <w:p w:rsidR="00231CE6" w:rsidRPr="00BD6CA4" w:rsidRDefault="00231CE6" w:rsidP="004245B4">
            <w:pPr>
              <w:pStyle w:val="Texto"/>
              <w:spacing w:after="80" w:line="224" w:lineRule="exact"/>
              <w:ind w:firstLine="0"/>
              <w:rPr>
                <w:rFonts w:ascii="Verdana" w:hAnsi="Verdana"/>
                <w:sz w:val="16"/>
                <w:szCs w:val="16"/>
              </w:rPr>
            </w:pPr>
            <w:r w:rsidRPr="00BD6CA4">
              <w:rPr>
                <w:rFonts w:ascii="Verdana" w:hAnsi="Verdana"/>
                <w:b/>
                <w:sz w:val="16"/>
                <w:szCs w:val="16"/>
              </w:rPr>
              <w:t xml:space="preserve">9.2.7 </w:t>
            </w:r>
            <w:r w:rsidRPr="00BD6CA4">
              <w:rPr>
                <w:rFonts w:ascii="Verdana" w:hAnsi="Verdana"/>
                <w:sz w:val="16"/>
                <w:szCs w:val="16"/>
              </w:rPr>
              <w:t>Los manuales o las instrucciones de operación de la maquinaria deberán estar en español y disponibles para los trabajadores que realicen o participen en estas actividades.</w:t>
            </w:r>
          </w:p>
        </w:tc>
        <w:tc>
          <w:tcPr>
            <w:tcW w:w="4779" w:type="dxa"/>
            <w:shd w:val="clear" w:color="auto" w:fill="auto"/>
          </w:tcPr>
          <w:p w:rsidR="00231CE6" w:rsidRPr="00BD6CA4" w:rsidRDefault="00280AE7" w:rsidP="004245B4">
            <w:pPr>
              <w:pStyle w:val="Texto"/>
              <w:spacing w:after="80" w:line="224" w:lineRule="exact"/>
              <w:ind w:firstLine="0"/>
              <w:rPr>
                <w:rFonts w:ascii="Verdana" w:hAnsi="Verdana"/>
                <w:bCs/>
                <w:sz w:val="16"/>
                <w:szCs w:val="16"/>
                <w:lang w:val="en-US"/>
              </w:rPr>
            </w:pPr>
            <w:r w:rsidRPr="00BD6CA4">
              <w:rPr>
                <w:rFonts w:ascii="Verdana" w:hAnsi="Verdana"/>
                <w:b/>
                <w:sz w:val="16"/>
                <w:szCs w:val="16"/>
                <w:lang w:val="en-US"/>
              </w:rPr>
              <w:t xml:space="preserve">9.2.7 </w:t>
            </w:r>
            <w:r w:rsidRPr="00BD6CA4">
              <w:rPr>
                <w:rFonts w:ascii="Verdana" w:hAnsi="Verdana"/>
                <w:bCs/>
                <w:sz w:val="16"/>
                <w:szCs w:val="16"/>
                <w:lang w:val="en-US"/>
              </w:rPr>
              <w:t xml:space="preserve">The operating manuals or instructions of the machinery must be in Spanish and available for the workers that carry out or participate in these activities. </w:t>
            </w:r>
          </w:p>
        </w:tc>
      </w:tr>
      <w:tr w:rsidR="00231CE6" w:rsidRPr="00BD6CA4" w:rsidTr="001773F8">
        <w:tc>
          <w:tcPr>
            <w:tcW w:w="4779" w:type="dxa"/>
            <w:shd w:val="clear" w:color="auto" w:fill="auto"/>
          </w:tcPr>
          <w:p w:rsidR="00231CE6" w:rsidRPr="00BD6CA4" w:rsidRDefault="00231CE6" w:rsidP="004245B4">
            <w:pPr>
              <w:pStyle w:val="Texto"/>
              <w:spacing w:after="80" w:line="224" w:lineRule="exact"/>
              <w:ind w:firstLine="0"/>
              <w:rPr>
                <w:rFonts w:ascii="Verdana" w:hAnsi="Verdana"/>
                <w:sz w:val="16"/>
                <w:szCs w:val="16"/>
              </w:rPr>
            </w:pPr>
            <w:r w:rsidRPr="00BD6CA4">
              <w:rPr>
                <w:rFonts w:ascii="Verdana" w:hAnsi="Verdana"/>
                <w:b/>
                <w:sz w:val="16"/>
                <w:szCs w:val="16"/>
                <w:lang w:val="es-MX"/>
              </w:rPr>
              <w:t xml:space="preserve">9.2.8 </w:t>
            </w:r>
            <w:r w:rsidRPr="00BD6CA4">
              <w:rPr>
                <w:rFonts w:ascii="Verdana" w:hAnsi="Verdana"/>
                <w:sz w:val="16"/>
                <w:szCs w:val="16"/>
                <w:lang w:val="es-MX"/>
              </w:rPr>
              <w:t>En las actividades de excavación, la maquinaria deberá cumplir con las condiciones de segurida</w:t>
            </w:r>
            <w:r w:rsidRPr="00BD6CA4">
              <w:rPr>
                <w:rFonts w:ascii="Verdana" w:hAnsi="Verdana"/>
                <w:sz w:val="16"/>
                <w:szCs w:val="16"/>
              </w:rPr>
              <w:t>d siguientes:</w:t>
            </w:r>
          </w:p>
        </w:tc>
        <w:tc>
          <w:tcPr>
            <w:tcW w:w="4779" w:type="dxa"/>
            <w:shd w:val="clear" w:color="auto" w:fill="auto"/>
          </w:tcPr>
          <w:p w:rsidR="00231CE6" w:rsidRPr="00BD6CA4" w:rsidRDefault="00280AE7" w:rsidP="004245B4">
            <w:pPr>
              <w:pStyle w:val="Texto"/>
              <w:spacing w:after="80" w:line="224" w:lineRule="exact"/>
              <w:ind w:firstLine="0"/>
              <w:rPr>
                <w:rFonts w:ascii="Verdana" w:hAnsi="Verdana"/>
                <w:bCs/>
                <w:sz w:val="16"/>
                <w:szCs w:val="16"/>
                <w:lang w:val="en-US"/>
              </w:rPr>
            </w:pPr>
            <w:r w:rsidRPr="00BD6CA4">
              <w:rPr>
                <w:rFonts w:ascii="Verdana" w:hAnsi="Verdana"/>
                <w:b/>
                <w:sz w:val="16"/>
                <w:szCs w:val="16"/>
                <w:lang w:val="en-US"/>
              </w:rPr>
              <w:t xml:space="preserve">9.2.8 </w:t>
            </w:r>
            <w:r w:rsidRPr="00BD6CA4">
              <w:rPr>
                <w:rFonts w:ascii="Verdana" w:hAnsi="Verdana"/>
                <w:bCs/>
                <w:sz w:val="16"/>
                <w:szCs w:val="16"/>
                <w:lang w:val="en-US"/>
              </w:rPr>
              <w:t xml:space="preserve">In the activities of excavation, the machinery must comply with the following safety conditions: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ventanas de la cabina deberán estar provistas de vidrios de seguridad o de un material similar en buenas condiciones y mantenerse limpias;</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windows of the cabin must be provided with safety glass or of a similar material in good conditions and be maintained clean;</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cabinas de todas las excavadoras deberán estar equipadas de tal manera que el conductor pueda ver en todo momento el frente de trabajo;</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cabins of all the excavators must be equipped in such a way that the conductor can see at all  times the front line of work;</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Entre el conductor de la máquina y la caseta de control de la operación, o entre el operador de la máquina excavadora y el operador del camión que sea cargado deberá existir un medio de comunicación, según aplique;</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Between the conductor of the machine and the booth for the control of the operation, or between the operator of the excavator machine and the operator of the truck that is loaded there must exist a means of communication, as applicable;</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Todas las palancas de arranque y de control deberán ser colocadas por el operario, inmediatamente, en la posición de apagado, en caso de interrupción imprevista de la energía eléctrica, y</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All the starting and control levers must be placed by the operator, immediately, in the off position, in the case of an unforeseen electrical energy interruption, and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Se deberá prohibir que los trabajadores asciendan o desciendan de una excavadora mientras ésta se encuentre en operación.</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It must be prohibited that the workers ascend or descend from an excavator while it is in operation. </w:t>
            </w:r>
          </w:p>
        </w:tc>
      </w:tr>
      <w:tr w:rsidR="00231CE6" w:rsidRPr="00BD6CA4" w:rsidTr="001773F8">
        <w:tc>
          <w:tcPr>
            <w:tcW w:w="4779" w:type="dxa"/>
            <w:shd w:val="clear" w:color="auto" w:fill="auto"/>
          </w:tcPr>
          <w:p w:rsidR="00231CE6" w:rsidRPr="00BD6CA4" w:rsidRDefault="00231CE6" w:rsidP="004245B4">
            <w:pPr>
              <w:pStyle w:val="Texto"/>
              <w:spacing w:after="80" w:line="224" w:lineRule="exact"/>
              <w:ind w:firstLine="0"/>
              <w:rPr>
                <w:rFonts w:ascii="Verdana" w:hAnsi="Verdana"/>
                <w:sz w:val="16"/>
                <w:szCs w:val="16"/>
              </w:rPr>
            </w:pPr>
            <w:r w:rsidRPr="00BD6CA4">
              <w:rPr>
                <w:rFonts w:ascii="Verdana" w:hAnsi="Verdana"/>
                <w:b/>
                <w:sz w:val="16"/>
                <w:szCs w:val="16"/>
                <w:lang w:val="es-MX"/>
              </w:rPr>
              <w:t xml:space="preserve">9.2.9 </w:t>
            </w:r>
            <w:r w:rsidRPr="00BD6CA4">
              <w:rPr>
                <w:rFonts w:ascii="Verdana" w:hAnsi="Verdana"/>
                <w:sz w:val="16"/>
                <w:szCs w:val="16"/>
                <w:lang w:val="es-MX"/>
              </w:rPr>
              <w:t xml:space="preserve">Para realizar actividades de </w:t>
            </w:r>
            <w:r w:rsidRPr="00BD6CA4">
              <w:rPr>
                <w:rFonts w:ascii="Verdana" w:hAnsi="Verdana"/>
                <w:sz w:val="16"/>
                <w:szCs w:val="16"/>
              </w:rPr>
              <w:t>excavación, utilizando excavadoras de cucharón, se deberán adoptar, al menos, las medidas de seguridad siguientes:</w:t>
            </w:r>
          </w:p>
        </w:tc>
        <w:tc>
          <w:tcPr>
            <w:tcW w:w="4779" w:type="dxa"/>
            <w:shd w:val="clear" w:color="auto" w:fill="auto"/>
          </w:tcPr>
          <w:p w:rsidR="00231CE6" w:rsidRPr="00BD6CA4" w:rsidRDefault="00280AE7" w:rsidP="004245B4">
            <w:pPr>
              <w:pStyle w:val="Texto"/>
              <w:spacing w:after="80" w:line="224" w:lineRule="exact"/>
              <w:ind w:firstLine="0"/>
              <w:rPr>
                <w:rFonts w:ascii="Verdana" w:hAnsi="Verdana"/>
                <w:bCs/>
                <w:sz w:val="16"/>
                <w:szCs w:val="16"/>
                <w:lang w:val="en-US"/>
              </w:rPr>
            </w:pPr>
            <w:r w:rsidRPr="00BD6CA4">
              <w:rPr>
                <w:rFonts w:ascii="Verdana" w:hAnsi="Verdana"/>
                <w:b/>
                <w:sz w:val="16"/>
                <w:szCs w:val="16"/>
                <w:lang w:val="en-US"/>
              </w:rPr>
              <w:t xml:space="preserve">9.2.9 </w:t>
            </w:r>
            <w:r w:rsidRPr="00BD6CA4">
              <w:rPr>
                <w:rFonts w:ascii="Verdana" w:hAnsi="Verdana"/>
                <w:bCs/>
                <w:sz w:val="16"/>
                <w:szCs w:val="16"/>
                <w:lang w:val="en-US"/>
              </w:rPr>
              <w:t xml:space="preserve">In order to carry out activities of excavation, using a bucket excavator, the following safety measures, at least, must be adopted: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Seguir las instrucciones del fabricante para realizar los movimientos de traslado de la excavadora;</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Follow the instructions of the manufacturer in order to carry out the movements for moving the excavator;</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Adoptar medidas de seguridad adicionales cuando el movimiento de la excavadora se hace en una pendiente, a fin de evitar que la excavadora se deslice;</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Adopt additional safety measures when the movement of the excavator is made on a slope, for the purpose of avoiding the excavator sliding;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Realizar los movimientos de la excavadora con la ayuda de un trabajador que auxilie al conductor, el cual deberá mantenerse en todo momento a la vista del conductor;</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Carry out the movements of the excavator with the help of a worker that aids the conductor, which must be maintained at all times in the sight of the conductor;</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Mantener las excavadoras sobre una base firme y nivelada cuya pendiente no exceda la máxima que se especifique de acuerdo con el estudio de mecánica de rocas;</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Maintain the excavators on a firm and level base whose incline does not exceed the maximum that is specified according to the rocks mechanics study; </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Mantener una distancia no menor a 2 metros entre el borde del banco o de la escombrera o de cualquier vehículo de transporte y el contrapeso de la excavadora, o de conformidad con las recomendaciones del fabricante;</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Maintain a distance not less than 2 meters between the edge of the bank or the dump or from any transport vehicles and the counterweight of the excavator or according to the recommendations of the manufacturer;</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Colocar la cabina de la excavadora de tal modo que permita la visibilidad del conductor durante su operación;</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Place the cabin of the excavator in such a way that permits the visibility of the conductor during its operation;</w:t>
            </w:r>
          </w:p>
        </w:tc>
      </w:tr>
      <w:tr w:rsidR="00231CE6" w:rsidRPr="00BD6CA4" w:rsidTr="001773F8">
        <w:tc>
          <w:tcPr>
            <w:tcW w:w="4779" w:type="dxa"/>
            <w:shd w:val="clear" w:color="auto" w:fill="auto"/>
          </w:tcPr>
          <w:p w:rsidR="00231CE6" w:rsidRPr="00BD6CA4" w:rsidRDefault="00231CE6" w:rsidP="004245B4">
            <w:pPr>
              <w:pStyle w:val="ROMANOS"/>
              <w:spacing w:after="80" w:line="224"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Establecer distancias de seguridad cuando en la misma zona de trabajo dos o más tipos de excavadoras estén operando al mismo tiempo;</w:t>
            </w:r>
          </w:p>
        </w:tc>
        <w:tc>
          <w:tcPr>
            <w:tcW w:w="4779" w:type="dxa"/>
            <w:shd w:val="clear" w:color="auto" w:fill="auto"/>
          </w:tcPr>
          <w:p w:rsidR="00231CE6" w:rsidRPr="00BD6CA4" w:rsidRDefault="00280AE7" w:rsidP="004245B4">
            <w:pPr>
              <w:pStyle w:val="ROMANOS"/>
              <w:spacing w:after="80" w:line="224"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Establish safety distances when in the same zone of work two or more types of excavators are operating at the same time;</w:t>
            </w:r>
          </w:p>
        </w:tc>
      </w:tr>
      <w:tr w:rsidR="00231CE6" w:rsidRPr="00BD6CA4" w:rsidTr="001773F8">
        <w:tc>
          <w:tcPr>
            <w:tcW w:w="4779" w:type="dxa"/>
            <w:shd w:val="clear" w:color="auto" w:fill="auto"/>
          </w:tcPr>
          <w:p w:rsidR="00231CE6" w:rsidRPr="00BD6CA4" w:rsidRDefault="00231CE6" w:rsidP="004245B4">
            <w:pPr>
              <w:pStyle w:val="ROMANOS"/>
              <w:spacing w:after="82"/>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Asegurar que en todo momento exista paso libre para que la excavadora pueda salir del frente de trabajo de la mina, e</w:t>
            </w:r>
          </w:p>
        </w:tc>
        <w:tc>
          <w:tcPr>
            <w:tcW w:w="4779" w:type="dxa"/>
            <w:shd w:val="clear" w:color="auto" w:fill="auto"/>
          </w:tcPr>
          <w:p w:rsidR="00231CE6" w:rsidRPr="00BD6CA4" w:rsidRDefault="00280AE7" w:rsidP="00280AE7">
            <w:pPr>
              <w:pStyle w:val="ROMANOS"/>
              <w:spacing w:after="82"/>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Assure that at all times, free passage exists so that the excavator can leave the front line of work of the mine, and </w:t>
            </w:r>
          </w:p>
        </w:tc>
      </w:tr>
      <w:tr w:rsidR="00231CE6" w:rsidRPr="00BD6CA4" w:rsidTr="001773F8">
        <w:tc>
          <w:tcPr>
            <w:tcW w:w="4779" w:type="dxa"/>
            <w:shd w:val="clear" w:color="auto" w:fill="auto"/>
          </w:tcPr>
          <w:p w:rsidR="00231CE6" w:rsidRPr="00BD6CA4" w:rsidRDefault="00231CE6" w:rsidP="004245B4">
            <w:pPr>
              <w:pStyle w:val="ROMANOS"/>
              <w:spacing w:after="82"/>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Verificar que las excavadoras estén en condiciones de parar y moverse inmediatamente a un lugar seguro cuando se observe cualquier situación de peligro y, en particular, en el momento en que haya probabilidades de desprendimientos de rocas del frente de trabajo.</w:t>
            </w:r>
          </w:p>
        </w:tc>
        <w:tc>
          <w:tcPr>
            <w:tcW w:w="4779" w:type="dxa"/>
            <w:shd w:val="clear" w:color="auto" w:fill="auto"/>
          </w:tcPr>
          <w:p w:rsidR="00231CE6" w:rsidRPr="00BD6CA4" w:rsidRDefault="00280AE7" w:rsidP="004245B4">
            <w:pPr>
              <w:pStyle w:val="ROMANOS"/>
              <w:spacing w:after="82"/>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Verify that the excavators are in conditions being stopped and moved immediately to a safe place when any situation of danger is observed and, in particular, in the moment in which there are probabilities of the rock slides on the front line of the work.</w:t>
            </w:r>
          </w:p>
        </w:tc>
      </w:tr>
      <w:tr w:rsidR="00231CE6" w:rsidRPr="00BD6CA4" w:rsidTr="001773F8">
        <w:tc>
          <w:tcPr>
            <w:tcW w:w="4779" w:type="dxa"/>
            <w:shd w:val="clear" w:color="auto" w:fill="auto"/>
          </w:tcPr>
          <w:p w:rsidR="00231CE6" w:rsidRPr="00BD6CA4" w:rsidRDefault="00231CE6" w:rsidP="004245B4">
            <w:pPr>
              <w:pStyle w:val="Texto"/>
              <w:spacing w:after="82"/>
              <w:ind w:firstLine="0"/>
              <w:rPr>
                <w:rFonts w:ascii="Verdana" w:hAnsi="Verdana"/>
                <w:sz w:val="16"/>
                <w:szCs w:val="16"/>
              </w:rPr>
            </w:pPr>
            <w:r w:rsidRPr="00BD6CA4">
              <w:rPr>
                <w:rFonts w:ascii="Verdana" w:hAnsi="Verdana"/>
                <w:b/>
                <w:sz w:val="16"/>
                <w:szCs w:val="16"/>
              </w:rPr>
              <w:t xml:space="preserve">9.2.10 </w:t>
            </w:r>
            <w:r w:rsidRPr="00BD6CA4">
              <w:rPr>
                <w:rFonts w:ascii="Verdana" w:hAnsi="Verdana"/>
                <w:sz w:val="16"/>
                <w:szCs w:val="16"/>
              </w:rPr>
              <w:t>Para realizar actividades de carga y descarga de material se deberán adoptar, al menos, las medidas de seguridad siguientes:</w:t>
            </w:r>
          </w:p>
        </w:tc>
        <w:tc>
          <w:tcPr>
            <w:tcW w:w="4779" w:type="dxa"/>
            <w:shd w:val="clear" w:color="auto" w:fill="auto"/>
          </w:tcPr>
          <w:p w:rsidR="00231CE6" w:rsidRPr="00BD6CA4" w:rsidRDefault="00280AE7" w:rsidP="004245B4">
            <w:pPr>
              <w:pStyle w:val="Texto"/>
              <w:spacing w:after="82"/>
              <w:ind w:firstLine="0"/>
              <w:rPr>
                <w:rFonts w:ascii="Verdana" w:hAnsi="Verdana"/>
                <w:bCs/>
                <w:sz w:val="16"/>
                <w:szCs w:val="16"/>
                <w:lang w:val="en-US"/>
              </w:rPr>
            </w:pPr>
            <w:r w:rsidRPr="00BD6CA4">
              <w:rPr>
                <w:rFonts w:ascii="Verdana" w:hAnsi="Verdana"/>
                <w:b/>
                <w:sz w:val="16"/>
                <w:szCs w:val="16"/>
                <w:lang w:val="en-US"/>
              </w:rPr>
              <w:t xml:space="preserve">9.2.10 </w:t>
            </w:r>
            <w:r w:rsidRPr="00BD6CA4">
              <w:rPr>
                <w:rFonts w:ascii="Verdana" w:hAnsi="Verdana"/>
                <w:bCs/>
                <w:sz w:val="16"/>
                <w:szCs w:val="16"/>
                <w:lang w:val="en-US"/>
              </w:rPr>
              <w:t xml:space="preserve">In order to carry out the activities of loading and unloading of material, the following safety measures, at least, must be adopted: </w:t>
            </w:r>
          </w:p>
        </w:tc>
      </w:tr>
      <w:tr w:rsidR="00231CE6" w:rsidRPr="00BD6CA4" w:rsidTr="001773F8">
        <w:tc>
          <w:tcPr>
            <w:tcW w:w="4779" w:type="dxa"/>
            <w:shd w:val="clear" w:color="auto" w:fill="auto"/>
          </w:tcPr>
          <w:p w:rsidR="00231CE6" w:rsidRPr="00BD6CA4" w:rsidRDefault="00231CE6" w:rsidP="004245B4">
            <w:pPr>
              <w:pStyle w:val="ROMANOS"/>
              <w:spacing w:after="8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Emplear vehículos específicamente diseñados y, en su caso, aprobados para cargar materiales;</w:t>
            </w:r>
          </w:p>
        </w:tc>
        <w:tc>
          <w:tcPr>
            <w:tcW w:w="4779" w:type="dxa"/>
            <w:shd w:val="clear" w:color="auto" w:fill="auto"/>
          </w:tcPr>
          <w:p w:rsidR="00231CE6" w:rsidRPr="00BD6CA4" w:rsidRDefault="00280AE7" w:rsidP="004245B4">
            <w:pPr>
              <w:pStyle w:val="ROMANOS"/>
              <w:spacing w:after="8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Employ vehicles specifically designed and, when applicable, approved for loading materials; </w:t>
            </w:r>
          </w:p>
        </w:tc>
      </w:tr>
      <w:tr w:rsidR="00231CE6" w:rsidRPr="00BD6CA4" w:rsidTr="001773F8">
        <w:tc>
          <w:tcPr>
            <w:tcW w:w="4779" w:type="dxa"/>
            <w:shd w:val="clear" w:color="auto" w:fill="auto"/>
          </w:tcPr>
          <w:p w:rsidR="00231CE6" w:rsidRPr="00BD6CA4" w:rsidRDefault="00231CE6" w:rsidP="004245B4">
            <w:pPr>
              <w:pStyle w:val="ROMANOS"/>
              <w:spacing w:after="8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Verificar que durante las actividades de carga se cumpla que:</w:t>
            </w:r>
          </w:p>
        </w:tc>
        <w:tc>
          <w:tcPr>
            <w:tcW w:w="4779" w:type="dxa"/>
            <w:shd w:val="clear" w:color="auto" w:fill="auto"/>
          </w:tcPr>
          <w:p w:rsidR="00231CE6" w:rsidRPr="00BD6CA4" w:rsidRDefault="00280AE7" w:rsidP="004245B4">
            <w:pPr>
              <w:pStyle w:val="ROMANOS"/>
              <w:spacing w:after="8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Verify that during the loading activities, </w:t>
            </w:r>
            <w:r w:rsidR="000903C0" w:rsidRPr="00BD6CA4">
              <w:rPr>
                <w:rFonts w:ascii="Verdana" w:hAnsi="Verdana"/>
                <w:bCs/>
                <w:sz w:val="16"/>
                <w:szCs w:val="16"/>
                <w:lang w:val="en-US"/>
              </w:rPr>
              <w:t xml:space="preserve">the following is complied: </w:t>
            </w:r>
          </w:p>
        </w:tc>
      </w:tr>
      <w:tr w:rsidR="00231CE6" w:rsidRPr="00BD6CA4" w:rsidTr="001773F8">
        <w:tc>
          <w:tcPr>
            <w:tcW w:w="4779" w:type="dxa"/>
            <w:shd w:val="clear" w:color="auto" w:fill="auto"/>
          </w:tcPr>
          <w:p w:rsidR="00231CE6" w:rsidRPr="00BD6CA4" w:rsidRDefault="00231CE6" w:rsidP="004245B4">
            <w:pPr>
              <w:pStyle w:val="INCISO"/>
              <w:spacing w:after="8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operador del camión no ascienda o descienda de la cabina;</w:t>
            </w:r>
          </w:p>
        </w:tc>
        <w:tc>
          <w:tcPr>
            <w:tcW w:w="4779" w:type="dxa"/>
            <w:shd w:val="clear" w:color="auto" w:fill="auto"/>
          </w:tcPr>
          <w:p w:rsidR="00231CE6" w:rsidRPr="00BD6CA4" w:rsidRDefault="000903C0" w:rsidP="004245B4">
            <w:pPr>
              <w:pStyle w:val="INCISO"/>
              <w:spacing w:after="8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operator of the truck does not ascend or descend from the cabin; </w:t>
            </w:r>
          </w:p>
        </w:tc>
      </w:tr>
      <w:tr w:rsidR="00231CE6" w:rsidRPr="00BD6CA4" w:rsidTr="001773F8">
        <w:tc>
          <w:tcPr>
            <w:tcW w:w="4779" w:type="dxa"/>
            <w:shd w:val="clear" w:color="auto" w:fill="auto"/>
          </w:tcPr>
          <w:p w:rsidR="00231CE6" w:rsidRPr="00BD6CA4" w:rsidRDefault="00231CE6" w:rsidP="004245B4">
            <w:pPr>
              <w:pStyle w:val="INCISO"/>
              <w:spacing w:after="8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cucharón cargado de cualquier pala o cargadora no maniobre sobre la cabina del conductor de un camión o vehículo motorizado;</w:t>
            </w:r>
          </w:p>
        </w:tc>
        <w:tc>
          <w:tcPr>
            <w:tcW w:w="4779" w:type="dxa"/>
            <w:shd w:val="clear" w:color="auto" w:fill="auto"/>
          </w:tcPr>
          <w:p w:rsidR="00231CE6" w:rsidRPr="00BD6CA4" w:rsidRDefault="000903C0" w:rsidP="004245B4">
            <w:pPr>
              <w:pStyle w:val="INCISO"/>
              <w:spacing w:after="8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 The bucket of any shovel or loader does not maneuver over the cabin of the conductor of a truck or motorized vehicle; </w:t>
            </w:r>
          </w:p>
        </w:tc>
      </w:tr>
      <w:tr w:rsidR="00231CE6" w:rsidRPr="00BD6CA4" w:rsidTr="001773F8">
        <w:tc>
          <w:tcPr>
            <w:tcW w:w="4779" w:type="dxa"/>
            <w:shd w:val="clear" w:color="auto" w:fill="auto"/>
          </w:tcPr>
          <w:p w:rsidR="00231CE6" w:rsidRPr="00BD6CA4" w:rsidRDefault="00231CE6" w:rsidP="004245B4">
            <w:pPr>
              <w:pStyle w:val="INCISO"/>
              <w:spacing w:after="8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Los trabajadores se mantengan alejados del espacio libre entre la unidad de carga y el frente de cargado, y de la zona atravesada por el cucharón de la máquina durante la operación de carga;</w:t>
            </w:r>
          </w:p>
        </w:tc>
        <w:tc>
          <w:tcPr>
            <w:tcW w:w="4779" w:type="dxa"/>
            <w:shd w:val="clear" w:color="auto" w:fill="auto"/>
          </w:tcPr>
          <w:p w:rsidR="00231CE6" w:rsidRPr="00BD6CA4" w:rsidRDefault="000903C0" w:rsidP="004245B4">
            <w:pPr>
              <w:pStyle w:val="INCISO"/>
              <w:spacing w:after="8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workers are maintained far from the free space between the cargo unit and the loading area and the zone crossed by the bucket of the machine during the operation of the loading; </w:t>
            </w:r>
          </w:p>
        </w:tc>
      </w:tr>
      <w:tr w:rsidR="00231CE6" w:rsidRPr="00BD6CA4" w:rsidTr="001773F8">
        <w:tc>
          <w:tcPr>
            <w:tcW w:w="4779" w:type="dxa"/>
            <w:shd w:val="clear" w:color="auto" w:fill="auto"/>
          </w:tcPr>
          <w:p w:rsidR="00231CE6" w:rsidRPr="00BD6CA4" w:rsidRDefault="00231CE6" w:rsidP="004245B4">
            <w:pPr>
              <w:pStyle w:val="INCISO"/>
              <w:spacing w:after="82" w:line="220"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Las rocas de grandes dimensiones que no puedan ser manejadas en condiciones de seguridad, se rompan antes de cargarlas, y</w:t>
            </w:r>
          </w:p>
        </w:tc>
        <w:tc>
          <w:tcPr>
            <w:tcW w:w="4779" w:type="dxa"/>
            <w:shd w:val="clear" w:color="auto" w:fill="auto"/>
          </w:tcPr>
          <w:p w:rsidR="00231CE6" w:rsidRPr="00BD6CA4" w:rsidRDefault="000903C0" w:rsidP="004245B4">
            <w:pPr>
              <w:pStyle w:val="INCISO"/>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rocks of large dimensions that cannot be handled under safe conditions are broken before loading them, and</w:t>
            </w:r>
          </w:p>
        </w:tc>
      </w:tr>
      <w:tr w:rsidR="00231CE6" w:rsidRPr="00BD6CA4" w:rsidTr="001773F8">
        <w:tc>
          <w:tcPr>
            <w:tcW w:w="4779" w:type="dxa"/>
            <w:shd w:val="clear" w:color="auto" w:fill="auto"/>
          </w:tcPr>
          <w:p w:rsidR="00231CE6" w:rsidRPr="00BD6CA4" w:rsidRDefault="00231CE6" w:rsidP="004245B4">
            <w:pPr>
              <w:pStyle w:val="INCISO"/>
              <w:spacing w:after="82" w:line="220"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material se cargue de manera tal que se reduzca al mínimo su derrame durante los movimientos de carga, y</w:t>
            </w:r>
          </w:p>
        </w:tc>
        <w:tc>
          <w:tcPr>
            <w:tcW w:w="4779" w:type="dxa"/>
            <w:shd w:val="clear" w:color="auto" w:fill="auto"/>
          </w:tcPr>
          <w:p w:rsidR="00231CE6" w:rsidRPr="00BD6CA4" w:rsidRDefault="000903C0" w:rsidP="004245B4">
            <w:pPr>
              <w:pStyle w:val="INCISO"/>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 material is loaded in a way that its spilling is reduced to a minimum during the movements of loading, and </w:t>
            </w:r>
          </w:p>
        </w:tc>
      </w:tr>
      <w:tr w:rsidR="00231CE6" w:rsidRPr="00BD6CA4" w:rsidTr="001773F8">
        <w:tc>
          <w:tcPr>
            <w:tcW w:w="4779" w:type="dxa"/>
            <w:shd w:val="clear" w:color="auto" w:fill="auto"/>
          </w:tcPr>
          <w:p w:rsidR="00231CE6" w:rsidRPr="00BD6CA4" w:rsidRDefault="00231CE6" w:rsidP="004245B4">
            <w:pPr>
              <w:pStyle w:val="ROMANOS"/>
              <w:spacing w:after="82"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Comprobar que durante las operaciones de descarga se cumpla con lo siguiente:</w:t>
            </w:r>
          </w:p>
        </w:tc>
        <w:tc>
          <w:tcPr>
            <w:tcW w:w="4779" w:type="dxa"/>
            <w:shd w:val="clear" w:color="auto" w:fill="auto"/>
          </w:tcPr>
          <w:p w:rsidR="00231CE6" w:rsidRPr="00BD6CA4" w:rsidRDefault="000903C0" w:rsidP="004245B4">
            <w:pPr>
              <w:pStyle w:val="ROMANOS"/>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Verify that during the unloading operations, the following is complied: </w:t>
            </w:r>
          </w:p>
        </w:tc>
      </w:tr>
      <w:tr w:rsidR="00231CE6" w:rsidRPr="00BD6CA4" w:rsidTr="001773F8">
        <w:tc>
          <w:tcPr>
            <w:tcW w:w="4779" w:type="dxa"/>
            <w:shd w:val="clear" w:color="auto" w:fill="auto"/>
          </w:tcPr>
          <w:p w:rsidR="00231CE6" w:rsidRPr="00BD6CA4" w:rsidRDefault="00231CE6" w:rsidP="004245B4">
            <w:pPr>
              <w:pStyle w:val="INCISO"/>
              <w:spacing w:after="82" w:line="22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Se viertan las cargas antes de llegar al borde del tiradero, cuando el terreno no soporte el peso de un vehículo. Para poder verter una carga se deberá instalar un tope o berma eficaz con una altura igual a la mitad de la altura de la llanta del camión de mayor tamaño que se utilice, o colocar a un trabajador en un lugar seguro y con el equipo de protección personal requerido para auxiliar al conductor hasta una posición segura de descarga;</w:t>
            </w:r>
          </w:p>
        </w:tc>
        <w:tc>
          <w:tcPr>
            <w:tcW w:w="4779" w:type="dxa"/>
            <w:shd w:val="clear" w:color="auto" w:fill="auto"/>
          </w:tcPr>
          <w:p w:rsidR="00231CE6" w:rsidRPr="00BD6CA4" w:rsidRDefault="000903C0" w:rsidP="004245B4">
            <w:pPr>
              <w:pStyle w:val="INCISO"/>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loads are dumped before arriving at the edge of the dump when the land does not support the weight of a vehicle. In order to dump a load a stop or efficient berm must be installed with a height equal to half of the height of the truck tire of greater size that is used, or place a worker in a safe place and with the personal protective equipment required for aiding the conductor to a safe position of unloading; </w:t>
            </w:r>
          </w:p>
        </w:tc>
      </w:tr>
      <w:tr w:rsidR="00231CE6" w:rsidRPr="00BD6CA4" w:rsidTr="001773F8">
        <w:tc>
          <w:tcPr>
            <w:tcW w:w="4779" w:type="dxa"/>
            <w:shd w:val="clear" w:color="auto" w:fill="auto"/>
          </w:tcPr>
          <w:p w:rsidR="00231CE6" w:rsidRPr="00BD6CA4" w:rsidRDefault="00231CE6" w:rsidP="004245B4">
            <w:pPr>
              <w:pStyle w:val="INCISO"/>
              <w:spacing w:after="82" w:line="22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Se coloquen guías o señales de seguridad para que el conductor limite su aproximación a la zona estable de vertido cuando existan grietas en el piso que indiquen inestabilidad, y</w:t>
            </w:r>
          </w:p>
        </w:tc>
        <w:tc>
          <w:tcPr>
            <w:tcW w:w="4779" w:type="dxa"/>
            <w:shd w:val="clear" w:color="auto" w:fill="auto"/>
          </w:tcPr>
          <w:p w:rsidR="00231CE6" w:rsidRPr="00BD6CA4" w:rsidRDefault="000903C0" w:rsidP="000903C0">
            <w:pPr>
              <w:pStyle w:val="INCISO"/>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Safety guides or signs are places so that the conductor limits their nearing the stable zone for dumping when there exist cracks on the floor that indicate instability, and </w:t>
            </w:r>
          </w:p>
        </w:tc>
      </w:tr>
      <w:tr w:rsidR="00231CE6" w:rsidRPr="00BD6CA4" w:rsidTr="001773F8">
        <w:tc>
          <w:tcPr>
            <w:tcW w:w="4779" w:type="dxa"/>
            <w:shd w:val="clear" w:color="auto" w:fill="auto"/>
          </w:tcPr>
          <w:p w:rsidR="00231CE6" w:rsidRPr="00BD6CA4" w:rsidRDefault="00231CE6" w:rsidP="004245B4">
            <w:pPr>
              <w:pStyle w:val="INCISO"/>
              <w:spacing w:after="82" w:line="22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Se cuente con iluminación artificial en la zona de descarga cuando el vertido se realice con escasa visibilidad o durante la noche.</w:t>
            </w:r>
          </w:p>
        </w:tc>
        <w:tc>
          <w:tcPr>
            <w:tcW w:w="4779" w:type="dxa"/>
            <w:shd w:val="clear" w:color="auto" w:fill="auto"/>
          </w:tcPr>
          <w:p w:rsidR="00231CE6" w:rsidRPr="00BD6CA4" w:rsidRDefault="000903C0" w:rsidP="004245B4">
            <w:pPr>
              <w:pStyle w:val="INCISO"/>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There is artificial illumination in the unloading zone when the dumping is made with scarce visibility or during the night. </w:t>
            </w:r>
          </w:p>
        </w:tc>
      </w:tr>
      <w:tr w:rsidR="00231CE6" w:rsidRPr="00BD6CA4" w:rsidTr="001773F8">
        <w:tc>
          <w:tcPr>
            <w:tcW w:w="4779" w:type="dxa"/>
            <w:shd w:val="clear" w:color="auto" w:fill="auto"/>
          </w:tcPr>
          <w:p w:rsidR="00231CE6" w:rsidRPr="00BD6CA4" w:rsidRDefault="00231CE6" w:rsidP="004245B4">
            <w:pPr>
              <w:pStyle w:val="Texto"/>
              <w:spacing w:after="82" w:line="220" w:lineRule="exact"/>
              <w:ind w:firstLine="0"/>
              <w:rPr>
                <w:rFonts w:ascii="Verdana" w:hAnsi="Verdana"/>
                <w:b/>
                <w:sz w:val="16"/>
                <w:szCs w:val="16"/>
                <w:lang w:val="en-US"/>
              </w:rPr>
            </w:pPr>
            <w:r w:rsidRPr="00BD6CA4">
              <w:rPr>
                <w:rFonts w:ascii="Verdana" w:hAnsi="Verdana"/>
                <w:b/>
                <w:sz w:val="16"/>
                <w:szCs w:val="16"/>
                <w:lang w:val="en-US"/>
              </w:rPr>
              <w:t>9.3 Explotación</w:t>
            </w:r>
          </w:p>
        </w:tc>
        <w:tc>
          <w:tcPr>
            <w:tcW w:w="4779" w:type="dxa"/>
            <w:shd w:val="clear" w:color="auto" w:fill="auto"/>
          </w:tcPr>
          <w:p w:rsidR="00231CE6" w:rsidRPr="00BD6CA4" w:rsidRDefault="000903C0" w:rsidP="004245B4">
            <w:pPr>
              <w:pStyle w:val="Texto"/>
              <w:spacing w:after="82" w:line="220" w:lineRule="exact"/>
              <w:ind w:firstLine="0"/>
              <w:rPr>
                <w:rFonts w:ascii="Verdana" w:hAnsi="Verdana"/>
                <w:b/>
                <w:sz w:val="16"/>
                <w:szCs w:val="16"/>
                <w:lang w:val="en-US"/>
              </w:rPr>
            </w:pPr>
            <w:r w:rsidRPr="00BD6CA4">
              <w:rPr>
                <w:rFonts w:ascii="Verdana" w:hAnsi="Verdana"/>
                <w:b/>
                <w:sz w:val="16"/>
                <w:szCs w:val="16"/>
                <w:lang w:val="en-US"/>
              </w:rPr>
              <w:t>9.3 Exploitation</w:t>
            </w:r>
          </w:p>
        </w:tc>
      </w:tr>
      <w:tr w:rsidR="00231CE6" w:rsidRPr="00BD6CA4" w:rsidTr="001773F8">
        <w:tc>
          <w:tcPr>
            <w:tcW w:w="4779" w:type="dxa"/>
            <w:shd w:val="clear" w:color="auto" w:fill="auto"/>
          </w:tcPr>
          <w:p w:rsidR="00231CE6" w:rsidRPr="00BD6CA4" w:rsidRDefault="00231CE6" w:rsidP="004245B4">
            <w:pPr>
              <w:pStyle w:val="Texto"/>
              <w:spacing w:after="90" w:line="220" w:lineRule="exact"/>
              <w:ind w:firstLine="0"/>
              <w:rPr>
                <w:rFonts w:ascii="Verdana" w:hAnsi="Verdana"/>
                <w:sz w:val="16"/>
                <w:szCs w:val="16"/>
              </w:rPr>
            </w:pPr>
            <w:r w:rsidRPr="00BD6CA4">
              <w:rPr>
                <w:rFonts w:ascii="Verdana" w:hAnsi="Verdana"/>
                <w:b/>
                <w:sz w:val="16"/>
                <w:szCs w:val="16"/>
                <w:lang w:val="es-MX"/>
              </w:rPr>
              <w:t xml:space="preserve">9.3.1 </w:t>
            </w:r>
            <w:r w:rsidRPr="00BD6CA4">
              <w:rPr>
                <w:rFonts w:ascii="Verdana" w:hAnsi="Verdana"/>
                <w:sz w:val="16"/>
                <w:szCs w:val="16"/>
                <w:lang w:val="es-MX"/>
              </w:rPr>
              <w:t>Los métodos de explotación empleados deberá</w:t>
            </w:r>
            <w:r w:rsidRPr="00BD6CA4">
              <w:rPr>
                <w:rFonts w:ascii="Verdana" w:hAnsi="Verdana"/>
                <w:sz w:val="16"/>
                <w:szCs w:val="16"/>
              </w:rPr>
              <w:t>n considerar, al menos, lo siguiente:</w:t>
            </w:r>
          </w:p>
        </w:tc>
        <w:tc>
          <w:tcPr>
            <w:tcW w:w="4779" w:type="dxa"/>
            <w:shd w:val="clear" w:color="auto" w:fill="auto"/>
          </w:tcPr>
          <w:p w:rsidR="00231CE6" w:rsidRPr="00BD6CA4" w:rsidRDefault="000903C0" w:rsidP="004245B4">
            <w:pPr>
              <w:pStyle w:val="Texto"/>
              <w:spacing w:after="90" w:line="220" w:lineRule="exact"/>
              <w:ind w:firstLine="0"/>
              <w:rPr>
                <w:rFonts w:ascii="Verdana" w:hAnsi="Verdana"/>
                <w:bCs/>
                <w:sz w:val="16"/>
                <w:szCs w:val="16"/>
                <w:lang w:val="en-US"/>
              </w:rPr>
            </w:pPr>
            <w:r w:rsidRPr="00BD6CA4">
              <w:rPr>
                <w:rFonts w:ascii="Verdana" w:hAnsi="Verdana"/>
                <w:b/>
                <w:sz w:val="16"/>
                <w:szCs w:val="16"/>
                <w:lang w:val="en-US"/>
              </w:rPr>
              <w:t xml:space="preserve">9.3.1 </w:t>
            </w:r>
            <w:r w:rsidRPr="00BD6CA4">
              <w:rPr>
                <w:rFonts w:ascii="Verdana" w:hAnsi="Verdana"/>
                <w:bCs/>
                <w:sz w:val="16"/>
                <w:szCs w:val="16"/>
                <w:lang w:val="en-US"/>
              </w:rPr>
              <w:t xml:space="preserve">The methods of exploitation employed must include, at least, the following: </w:t>
            </w:r>
          </w:p>
        </w:tc>
      </w:tr>
      <w:tr w:rsidR="00231CE6" w:rsidRPr="00BD6CA4" w:rsidTr="001773F8">
        <w:tc>
          <w:tcPr>
            <w:tcW w:w="4779" w:type="dxa"/>
            <w:shd w:val="clear" w:color="auto" w:fill="auto"/>
          </w:tcPr>
          <w:p w:rsidR="00231CE6" w:rsidRPr="00BD6CA4" w:rsidRDefault="00231CE6" w:rsidP="004245B4">
            <w:pPr>
              <w:pStyle w:val="ROMANOS"/>
              <w:spacing w:after="90"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estabilidad de las paredes, frentes y taludes;</w:t>
            </w:r>
          </w:p>
        </w:tc>
        <w:tc>
          <w:tcPr>
            <w:tcW w:w="4779" w:type="dxa"/>
            <w:shd w:val="clear" w:color="auto" w:fill="auto"/>
          </w:tcPr>
          <w:p w:rsidR="00231CE6" w:rsidRPr="00BD6CA4" w:rsidRDefault="000903C0" w:rsidP="004245B4">
            <w:pPr>
              <w:pStyle w:val="ROMANOS"/>
              <w:spacing w:after="90"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stability of the walls, fronts and slopes;</w:t>
            </w:r>
          </w:p>
        </w:tc>
      </w:tr>
      <w:tr w:rsidR="00231CE6" w:rsidRPr="00BD6CA4" w:rsidTr="001773F8">
        <w:tc>
          <w:tcPr>
            <w:tcW w:w="4779" w:type="dxa"/>
            <w:shd w:val="clear" w:color="auto" w:fill="auto"/>
          </w:tcPr>
          <w:p w:rsidR="00231CE6" w:rsidRPr="00BD6CA4" w:rsidRDefault="00231CE6" w:rsidP="004245B4">
            <w:pPr>
              <w:pStyle w:val="ROMANOS"/>
              <w:spacing w:after="90"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tipo de máquinas y equipo por utilizar;</w:t>
            </w:r>
          </w:p>
        </w:tc>
        <w:tc>
          <w:tcPr>
            <w:tcW w:w="4779" w:type="dxa"/>
            <w:shd w:val="clear" w:color="auto" w:fill="auto"/>
          </w:tcPr>
          <w:p w:rsidR="00231CE6" w:rsidRPr="00BD6CA4" w:rsidRDefault="000903C0" w:rsidP="004245B4">
            <w:pPr>
              <w:pStyle w:val="ROMANOS"/>
              <w:spacing w:after="90"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type of machines and equipment to be used;</w:t>
            </w:r>
          </w:p>
        </w:tc>
      </w:tr>
      <w:tr w:rsidR="00231CE6" w:rsidRPr="00BD6CA4" w:rsidTr="001773F8">
        <w:tc>
          <w:tcPr>
            <w:tcW w:w="4779" w:type="dxa"/>
            <w:shd w:val="clear" w:color="auto" w:fill="auto"/>
          </w:tcPr>
          <w:p w:rsidR="00231CE6" w:rsidRPr="00BD6CA4" w:rsidRDefault="00231CE6" w:rsidP="004245B4">
            <w:pPr>
              <w:pStyle w:val="ROMANOS"/>
              <w:spacing w:after="90"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condiciones de seguridad para el tránsito de personas o vehículos, y</w:t>
            </w:r>
          </w:p>
        </w:tc>
        <w:tc>
          <w:tcPr>
            <w:tcW w:w="4779" w:type="dxa"/>
            <w:shd w:val="clear" w:color="auto" w:fill="auto"/>
          </w:tcPr>
          <w:p w:rsidR="00231CE6" w:rsidRPr="00BD6CA4" w:rsidRDefault="000903C0" w:rsidP="004245B4">
            <w:pPr>
              <w:pStyle w:val="ROMANOS"/>
              <w:spacing w:after="90"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safety conditions for the transit of persons or vehicles, and </w:t>
            </w:r>
          </w:p>
        </w:tc>
      </w:tr>
      <w:tr w:rsidR="00231CE6" w:rsidRPr="00BD6CA4" w:rsidTr="001773F8">
        <w:tc>
          <w:tcPr>
            <w:tcW w:w="4779" w:type="dxa"/>
            <w:shd w:val="clear" w:color="auto" w:fill="auto"/>
          </w:tcPr>
          <w:p w:rsidR="00231CE6" w:rsidRPr="00BD6CA4" w:rsidRDefault="00231CE6" w:rsidP="004245B4">
            <w:pPr>
              <w:pStyle w:val="ROMANOS"/>
              <w:spacing w:after="90" w:line="22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estabilidad de la zona antes de que se autoricen trabajos o desplazamientos por el lugar.</w:t>
            </w:r>
          </w:p>
        </w:tc>
        <w:tc>
          <w:tcPr>
            <w:tcW w:w="4779" w:type="dxa"/>
            <w:shd w:val="clear" w:color="auto" w:fill="auto"/>
          </w:tcPr>
          <w:p w:rsidR="00231CE6" w:rsidRPr="00BD6CA4" w:rsidRDefault="000903C0" w:rsidP="004245B4">
            <w:pPr>
              <w:pStyle w:val="ROMANOS"/>
              <w:spacing w:after="90" w:line="22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stability of the zone before work or displacement for the place is authorized.</w:t>
            </w:r>
          </w:p>
        </w:tc>
      </w:tr>
      <w:tr w:rsidR="00231CE6" w:rsidRPr="00BD6CA4" w:rsidTr="001773F8">
        <w:tc>
          <w:tcPr>
            <w:tcW w:w="4779" w:type="dxa"/>
            <w:shd w:val="clear" w:color="auto" w:fill="auto"/>
          </w:tcPr>
          <w:p w:rsidR="00231CE6" w:rsidRPr="00BD6CA4" w:rsidRDefault="00231CE6" w:rsidP="004245B4">
            <w:pPr>
              <w:pStyle w:val="Texto"/>
              <w:spacing w:after="90" w:line="220" w:lineRule="exact"/>
              <w:ind w:firstLine="0"/>
              <w:rPr>
                <w:rFonts w:ascii="Verdana" w:hAnsi="Verdana"/>
                <w:sz w:val="16"/>
                <w:szCs w:val="16"/>
              </w:rPr>
            </w:pPr>
            <w:r w:rsidRPr="00BD6CA4">
              <w:rPr>
                <w:rFonts w:ascii="Verdana" w:hAnsi="Verdana"/>
                <w:b/>
                <w:sz w:val="16"/>
                <w:szCs w:val="16"/>
              </w:rPr>
              <w:t xml:space="preserve">9.3.2 </w:t>
            </w:r>
            <w:r w:rsidRPr="00BD6CA4">
              <w:rPr>
                <w:rFonts w:ascii="Verdana" w:hAnsi="Verdana"/>
                <w:sz w:val="16"/>
                <w:szCs w:val="16"/>
              </w:rPr>
              <w:t>La explotación deberá realizarse hasta que se hayan concluido los trabajos de estabilización del terreno.</w:t>
            </w:r>
          </w:p>
        </w:tc>
        <w:tc>
          <w:tcPr>
            <w:tcW w:w="4779" w:type="dxa"/>
            <w:shd w:val="clear" w:color="auto" w:fill="auto"/>
          </w:tcPr>
          <w:p w:rsidR="00231CE6" w:rsidRPr="00BD6CA4" w:rsidRDefault="000903C0" w:rsidP="004245B4">
            <w:pPr>
              <w:pStyle w:val="Texto"/>
              <w:spacing w:after="90" w:line="220" w:lineRule="exact"/>
              <w:ind w:firstLine="0"/>
              <w:rPr>
                <w:rFonts w:ascii="Verdana" w:hAnsi="Verdana"/>
                <w:bCs/>
                <w:sz w:val="16"/>
                <w:szCs w:val="16"/>
                <w:lang w:val="en-US"/>
              </w:rPr>
            </w:pPr>
            <w:r w:rsidRPr="00BD6CA4">
              <w:rPr>
                <w:rFonts w:ascii="Verdana" w:hAnsi="Verdana"/>
                <w:b/>
                <w:sz w:val="16"/>
                <w:szCs w:val="16"/>
                <w:lang w:val="en-US"/>
              </w:rPr>
              <w:t xml:space="preserve">9.3.2 </w:t>
            </w:r>
            <w:r w:rsidRPr="00BD6CA4">
              <w:rPr>
                <w:rFonts w:ascii="Verdana" w:hAnsi="Verdana"/>
                <w:bCs/>
                <w:sz w:val="16"/>
                <w:szCs w:val="16"/>
                <w:lang w:val="en-US"/>
              </w:rPr>
              <w:t xml:space="preserve">The exploitation must be made under the work of stabilization of the land is concluded. </w:t>
            </w:r>
          </w:p>
        </w:tc>
      </w:tr>
      <w:tr w:rsidR="00231CE6" w:rsidRPr="00BD6CA4" w:rsidTr="001773F8">
        <w:tc>
          <w:tcPr>
            <w:tcW w:w="4779" w:type="dxa"/>
            <w:shd w:val="clear" w:color="auto" w:fill="auto"/>
          </w:tcPr>
          <w:p w:rsidR="00231CE6" w:rsidRPr="00BD6CA4" w:rsidRDefault="00231CE6" w:rsidP="004245B4">
            <w:pPr>
              <w:pStyle w:val="Texto"/>
              <w:spacing w:after="82" w:line="220" w:lineRule="exact"/>
              <w:ind w:firstLine="0"/>
              <w:rPr>
                <w:rFonts w:ascii="Verdana" w:hAnsi="Verdana"/>
                <w:sz w:val="16"/>
                <w:szCs w:val="16"/>
              </w:rPr>
            </w:pPr>
            <w:r w:rsidRPr="00BD6CA4">
              <w:rPr>
                <w:rFonts w:ascii="Verdana" w:hAnsi="Verdana"/>
                <w:b/>
                <w:sz w:val="16"/>
                <w:szCs w:val="16"/>
                <w:lang w:val="es-MX"/>
              </w:rPr>
              <w:t xml:space="preserve">9.3.3 </w:t>
            </w:r>
            <w:r w:rsidRPr="00BD6CA4">
              <w:rPr>
                <w:rFonts w:ascii="Verdana" w:hAnsi="Verdana"/>
                <w:sz w:val="16"/>
                <w:szCs w:val="16"/>
                <w:lang w:val="es-MX"/>
              </w:rPr>
              <w:t>Para la explotación de las minas a cielo abierto s</w:t>
            </w:r>
            <w:r w:rsidRPr="00BD6CA4">
              <w:rPr>
                <w:rFonts w:ascii="Verdana" w:hAnsi="Verdana"/>
                <w:sz w:val="16"/>
                <w:szCs w:val="16"/>
              </w:rPr>
              <w:t>e deberá cumplir, al menos, con lo siguiente:</w:t>
            </w:r>
          </w:p>
        </w:tc>
        <w:tc>
          <w:tcPr>
            <w:tcW w:w="4779" w:type="dxa"/>
            <w:shd w:val="clear" w:color="auto" w:fill="auto"/>
          </w:tcPr>
          <w:p w:rsidR="00231CE6" w:rsidRPr="00BD6CA4" w:rsidRDefault="000903C0" w:rsidP="004245B4">
            <w:pPr>
              <w:pStyle w:val="Texto"/>
              <w:spacing w:after="82" w:line="220" w:lineRule="exact"/>
              <w:ind w:firstLine="0"/>
              <w:rPr>
                <w:rFonts w:ascii="Verdana" w:hAnsi="Verdana"/>
                <w:bCs/>
                <w:sz w:val="16"/>
                <w:szCs w:val="16"/>
                <w:lang w:val="en-US"/>
              </w:rPr>
            </w:pPr>
            <w:r w:rsidRPr="00BD6CA4">
              <w:rPr>
                <w:rFonts w:ascii="Verdana" w:hAnsi="Verdana"/>
                <w:b/>
                <w:sz w:val="16"/>
                <w:szCs w:val="16"/>
                <w:lang w:val="en-US"/>
              </w:rPr>
              <w:t xml:space="preserve">9.3.3 </w:t>
            </w:r>
            <w:r w:rsidRPr="00BD6CA4">
              <w:rPr>
                <w:rFonts w:ascii="Verdana" w:hAnsi="Verdana"/>
                <w:bCs/>
                <w:sz w:val="16"/>
                <w:szCs w:val="16"/>
                <w:lang w:val="en-US"/>
              </w:rPr>
              <w:t xml:space="preserve">For the exploitation of the open pit mines at least the following must be complied: </w:t>
            </w:r>
          </w:p>
        </w:tc>
      </w:tr>
      <w:tr w:rsidR="00231CE6" w:rsidRPr="00BD6CA4" w:rsidTr="001773F8">
        <w:tc>
          <w:tcPr>
            <w:tcW w:w="4779" w:type="dxa"/>
            <w:shd w:val="clear" w:color="auto" w:fill="auto"/>
          </w:tcPr>
          <w:p w:rsidR="00231CE6" w:rsidRPr="00BD6CA4" w:rsidRDefault="00231CE6" w:rsidP="004245B4">
            <w:pPr>
              <w:pStyle w:val="ROMANOS"/>
              <w:spacing w:after="82"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Señalar y delimitar la zona de tal manera que se prohíba la entrada a personal no autorizado;</w:t>
            </w:r>
          </w:p>
        </w:tc>
        <w:tc>
          <w:tcPr>
            <w:tcW w:w="4779" w:type="dxa"/>
            <w:shd w:val="clear" w:color="auto" w:fill="auto"/>
          </w:tcPr>
          <w:p w:rsidR="00231CE6" w:rsidRPr="00BD6CA4" w:rsidRDefault="000903C0" w:rsidP="004245B4">
            <w:pPr>
              <w:pStyle w:val="ROMANOS"/>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Stipulate and delimit the zone in such a way that the entry of unauthorized personnel is prohibited; </w:t>
            </w:r>
          </w:p>
        </w:tc>
      </w:tr>
      <w:tr w:rsidR="00231CE6" w:rsidRPr="00BD6CA4" w:rsidTr="001773F8">
        <w:tc>
          <w:tcPr>
            <w:tcW w:w="4779" w:type="dxa"/>
            <w:shd w:val="clear" w:color="auto" w:fill="auto"/>
          </w:tcPr>
          <w:p w:rsidR="00231CE6" w:rsidRPr="00BD6CA4" w:rsidRDefault="00231CE6" w:rsidP="004245B4">
            <w:pPr>
              <w:pStyle w:val="ROMANOS"/>
              <w:spacing w:after="82"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Realizar la estabilización del terreno desde un lugar seguro;</w:t>
            </w:r>
          </w:p>
        </w:tc>
        <w:tc>
          <w:tcPr>
            <w:tcW w:w="4779" w:type="dxa"/>
            <w:shd w:val="clear" w:color="auto" w:fill="auto"/>
          </w:tcPr>
          <w:p w:rsidR="00231CE6" w:rsidRPr="00BD6CA4" w:rsidRDefault="000903C0" w:rsidP="004245B4">
            <w:pPr>
              <w:pStyle w:val="ROMANOS"/>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Perform the stabilization of the land from a safe place; </w:t>
            </w:r>
          </w:p>
        </w:tc>
      </w:tr>
      <w:tr w:rsidR="00231CE6" w:rsidRPr="00BD6CA4" w:rsidTr="001773F8">
        <w:tc>
          <w:tcPr>
            <w:tcW w:w="4779" w:type="dxa"/>
            <w:shd w:val="clear" w:color="auto" w:fill="auto"/>
          </w:tcPr>
          <w:p w:rsidR="00231CE6" w:rsidRPr="00BD6CA4" w:rsidRDefault="00231CE6" w:rsidP="004245B4">
            <w:pPr>
              <w:pStyle w:val="ROMANOS"/>
              <w:spacing w:after="82"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Mantener la altura vertical de una grada:</w:t>
            </w:r>
          </w:p>
        </w:tc>
        <w:tc>
          <w:tcPr>
            <w:tcW w:w="4779" w:type="dxa"/>
            <w:shd w:val="clear" w:color="auto" w:fill="auto"/>
          </w:tcPr>
          <w:p w:rsidR="00231CE6" w:rsidRPr="00BD6CA4" w:rsidRDefault="000903C0" w:rsidP="004245B4">
            <w:pPr>
              <w:pStyle w:val="ROMANOS"/>
              <w:spacing w:after="82"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Maintain the vertical height of a grade: </w:t>
            </w:r>
          </w:p>
        </w:tc>
      </w:tr>
      <w:tr w:rsidR="00231CE6" w:rsidRPr="00BD6CA4" w:rsidTr="001773F8">
        <w:tc>
          <w:tcPr>
            <w:tcW w:w="4779" w:type="dxa"/>
            <w:shd w:val="clear" w:color="auto" w:fill="auto"/>
          </w:tcPr>
          <w:p w:rsidR="00231CE6" w:rsidRPr="00BD6CA4" w:rsidRDefault="00231CE6" w:rsidP="004245B4">
            <w:pPr>
              <w:pStyle w:val="INCISO"/>
              <w:spacing w:after="8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De 3 metros en los bancos de trabajo de excavación manual de material no consolidado o suelto;</w:t>
            </w:r>
          </w:p>
        </w:tc>
        <w:tc>
          <w:tcPr>
            <w:tcW w:w="4779" w:type="dxa"/>
            <w:shd w:val="clear" w:color="auto" w:fill="auto"/>
          </w:tcPr>
          <w:p w:rsidR="00231CE6" w:rsidRPr="00BD6CA4" w:rsidRDefault="000903C0" w:rsidP="004245B4">
            <w:pPr>
              <w:pStyle w:val="INCISO"/>
              <w:spacing w:after="8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From 3 meters on the work sites of manual excavation of material, unconsolidated or loose;</w:t>
            </w:r>
          </w:p>
        </w:tc>
      </w:tr>
      <w:tr w:rsidR="00231CE6" w:rsidRPr="00BD6CA4" w:rsidTr="001773F8">
        <w:tc>
          <w:tcPr>
            <w:tcW w:w="4779" w:type="dxa"/>
            <w:shd w:val="clear" w:color="auto" w:fill="auto"/>
          </w:tcPr>
          <w:p w:rsidR="00231CE6" w:rsidRPr="00BD6CA4" w:rsidRDefault="00231CE6" w:rsidP="004245B4">
            <w:pPr>
              <w:pStyle w:val="INCISO"/>
              <w:spacing w:after="8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De 8 metros como máximo cuando se trabaje manualmente, y</w:t>
            </w:r>
          </w:p>
        </w:tc>
        <w:tc>
          <w:tcPr>
            <w:tcW w:w="4779" w:type="dxa"/>
            <w:shd w:val="clear" w:color="auto" w:fill="auto"/>
          </w:tcPr>
          <w:p w:rsidR="00231CE6" w:rsidRPr="00BD6CA4" w:rsidRDefault="000903C0" w:rsidP="004245B4">
            <w:pPr>
              <w:pStyle w:val="INCISO"/>
              <w:spacing w:after="8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From 8 meters as a maximum when it is manually worked, and </w:t>
            </w:r>
          </w:p>
        </w:tc>
      </w:tr>
      <w:tr w:rsidR="00231CE6" w:rsidRPr="00BD6CA4" w:rsidTr="001773F8">
        <w:tc>
          <w:tcPr>
            <w:tcW w:w="4779" w:type="dxa"/>
            <w:shd w:val="clear" w:color="auto" w:fill="auto"/>
          </w:tcPr>
          <w:p w:rsidR="00231CE6" w:rsidRPr="00BD6CA4" w:rsidRDefault="00231CE6" w:rsidP="004245B4">
            <w:pPr>
              <w:pStyle w:val="INCISO"/>
              <w:spacing w:after="8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Con base en el estudio geotécnico, cuando se trabaje mecánicamente, tomando en cuenta la naturaleza del terreno y el tipo de maquinaria utilizada. En dicho estudio se deberán establecer las condiciones y procedimientos de seguridad específicos para el caso;</w:t>
            </w:r>
          </w:p>
        </w:tc>
        <w:tc>
          <w:tcPr>
            <w:tcW w:w="4779" w:type="dxa"/>
            <w:shd w:val="clear" w:color="auto" w:fill="auto"/>
          </w:tcPr>
          <w:p w:rsidR="00231CE6" w:rsidRPr="00BD6CA4" w:rsidRDefault="000903C0" w:rsidP="004245B4">
            <w:pPr>
              <w:pStyle w:val="INCISO"/>
              <w:spacing w:after="8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Based on the geotechnical study, when mechanically worked, taking into account the nature of the land and the type of machinery used. In said study, the safety conditions and procedures specific for the case must be established; </w:t>
            </w:r>
          </w:p>
        </w:tc>
      </w:tr>
      <w:tr w:rsidR="00231CE6" w:rsidRPr="00BD6CA4" w:rsidTr="001773F8">
        <w:tc>
          <w:tcPr>
            <w:tcW w:w="4779" w:type="dxa"/>
            <w:shd w:val="clear" w:color="auto" w:fill="auto"/>
          </w:tcPr>
          <w:p w:rsidR="00231CE6" w:rsidRPr="00BD6CA4" w:rsidRDefault="00231CE6" w:rsidP="004245B4">
            <w:pPr>
              <w:pStyle w:val="ROMANOS"/>
              <w:spacing w:after="82"/>
              <w:ind w:left="0" w:firstLine="0"/>
              <w:rPr>
                <w:rFonts w:ascii="Verdana" w:hAnsi="Verdana"/>
                <w:sz w:val="16"/>
                <w:szCs w:val="16"/>
              </w:rPr>
            </w:pPr>
            <w:r w:rsidRPr="00BD6CA4">
              <w:rPr>
                <w:rFonts w:ascii="Verdana" w:hAnsi="Verdana"/>
                <w:b/>
                <w:sz w:val="16"/>
                <w:szCs w:val="16"/>
                <w:lang w:val="es-MX"/>
              </w:rPr>
              <w:t>d)</w:t>
            </w:r>
            <w:r w:rsidRPr="00BD6CA4">
              <w:rPr>
                <w:rFonts w:ascii="Verdana" w:hAnsi="Verdana"/>
                <w:b/>
                <w:sz w:val="16"/>
                <w:szCs w:val="16"/>
                <w:lang w:val="es-MX"/>
              </w:rPr>
              <w:tab/>
            </w:r>
            <w:r w:rsidRPr="00BD6CA4">
              <w:rPr>
                <w:rFonts w:ascii="Verdana" w:hAnsi="Verdana"/>
                <w:sz w:val="16"/>
                <w:szCs w:val="16"/>
                <w:lang w:val="es-MX"/>
              </w:rPr>
              <w:t>Imp</w:t>
            </w:r>
            <w:r w:rsidRPr="00BD6CA4">
              <w:rPr>
                <w:rFonts w:ascii="Verdana" w:hAnsi="Verdana"/>
                <w:sz w:val="16"/>
                <w:szCs w:val="16"/>
              </w:rPr>
              <w:t>edir que un trabajador realice actividades o se desplace, entre la maquinaria o el equipo, y la pared o el frente de una grada;</w:t>
            </w:r>
          </w:p>
        </w:tc>
        <w:tc>
          <w:tcPr>
            <w:tcW w:w="4779" w:type="dxa"/>
            <w:shd w:val="clear" w:color="auto" w:fill="auto"/>
          </w:tcPr>
          <w:p w:rsidR="00231CE6" w:rsidRPr="00BD6CA4" w:rsidRDefault="000903C0" w:rsidP="004245B4">
            <w:pPr>
              <w:pStyle w:val="ROMANOS"/>
              <w:spacing w:after="8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Impede a worker from carrying out activities or is displaced, between the machinery or the equipment and the wall or the front of a grade; </w:t>
            </w:r>
          </w:p>
        </w:tc>
      </w:tr>
      <w:tr w:rsidR="00231CE6" w:rsidRPr="00BD6CA4" w:rsidTr="001773F8">
        <w:tc>
          <w:tcPr>
            <w:tcW w:w="4779" w:type="dxa"/>
            <w:shd w:val="clear" w:color="auto" w:fill="auto"/>
          </w:tcPr>
          <w:p w:rsidR="00231CE6" w:rsidRPr="00BD6CA4" w:rsidRDefault="00231CE6" w:rsidP="004245B4">
            <w:pPr>
              <w:pStyle w:val="ROMANOS"/>
              <w:spacing w:after="8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Realizar la perforación para las gradas desde la parte superior de éstas, cuando las minas tengan un frente cuya altura vertical supere los 3 metros y se estén utilizando explosivos;</w:t>
            </w:r>
          </w:p>
        </w:tc>
        <w:tc>
          <w:tcPr>
            <w:tcW w:w="4779" w:type="dxa"/>
            <w:shd w:val="clear" w:color="auto" w:fill="auto"/>
          </w:tcPr>
          <w:p w:rsidR="00231CE6" w:rsidRPr="00BD6CA4" w:rsidRDefault="000903C0" w:rsidP="004245B4">
            <w:pPr>
              <w:pStyle w:val="ROMANOS"/>
              <w:spacing w:after="82"/>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Carry out the drilling for the grade</w:t>
            </w:r>
            <w:r w:rsidR="003C1D40" w:rsidRPr="00BD6CA4">
              <w:rPr>
                <w:rFonts w:ascii="Verdana" w:hAnsi="Verdana"/>
                <w:bCs/>
                <w:sz w:val="16"/>
                <w:szCs w:val="16"/>
                <w:lang w:val="en-US"/>
              </w:rPr>
              <w:t xml:space="preserve">s from the upper part of them, when the mines have a front show vertical height exceeds 3 meters and are using explosives; </w:t>
            </w:r>
            <w:r w:rsidRPr="00BD6CA4">
              <w:rPr>
                <w:rFonts w:ascii="Verdana" w:hAnsi="Verdana"/>
                <w:bCs/>
                <w:sz w:val="16"/>
                <w:szCs w:val="16"/>
                <w:lang w:val="en-US"/>
              </w:rPr>
              <w:t xml:space="preserve">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Realizar las excavaciones en frentes de trabajo que presenten taludes estables con una inclinación no mayor a la recomendada por el estudio geotécnico;</w:t>
            </w:r>
          </w:p>
        </w:tc>
        <w:tc>
          <w:tcPr>
            <w:tcW w:w="4779" w:type="dxa"/>
            <w:shd w:val="clear" w:color="auto" w:fill="auto"/>
          </w:tcPr>
          <w:p w:rsidR="00231CE6" w:rsidRPr="00BD6CA4" w:rsidRDefault="003C1D40"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Carry out the excavations in front lines of work that present stable slopes with an incline not greater than that recommended by the geotechnical study;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Limitar la altura máxima del frente de trabajo de una mina de arena de manera que no supere el alcance vertical del equipo excavador que trabaje en dicho frente. Cuando la profundidad total para una excavación en mina de arena sea superior al alcance vertical del equipo excavador que se utiliza, la mina se deberá trabajar en gradas;</w:t>
            </w:r>
          </w:p>
        </w:tc>
        <w:tc>
          <w:tcPr>
            <w:tcW w:w="4779" w:type="dxa"/>
            <w:shd w:val="clear" w:color="auto" w:fill="auto"/>
          </w:tcPr>
          <w:p w:rsidR="00231CE6" w:rsidRPr="00BD6CA4" w:rsidRDefault="003C1D40" w:rsidP="00326C05">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Limit the maximum height of the front line of work of a sand mine in a way that does not exceed the vertical reach of the excavator equipment that works on said front. When the </w:t>
            </w:r>
            <w:r w:rsidR="00326C05" w:rsidRPr="00BD6CA4">
              <w:rPr>
                <w:rFonts w:ascii="Verdana" w:hAnsi="Verdana"/>
                <w:bCs/>
                <w:sz w:val="16"/>
                <w:szCs w:val="16"/>
                <w:lang w:val="en-US"/>
              </w:rPr>
              <w:t xml:space="preserve">total depth for an excavation in a sand mine is greater than the vertical reach of the excavator equipment that is used, the mine must be worked in terraces;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Abatir los taludes hasta el ángulo de reposo del material. Cuando se interrumpan los trabajos en alguno de los bancos de una mina de arena por un periodo mayor a un turno, el ancho de las gradas deberá ser tal que permita esta operación, e</w:t>
            </w:r>
          </w:p>
        </w:tc>
        <w:tc>
          <w:tcPr>
            <w:tcW w:w="4779" w:type="dxa"/>
            <w:shd w:val="clear" w:color="auto" w:fill="auto"/>
          </w:tcPr>
          <w:p w:rsidR="00231CE6" w:rsidRPr="00BD6CA4" w:rsidRDefault="00326C05" w:rsidP="00326C05">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Abate the slopes to an angle of repose of the material. When the works are interrupted on one of the banks of a sand mine for a period greater than one shift, the width of the terraces must be such that it permits this operation, and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Tener cada grada su propia instalación de carga y ser lo suficientemente amplia para efectuar actividades en condiciones seguras de trabajo.</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 xml:space="preserve">For each terrace to have its own loading installation and be sufficiently ample to perform activities under safe working conditions.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9.3.4 </w:t>
            </w:r>
            <w:r w:rsidRPr="00BD6CA4">
              <w:rPr>
                <w:rFonts w:ascii="Verdana" w:hAnsi="Verdana"/>
                <w:sz w:val="16"/>
                <w:szCs w:val="16"/>
              </w:rPr>
              <w:t>En la explotación de las minas a cielo abierto se deberá prohibir lo siguiente:</w:t>
            </w:r>
          </w:p>
        </w:tc>
        <w:tc>
          <w:tcPr>
            <w:tcW w:w="4779" w:type="dxa"/>
            <w:shd w:val="clear" w:color="auto" w:fill="auto"/>
          </w:tcPr>
          <w:p w:rsidR="00231CE6" w:rsidRPr="00BD6CA4" w:rsidRDefault="00326C05"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9.3.4 </w:t>
            </w:r>
            <w:r w:rsidRPr="00BD6CA4">
              <w:rPr>
                <w:rFonts w:ascii="Verdana" w:hAnsi="Verdana"/>
                <w:bCs/>
                <w:sz w:val="16"/>
                <w:szCs w:val="16"/>
                <w:lang w:val="en-US"/>
              </w:rPr>
              <w:t xml:space="preserve">In the exploitation of the open pit mines, the following must be prohibited: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se realicen disparadas en minas subterráneas si su proyección vertical está a menos de 30 metros de instalaciones superficiales o de la mina a cielo abierto, y no se han tomado las precauciones para evacuar a todos los trabajadores de la superficie;</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That blasts be made in underground mines if their vertical projection is at less than 30 meters from surface installations or of the open pit mine, and the precautions have not been taken for evacuating all the workers of the surface;</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Que se realicen disparadas en la mina a cielo abierto si su proyección vertical está a menos de 60 metros de una mina subterránea y no se ha evacuado al personal del área afectada en la mina subterránea, y</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That blasts are carried out in open pits mines if their vertical projection is at less than 60 meters from an underground mine and the personnel has not been evacuated from the affected area in the underground mine, and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combinación de perforaciones verticales en la parte superior y horizontal en el pie, especialmente para realizar voladuras sucesivas.</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combination of vertical drillings in the upper and horizontal part at the foot, especially for carrying out successive blasts.</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color w:val="000000"/>
                <w:sz w:val="16"/>
                <w:szCs w:val="16"/>
              </w:rPr>
              <w:t>9.4 Instalaciones</w:t>
            </w:r>
          </w:p>
        </w:tc>
        <w:tc>
          <w:tcPr>
            <w:tcW w:w="4779" w:type="dxa"/>
            <w:shd w:val="clear" w:color="auto" w:fill="auto"/>
          </w:tcPr>
          <w:p w:rsidR="00231CE6" w:rsidRPr="00BD6CA4" w:rsidRDefault="00326C05" w:rsidP="004245B4">
            <w:pPr>
              <w:pStyle w:val="Texto"/>
              <w:spacing w:after="86"/>
              <w:ind w:firstLine="0"/>
              <w:rPr>
                <w:rFonts w:ascii="Verdana" w:hAnsi="Verdana"/>
                <w:b/>
                <w:color w:val="000000"/>
                <w:sz w:val="16"/>
                <w:szCs w:val="16"/>
                <w:lang w:val="en-US"/>
              </w:rPr>
            </w:pPr>
            <w:r w:rsidRPr="00BD6CA4">
              <w:rPr>
                <w:rFonts w:ascii="Verdana" w:hAnsi="Verdana"/>
                <w:b/>
                <w:color w:val="000000"/>
                <w:sz w:val="16"/>
                <w:szCs w:val="16"/>
                <w:lang w:val="en-US"/>
              </w:rPr>
              <w:t>9.4 Installations</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9.4.1 </w:t>
            </w:r>
            <w:r w:rsidRPr="00BD6CA4">
              <w:rPr>
                <w:rFonts w:ascii="Verdana" w:hAnsi="Verdana"/>
                <w:sz w:val="16"/>
                <w:szCs w:val="16"/>
              </w:rPr>
              <w:t>Las estructuras de los edificios e instalaciones de una mina a cielo abierto deberán estar construidas preferentemente de materiales incombustibles, con recubrimientos incombustibles o de materiales resistentes al fuego, así como mantenerse en buen estado, de manera que no representen riesgos a los trabajadores.</w:t>
            </w:r>
          </w:p>
        </w:tc>
        <w:tc>
          <w:tcPr>
            <w:tcW w:w="4779" w:type="dxa"/>
            <w:shd w:val="clear" w:color="auto" w:fill="auto"/>
          </w:tcPr>
          <w:p w:rsidR="00231CE6" w:rsidRPr="00BD6CA4" w:rsidRDefault="00326C05"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9.4.1 </w:t>
            </w:r>
            <w:r w:rsidRPr="00BD6CA4">
              <w:rPr>
                <w:rFonts w:ascii="Verdana" w:hAnsi="Verdana"/>
                <w:bCs/>
                <w:sz w:val="16"/>
                <w:szCs w:val="16"/>
                <w:lang w:val="en-US"/>
              </w:rPr>
              <w:t xml:space="preserve">The structures of the buildings and installations of an open pit mine must be constructed preferably with noncombustible materials, with noncombustible coatings or fire resistant materials, as well as being maintained in good condition that do not represent risks to the workers.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lang w:val="es-MX"/>
              </w:rPr>
              <w:t xml:space="preserve">9.4.2 </w:t>
            </w:r>
            <w:r w:rsidRPr="00BD6CA4">
              <w:rPr>
                <w:rFonts w:ascii="Verdana" w:hAnsi="Verdana"/>
                <w:sz w:val="16"/>
                <w:szCs w:val="16"/>
                <w:lang w:val="es-MX"/>
              </w:rPr>
              <w:t>En las obras de las minas a cielo abierto se deberán observar las condiciones de seguridad siguientes</w:t>
            </w:r>
            <w:r w:rsidRPr="00BD6CA4">
              <w:rPr>
                <w:rFonts w:ascii="Verdana" w:hAnsi="Verdana"/>
                <w:sz w:val="16"/>
                <w:szCs w:val="16"/>
              </w:rPr>
              <w:t>:</w:t>
            </w:r>
          </w:p>
        </w:tc>
        <w:tc>
          <w:tcPr>
            <w:tcW w:w="4779" w:type="dxa"/>
            <w:shd w:val="clear" w:color="auto" w:fill="auto"/>
          </w:tcPr>
          <w:p w:rsidR="00231CE6" w:rsidRPr="00BD6CA4" w:rsidRDefault="00326C05"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9.4.2 </w:t>
            </w:r>
            <w:r w:rsidRPr="00BD6CA4">
              <w:rPr>
                <w:rFonts w:ascii="Verdana" w:hAnsi="Verdana"/>
                <w:bCs/>
                <w:sz w:val="16"/>
                <w:szCs w:val="16"/>
                <w:lang w:val="en-US"/>
              </w:rPr>
              <w:t xml:space="preserve">In the open pit mines, the following safety conditions must be observed: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Proteger los tiros y obras donde pueda caer una persona al vacío, con elementos estructurales, tales como mallas, rejas, muros o tapones, entre otros, en caso de existir minas subterráneas cercanas.</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Protect the shafts and works where a person can fall into an empty space, with structural elements, such as screens, bars, walls or covers, among others, in the case of existing nearby underground mines.</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sz w:val="16"/>
                <w:szCs w:val="16"/>
              </w:rPr>
              <w:t>Cuando se utilicen puertas en los tiros, éstas deberán estar provistas de seguros para evitar que se abran en forma involuntaria;</w:t>
            </w:r>
          </w:p>
        </w:tc>
        <w:tc>
          <w:tcPr>
            <w:tcW w:w="4779" w:type="dxa"/>
            <w:shd w:val="clear" w:color="auto" w:fill="auto"/>
          </w:tcPr>
          <w:p w:rsidR="00231CE6" w:rsidRPr="00BD6CA4" w:rsidRDefault="00326C05" w:rsidP="004245B4">
            <w:pPr>
              <w:pStyle w:val="Texto"/>
              <w:spacing w:after="86"/>
              <w:ind w:firstLine="0"/>
              <w:rPr>
                <w:rFonts w:ascii="Verdana" w:hAnsi="Verdana"/>
                <w:sz w:val="16"/>
                <w:szCs w:val="16"/>
                <w:lang w:val="en-US"/>
              </w:rPr>
            </w:pPr>
            <w:r w:rsidRPr="00BD6CA4">
              <w:rPr>
                <w:rFonts w:ascii="Verdana" w:hAnsi="Verdana"/>
                <w:sz w:val="16"/>
                <w:szCs w:val="16"/>
                <w:lang w:val="en-US"/>
              </w:rPr>
              <w:t xml:space="preserve">When doors are used on the shafts, they must be provided with security to avoid them opening voluntarily;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Señalizar y proteger las cavidades o hundimientos que se formen en la superficie, a fin de evitar la caída de t</w:t>
            </w:r>
            <w:r w:rsidRPr="00BD6CA4">
              <w:rPr>
                <w:rFonts w:ascii="Verdana" w:hAnsi="Verdana"/>
                <w:color w:val="000000"/>
                <w:sz w:val="16"/>
                <w:szCs w:val="16"/>
              </w:rPr>
              <w:t>rabajadores, materiales y/o vehículos;</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Stipulate and protect the cavities or subsiding areas that are formed on the surface, for the purpose of avoiding the falling of workers, materials and/or vehicles;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medios de acceso seguros a los lugares donde los trabajadores tengan que circular o realizar sus actividades;</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the means of safe access to the places where the workers have to circulate or perform their activities;</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Colocar lámparas de emergencia que funcionen en forma automática o manual en los equipos alimentados con energía eléctrica, cuando se presente una falla en el suministro de energía</w:t>
            </w:r>
            <w:r w:rsidRPr="00BD6CA4">
              <w:rPr>
                <w:rFonts w:ascii="Verdana" w:hAnsi="Verdana"/>
                <w:sz w:val="16"/>
                <w:szCs w:val="16"/>
              </w:rPr>
              <w:br/>
              <w:t>eléctrica, y</w:t>
            </w:r>
          </w:p>
        </w:tc>
        <w:tc>
          <w:tcPr>
            <w:tcW w:w="4779" w:type="dxa"/>
            <w:shd w:val="clear" w:color="auto" w:fill="auto"/>
          </w:tcPr>
          <w:p w:rsidR="00231CE6" w:rsidRPr="00BD6CA4" w:rsidRDefault="00326C05"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d) </w:t>
            </w:r>
            <w:r w:rsidR="0033684C" w:rsidRPr="00BD6CA4">
              <w:rPr>
                <w:rFonts w:ascii="Verdana" w:hAnsi="Verdana"/>
                <w:bCs/>
                <w:sz w:val="16"/>
                <w:szCs w:val="16"/>
                <w:lang w:val="en-US"/>
              </w:rPr>
              <w:t>Place emergency lamps that function automatically or manually in the equipment supplied with electrical energy when a failure presents itself in the supply of electrical energy, and</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Establecer y señalizar la velocidad máxima de circulación de los vehículos.</w:t>
            </w:r>
          </w:p>
        </w:tc>
        <w:tc>
          <w:tcPr>
            <w:tcW w:w="4779" w:type="dxa"/>
            <w:shd w:val="clear" w:color="auto" w:fill="auto"/>
          </w:tcPr>
          <w:p w:rsidR="00231CE6" w:rsidRPr="00BD6CA4" w:rsidRDefault="0033684C"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Establish and stipulate the maximum velocity of circulation of the vehicles.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b/>
                <w:sz w:val="16"/>
                <w:szCs w:val="16"/>
              </w:rPr>
            </w:pPr>
            <w:r w:rsidRPr="00BD6CA4">
              <w:rPr>
                <w:rFonts w:ascii="Verdana" w:hAnsi="Verdana"/>
                <w:b/>
                <w:sz w:val="16"/>
                <w:szCs w:val="16"/>
              </w:rPr>
              <w:t>9.5 Prevención y protección contra incendios</w:t>
            </w:r>
          </w:p>
        </w:tc>
        <w:tc>
          <w:tcPr>
            <w:tcW w:w="4779" w:type="dxa"/>
            <w:shd w:val="clear" w:color="auto" w:fill="auto"/>
          </w:tcPr>
          <w:p w:rsidR="00231CE6" w:rsidRPr="00BD6CA4" w:rsidRDefault="0033684C" w:rsidP="004245B4">
            <w:pPr>
              <w:pStyle w:val="Texto"/>
              <w:spacing w:after="86"/>
              <w:ind w:firstLine="0"/>
              <w:rPr>
                <w:rFonts w:ascii="Verdana" w:hAnsi="Verdana"/>
                <w:b/>
                <w:sz w:val="16"/>
                <w:szCs w:val="16"/>
                <w:lang w:val="en-US"/>
              </w:rPr>
            </w:pPr>
            <w:r w:rsidRPr="00BD6CA4">
              <w:rPr>
                <w:rFonts w:ascii="Verdana" w:hAnsi="Verdana"/>
                <w:b/>
                <w:sz w:val="16"/>
                <w:szCs w:val="16"/>
                <w:lang w:val="en-US"/>
              </w:rPr>
              <w:t>9.5 Prevention and protection from fire</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9.5.1 </w:t>
            </w:r>
            <w:r w:rsidRPr="00BD6CA4">
              <w:rPr>
                <w:rFonts w:ascii="Verdana" w:hAnsi="Verdana"/>
                <w:sz w:val="16"/>
                <w:szCs w:val="16"/>
              </w:rPr>
              <w:t>Para la prevención y protección contra incendios en las minas a cielo abierto se deberá cumplir con lo determinado en la NOM-002-STPS-2010, o las que la sustituyan.</w:t>
            </w:r>
          </w:p>
        </w:tc>
        <w:tc>
          <w:tcPr>
            <w:tcW w:w="4779" w:type="dxa"/>
            <w:shd w:val="clear" w:color="auto" w:fill="auto"/>
          </w:tcPr>
          <w:p w:rsidR="00231CE6" w:rsidRPr="00BD6CA4" w:rsidRDefault="0033684C"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9.5.1 </w:t>
            </w:r>
            <w:r w:rsidRPr="00BD6CA4">
              <w:rPr>
                <w:rFonts w:ascii="Verdana" w:hAnsi="Verdana"/>
                <w:bCs/>
                <w:sz w:val="16"/>
                <w:szCs w:val="16"/>
                <w:lang w:val="en-US"/>
              </w:rPr>
              <w:t xml:space="preserve">For the prevention and protection from fires in the open pit mines, that determined in NOM-002-STPS-2010 must be complied or those that substitute it.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9.5.2 </w:t>
            </w:r>
            <w:r w:rsidRPr="00BD6CA4">
              <w:rPr>
                <w:rFonts w:ascii="Verdana" w:hAnsi="Verdana"/>
                <w:sz w:val="16"/>
                <w:szCs w:val="16"/>
              </w:rPr>
              <w:t>Adicionalmente a lo que señala el numeral 9.5.1 de la presente Norma, se deberá contar con extintores de la capacidad y tipo de fuego que se pueda presentar, distribuidos estratégicamente en:</w:t>
            </w:r>
          </w:p>
        </w:tc>
        <w:tc>
          <w:tcPr>
            <w:tcW w:w="4779" w:type="dxa"/>
            <w:shd w:val="clear" w:color="auto" w:fill="auto"/>
          </w:tcPr>
          <w:p w:rsidR="00231CE6" w:rsidRPr="00BD6CA4" w:rsidRDefault="0033684C"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9.5.2 </w:t>
            </w:r>
            <w:r w:rsidRPr="00BD6CA4">
              <w:rPr>
                <w:rFonts w:ascii="Verdana" w:hAnsi="Verdana"/>
                <w:bCs/>
                <w:sz w:val="16"/>
                <w:szCs w:val="16"/>
                <w:lang w:val="en-US"/>
              </w:rPr>
              <w:t xml:space="preserve">In addition to that stipulated in number 9.5.1 of this standard, there must be extinguishers of the capacity and type of fire that can be present, distributed strategically in: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sitios donde se almacenen materiales inflamables;</w:t>
            </w:r>
          </w:p>
        </w:tc>
        <w:tc>
          <w:tcPr>
            <w:tcW w:w="4779" w:type="dxa"/>
            <w:shd w:val="clear" w:color="auto" w:fill="auto"/>
          </w:tcPr>
          <w:p w:rsidR="00231CE6" w:rsidRPr="00BD6CA4" w:rsidRDefault="0033684C"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sites where flammable materials are stored;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subestaciones eléctricas y áreas donde se ubiquen los centros de control de motores;</w:t>
            </w:r>
          </w:p>
        </w:tc>
        <w:tc>
          <w:tcPr>
            <w:tcW w:w="4779" w:type="dxa"/>
            <w:shd w:val="clear" w:color="auto" w:fill="auto"/>
          </w:tcPr>
          <w:p w:rsidR="00231CE6" w:rsidRPr="00BD6CA4" w:rsidRDefault="0033684C"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electrical substations and areas where the control centers of motors are located;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salas de máquinas, locales de calderas, estacionamientos para locomotoras o vehículos, talleres y almacenes, y</w:t>
            </w:r>
          </w:p>
        </w:tc>
        <w:tc>
          <w:tcPr>
            <w:tcW w:w="4779" w:type="dxa"/>
            <w:shd w:val="clear" w:color="auto" w:fill="auto"/>
          </w:tcPr>
          <w:p w:rsidR="00231CE6" w:rsidRPr="00BD6CA4" w:rsidRDefault="0033684C"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machine rooms, locations of the boilers, parking lots for locomotives or vehicles, workshops and warehouses, and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maquinaria o equipo móvil mayor.</w:t>
            </w:r>
          </w:p>
        </w:tc>
        <w:tc>
          <w:tcPr>
            <w:tcW w:w="4779" w:type="dxa"/>
            <w:shd w:val="clear" w:color="auto" w:fill="auto"/>
          </w:tcPr>
          <w:p w:rsidR="00231CE6" w:rsidRPr="00BD6CA4" w:rsidRDefault="0033684C"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machinery or major mobile equipment.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b/>
                <w:sz w:val="16"/>
                <w:szCs w:val="16"/>
              </w:rPr>
            </w:pPr>
            <w:r w:rsidRPr="00BD6CA4">
              <w:rPr>
                <w:rFonts w:ascii="Verdana" w:hAnsi="Verdana"/>
                <w:b/>
                <w:sz w:val="16"/>
                <w:szCs w:val="16"/>
              </w:rPr>
              <w:t>9.6 Explosivos</w:t>
            </w:r>
          </w:p>
        </w:tc>
        <w:tc>
          <w:tcPr>
            <w:tcW w:w="4779" w:type="dxa"/>
            <w:shd w:val="clear" w:color="auto" w:fill="auto"/>
          </w:tcPr>
          <w:p w:rsidR="00231CE6" w:rsidRPr="00BD6CA4" w:rsidRDefault="0033684C" w:rsidP="004245B4">
            <w:pPr>
              <w:pStyle w:val="Texto"/>
              <w:spacing w:after="86"/>
              <w:ind w:firstLine="0"/>
              <w:rPr>
                <w:rFonts w:ascii="Verdana" w:hAnsi="Verdana"/>
                <w:b/>
                <w:sz w:val="16"/>
                <w:szCs w:val="16"/>
                <w:lang w:val="en-US"/>
              </w:rPr>
            </w:pPr>
            <w:r w:rsidRPr="00BD6CA4">
              <w:rPr>
                <w:rFonts w:ascii="Verdana" w:hAnsi="Verdana"/>
                <w:b/>
                <w:sz w:val="16"/>
                <w:szCs w:val="16"/>
                <w:lang w:val="en-US"/>
              </w:rPr>
              <w:t>9.6 Explosives</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9.6.1 </w:t>
            </w:r>
            <w:r w:rsidRPr="00BD6CA4">
              <w:rPr>
                <w:rFonts w:ascii="Verdana" w:hAnsi="Verdana"/>
                <w:sz w:val="16"/>
                <w:szCs w:val="16"/>
              </w:rPr>
              <w:t>En las minas a cielo abierto se deberá contar con los permisos que otorga la Secretaría de la Defensa Nacional para la compra, consumo y/o almacenamiento de material explosivo, con fundamento en lo dispuesto por la Ley Federal de Armas de Fuego y Explosivos y su Reglamento.</w:t>
            </w:r>
          </w:p>
        </w:tc>
        <w:tc>
          <w:tcPr>
            <w:tcW w:w="4779" w:type="dxa"/>
            <w:shd w:val="clear" w:color="auto" w:fill="auto"/>
          </w:tcPr>
          <w:p w:rsidR="00231CE6" w:rsidRPr="00BD6CA4" w:rsidRDefault="0033684C"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9.6.1 </w:t>
            </w:r>
            <w:r w:rsidRPr="00BD6CA4">
              <w:rPr>
                <w:rFonts w:ascii="Verdana" w:hAnsi="Verdana"/>
                <w:bCs/>
                <w:sz w:val="16"/>
                <w:szCs w:val="16"/>
                <w:lang w:val="en-US"/>
              </w:rPr>
              <w:t xml:space="preserve">In the open pit mines there must be permits granted by the Secretary of National Defense for the purchase, consumption and/or warehouse of explosive materials, based on the provision in the Federal Law of Firearms and Explosives and its Regulation. </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lang w:val="es-MX"/>
              </w:rPr>
              <w:t xml:space="preserve">9.6.2 </w:t>
            </w:r>
            <w:r w:rsidRPr="00BD6CA4">
              <w:rPr>
                <w:rFonts w:ascii="Verdana" w:hAnsi="Verdana"/>
                <w:sz w:val="16"/>
                <w:szCs w:val="16"/>
                <w:lang w:val="es-MX"/>
              </w:rPr>
              <w:t>Para la recepción, almacenamiento, transporte</w:t>
            </w:r>
            <w:r w:rsidRPr="00BD6CA4">
              <w:rPr>
                <w:rFonts w:ascii="Verdana" w:hAnsi="Verdana"/>
                <w:sz w:val="16"/>
                <w:szCs w:val="16"/>
              </w:rPr>
              <w:t>, manejo y uso de explosivos en las minas a cielo abierto se deberá contar con procedimientos de seguridad.</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9.6.2 </w:t>
            </w:r>
            <w:r w:rsidRPr="00BD6CA4">
              <w:rPr>
                <w:rFonts w:ascii="Verdana" w:hAnsi="Verdana"/>
                <w:bCs/>
                <w:sz w:val="16"/>
                <w:szCs w:val="16"/>
                <w:lang w:val="en-US"/>
              </w:rPr>
              <w:t>For the reception, warehousing, transport, handling and use of explosives in the open pit mines there must be safety procedures.</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rPr>
              <w:t xml:space="preserve">9.6.3 </w:t>
            </w:r>
            <w:r w:rsidRPr="00BD6CA4">
              <w:rPr>
                <w:rFonts w:ascii="Verdana" w:hAnsi="Verdana"/>
                <w:sz w:val="16"/>
                <w:szCs w:val="16"/>
              </w:rPr>
              <w:t>El personal designado por el patrón deberá otorgar las autorizaciones correspondientes para el control en la recepción, almacenamiento, transporte interno, manejo y uso de explosivos.</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9.6.3 </w:t>
            </w:r>
            <w:r w:rsidRPr="00BD6CA4">
              <w:rPr>
                <w:rFonts w:ascii="Verdana" w:hAnsi="Verdana"/>
                <w:bCs/>
                <w:sz w:val="16"/>
                <w:szCs w:val="16"/>
                <w:lang w:val="en-US"/>
              </w:rPr>
              <w:t xml:space="preserve">The personnel designated by the employer must grant the authorizations corresponding for the control in the reception, warehousing, internal transport, handling and use of explosives. </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lang w:val="es-MX"/>
              </w:rPr>
              <w:t xml:space="preserve">9.6.4 </w:t>
            </w:r>
            <w:r w:rsidRPr="00BD6CA4">
              <w:rPr>
                <w:rFonts w:ascii="Verdana" w:hAnsi="Verdana"/>
                <w:sz w:val="16"/>
                <w:szCs w:val="16"/>
                <w:lang w:val="es-MX"/>
              </w:rPr>
              <w:t>El control de la entrada, salida y consumo de explosivos se deberá llevar a cabo por un en</w:t>
            </w:r>
            <w:r w:rsidRPr="00BD6CA4">
              <w:rPr>
                <w:rFonts w:ascii="Verdana" w:hAnsi="Verdana"/>
                <w:sz w:val="16"/>
                <w:szCs w:val="16"/>
              </w:rPr>
              <w:t>cargado del almacén designado por el patrón.</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9.6.4 </w:t>
            </w:r>
            <w:r w:rsidRPr="00BD6CA4">
              <w:rPr>
                <w:rFonts w:ascii="Verdana" w:hAnsi="Verdana"/>
                <w:bCs/>
                <w:sz w:val="16"/>
                <w:szCs w:val="16"/>
                <w:lang w:val="en-US"/>
              </w:rPr>
              <w:t>The control of the entry, exit, and consumption of explosives must be carried out by a person responsible for the warehouse designated by the employer.</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rPr>
              <w:t xml:space="preserve">9.6.5 </w:t>
            </w:r>
            <w:r w:rsidRPr="00BD6CA4">
              <w:rPr>
                <w:rFonts w:ascii="Verdana" w:hAnsi="Verdana"/>
                <w:sz w:val="16"/>
                <w:szCs w:val="16"/>
              </w:rPr>
              <w:t>Se deberá contar con un control de los inventarios de los explosivos utilizados.</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9.6.5 </w:t>
            </w:r>
            <w:r w:rsidRPr="00BD6CA4">
              <w:rPr>
                <w:rFonts w:ascii="Verdana" w:hAnsi="Verdana"/>
                <w:bCs/>
                <w:sz w:val="16"/>
                <w:szCs w:val="16"/>
                <w:lang w:val="en-US"/>
              </w:rPr>
              <w:t>There must be a control of the inventories of the explosives used.</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rPr>
              <w:t xml:space="preserve">9.6.6 </w:t>
            </w:r>
            <w:r w:rsidRPr="00BD6CA4">
              <w:rPr>
                <w:rFonts w:ascii="Verdana" w:hAnsi="Verdana"/>
                <w:sz w:val="16"/>
                <w:szCs w:val="16"/>
              </w:rPr>
              <w:t>Los trabajadores que usen explosivos en las minas a cielo abierto deberán contar con la autorización correspondiente por escrito para ese efecto, de la cual una copia deberá proporcionarse a la comisión de seguridad e higiene del centro de trabajo y otra a los servicios preventivos de seguridad y salud en el trabajo.</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9.6.6 </w:t>
            </w:r>
            <w:r w:rsidRPr="00BD6CA4">
              <w:rPr>
                <w:rFonts w:ascii="Verdana" w:hAnsi="Verdana"/>
                <w:bCs/>
                <w:sz w:val="16"/>
                <w:szCs w:val="16"/>
                <w:lang w:val="en-US"/>
              </w:rPr>
              <w:t xml:space="preserve">The workers that use explosives in the open pit mines must have the corresponding authorization in writing for that purpose, of which a copy must be provided to the health and safety commission in the workplace and another for the preventive services of occupational health and safety. </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rPr>
              <w:t xml:space="preserve">9.6.7 </w:t>
            </w:r>
            <w:r w:rsidRPr="00BD6CA4">
              <w:rPr>
                <w:rFonts w:ascii="Verdana" w:hAnsi="Verdana"/>
                <w:sz w:val="16"/>
                <w:szCs w:val="16"/>
              </w:rPr>
              <w:t>Sólo se podrán iniciar los trabajos con explosivos en las minas a cielo abierto, cuando se cuente con la autorización por escrito, y se hayan cumplido las medidas de seguridad establecidas para la actividad a desarrollar.</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9.6.7 </w:t>
            </w:r>
            <w:r w:rsidRPr="00BD6CA4">
              <w:rPr>
                <w:rFonts w:ascii="Verdana" w:hAnsi="Verdana"/>
                <w:bCs/>
                <w:sz w:val="16"/>
                <w:szCs w:val="16"/>
                <w:lang w:val="en-US"/>
              </w:rPr>
              <w:t xml:space="preserve">Only work with explosives in the open pit mines can be initiated when there is authorization in writing, and the safety measures have been complied with that are established for the activity to be carried out. </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lang w:val="es-MX"/>
              </w:rPr>
              <w:t xml:space="preserve">9.6.8 </w:t>
            </w:r>
            <w:r w:rsidRPr="00BD6CA4">
              <w:rPr>
                <w:rFonts w:ascii="Verdana" w:hAnsi="Verdana"/>
                <w:sz w:val="16"/>
                <w:szCs w:val="16"/>
                <w:lang w:val="es-MX"/>
              </w:rPr>
              <w:t>El procedimiento de seguridad p</w:t>
            </w:r>
            <w:r w:rsidRPr="00BD6CA4">
              <w:rPr>
                <w:rFonts w:ascii="Verdana" w:hAnsi="Verdana"/>
                <w:sz w:val="16"/>
                <w:szCs w:val="16"/>
              </w:rPr>
              <w:t>ara la recepción, almacenamiento, transporte interno, manejo y uso de explosivos en la unidad minera deberá contener, al menos, lo siguiente:</w:t>
            </w:r>
          </w:p>
        </w:tc>
        <w:tc>
          <w:tcPr>
            <w:tcW w:w="4779" w:type="dxa"/>
            <w:shd w:val="clear" w:color="auto" w:fill="auto"/>
          </w:tcPr>
          <w:p w:rsidR="00231CE6" w:rsidRPr="00BD6CA4" w:rsidRDefault="0033684C"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9.6.8 </w:t>
            </w:r>
            <w:r w:rsidRPr="00BD6CA4">
              <w:rPr>
                <w:rFonts w:ascii="Verdana" w:hAnsi="Verdana"/>
                <w:bCs/>
                <w:sz w:val="16"/>
                <w:szCs w:val="16"/>
                <w:lang w:val="en-US"/>
              </w:rPr>
              <w:t xml:space="preserve">The safety procedure for the reception, warehousing, internal transport, handling and use of explosives in the mining unit must include, at least, the following: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planeación de la barrenación y de las voladuras;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a)</w:t>
            </w:r>
            <w:r w:rsidR="00017A24" w:rsidRPr="00BD6CA4">
              <w:rPr>
                <w:rFonts w:ascii="Verdana" w:hAnsi="Verdana"/>
                <w:b/>
                <w:sz w:val="16"/>
                <w:szCs w:val="16"/>
                <w:lang w:val="en-US"/>
              </w:rPr>
              <w:t xml:space="preserve"> </w:t>
            </w:r>
            <w:r w:rsidRPr="00BD6CA4">
              <w:rPr>
                <w:rFonts w:ascii="Verdana" w:hAnsi="Verdana"/>
                <w:bCs/>
                <w:sz w:val="16"/>
                <w:szCs w:val="16"/>
                <w:lang w:val="en-US"/>
              </w:rPr>
              <w:t xml:space="preserve">The planning for the drilling and the blasting;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control de abastecimiento, consumo y devolución de explosivos para el proceso de cargado de las voladuras;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 The control of supply, consumption and return of explosives for the processing of the charging of the blasts;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medidas de seguridad para la recepción y el almacenamiento de explosivos;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safety measures for the reception and the warehousing of explosives;</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medidas de seguridad para la entrega y el transporte interno de explosivos;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safety measures for the delivery and the internal transport of explosives;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medidas de seguridad para el manejo y uso de explosivos;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safety measures for the handling and use of explosives;</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medidas de seguridad para la carga y voladura de explosivos, y</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safety measures for the charging and blasting of explosives, and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El control y vigilancia de los accesos a las áreas de las voladuras.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control and oversight of the accesses to the blast areas.</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rPr>
              <w:t xml:space="preserve">9.6.9 </w:t>
            </w:r>
            <w:r w:rsidRPr="00BD6CA4">
              <w:rPr>
                <w:rFonts w:ascii="Verdana" w:hAnsi="Verdana"/>
                <w:sz w:val="16"/>
                <w:szCs w:val="16"/>
              </w:rPr>
              <w:t>Las áreas de almacenamiento de explosivos (polvorines) en las minas a cielo abierto deberán cumplir con las condiciones de seguridad siguientes:</w:t>
            </w:r>
          </w:p>
        </w:tc>
        <w:tc>
          <w:tcPr>
            <w:tcW w:w="4779" w:type="dxa"/>
            <w:shd w:val="clear" w:color="auto" w:fill="auto"/>
          </w:tcPr>
          <w:p w:rsidR="00231CE6" w:rsidRPr="00BD6CA4" w:rsidRDefault="001D556E"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9.6.9 </w:t>
            </w:r>
            <w:r w:rsidRPr="00BD6CA4">
              <w:rPr>
                <w:rFonts w:ascii="Verdana" w:hAnsi="Verdana"/>
                <w:bCs/>
                <w:sz w:val="16"/>
                <w:szCs w:val="16"/>
                <w:lang w:val="en-US"/>
              </w:rPr>
              <w:t>The areas for warehousing of explosives (powder magazines) in the open pit mines must comply with the following safety conditions:</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sistemas de drenaje para mantenerlas secas;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drainage systems to maintain them dry;</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Disponer de señales de seguridad para identificar los productos almacenados y/o las condiciones de seguridad que se deberán cumplir;</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Provide safety signs in order to identify the products stored and/or the safety conditions that must be complied;</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Tener a la entrada medios para descargar de electricidad estática al personal antes de ingresar a dichas áreas;</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at the entry means for discharging static electricity of the personnel before entering said areas;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Establecer el sistema de que los primeros artículos en entrar en el polvorín sean los primeros en consumirse;</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Establish the system that the first articles to enter the magazine be the first to be consumed;</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Fijar la periodicidad de las revisiones de los explosivos almacenados, así como contar con medidas para la destrucción de los deteriorados, conforme a las instrucciones del fabricante;</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Set the schedule for the inspections of the explosives warehoused, as well as the measures for the destruction of the deteriorated materials, according to the manufacturer’s instructions;</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Contar con extintores y medios de control de emergencia necesarios para combatir rápidamente cualquier fuego incipiente, con un recipiente abierto de 200 litros de capacidad con agua y otro de igual capacidad con arena, con una cubeta y una pala de mano;</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Have extinguishers and means of control of emergency necessary for fighting rapidly any incipient fire, with an open container of 200 liters of capacity with water and another of equal capacity with sand, with a pail and hand shovel;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Tener sistemas de pararrayos en condiciones de funcionamiento y evaluar su sistema de puesta a tierra al menos una vez al año;</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Have lighting rod systems in operating conditions and evaluate its grounding system at least once per year;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Prohibir que se almacene material inflamable o fácilmente combustible en el interior o en las proximidades de los polvorines, e</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Prohibit flammable material or easily combustible material from being stored in the interior or in the proximities of the magazines, and </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Prohibir que se ingrese a los polvorines con objetos susceptibles de producir chispas o fuego.</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Prohibit entry to the magazines with objects susceptible to producing sparks or fire.</w:t>
            </w:r>
          </w:p>
        </w:tc>
      </w:tr>
      <w:tr w:rsidR="00231CE6" w:rsidRPr="00BD6CA4" w:rsidTr="001773F8">
        <w:tc>
          <w:tcPr>
            <w:tcW w:w="4779" w:type="dxa"/>
            <w:shd w:val="clear" w:color="auto" w:fill="auto"/>
          </w:tcPr>
          <w:p w:rsidR="00231CE6" w:rsidRPr="00BD6CA4" w:rsidRDefault="00231CE6" w:rsidP="004245B4">
            <w:pPr>
              <w:pStyle w:val="Texto"/>
              <w:spacing w:after="60"/>
              <w:ind w:firstLine="0"/>
              <w:rPr>
                <w:rFonts w:ascii="Verdana" w:hAnsi="Verdana"/>
                <w:sz w:val="16"/>
                <w:szCs w:val="16"/>
              </w:rPr>
            </w:pPr>
            <w:r w:rsidRPr="00BD6CA4">
              <w:rPr>
                <w:rFonts w:ascii="Verdana" w:hAnsi="Verdana"/>
                <w:b/>
                <w:sz w:val="16"/>
                <w:szCs w:val="16"/>
              </w:rPr>
              <w:t xml:space="preserve">9.6.10 </w:t>
            </w:r>
            <w:r w:rsidRPr="00BD6CA4">
              <w:rPr>
                <w:rFonts w:ascii="Verdana" w:hAnsi="Verdana"/>
                <w:sz w:val="16"/>
                <w:szCs w:val="16"/>
              </w:rPr>
              <w:t>Para la entrega y recepción de material explosivo, los trabajadores que desarrollen actividades con este tipo de materiales deberán:</w:t>
            </w:r>
          </w:p>
        </w:tc>
        <w:tc>
          <w:tcPr>
            <w:tcW w:w="4779" w:type="dxa"/>
            <w:shd w:val="clear" w:color="auto" w:fill="auto"/>
          </w:tcPr>
          <w:p w:rsidR="00231CE6" w:rsidRPr="00BD6CA4" w:rsidRDefault="001D556E" w:rsidP="004245B4">
            <w:pPr>
              <w:pStyle w:val="Texto"/>
              <w:spacing w:after="60"/>
              <w:ind w:firstLine="0"/>
              <w:rPr>
                <w:rFonts w:ascii="Verdana" w:hAnsi="Verdana"/>
                <w:bCs/>
                <w:sz w:val="16"/>
                <w:szCs w:val="16"/>
                <w:lang w:val="en-US"/>
              </w:rPr>
            </w:pPr>
            <w:r w:rsidRPr="00BD6CA4">
              <w:rPr>
                <w:rFonts w:ascii="Verdana" w:hAnsi="Verdana"/>
                <w:b/>
                <w:sz w:val="16"/>
                <w:szCs w:val="16"/>
                <w:lang w:val="en-US"/>
              </w:rPr>
              <w:t xml:space="preserve">9.6.10 </w:t>
            </w:r>
            <w:r w:rsidRPr="00BD6CA4">
              <w:rPr>
                <w:rFonts w:ascii="Verdana" w:hAnsi="Verdana"/>
                <w:bCs/>
                <w:sz w:val="16"/>
                <w:szCs w:val="16"/>
                <w:lang w:val="en-US"/>
              </w:rPr>
              <w:t>For the delivery and reception of explosive material, the workers that carry out activities with this type of materials must:</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Solicitar por escrito sólo el número de iniciadores y agentes explosivos necesarios para realizar la actividad;</w:t>
            </w:r>
          </w:p>
        </w:tc>
        <w:tc>
          <w:tcPr>
            <w:tcW w:w="4779" w:type="dxa"/>
            <w:shd w:val="clear" w:color="auto" w:fill="auto"/>
          </w:tcPr>
          <w:p w:rsidR="00231CE6" w:rsidRPr="00BD6CA4" w:rsidRDefault="001D556E" w:rsidP="004245B4">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Request in writing only the number of starters and explosive agents necessary to carry out the activity;</w:t>
            </w:r>
          </w:p>
        </w:tc>
      </w:tr>
      <w:tr w:rsidR="00231CE6" w:rsidRPr="00BD6CA4" w:rsidTr="001773F8">
        <w:tc>
          <w:tcPr>
            <w:tcW w:w="4779" w:type="dxa"/>
            <w:shd w:val="clear" w:color="auto" w:fill="auto"/>
          </w:tcPr>
          <w:p w:rsidR="00231CE6" w:rsidRPr="00BD6CA4" w:rsidRDefault="00231CE6" w:rsidP="004245B4">
            <w:pPr>
              <w:pStyle w:val="ROMANOS"/>
              <w:spacing w:after="6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Incorporar en la solicitud, al menos, los datos siguientes:</w:t>
            </w:r>
          </w:p>
        </w:tc>
        <w:tc>
          <w:tcPr>
            <w:tcW w:w="4779" w:type="dxa"/>
            <w:shd w:val="clear" w:color="auto" w:fill="auto"/>
          </w:tcPr>
          <w:p w:rsidR="00231CE6" w:rsidRPr="00BD6CA4" w:rsidRDefault="001D556E" w:rsidP="001D556E">
            <w:pPr>
              <w:pStyle w:val="ROMANOS"/>
              <w:spacing w:after="6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Incorporate in the request, at least, the following data: </w:t>
            </w:r>
          </w:p>
        </w:tc>
      </w:tr>
      <w:tr w:rsidR="00231CE6" w:rsidRPr="00BD6CA4" w:rsidTr="001773F8">
        <w:tc>
          <w:tcPr>
            <w:tcW w:w="4779" w:type="dxa"/>
            <w:shd w:val="clear" w:color="auto" w:fill="auto"/>
          </w:tcPr>
          <w:p w:rsidR="00231CE6" w:rsidRPr="00BD6CA4" w:rsidRDefault="00231CE6" w:rsidP="004245B4">
            <w:pPr>
              <w:pStyle w:val="INCISO"/>
              <w:spacing w:after="60"/>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nombre y firma del responsable o del supervisor autorizado de la mina;</w:t>
            </w:r>
          </w:p>
        </w:tc>
        <w:tc>
          <w:tcPr>
            <w:tcW w:w="4779" w:type="dxa"/>
            <w:shd w:val="clear" w:color="auto" w:fill="auto"/>
          </w:tcPr>
          <w:p w:rsidR="00231CE6" w:rsidRPr="00BD6CA4" w:rsidRDefault="001D556E" w:rsidP="004245B4">
            <w:pPr>
              <w:pStyle w:val="INCISO"/>
              <w:spacing w:after="60"/>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name and signature of the responsible person or the authorized supervisor of the mine;</w:t>
            </w:r>
          </w:p>
        </w:tc>
      </w:tr>
      <w:tr w:rsidR="00231CE6" w:rsidRPr="00BD6CA4" w:rsidTr="001773F8">
        <w:tc>
          <w:tcPr>
            <w:tcW w:w="4779" w:type="dxa"/>
            <w:shd w:val="clear" w:color="auto" w:fill="auto"/>
          </w:tcPr>
          <w:p w:rsidR="00231CE6" w:rsidRPr="00BD6CA4" w:rsidRDefault="00231CE6" w:rsidP="004245B4">
            <w:pPr>
              <w:pStyle w:val="INCISO"/>
              <w:spacing w:after="60"/>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nombre, firma y puesto del trabajador que recibe el material;</w:t>
            </w:r>
          </w:p>
        </w:tc>
        <w:tc>
          <w:tcPr>
            <w:tcW w:w="4779" w:type="dxa"/>
            <w:shd w:val="clear" w:color="auto" w:fill="auto"/>
          </w:tcPr>
          <w:p w:rsidR="00231CE6" w:rsidRPr="00BD6CA4" w:rsidRDefault="001D556E" w:rsidP="004245B4">
            <w:pPr>
              <w:pStyle w:val="INCISO"/>
              <w:spacing w:after="60"/>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name, signature and position of the worker that receives the material;</w:t>
            </w:r>
          </w:p>
        </w:tc>
      </w:tr>
      <w:tr w:rsidR="00231CE6" w:rsidRPr="00BD6CA4" w:rsidTr="001773F8">
        <w:tc>
          <w:tcPr>
            <w:tcW w:w="4779" w:type="dxa"/>
            <w:shd w:val="clear" w:color="auto" w:fill="auto"/>
          </w:tcPr>
          <w:p w:rsidR="00231CE6" w:rsidRPr="00BD6CA4" w:rsidRDefault="00231CE6" w:rsidP="004245B4">
            <w:pPr>
              <w:pStyle w:val="INCISO"/>
              <w:spacing w:after="60"/>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fechas de solicitud y de entrega;</w:t>
            </w:r>
          </w:p>
        </w:tc>
        <w:tc>
          <w:tcPr>
            <w:tcW w:w="4779" w:type="dxa"/>
            <w:shd w:val="clear" w:color="auto" w:fill="auto"/>
          </w:tcPr>
          <w:p w:rsidR="00231CE6" w:rsidRPr="00BD6CA4" w:rsidRDefault="001D556E" w:rsidP="004245B4">
            <w:pPr>
              <w:pStyle w:val="INCISO"/>
              <w:spacing w:after="60"/>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dates of the request and delivery; </w:t>
            </w:r>
          </w:p>
        </w:tc>
      </w:tr>
      <w:tr w:rsidR="00231CE6" w:rsidRPr="00BD6CA4" w:rsidTr="001773F8">
        <w:tc>
          <w:tcPr>
            <w:tcW w:w="4779" w:type="dxa"/>
            <w:shd w:val="clear" w:color="auto" w:fill="auto"/>
          </w:tcPr>
          <w:p w:rsidR="00231CE6" w:rsidRPr="00BD6CA4" w:rsidRDefault="00231CE6" w:rsidP="004245B4">
            <w:pPr>
              <w:pStyle w:val="INCISO"/>
              <w:spacing w:after="60"/>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turno;</w:t>
            </w:r>
          </w:p>
        </w:tc>
        <w:tc>
          <w:tcPr>
            <w:tcW w:w="4779" w:type="dxa"/>
            <w:shd w:val="clear" w:color="auto" w:fill="auto"/>
          </w:tcPr>
          <w:p w:rsidR="00231CE6" w:rsidRPr="00BD6CA4" w:rsidRDefault="001D556E" w:rsidP="004245B4">
            <w:pPr>
              <w:pStyle w:val="INCISO"/>
              <w:spacing w:after="60"/>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shift;</w:t>
            </w:r>
          </w:p>
        </w:tc>
      </w:tr>
      <w:tr w:rsidR="00231CE6" w:rsidRPr="00BD6CA4" w:rsidTr="001773F8">
        <w:tc>
          <w:tcPr>
            <w:tcW w:w="4779" w:type="dxa"/>
            <w:shd w:val="clear" w:color="auto" w:fill="auto"/>
          </w:tcPr>
          <w:p w:rsidR="00231CE6" w:rsidRPr="00BD6CA4" w:rsidRDefault="00231CE6" w:rsidP="004245B4">
            <w:pPr>
              <w:pStyle w:val="INCISO"/>
              <w:spacing w:after="60"/>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tipo y cantidad de material solicitado y entregado, y</w:t>
            </w:r>
          </w:p>
        </w:tc>
        <w:tc>
          <w:tcPr>
            <w:tcW w:w="4779" w:type="dxa"/>
            <w:shd w:val="clear" w:color="auto" w:fill="auto"/>
          </w:tcPr>
          <w:p w:rsidR="00231CE6" w:rsidRPr="00BD6CA4" w:rsidRDefault="001D556E" w:rsidP="004245B4">
            <w:pPr>
              <w:pStyle w:val="INCISO"/>
              <w:spacing w:after="60"/>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 type and amount of material requested and delivered, and </w:t>
            </w:r>
          </w:p>
        </w:tc>
      </w:tr>
      <w:tr w:rsidR="00231CE6" w:rsidRPr="00BD6CA4" w:rsidTr="001773F8">
        <w:tc>
          <w:tcPr>
            <w:tcW w:w="4779" w:type="dxa"/>
            <w:shd w:val="clear" w:color="auto" w:fill="auto"/>
          </w:tcPr>
          <w:p w:rsidR="00231CE6" w:rsidRPr="00BD6CA4" w:rsidRDefault="00231CE6" w:rsidP="004245B4">
            <w:pPr>
              <w:pStyle w:val="INCISO"/>
              <w:spacing w:after="86"/>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El lugar donde se va a utilizar el material explosivo;</w:t>
            </w:r>
          </w:p>
        </w:tc>
        <w:tc>
          <w:tcPr>
            <w:tcW w:w="4779" w:type="dxa"/>
            <w:shd w:val="clear" w:color="auto" w:fill="auto"/>
          </w:tcPr>
          <w:p w:rsidR="00231CE6" w:rsidRPr="00BD6CA4" w:rsidRDefault="001D556E"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The place where the explosive material is going to be used;</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las instrucciones para que se devuelvan los explosivos o iniciadores no utilizados y se registren los motivos de la devolución;</w:t>
            </w:r>
          </w:p>
        </w:tc>
        <w:tc>
          <w:tcPr>
            <w:tcW w:w="4779" w:type="dxa"/>
            <w:shd w:val="clear" w:color="auto" w:fill="auto"/>
          </w:tcPr>
          <w:p w:rsidR="00231CE6" w:rsidRPr="00BD6CA4" w:rsidRDefault="001D556E"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instructions so that the explosives or starters that are not used are returned and the reasons for the return are recorded;</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Tener un encargado -designado por el patrón-, tanto para la entrega de los materiales como para la devolución de los no usados;</w:t>
            </w:r>
          </w:p>
        </w:tc>
        <w:tc>
          <w:tcPr>
            <w:tcW w:w="4779" w:type="dxa"/>
            <w:shd w:val="clear" w:color="auto" w:fill="auto"/>
          </w:tcPr>
          <w:p w:rsidR="00231CE6" w:rsidRPr="00BD6CA4" w:rsidRDefault="001D556E"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Have a person in charge, designated by the employer, for the delivery of the materials as well as for the return of those not used;</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Separar los materiales devueltos que se encuentren en buenas condiciones, con las medidas de seguridad aplicables, de los devueltos en malas condiciones, los cuales deberán destruirse de acuerdo con el procedimiento establecido para tal efecto, y</w:t>
            </w:r>
          </w:p>
        </w:tc>
        <w:tc>
          <w:tcPr>
            <w:tcW w:w="4779" w:type="dxa"/>
            <w:shd w:val="clear" w:color="auto" w:fill="auto"/>
          </w:tcPr>
          <w:p w:rsidR="00231CE6" w:rsidRPr="00BD6CA4" w:rsidRDefault="001D556E"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Separate the materials returned that are found in good conditions, with the applicable safety measures, of those returned in bad condition, which must be destroyed according to the procedure established for the purpose, and</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Llevar el registro por turno del consumo de los explosivos.</w:t>
            </w:r>
          </w:p>
        </w:tc>
        <w:tc>
          <w:tcPr>
            <w:tcW w:w="4779" w:type="dxa"/>
            <w:shd w:val="clear" w:color="auto" w:fill="auto"/>
          </w:tcPr>
          <w:p w:rsidR="00231CE6" w:rsidRPr="00BD6CA4" w:rsidRDefault="001D556E"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Maintain a record per shift of the consumption of the explosives.</w:t>
            </w:r>
          </w:p>
        </w:tc>
      </w:tr>
      <w:tr w:rsidR="00231CE6" w:rsidRPr="00BD6CA4" w:rsidTr="001773F8">
        <w:tc>
          <w:tcPr>
            <w:tcW w:w="4779" w:type="dxa"/>
            <w:shd w:val="clear" w:color="auto" w:fill="auto"/>
          </w:tcPr>
          <w:p w:rsidR="00231CE6" w:rsidRPr="00BD6CA4" w:rsidRDefault="00231CE6" w:rsidP="004245B4">
            <w:pPr>
              <w:pStyle w:val="Texto"/>
              <w:spacing w:after="92"/>
              <w:ind w:firstLine="0"/>
              <w:rPr>
                <w:rFonts w:ascii="Verdana" w:hAnsi="Verdana"/>
                <w:sz w:val="16"/>
                <w:szCs w:val="16"/>
              </w:rPr>
            </w:pPr>
            <w:r w:rsidRPr="00BD6CA4">
              <w:rPr>
                <w:rFonts w:ascii="Verdana" w:hAnsi="Verdana"/>
                <w:b/>
                <w:sz w:val="16"/>
                <w:szCs w:val="16"/>
              </w:rPr>
              <w:t xml:space="preserve">9.6.11 </w:t>
            </w:r>
            <w:r w:rsidRPr="00BD6CA4">
              <w:rPr>
                <w:rFonts w:ascii="Verdana" w:hAnsi="Verdana"/>
                <w:sz w:val="16"/>
                <w:szCs w:val="16"/>
              </w:rPr>
              <w:t>Las medidas de seguridad para el control de explosivos al menos deberán contemplar lo siguiente:</w:t>
            </w:r>
          </w:p>
        </w:tc>
        <w:tc>
          <w:tcPr>
            <w:tcW w:w="4779" w:type="dxa"/>
            <w:shd w:val="clear" w:color="auto" w:fill="auto"/>
          </w:tcPr>
          <w:p w:rsidR="00231CE6" w:rsidRPr="00BD6CA4" w:rsidRDefault="001D556E" w:rsidP="004245B4">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9.6.11 </w:t>
            </w:r>
            <w:r w:rsidRPr="00BD6CA4">
              <w:rPr>
                <w:rFonts w:ascii="Verdana" w:hAnsi="Verdana"/>
                <w:bCs/>
                <w:sz w:val="16"/>
                <w:szCs w:val="16"/>
                <w:lang w:val="en-US"/>
              </w:rPr>
              <w:t xml:space="preserve">The safety measures for the control of explosives at least must include the following: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recipientes para el transporte del material explosivo que sean cerrados y de material antichispa;</w:t>
            </w:r>
          </w:p>
        </w:tc>
        <w:tc>
          <w:tcPr>
            <w:tcW w:w="4779" w:type="dxa"/>
            <w:shd w:val="clear" w:color="auto" w:fill="auto"/>
          </w:tcPr>
          <w:p w:rsidR="00231CE6" w:rsidRPr="00BD6CA4" w:rsidRDefault="001D556E"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containers for the transport of the explosive material that are closed an</w:t>
            </w:r>
            <w:r w:rsidR="0026120F" w:rsidRPr="00BD6CA4">
              <w:rPr>
                <w:rFonts w:ascii="Verdana" w:hAnsi="Verdana"/>
                <w:bCs/>
                <w:sz w:val="16"/>
                <w:szCs w:val="16"/>
                <w:lang w:val="en-US"/>
              </w:rPr>
              <w:t>d made with anti-spark materials;</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Realizar el traslado de materiales explosivos sólo con trabajadores que hayan sido capacitados y autorizados para esa actividad;</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Carry out the explosive materials only with workers that have been qualified and authorized for that activity;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Realizar por separado el transporte de explosivos e iniciadores, desde la recepción hasta su uso o devolución;</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Carry out separately the transport of explosives and starters from the reception to their use or return;</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Realizar el transporte de explosivos desde los polvorines a los frentes de trabajo en recipientes independientes y en las cantidades estrictamente necesarias para su utilización inmediata;</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Carry out the transport of explosives from the magazines to the front line of work in independent containers and in the amounts strictly necessary for their immediate use;</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Conservar una distancia mínima de 100 metros entre el transporte de los explosivos y los iniciadores, o que se transporte primero uno de estos componentes y posteriormente el otro, y</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Conserve a minimum distance of 100 meters between the transport of explosives and the starters or that are transported first one of these components and then the other, and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Devolver al polvorín los materiales explosivos no utilizados en las voladuras.</w:t>
            </w:r>
          </w:p>
        </w:tc>
        <w:tc>
          <w:tcPr>
            <w:tcW w:w="4779" w:type="dxa"/>
            <w:shd w:val="clear" w:color="auto" w:fill="auto"/>
          </w:tcPr>
          <w:p w:rsidR="00231CE6" w:rsidRPr="00BD6CA4" w:rsidRDefault="0026120F" w:rsidP="00017A2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Return the explosive materials not </w:t>
            </w:r>
            <w:r w:rsidR="00017A24" w:rsidRPr="00BD6CA4">
              <w:rPr>
                <w:rFonts w:ascii="Verdana" w:hAnsi="Verdana"/>
                <w:bCs/>
                <w:sz w:val="16"/>
                <w:szCs w:val="16"/>
                <w:lang w:val="en-US"/>
              </w:rPr>
              <w:t>used</w:t>
            </w:r>
            <w:r w:rsidRPr="00BD6CA4">
              <w:rPr>
                <w:rFonts w:ascii="Verdana" w:hAnsi="Verdana"/>
                <w:bCs/>
                <w:sz w:val="16"/>
                <w:szCs w:val="16"/>
                <w:lang w:val="en-US"/>
              </w:rPr>
              <w:t xml:space="preserve"> in the blasts to the magazine.</w:t>
            </w:r>
          </w:p>
        </w:tc>
      </w:tr>
      <w:tr w:rsidR="00231CE6" w:rsidRPr="00BD6CA4" w:rsidTr="001773F8">
        <w:tc>
          <w:tcPr>
            <w:tcW w:w="4779" w:type="dxa"/>
            <w:shd w:val="clear" w:color="auto" w:fill="auto"/>
          </w:tcPr>
          <w:p w:rsidR="00231CE6" w:rsidRPr="00BD6CA4" w:rsidRDefault="00231CE6" w:rsidP="004245B4">
            <w:pPr>
              <w:pStyle w:val="Texto"/>
              <w:spacing w:after="92"/>
              <w:ind w:firstLine="0"/>
              <w:rPr>
                <w:rFonts w:ascii="Verdana" w:hAnsi="Verdana"/>
                <w:sz w:val="16"/>
                <w:szCs w:val="16"/>
              </w:rPr>
            </w:pPr>
            <w:r w:rsidRPr="00BD6CA4">
              <w:rPr>
                <w:rFonts w:ascii="Verdana" w:hAnsi="Verdana"/>
                <w:b/>
                <w:sz w:val="16"/>
                <w:szCs w:val="16"/>
              </w:rPr>
              <w:t xml:space="preserve">9.6.12 </w:t>
            </w:r>
            <w:r w:rsidRPr="00BD6CA4">
              <w:rPr>
                <w:rFonts w:ascii="Verdana" w:hAnsi="Verdana"/>
                <w:sz w:val="16"/>
                <w:szCs w:val="16"/>
              </w:rPr>
              <w:t>Para el transporte de explosivos en vehículos, se deberá cumplir con las medidas de seguridad siguientes:</w:t>
            </w:r>
          </w:p>
        </w:tc>
        <w:tc>
          <w:tcPr>
            <w:tcW w:w="4779" w:type="dxa"/>
            <w:shd w:val="clear" w:color="auto" w:fill="auto"/>
          </w:tcPr>
          <w:p w:rsidR="00231CE6" w:rsidRPr="00BD6CA4" w:rsidRDefault="0026120F" w:rsidP="004245B4">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9.6.12 </w:t>
            </w:r>
            <w:r w:rsidRPr="00BD6CA4">
              <w:rPr>
                <w:rFonts w:ascii="Verdana" w:hAnsi="Verdana"/>
                <w:bCs/>
                <w:sz w:val="16"/>
                <w:szCs w:val="16"/>
                <w:lang w:val="en-US"/>
              </w:rPr>
              <w:t xml:space="preserve">For the transport of vehicles, the following safety measures must be complied: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vehículos deberán estar provistos de:</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vehicles must be provided with: </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Carrocería aislada, sin partes metálicas expuestas, que puedan originar chispas en el espacio de carga;</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Closed body, without exposed metal parts that can be the origin of sparks in the loading space; </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Extintores de al menos 9 kg, o su equivalente, del tipo ABC;</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Extinguishers of at least 9 kg, or its equivalent of the type ABC;</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Cuñas de bloqueo para las llantas, y</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Blocking wedges for tires, and </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Batería con interruptor que permita aislarla, cuando sean impulsados por un motor de combustión interna;</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Battery with a switch that permits insulating it when it is run by an internal combustion motor;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vehículos deberán estar señalizados para indicar que transportan: explosivos o iniciadores;</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vehicles must be stipulated to indicate what they transport: explosives or starters;</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vehículos con explosivos, cuando se estacionen deberán:</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vehicles with explosives, when they are parked must: </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Contar con el freno de mano accionado;</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Have the hand brake activated;</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Tener el motor apagado;</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Have the motor shut off;</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Mantenerse inmovilizados mediante cuñas de bloqueo, y</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Be maintained immobilized through blocking wedges, and </w:t>
            </w:r>
          </w:p>
        </w:tc>
      </w:tr>
      <w:tr w:rsidR="00231CE6" w:rsidRPr="00BD6CA4" w:rsidTr="001773F8">
        <w:tc>
          <w:tcPr>
            <w:tcW w:w="4779" w:type="dxa"/>
            <w:shd w:val="clear" w:color="auto" w:fill="auto"/>
          </w:tcPr>
          <w:p w:rsidR="00231CE6" w:rsidRPr="00BD6CA4" w:rsidRDefault="00231CE6" w:rsidP="004245B4">
            <w:pPr>
              <w:pStyle w:val="INCISO"/>
              <w:spacing w:after="92"/>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Conservarse vigilados;</w:t>
            </w:r>
          </w:p>
        </w:tc>
        <w:tc>
          <w:tcPr>
            <w:tcW w:w="4779" w:type="dxa"/>
            <w:shd w:val="clear" w:color="auto" w:fill="auto"/>
          </w:tcPr>
          <w:p w:rsidR="00231CE6" w:rsidRPr="00BD6CA4" w:rsidRDefault="0026120F" w:rsidP="004245B4">
            <w:pPr>
              <w:pStyle w:val="INCISO"/>
              <w:spacing w:after="92"/>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Remain overseen;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vehículos se deberán vaciar y limpiar previamente antes de llevarlos a un taller de reparaciones;</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vehicles must be emptied and cleaned prior to taking them to a repair work shop;</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remolques que se utilicen para el transporte de explosivos deberán estar provistos de frenos eficaces y acoplados al vehículo remolcador mediante una barra de remolque rígida, adecuadamente diseñada, y de enganches de seguridad de cadena, y</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tow vehicles that are used for the transport of explosives must be provided with efficient brakes and coupled to the tow vehicle through a rigid tow bar, adequately designed, and chain type safety hooks, and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operación de vehículos que transporten explosivos o iniciadores deberá estar a cargo únicamente de personal autorizado para ello.</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operation of vehicles that transport explosives or starters must be the sole responsibility of personnel authorized for it.</w:t>
            </w:r>
          </w:p>
        </w:tc>
      </w:tr>
      <w:tr w:rsidR="00231CE6" w:rsidRPr="00BD6CA4" w:rsidTr="001773F8">
        <w:tc>
          <w:tcPr>
            <w:tcW w:w="4779" w:type="dxa"/>
            <w:shd w:val="clear" w:color="auto" w:fill="auto"/>
          </w:tcPr>
          <w:p w:rsidR="00231CE6" w:rsidRPr="00BD6CA4" w:rsidRDefault="00231CE6" w:rsidP="004245B4">
            <w:pPr>
              <w:pStyle w:val="Texto"/>
              <w:spacing w:after="92"/>
              <w:ind w:firstLine="0"/>
              <w:rPr>
                <w:rFonts w:ascii="Verdana" w:hAnsi="Verdana"/>
                <w:sz w:val="16"/>
                <w:szCs w:val="16"/>
              </w:rPr>
            </w:pPr>
            <w:r w:rsidRPr="00BD6CA4">
              <w:rPr>
                <w:rFonts w:ascii="Verdana" w:hAnsi="Verdana"/>
                <w:b/>
                <w:sz w:val="16"/>
                <w:szCs w:val="16"/>
              </w:rPr>
              <w:t xml:space="preserve">9.6.13 </w:t>
            </w:r>
            <w:r w:rsidRPr="00BD6CA4">
              <w:rPr>
                <w:rFonts w:ascii="Verdana" w:hAnsi="Verdana"/>
                <w:sz w:val="16"/>
                <w:szCs w:val="16"/>
              </w:rPr>
              <w:t>Para el uso y carga de barrenos se deberán cumplir, al menos, las medidas de seguridad siguientes:</w:t>
            </w:r>
          </w:p>
        </w:tc>
        <w:tc>
          <w:tcPr>
            <w:tcW w:w="4779" w:type="dxa"/>
            <w:shd w:val="clear" w:color="auto" w:fill="auto"/>
          </w:tcPr>
          <w:p w:rsidR="00231CE6" w:rsidRPr="00BD6CA4" w:rsidRDefault="0026120F" w:rsidP="004245B4">
            <w:pPr>
              <w:pStyle w:val="Texto"/>
              <w:spacing w:after="92"/>
              <w:ind w:firstLine="0"/>
              <w:rPr>
                <w:rFonts w:ascii="Verdana" w:hAnsi="Verdana"/>
                <w:bCs/>
                <w:sz w:val="16"/>
                <w:szCs w:val="16"/>
                <w:lang w:val="en-US"/>
              </w:rPr>
            </w:pPr>
            <w:r w:rsidRPr="00BD6CA4">
              <w:rPr>
                <w:rFonts w:ascii="Verdana" w:hAnsi="Verdana"/>
                <w:b/>
                <w:sz w:val="16"/>
                <w:szCs w:val="16"/>
                <w:lang w:val="en-US"/>
              </w:rPr>
              <w:t xml:space="preserve">9.6.13 </w:t>
            </w:r>
            <w:r w:rsidRPr="00BD6CA4">
              <w:rPr>
                <w:rFonts w:ascii="Verdana" w:hAnsi="Verdana"/>
                <w:bCs/>
                <w:sz w:val="16"/>
                <w:szCs w:val="16"/>
                <w:lang w:val="en-US"/>
              </w:rPr>
              <w:t xml:space="preserve">For the use and charge of boreholes must comply, at least, with the following safety measures: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Observar todas las disposiciones de seguridad establecidas por los fabricantes sobre la materia;</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Observe all the safety provisions established by the manufacturers on the subject;</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Establecer en el procedimiento de seguridad sobre el uso y carga de barrenos, la prohibición de realizar esta actividad cuando se acerque una tormenta eléctrica;</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Establish in the safety procedure on the use and charging of boreholes, the prohibition of carrying out this activity when an electrical storm is nearing;</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Revisar cada barreno antes de cargarse, y</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Inspect each borehole before loading it, and </w:t>
            </w:r>
          </w:p>
        </w:tc>
      </w:tr>
      <w:tr w:rsidR="00231CE6" w:rsidRPr="00BD6CA4" w:rsidTr="001773F8">
        <w:tc>
          <w:tcPr>
            <w:tcW w:w="4779" w:type="dxa"/>
            <w:shd w:val="clear" w:color="auto" w:fill="auto"/>
          </w:tcPr>
          <w:p w:rsidR="00231CE6" w:rsidRPr="00BD6CA4" w:rsidRDefault="00231CE6" w:rsidP="004245B4">
            <w:pPr>
              <w:pStyle w:val="ROMANOS"/>
              <w:spacing w:after="9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Usar únicamente punzones especiales de madera, cobre, aluminio u otro material que no produzca chispa, para preparar el cebo.</w:t>
            </w:r>
          </w:p>
        </w:tc>
        <w:tc>
          <w:tcPr>
            <w:tcW w:w="4779" w:type="dxa"/>
            <w:shd w:val="clear" w:color="auto" w:fill="auto"/>
          </w:tcPr>
          <w:p w:rsidR="00231CE6" w:rsidRPr="00BD6CA4" w:rsidRDefault="0026120F" w:rsidP="004245B4">
            <w:pPr>
              <w:pStyle w:val="ROMANOS"/>
              <w:spacing w:after="9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Use only special wooden, copper, or aluminum forms or from another material that do not produce sparks, to prepare </w:t>
            </w:r>
            <w:r w:rsidR="00094475" w:rsidRPr="00BD6CA4">
              <w:rPr>
                <w:rFonts w:ascii="Verdana" w:hAnsi="Verdana"/>
                <w:bCs/>
                <w:sz w:val="16"/>
                <w:szCs w:val="16"/>
                <w:lang w:val="en-US"/>
              </w:rPr>
              <w:t>the primer</w:t>
            </w:r>
            <w:r w:rsidRPr="00BD6CA4">
              <w:rPr>
                <w:rFonts w:ascii="Verdana" w:hAnsi="Verdana"/>
                <w:bCs/>
                <w:sz w:val="16"/>
                <w:szCs w:val="16"/>
                <w:lang w:val="en-US"/>
              </w:rPr>
              <w:t>.</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9.6.14 </w:t>
            </w:r>
            <w:r w:rsidRPr="00BD6CA4">
              <w:rPr>
                <w:rFonts w:ascii="Verdana" w:hAnsi="Verdana"/>
                <w:sz w:val="16"/>
                <w:szCs w:val="16"/>
              </w:rPr>
              <w:t>Para realizar las disparadas se deberán contemplar, al menos, las medidas de seguridad siguientes:</w:t>
            </w:r>
          </w:p>
        </w:tc>
        <w:tc>
          <w:tcPr>
            <w:tcW w:w="4779" w:type="dxa"/>
            <w:shd w:val="clear" w:color="auto" w:fill="auto"/>
          </w:tcPr>
          <w:p w:rsidR="00231CE6" w:rsidRPr="00BD6CA4" w:rsidRDefault="0026120F"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9.6.14 </w:t>
            </w:r>
            <w:r w:rsidRPr="00BD6CA4">
              <w:rPr>
                <w:rFonts w:ascii="Verdana" w:hAnsi="Verdana"/>
                <w:bCs/>
                <w:sz w:val="16"/>
                <w:szCs w:val="16"/>
                <w:lang w:val="en-US"/>
              </w:rPr>
              <w:t xml:space="preserve">In order to carry out the blasting, at least the following safety measures must be included: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Dar aviso al personal de la mina antes de efectuar las disparadas;</w:t>
            </w:r>
          </w:p>
        </w:tc>
        <w:tc>
          <w:tcPr>
            <w:tcW w:w="4779" w:type="dxa"/>
            <w:shd w:val="clear" w:color="auto" w:fill="auto"/>
          </w:tcPr>
          <w:p w:rsidR="00231CE6" w:rsidRPr="00BD6CA4" w:rsidRDefault="0026120F"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Give notice to the personnel of the mine before performing the blasts;</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Colocar avisos de peligro y disponer de personal que cuide el acceso al área donde se vaya a disparar;</w:t>
            </w:r>
          </w:p>
        </w:tc>
        <w:tc>
          <w:tcPr>
            <w:tcW w:w="4779" w:type="dxa"/>
            <w:shd w:val="clear" w:color="auto" w:fill="auto"/>
          </w:tcPr>
          <w:p w:rsidR="00231CE6" w:rsidRPr="00BD6CA4" w:rsidRDefault="0026120F"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00FF67E5" w:rsidRPr="00BD6CA4">
              <w:rPr>
                <w:rFonts w:ascii="Verdana" w:hAnsi="Verdana"/>
                <w:bCs/>
                <w:sz w:val="16"/>
                <w:szCs w:val="16"/>
                <w:lang w:val="en-US"/>
              </w:rPr>
              <w:t>Place warnings of danger and provide the personnel that oversees the access to the area where the blasting will take place;</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Ubicar en un lugar seguro al personal autorizado por el patrón para cuidar el acceso al área donde se vaya a efectuar la disparada, a una distancia no menor de 100 metros de la frente;</w:t>
            </w:r>
          </w:p>
        </w:tc>
        <w:tc>
          <w:tcPr>
            <w:tcW w:w="4779" w:type="dxa"/>
            <w:shd w:val="clear" w:color="auto" w:fill="auto"/>
          </w:tcPr>
          <w:p w:rsidR="00231CE6" w:rsidRPr="00BD6CA4" w:rsidRDefault="00FF67E5" w:rsidP="00FF67E5">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Locate in a safe place the personnel authorized by the employer to guard the access to the area where the blasting will occur at a distance not less than 100 meters from the front;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color w:val="000000"/>
                <w:sz w:val="16"/>
                <w:szCs w:val="16"/>
              </w:rPr>
              <w:t>d)</w:t>
            </w:r>
            <w:r w:rsidRPr="00BD6CA4">
              <w:rPr>
                <w:rFonts w:ascii="Verdana" w:hAnsi="Verdana"/>
                <w:b/>
                <w:color w:val="000000"/>
                <w:sz w:val="16"/>
                <w:szCs w:val="16"/>
              </w:rPr>
              <w:tab/>
            </w:r>
            <w:r w:rsidRPr="00BD6CA4">
              <w:rPr>
                <w:rFonts w:ascii="Verdana" w:hAnsi="Verdana"/>
                <w:color w:val="000000"/>
                <w:sz w:val="16"/>
                <w:szCs w:val="16"/>
              </w:rPr>
              <w:t xml:space="preserve">Verificar, antes de llevar a cabo una voladura, que </w:t>
            </w:r>
            <w:r w:rsidRPr="00BD6CA4">
              <w:rPr>
                <w:rFonts w:ascii="Verdana" w:hAnsi="Verdana"/>
                <w:sz w:val="16"/>
                <w:szCs w:val="16"/>
              </w:rPr>
              <w:t>se haya activado una alarma con un alcance superior a 500 metros alrededor del sitio en donde se efectúe la misma, a fin de advertir del peligro a cualquier persona que se encuentre en esa área;</w:t>
            </w:r>
          </w:p>
        </w:tc>
        <w:tc>
          <w:tcPr>
            <w:tcW w:w="4779" w:type="dxa"/>
            <w:shd w:val="clear" w:color="auto" w:fill="auto"/>
          </w:tcPr>
          <w:p w:rsidR="00231CE6" w:rsidRPr="00BD6CA4" w:rsidRDefault="00FF67E5" w:rsidP="004245B4">
            <w:pPr>
              <w:pStyle w:val="ROMANOS"/>
              <w:spacing w:after="86"/>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d) </w:t>
            </w:r>
            <w:r w:rsidRPr="00BD6CA4">
              <w:rPr>
                <w:rFonts w:ascii="Verdana" w:hAnsi="Verdana"/>
                <w:bCs/>
                <w:color w:val="000000"/>
                <w:sz w:val="16"/>
                <w:szCs w:val="16"/>
                <w:lang w:val="en-US"/>
              </w:rPr>
              <w:t xml:space="preserve">Verify, before carrying out the blasting, that an alarm is activated with a reach greater than 500 meters around the site where the same will be performed, for the purpose of warning of the danger to any person that is found in that area;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Comprobar que la alarma suene continuamente, al menos, 10 minutos antes de que inicie la voladura y 10 minutos después de que se dispare el último barreno;</w:t>
            </w:r>
          </w:p>
        </w:tc>
        <w:tc>
          <w:tcPr>
            <w:tcW w:w="4779" w:type="dxa"/>
            <w:shd w:val="clear" w:color="auto" w:fill="auto"/>
          </w:tcPr>
          <w:p w:rsidR="00231CE6" w:rsidRPr="00BD6CA4" w:rsidRDefault="001E1F95" w:rsidP="00624968">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Verify that the alarm sounds continuously</w:t>
            </w:r>
            <w:r w:rsidR="00624968" w:rsidRPr="00BD6CA4">
              <w:rPr>
                <w:rFonts w:ascii="Verdana" w:hAnsi="Verdana"/>
                <w:bCs/>
                <w:sz w:val="16"/>
                <w:szCs w:val="16"/>
                <w:lang w:val="en-US"/>
              </w:rPr>
              <w:t xml:space="preserve">, at least, 10 minutes before initiating the blast and 10 minutes after firing the last borehole;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Comprobar se hayan retirado todos los trabajadores del lugar donde se va a efectuar la voladura, y</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Verify that all the workers have been withdraw from the place where the blast will be carried out, and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Realizar las disparadas con personal autorizado para esta actividad.</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Carry out the blasts with personnel authorized for that activity.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b/>
                <w:sz w:val="16"/>
                <w:szCs w:val="16"/>
              </w:rPr>
            </w:pPr>
            <w:r w:rsidRPr="00BD6CA4">
              <w:rPr>
                <w:rFonts w:ascii="Verdana" w:hAnsi="Verdana"/>
                <w:b/>
                <w:sz w:val="16"/>
                <w:szCs w:val="16"/>
              </w:rPr>
              <w:t>9.7 Transporte de trabajadores</w:t>
            </w:r>
          </w:p>
        </w:tc>
        <w:tc>
          <w:tcPr>
            <w:tcW w:w="4779" w:type="dxa"/>
            <w:shd w:val="clear" w:color="auto" w:fill="auto"/>
          </w:tcPr>
          <w:p w:rsidR="00231CE6" w:rsidRPr="00BD6CA4" w:rsidRDefault="00624968" w:rsidP="004245B4">
            <w:pPr>
              <w:pStyle w:val="Texto"/>
              <w:spacing w:after="86"/>
              <w:ind w:firstLine="0"/>
              <w:rPr>
                <w:rFonts w:ascii="Verdana" w:hAnsi="Verdana"/>
                <w:b/>
                <w:sz w:val="16"/>
                <w:szCs w:val="16"/>
              </w:rPr>
            </w:pPr>
            <w:r w:rsidRPr="00BD6CA4">
              <w:rPr>
                <w:rFonts w:ascii="Verdana" w:hAnsi="Verdana"/>
                <w:b/>
                <w:sz w:val="16"/>
                <w:szCs w:val="16"/>
              </w:rPr>
              <w:t>9.7 Transport of workers</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9.7.1 </w:t>
            </w:r>
            <w:r w:rsidRPr="00BD6CA4">
              <w:rPr>
                <w:rFonts w:ascii="Verdana" w:hAnsi="Verdana"/>
                <w:sz w:val="16"/>
                <w:szCs w:val="16"/>
              </w:rPr>
              <w:t>En las minas a cielo abierto se deberá contar con un procedimiento para transportar a los trabajadores de conformidad con el vehículo que se utilice para tal efecto, que al menos comprenda lo siguiente:</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9.7.1 </w:t>
            </w:r>
            <w:r w:rsidRPr="00BD6CA4">
              <w:rPr>
                <w:rFonts w:ascii="Verdana" w:hAnsi="Verdana"/>
                <w:bCs/>
                <w:sz w:val="16"/>
                <w:szCs w:val="16"/>
                <w:lang w:val="en-US"/>
              </w:rPr>
              <w:t xml:space="preserve">In the open pit mines there must be a procedure to transport the workers according to the vehicle that is used for the purpose, that at least includes the following: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lang w:val="es-MX"/>
              </w:rPr>
            </w:pPr>
            <w:r w:rsidRPr="00BD6CA4">
              <w:rPr>
                <w:rFonts w:ascii="Verdana" w:hAnsi="Verdana"/>
                <w:b/>
                <w:sz w:val="16"/>
                <w:szCs w:val="16"/>
                <w:lang w:val="es-MX"/>
              </w:rPr>
              <w:t>a)</w:t>
            </w:r>
            <w:r w:rsidRPr="00BD6CA4">
              <w:rPr>
                <w:rFonts w:ascii="Verdana" w:hAnsi="Verdana"/>
                <w:b/>
                <w:sz w:val="16"/>
                <w:szCs w:val="16"/>
                <w:lang w:val="es-MX"/>
              </w:rPr>
              <w:tab/>
            </w:r>
            <w:r w:rsidRPr="00BD6CA4">
              <w:rPr>
                <w:rFonts w:ascii="Verdana" w:hAnsi="Verdana"/>
                <w:sz w:val="16"/>
                <w:szCs w:val="16"/>
                <w:lang w:val="es-MX"/>
              </w:rPr>
              <w:t>La forma segura de usar y operar el vehículo;</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safe form of using and operating the vehicle;</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lang w:val="es-MX"/>
              </w:rPr>
            </w:pPr>
            <w:r w:rsidRPr="00BD6CA4">
              <w:rPr>
                <w:rFonts w:ascii="Verdana" w:hAnsi="Verdana"/>
                <w:b/>
                <w:sz w:val="16"/>
                <w:szCs w:val="16"/>
                <w:lang w:val="es-MX"/>
              </w:rPr>
              <w:t>b)</w:t>
            </w:r>
            <w:r w:rsidRPr="00BD6CA4">
              <w:rPr>
                <w:rFonts w:ascii="Verdana" w:hAnsi="Verdana"/>
                <w:b/>
                <w:sz w:val="16"/>
                <w:szCs w:val="16"/>
                <w:lang w:val="es-MX"/>
              </w:rPr>
              <w:tab/>
            </w:r>
            <w:r w:rsidRPr="00BD6CA4">
              <w:rPr>
                <w:rFonts w:ascii="Verdana" w:hAnsi="Verdana"/>
                <w:sz w:val="16"/>
                <w:szCs w:val="16"/>
                <w:lang w:val="es-MX"/>
              </w:rPr>
              <w:t>El sistema de comunicación a utilizar;</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system of communication to be used;</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lang w:val="es-MX"/>
              </w:rPr>
              <w:t>c)</w:t>
            </w:r>
            <w:r w:rsidRPr="00BD6CA4">
              <w:rPr>
                <w:rFonts w:ascii="Verdana" w:hAnsi="Verdana"/>
                <w:b/>
                <w:sz w:val="16"/>
                <w:szCs w:val="16"/>
                <w:lang w:val="es-MX"/>
              </w:rPr>
              <w:tab/>
            </w:r>
            <w:r w:rsidRPr="00BD6CA4">
              <w:rPr>
                <w:rFonts w:ascii="Verdana" w:hAnsi="Verdana"/>
                <w:sz w:val="16"/>
                <w:szCs w:val="16"/>
                <w:lang w:val="es-MX"/>
              </w:rPr>
              <w:t>La velocidad máxima permitid</w:t>
            </w:r>
            <w:r w:rsidRPr="00BD6CA4">
              <w:rPr>
                <w:rFonts w:ascii="Verdana" w:hAnsi="Verdana"/>
                <w:sz w:val="16"/>
                <w:szCs w:val="16"/>
              </w:rPr>
              <w:t>a, incluyendo su señalización;</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maximum velocity permitted, including their signs;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Las instrucciones de seguridad del vehículo, y</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safety instructions of the vehicle, and</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instrucciones de circulación.</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instructions for circulation.</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9.7.2 </w:t>
            </w:r>
            <w:r w:rsidRPr="00BD6CA4">
              <w:rPr>
                <w:rFonts w:ascii="Verdana" w:hAnsi="Verdana"/>
                <w:sz w:val="16"/>
                <w:szCs w:val="16"/>
              </w:rPr>
              <w:t>En las minas a cielo abierto se deberán tener disponibles los manuales de operación de los vehículos empleados para transportar a los trabajadores, los cuales deberán estar en idioma español y con base en las indicaciones del fabricante.</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9.7.2 </w:t>
            </w:r>
            <w:r w:rsidRPr="00BD6CA4">
              <w:rPr>
                <w:rFonts w:ascii="Verdana" w:hAnsi="Verdana"/>
                <w:bCs/>
                <w:sz w:val="16"/>
                <w:szCs w:val="16"/>
                <w:lang w:val="en-US"/>
              </w:rPr>
              <w:t>In the open pit mines the operating manuals of the vehicles employed for transporting the workers must be available, which must be in Spanish and based on the indications of the manufacturer.</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9.7.3 </w:t>
            </w:r>
            <w:r w:rsidRPr="00BD6CA4">
              <w:rPr>
                <w:rFonts w:ascii="Verdana" w:hAnsi="Verdana"/>
                <w:sz w:val="16"/>
                <w:szCs w:val="16"/>
              </w:rPr>
              <w:t>Los procedimientos de seguridad para transportar a los trabajadores en las minas a cielo abierto deberán ser difundidos entre los trabajadores por medio de señales, avisos y carteles ubicados en forma estratégica en las áreas destinadas al personal.</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9.7.3 </w:t>
            </w:r>
            <w:r w:rsidRPr="00BD6CA4">
              <w:rPr>
                <w:rFonts w:ascii="Verdana" w:hAnsi="Verdana"/>
                <w:bCs/>
                <w:sz w:val="16"/>
                <w:szCs w:val="16"/>
                <w:lang w:val="en-US"/>
              </w:rPr>
              <w:t xml:space="preserve">The safety procedures for transporting workers in the open pit mines must be disseminated among the workers by means of signs, warnings, posters located strategically in the areas designated for </w:t>
            </w:r>
            <w:r w:rsidR="00094475" w:rsidRPr="00BD6CA4">
              <w:rPr>
                <w:rFonts w:ascii="Verdana" w:hAnsi="Verdana"/>
                <w:bCs/>
                <w:sz w:val="16"/>
                <w:szCs w:val="16"/>
                <w:lang w:val="en-US"/>
              </w:rPr>
              <w:t>personnel</w:t>
            </w:r>
            <w:r w:rsidRPr="00BD6CA4">
              <w:rPr>
                <w:rFonts w:ascii="Verdana" w:hAnsi="Verdana"/>
                <w:bCs/>
                <w:sz w:val="16"/>
                <w:szCs w:val="16"/>
                <w:lang w:val="en-US"/>
              </w:rPr>
              <w:t>.</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9.7.4 </w:t>
            </w:r>
            <w:r w:rsidRPr="00BD6CA4">
              <w:rPr>
                <w:rFonts w:ascii="Verdana" w:hAnsi="Verdana"/>
                <w:sz w:val="16"/>
                <w:szCs w:val="16"/>
              </w:rPr>
              <w:t>Para conservar en condiciones seguras de operación los vehículos utilizados para transportar a los trabajadores, se deberá contar y dar seguimiento a un programa para su revisión y mantenimiento, el cual deberá contener al menos la actividad por llevar a cabo, la periodicidad, las fechas de realización y el responsable de su ejecución.</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9.7.4 </w:t>
            </w:r>
            <w:r w:rsidRPr="00BD6CA4">
              <w:rPr>
                <w:rFonts w:ascii="Verdana" w:hAnsi="Verdana"/>
                <w:bCs/>
                <w:sz w:val="16"/>
                <w:szCs w:val="16"/>
                <w:lang w:val="en-US"/>
              </w:rPr>
              <w:t xml:space="preserve">In order to keep the vehicles used for transporting workers in safe operating conditions, there must be a  program and follow up must be given for their inspection and maintenance, which must contain at least the activity to be carried out, the schedule, the dates of execution and the person responsible for its execution.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9.7.5 </w:t>
            </w:r>
            <w:r w:rsidRPr="00BD6CA4">
              <w:rPr>
                <w:rFonts w:ascii="Verdana" w:hAnsi="Verdana"/>
                <w:sz w:val="16"/>
                <w:szCs w:val="16"/>
              </w:rPr>
              <w:t>Las minas a cielo abierto deberán llevar el registro de los resultados de las revisiones y mantenimiento de los vehículos o equipos empleados.</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9.7.5 </w:t>
            </w:r>
            <w:r w:rsidRPr="00BD6CA4">
              <w:rPr>
                <w:rFonts w:ascii="Verdana" w:hAnsi="Verdana"/>
                <w:bCs/>
                <w:sz w:val="16"/>
                <w:szCs w:val="16"/>
                <w:lang w:val="en-US"/>
              </w:rPr>
              <w:t xml:space="preserve">The open pit mines must maintain a record of the results of the inspections and maintenance of the vehicles or equipment employed. </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9.7.6 </w:t>
            </w:r>
            <w:r w:rsidRPr="00BD6CA4">
              <w:rPr>
                <w:rFonts w:ascii="Verdana" w:hAnsi="Verdana"/>
                <w:sz w:val="16"/>
                <w:szCs w:val="16"/>
              </w:rPr>
              <w:t>Los vehículos empleados en el transporte habitual de los trabajadores en las minas a cielo abierto deberán contar con asientos funcionales.</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9.7.6 </w:t>
            </w:r>
            <w:r w:rsidRPr="00BD6CA4">
              <w:rPr>
                <w:rFonts w:ascii="Verdana" w:hAnsi="Verdana"/>
                <w:bCs/>
                <w:sz w:val="16"/>
                <w:szCs w:val="16"/>
                <w:lang w:val="en-US"/>
              </w:rPr>
              <w:t>The vehicles employed in the regular transport of the workers in the open pit mines must have functional seats.</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9.7.7 </w:t>
            </w:r>
            <w:r w:rsidRPr="00BD6CA4">
              <w:rPr>
                <w:rFonts w:ascii="Verdana" w:hAnsi="Verdana"/>
                <w:sz w:val="16"/>
                <w:szCs w:val="16"/>
              </w:rPr>
              <w:t>Los trabajadores sólo se deberán trasladar en vehículos diseñados para este fin o en vehículos de carga y sin materiales, conforme a lo previsto en el numeral 9.7.11, de esta Norma.</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9.7.7 </w:t>
            </w:r>
            <w:r w:rsidRPr="00BD6CA4">
              <w:rPr>
                <w:rFonts w:ascii="Verdana" w:hAnsi="Verdana"/>
                <w:bCs/>
                <w:sz w:val="16"/>
                <w:szCs w:val="16"/>
                <w:lang w:val="en-US"/>
              </w:rPr>
              <w:t>The workers only must be transported in vehicles designed for this purpose or in load vehicles and without materials, according to that detailed in number 9.7.11 of this Standard.</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9.7.8 </w:t>
            </w:r>
            <w:r w:rsidRPr="00BD6CA4">
              <w:rPr>
                <w:rFonts w:ascii="Verdana" w:hAnsi="Verdana"/>
                <w:sz w:val="16"/>
                <w:szCs w:val="16"/>
              </w:rPr>
              <w:t>Los operadores de los vehículos utilizados para transportar a los trabajadores en las minas a cielo abierto deberán efectuar una revisión de las condiciones de seguridad de los vehículos antes de uso, a fin de detectar anomalías y, en su caso, deberán reportar las fallas detectadas.</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9.7.8 </w:t>
            </w:r>
            <w:r w:rsidRPr="00BD6CA4">
              <w:rPr>
                <w:rFonts w:ascii="Verdana" w:hAnsi="Verdana"/>
                <w:bCs/>
                <w:sz w:val="16"/>
                <w:szCs w:val="16"/>
                <w:lang w:val="en-US"/>
              </w:rPr>
              <w:t>The operators of the vehicles used for transporting the workers in the open pit mines must make an inspection of the safety conditions of the vehicles before use, for the purpose of detecting anomalies and, when applicable, must report the faults detected.</w:t>
            </w:r>
          </w:p>
        </w:tc>
      </w:tr>
      <w:tr w:rsidR="00231CE6" w:rsidRPr="00BD6CA4" w:rsidTr="001773F8">
        <w:tc>
          <w:tcPr>
            <w:tcW w:w="4779" w:type="dxa"/>
            <w:shd w:val="clear" w:color="auto" w:fill="auto"/>
          </w:tcPr>
          <w:p w:rsidR="00231CE6" w:rsidRPr="00BD6CA4" w:rsidRDefault="00231CE6" w:rsidP="004245B4">
            <w:pPr>
              <w:pStyle w:val="Texto"/>
              <w:spacing w:after="86"/>
              <w:ind w:firstLine="0"/>
              <w:rPr>
                <w:rFonts w:ascii="Verdana" w:hAnsi="Verdana"/>
                <w:sz w:val="16"/>
                <w:szCs w:val="16"/>
              </w:rPr>
            </w:pPr>
            <w:r w:rsidRPr="00BD6CA4">
              <w:rPr>
                <w:rFonts w:ascii="Verdana" w:hAnsi="Verdana"/>
                <w:b/>
                <w:sz w:val="16"/>
                <w:szCs w:val="16"/>
              </w:rPr>
              <w:t xml:space="preserve">9.7.9 </w:t>
            </w:r>
            <w:r w:rsidRPr="00BD6CA4">
              <w:rPr>
                <w:rFonts w:ascii="Verdana" w:hAnsi="Verdana"/>
                <w:sz w:val="16"/>
                <w:szCs w:val="16"/>
              </w:rPr>
              <w:t>Cuando se transporte a los trabajadores en las minas a cielo abierto, se deberán adoptar al menos, las medidas de seguridad siguientes:</w:t>
            </w:r>
          </w:p>
        </w:tc>
        <w:tc>
          <w:tcPr>
            <w:tcW w:w="4779" w:type="dxa"/>
            <w:shd w:val="clear" w:color="auto" w:fill="auto"/>
          </w:tcPr>
          <w:p w:rsidR="00231CE6" w:rsidRPr="00BD6CA4" w:rsidRDefault="00624968"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9.7.9 </w:t>
            </w:r>
            <w:r w:rsidRPr="00BD6CA4">
              <w:rPr>
                <w:rFonts w:ascii="Verdana" w:hAnsi="Verdana"/>
                <w:bCs/>
                <w:sz w:val="16"/>
                <w:szCs w:val="16"/>
                <w:lang w:val="en-US"/>
              </w:rPr>
              <w:t>When workers are transported in the open pit mines, the following safety measures at least must be adopted:</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No exceder la capacidad máxima establecida de ocupantes en los vehículos para transporte de personal;</w:t>
            </w:r>
          </w:p>
        </w:tc>
        <w:tc>
          <w:tcPr>
            <w:tcW w:w="4779" w:type="dxa"/>
            <w:shd w:val="clear" w:color="auto" w:fill="auto"/>
          </w:tcPr>
          <w:p w:rsidR="00231CE6" w:rsidRPr="00BD6CA4" w:rsidRDefault="00624968" w:rsidP="00624968">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Do not exceed the established maximum capacity of occupants in the vehicles for transporting personnel;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Señalizar y, en su caso, iluminar las estaciones de ascenso y descenso de los trabajadores;</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Place signs and, when applicable, illuminate the stations for ascent and descent of the workers;</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vehículos acondicionados con techos de lámina resistentes, protección perimetral y barras o pasamanos para asirse;</w:t>
            </w:r>
          </w:p>
        </w:tc>
        <w:tc>
          <w:tcPr>
            <w:tcW w:w="4779" w:type="dxa"/>
            <w:shd w:val="clear" w:color="auto" w:fill="auto"/>
          </w:tcPr>
          <w:p w:rsidR="00231CE6" w:rsidRPr="00BD6CA4" w:rsidRDefault="00624968"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c) </w:t>
            </w:r>
            <w:r w:rsidR="009031C0" w:rsidRPr="00BD6CA4">
              <w:rPr>
                <w:rFonts w:ascii="Verdana" w:hAnsi="Verdana"/>
                <w:bCs/>
                <w:sz w:val="16"/>
                <w:szCs w:val="16"/>
                <w:lang w:val="en-US"/>
              </w:rPr>
              <w:t>Have vehicles conditioned with roof of resistant laminates, perimeter protection and bars or handrails to hold on to;</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Operar los vehículos con trabajadores capacitados y autorizados para tal fin, y</w:t>
            </w:r>
          </w:p>
        </w:tc>
        <w:tc>
          <w:tcPr>
            <w:tcW w:w="4779" w:type="dxa"/>
            <w:shd w:val="clear" w:color="auto" w:fill="auto"/>
          </w:tcPr>
          <w:p w:rsidR="00231CE6" w:rsidRPr="00BD6CA4" w:rsidRDefault="009031C0"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Operate the vehicles with workers qualified and authorized for the purpose, and </w:t>
            </w:r>
          </w:p>
        </w:tc>
      </w:tr>
      <w:tr w:rsidR="00231CE6" w:rsidRPr="00BD6CA4" w:rsidTr="001773F8">
        <w:tc>
          <w:tcPr>
            <w:tcW w:w="4779" w:type="dxa"/>
            <w:shd w:val="clear" w:color="auto" w:fill="auto"/>
          </w:tcPr>
          <w:p w:rsidR="00231CE6" w:rsidRPr="00BD6CA4" w:rsidRDefault="00231CE6"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Retirar del servicio los vehículos que presenten fallas para su revisión y en su caso, mantenimiento.</w:t>
            </w:r>
          </w:p>
        </w:tc>
        <w:tc>
          <w:tcPr>
            <w:tcW w:w="4779" w:type="dxa"/>
            <w:shd w:val="clear" w:color="auto" w:fill="auto"/>
          </w:tcPr>
          <w:p w:rsidR="00231CE6" w:rsidRPr="00BD6CA4" w:rsidRDefault="009031C0"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Withdraw from service the vehicles that present faults for their inspection and, when applicable, maintenance.</w:t>
            </w:r>
          </w:p>
        </w:tc>
      </w:tr>
      <w:tr w:rsidR="00231CE6" w:rsidRPr="00BD6CA4" w:rsidTr="001773F8">
        <w:tc>
          <w:tcPr>
            <w:tcW w:w="4779" w:type="dxa"/>
            <w:shd w:val="clear" w:color="auto" w:fill="auto"/>
          </w:tcPr>
          <w:p w:rsidR="00231CE6" w:rsidRPr="00BD6CA4" w:rsidRDefault="00231CE6" w:rsidP="004245B4">
            <w:pPr>
              <w:pStyle w:val="Texto"/>
              <w:spacing w:after="77"/>
              <w:ind w:firstLine="0"/>
              <w:rPr>
                <w:rFonts w:ascii="Verdana" w:hAnsi="Verdana"/>
                <w:sz w:val="16"/>
                <w:szCs w:val="16"/>
              </w:rPr>
            </w:pPr>
            <w:r w:rsidRPr="00BD6CA4">
              <w:rPr>
                <w:rFonts w:ascii="Verdana" w:hAnsi="Verdana"/>
                <w:b/>
                <w:sz w:val="16"/>
                <w:szCs w:val="16"/>
              </w:rPr>
              <w:t xml:space="preserve">9.7.10 </w:t>
            </w:r>
            <w:r w:rsidRPr="00BD6CA4">
              <w:rPr>
                <w:rFonts w:ascii="Verdana" w:hAnsi="Verdana"/>
                <w:sz w:val="16"/>
                <w:szCs w:val="16"/>
              </w:rPr>
              <w:t>Se deberá prohibir en las minas a cielo abierto el transporte de personal en las siguientes condiciones:</w:t>
            </w:r>
          </w:p>
        </w:tc>
        <w:tc>
          <w:tcPr>
            <w:tcW w:w="4779" w:type="dxa"/>
            <w:shd w:val="clear" w:color="auto" w:fill="auto"/>
          </w:tcPr>
          <w:p w:rsidR="00231CE6" w:rsidRPr="00BD6CA4" w:rsidRDefault="009031C0" w:rsidP="009031C0">
            <w:pPr>
              <w:pStyle w:val="Texto"/>
              <w:spacing w:after="77"/>
              <w:ind w:firstLine="0"/>
              <w:rPr>
                <w:rFonts w:ascii="Verdana" w:hAnsi="Verdana"/>
                <w:bCs/>
                <w:sz w:val="16"/>
                <w:szCs w:val="16"/>
                <w:lang w:val="en-US"/>
              </w:rPr>
            </w:pPr>
            <w:r w:rsidRPr="00BD6CA4">
              <w:rPr>
                <w:rFonts w:ascii="Verdana" w:hAnsi="Verdana"/>
                <w:b/>
                <w:sz w:val="16"/>
                <w:szCs w:val="16"/>
                <w:lang w:val="en-US"/>
              </w:rPr>
              <w:t xml:space="preserve">9.7.10 </w:t>
            </w:r>
            <w:r w:rsidRPr="00BD6CA4">
              <w:rPr>
                <w:rFonts w:ascii="Verdana" w:hAnsi="Verdana"/>
                <w:bCs/>
                <w:sz w:val="16"/>
                <w:szCs w:val="16"/>
                <w:lang w:val="en-US"/>
              </w:rPr>
              <w:t xml:space="preserve">The transport of personnel under the following conditions must be prohibited: </w:t>
            </w:r>
          </w:p>
        </w:tc>
      </w:tr>
      <w:tr w:rsidR="00231CE6" w:rsidRPr="00BD6CA4" w:rsidTr="001773F8">
        <w:tc>
          <w:tcPr>
            <w:tcW w:w="4779" w:type="dxa"/>
            <w:shd w:val="clear" w:color="auto" w:fill="auto"/>
          </w:tcPr>
          <w:p w:rsidR="00231CE6" w:rsidRPr="00BD6CA4" w:rsidRDefault="00231CE6" w:rsidP="004245B4">
            <w:pPr>
              <w:pStyle w:val="ROMANOS"/>
              <w:spacing w:after="77"/>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Fuera de las cabinas y en plataformas sin protecciones laterales;</w:t>
            </w:r>
          </w:p>
        </w:tc>
        <w:tc>
          <w:tcPr>
            <w:tcW w:w="4779" w:type="dxa"/>
            <w:shd w:val="clear" w:color="auto" w:fill="auto"/>
          </w:tcPr>
          <w:p w:rsidR="00231CE6"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Outside of the cabins and on platforms without lateral protections;</w:t>
            </w:r>
          </w:p>
        </w:tc>
      </w:tr>
      <w:tr w:rsidR="00231CE6" w:rsidRPr="00BD6CA4" w:rsidTr="001773F8">
        <w:tc>
          <w:tcPr>
            <w:tcW w:w="4779" w:type="dxa"/>
            <w:shd w:val="clear" w:color="auto" w:fill="auto"/>
          </w:tcPr>
          <w:p w:rsidR="00231CE6" w:rsidRPr="00BD6CA4" w:rsidRDefault="00231CE6" w:rsidP="004245B4">
            <w:pPr>
              <w:pStyle w:val="ROMANOS"/>
              <w:spacing w:after="77"/>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En cajas con mecanismo de volteo, y</w:t>
            </w:r>
          </w:p>
        </w:tc>
        <w:tc>
          <w:tcPr>
            <w:tcW w:w="4779" w:type="dxa"/>
            <w:shd w:val="clear" w:color="auto" w:fill="auto"/>
          </w:tcPr>
          <w:p w:rsidR="00231CE6"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In boxes with dumping mechanisms, and</w:t>
            </w:r>
          </w:p>
        </w:tc>
      </w:tr>
      <w:tr w:rsidR="00231CE6" w:rsidRPr="00BD6CA4" w:rsidTr="001773F8">
        <w:tc>
          <w:tcPr>
            <w:tcW w:w="4779" w:type="dxa"/>
            <w:shd w:val="clear" w:color="auto" w:fill="auto"/>
          </w:tcPr>
          <w:p w:rsidR="00231CE6" w:rsidRPr="00BD6CA4" w:rsidRDefault="00231CE6" w:rsidP="004245B4">
            <w:pPr>
              <w:pStyle w:val="ROMANOS"/>
              <w:spacing w:after="77"/>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En las cajas o plataformas de vehículos cargados con cualquier tipo de materiales.</w:t>
            </w:r>
          </w:p>
        </w:tc>
        <w:tc>
          <w:tcPr>
            <w:tcW w:w="4779" w:type="dxa"/>
            <w:shd w:val="clear" w:color="auto" w:fill="auto"/>
          </w:tcPr>
          <w:p w:rsidR="00231CE6"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In the boxes or platforms of vehicles loaded with any type of materials. </w:t>
            </w:r>
          </w:p>
        </w:tc>
      </w:tr>
      <w:tr w:rsidR="00231CE6" w:rsidRPr="00BD6CA4" w:rsidTr="001773F8">
        <w:tc>
          <w:tcPr>
            <w:tcW w:w="4779" w:type="dxa"/>
            <w:shd w:val="clear" w:color="auto" w:fill="auto"/>
          </w:tcPr>
          <w:p w:rsidR="00231CE6" w:rsidRPr="00BD6CA4" w:rsidRDefault="00231CE6" w:rsidP="004245B4">
            <w:pPr>
              <w:pStyle w:val="Texto"/>
              <w:spacing w:after="77"/>
              <w:ind w:firstLine="0"/>
              <w:rPr>
                <w:rFonts w:ascii="Verdana" w:hAnsi="Verdana"/>
                <w:sz w:val="16"/>
                <w:szCs w:val="16"/>
              </w:rPr>
            </w:pPr>
            <w:r w:rsidRPr="00BD6CA4">
              <w:rPr>
                <w:rFonts w:ascii="Verdana" w:hAnsi="Verdana"/>
                <w:b/>
                <w:sz w:val="16"/>
                <w:szCs w:val="16"/>
              </w:rPr>
              <w:t xml:space="preserve">9.7.11 </w:t>
            </w:r>
            <w:r w:rsidRPr="00BD6CA4">
              <w:rPr>
                <w:rFonts w:ascii="Verdana" w:hAnsi="Verdana"/>
                <w:sz w:val="16"/>
                <w:szCs w:val="16"/>
              </w:rPr>
              <w:t>El transporte de personal en vehículos de carga solamente se permitirá en situaciones de siniestro o riesgo inminente, o por circunstancias extraordinarias justificadas, cuando éstos cuenten con:</w:t>
            </w:r>
          </w:p>
        </w:tc>
        <w:tc>
          <w:tcPr>
            <w:tcW w:w="4779" w:type="dxa"/>
            <w:shd w:val="clear" w:color="auto" w:fill="auto"/>
          </w:tcPr>
          <w:p w:rsidR="00231CE6" w:rsidRPr="00BD6CA4" w:rsidRDefault="009031C0" w:rsidP="009031C0">
            <w:pPr>
              <w:pStyle w:val="Texto"/>
              <w:spacing w:after="77"/>
              <w:ind w:firstLine="0"/>
              <w:rPr>
                <w:rFonts w:ascii="Verdana" w:hAnsi="Verdana"/>
                <w:b/>
                <w:sz w:val="16"/>
                <w:szCs w:val="16"/>
                <w:lang w:val="en-US"/>
              </w:rPr>
            </w:pPr>
            <w:r w:rsidRPr="00BD6CA4">
              <w:rPr>
                <w:rFonts w:ascii="Verdana" w:hAnsi="Verdana"/>
                <w:b/>
                <w:sz w:val="16"/>
                <w:szCs w:val="16"/>
                <w:lang w:val="en-US"/>
              </w:rPr>
              <w:t xml:space="preserve">9.7.11 </w:t>
            </w:r>
            <w:r w:rsidRPr="00BD6CA4">
              <w:rPr>
                <w:rFonts w:ascii="Verdana" w:hAnsi="Verdana"/>
                <w:bCs/>
                <w:sz w:val="16"/>
                <w:szCs w:val="16"/>
                <w:lang w:val="en-US"/>
              </w:rPr>
              <w:t xml:space="preserve">The transport of personnel in load vehicles only will be permitted in accident situations or imminent risk, or by special circumstances duly justified, when they have: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protección perimetral de la plataforma que impida la caída accidental de algún trabajador;</w:t>
            </w:r>
          </w:p>
        </w:tc>
        <w:tc>
          <w:tcPr>
            <w:tcW w:w="4779" w:type="dxa"/>
            <w:shd w:val="clear" w:color="auto" w:fill="auto"/>
          </w:tcPr>
          <w:p w:rsidR="009031C0" w:rsidRPr="00BD6CA4" w:rsidRDefault="009031C0" w:rsidP="009031C0">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perimeter protection of the platform that impedes the accidental fall of a worker;</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dispositivos que permitan que los trabajadores se sujeten adecuadamente, y</w:t>
            </w:r>
          </w:p>
        </w:tc>
        <w:tc>
          <w:tcPr>
            <w:tcW w:w="4779" w:type="dxa"/>
            <w:shd w:val="clear" w:color="auto" w:fill="auto"/>
          </w:tcPr>
          <w:p w:rsidR="009031C0" w:rsidRPr="00BD6CA4" w:rsidRDefault="009031C0" w:rsidP="009031C0">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devices that permit that the workers are adequately secured, and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plataforma o caja sin mecanismo de volteo.</w:t>
            </w:r>
          </w:p>
        </w:tc>
        <w:tc>
          <w:tcPr>
            <w:tcW w:w="4779" w:type="dxa"/>
            <w:shd w:val="clear" w:color="auto" w:fill="auto"/>
          </w:tcPr>
          <w:p w:rsidR="009031C0" w:rsidRPr="00BD6CA4" w:rsidRDefault="009031C0" w:rsidP="009031C0">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platform or box with a dumping mechanism.</w:t>
            </w:r>
          </w:p>
        </w:tc>
      </w:tr>
      <w:tr w:rsidR="009031C0" w:rsidRPr="00BD6CA4" w:rsidTr="001773F8">
        <w:tc>
          <w:tcPr>
            <w:tcW w:w="4779" w:type="dxa"/>
            <w:shd w:val="clear" w:color="auto" w:fill="auto"/>
          </w:tcPr>
          <w:p w:rsidR="009031C0" w:rsidRPr="00BD6CA4" w:rsidRDefault="009031C0" w:rsidP="004245B4">
            <w:pPr>
              <w:pStyle w:val="Texto"/>
              <w:spacing w:after="77"/>
              <w:ind w:firstLine="0"/>
              <w:rPr>
                <w:rFonts w:ascii="Verdana" w:hAnsi="Verdana"/>
                <w:b/>
                <w:sz w:val="16"/>
                <w:szCs w:val="16"/>
              </w:rPr>
            </w:pPr>
            <w:r w:rsidRPr="00BD6CA4">
              <w:rPr>
                <w:rFonts w:ascii="Verdana" w:hAnsi="Verdana"/>
                <w:b/>
                <w:sz w:val="16"/>
                <w:szCs w:val="16"/>
              </w:rPr>
              <w:t>9.8 Transporte de materiales</w:t>
            </w:r>
          </w:p>
        </w:tc>
        <w:tc>
          <w:tcPr>
            <w:tcW w:w="4779" w:type="dxa"/>
            <w:shd w:val="clear" w:color="auto" w:fill="auto"/>
          </w:tcPr>
          <w:p w:rsidR="009031C0" w:rsidRPr="00BD6CA4" w:rsidRDefault="009031C0" w:rsidP="004245B4">
            <w:pPr>
              <w:pStyle w:val="Texto"/>
              <w:spacing w:after="77"/>
              <w:ind w:firstLine="0"/>
              <w:rPr>
                <w:rFonts w:ascii="Verdana" w:hAnsi="Verdana"/>
                <w:b/>
                <w:sz w:val="16"/>
                <w:szCs w:val="16"/>
                <w:lang w:val="en-US"/>
              </w:rPr>
            </w:pPr>
            <w:r w:rsidRPr="00BD6CA4">
              <w:rPr>
                <w:rFonts w:ascii="Verdana" w:hAnsi="Verdana"/>
                <w:b/>
                <w:sz w:val="16"/>
                <w:szCs w:val="16"/>
                <w:lang w:val="en-US"/>
              </w:rPr>
              <w:t>9.8 Transport of materials</w:t>
            </w:r>
          </w:p>
        </w:tc>
      </w:tr>
      <w:tr w:rsidR="009031C0" w:rsidRPr="00BD6CA4" w:rsidTr="001773F8">
        <w:tc>
          <w:tcPr>
            <w:tcW w:w="4779" w:type="dxa"/>
            <w:shd w:val="clear" w:color="auto" w:fill="auto"/>
          </w:tcPr>
          <w:p w:rsidR="009031C0" w:rsidRPr="00BD6CA4" w:rsidRDefault="009031C0" w:rsidP="004245B4">
            <w:pPr>
              <w:pStyle w:val="Texto"/>
              <w:spacing w:after="77"/>
              <w:ind w:firstLine="0"/>
              <w:rPr>
                <w:rFonts w:ascii="Verdana" w:hAnsi="Verdana"/>
                <w:color w:val="000000"/>
                <w:sz w:val="16"/>
                <w:szCs w:val="16"/>
              </w:rPr>
            </w:pPr>
            <w:r w:rsidRPr="00BD6CA4">
              <w:rPr>
                <w:rFonts w:ascii="Verdana" w:hAnsi="Verdana"/>
                <w:b/>
                <w:sz w:val="16"/>
                <w:szCs w:val="16"/>
              </w:rPr>
              <w:t xml:space="preserve">9.8.1 </w:t>
            </w:r>
            <w:r w:rsidRPr="00BD6CA4">
              <w:rPr>
                <w:rFonts w:ascii="Verdana" w:hAnsi="Verdana"/>
                <w:sz w:val="16"/>
                <w:szCs w:val="16"/>
              </w:rPr>
              <w:t>En</w:t>
            </w:r>
            <w:r w:rsidRPr="00BD6CA4">
              <w:rPr>
                <w:rFonts w:ascii="Verdana" w:hAnsi="Verdana"/>
                <w:color w:val="000000"/>
                <w:sz w:val="16"/>
                <w:szCs w:val="16"/>
              </w:rPr>
              <w:t xml:space="preserve"> las minas a cielo abierto se deberá contar con un procedimiento de seguridad para transporte de materiales que considere, al menos, lo siguiente:</w:t>
            </w:r>
          </w:p>
        </w:tc>
        <w:tc>
          <w:tcPr>
            <w:tcW w:w="4779" w:type="dxa"/>
            <w:shd w:val="clear" w:color="auto" w:fill="auto"/>
          </w:tcPr>
          <w:p w:rsidR="009031C0" w:rsidRPr="00BD6CA4" w:rsidRDefault="009031C0">
            <w:pPr>
              <w:pStyle w:val="Texto"/>
              <w:spacing w:after="80" w:line="236" w:lineRule="exact"/>
              <w:ind w:firstLine="0"/>
              <w:rPr>
                <w:rFonts w:ascii="Verdana" w:hAnsi="Verdana"/>
                <w:bCs/>
                <w:sz w:val="16"/>
                <w:szCs w:val="16"/>
                <w:lang w:val="en-US"/>
              </w:rPr>
            </w:pPr>
            <w:r w:rsidRPr="00BD6CA4">
              <w:rPr>
                <w:rFonts w:ascii="Verdana" w:hAnsi="Verdana"/>
                <w:b/>
                <w:sz w:val="16"/>
                <w:szCs w:val="16"/>
                <w:lang w:val="en-US"/>
              </w:rPr>
              <w:t xml:space="preserve">9.8.1 </w:t>
            </w:r>
            <w:r w:rsidRPr="00BD6CA4">
              <w:rPr>
                <w:rFonts w:ascii="Verdana" w:hAnsi="Verdana"/>
                <w:bCs/>
                <w:sz w:val="16"/>
                <w:szCs w:val="16"/>
                <w:lang w:val="en-US"/>
              </w:rPr>
              <w:t xml:space="preserve">In the open pit mines there must be a safety procedure for transporting materials that consider, at least, the following: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equipo a utilizar para el transporte de materiales;</w:t>
            </w:r>
          </w:p>
        </w:tc>
        <w:tc>
          <w:tcPr>
            <w:tcW w:w="4779" w:type="dxa"/>
            <w:shd w:val="clear" w:color="auto" w:fill="auto"/>
          </w:tcPr>
          <w:p w:rsidR="009031C0" w:rsidRPr="00BD6CA4" w:rsidRDefault="009031C0">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equipment to be used for the transport of materials;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forma segura de cargar y descargar los materiales;</w:t>
            </w:r>
          </w:p>
        </w:tc>
        <w:tc>
          <w:tcPr>
            <w:tcW w:w="4779" w:type="dxa"/>
            <w:shd w:val="clear" w:color="auto" w:fill="auto"/>
          </w:tcPr>
          <w:p w:rsidR="009031C0" w:rsidRPr="00BD6CA4" w:rsidRDefault="009031C0">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safe way of loading and unloading the materials;</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sistemas de comunicación a utilizar;</w:t>
            </w:r>
          </w:p>
        </w:tc>
        <w:tc>
          <w:tcPr>
            <w:tcW w:w="4779" w:type="dxa"/>
            <w:shd w:val="clear" w:color="auto" w:fill="auto"/>
          </w:tcPr>
          <w:p w:rsidR="009031C0" w:rsidRPr="00BD6CA4" w:rsidRDefault="009031C0">
            <w:pPr>
              <w:pStyle w:val="ROMANOS"/>
              <w:spacing w:after="80" w:line="23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systems of communication to be used;</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w:t>
            </w:r>
            <w:r w:rsidRPr="00BD6CA4">
              <w:rPr>
                <w:rFonts w:ascii="Verdana" w:hAnsi="Verdana"/>
                <w:color w:val="000000"/>
                <w:sz w:val="16"/>
                <w:szCs w:val="16"/>
              </w:rPr>
              <w:t xml:space="preserve"> </w:t>
            </w:r>
            <w:r w:rsidRPr="00BD6CA4">
              <w:rPr>
                <w:rFonts w:ascii="Verdana" w:hAnsi="Verdana"/>
                <w:sz w:val="16"/>
                <w:szCs w:val="16"/>
              </w:rPr>
              <w:t>velocidad</w:t>
            </w:r>
            <w:r w:rsidRPr="00BD6CA4">
              <w:rPr>
                <w:rFonts w:ascii="Verdana" w:hAnsi="Verdana"/>
                <w:color w:val="000000"/>
                <w:sz w:val="16"/>
                <w:szCs w:val="16"/>
              </w:rPr>
              <w:t xml:space="preserve"> máxima permitida, incluyendo su señalización;</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maximum permitted velocity, including their signs and colors;</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instrucciones de circulación que contemplen la prioridad de circulación de los vehículos para:</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instructions for circulation that include the priority of circulation of the vehicles for: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transporte de personal, y</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transport of personnel, and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transporte de materiales, y</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transport of materials, and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instrucciones de circulación de:</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instructions for circulation of: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vehículos y/o equipos que suben en pendientes pronunciadas, y</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vehicles and/or equipment that climb pronounced inclines, and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equipo móvil mayor y vehículos de emergencia o rescate.</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The major mobile equipment and emergency or rescue vehicles. </w:t>
            </w:r>
          </w:p>
        </w:tc>
      </w:tr>
      <w:tr w:rsidR="009031C0" w:rsidRPr="00BD6CA4" w:rsidTr="001773F8">
        <w:tc>
          <w:tcPr>
            <w:tcW w:w="4779" w:type="dxa"/>
            <w:shd w:val="clear" w:color="auto" w:fill="auto"/>
          </w:tcPr>
          <w:p w:rsidR="009031C0" w:rsidRPr="00BD6CA4" w:rsidRDefault="009031C0" w:rsidP="004245B4">
            <w:pPr>
              <w:pStyle w:val="Texto"/>
              <w:spacing w:after="77"/>
              <w:ind w:firstLine="0"/>
              <w:rPr>
                <w:rFonts w:ascii="Verdana" w:hAnsi="Verdana"/>
                <w:sz w:val="16"/>
                <w:szCs w:val="16"/>
              </w:rPr>
            </w:pPr>
            <w:r w:rsidRPr="00BD6CA4">
              <w:rPr>
                <w:rFonts w:ascii="Verdana" w:hAnsi="Verdana"/>
                <w:b/>
                <w:sz w:val="16"/>
                <w:szCs w:val="16"/>
              </w:rPr>
              <w:t xml:space="preserve">9.8.2 </w:t>
            </w:r>
            <w:r w:rsidRPr="00BD6CA4">
              <w:rPr>
                <w:rFonts w:ascii="Verdana" w:hAnsi="Verdana"/>
                <w:sz w:val="16"/>
                <w:szCs w:val="16"/>
              </w:rPr>
              <w:t>Se deberá contar con los manuales de operación del equipo empleado para el transporte de materiales, disponible para los operadores de dichos equipos, que incluyan los procedimientos de seguridad correspondientes.</w:t>
            </w:r>
          </w:p>
        </w:tc>
        <w:tc>
          <w:tcPr>
            <w:tcW w:w="4779" w:type="dxa"/>
            <w:shd w:val="clear" w:color="auto" w:fill="auto"/>
          </w:tcPr>
          <w:p w:rsidR="009031C0" w:rsidRPr="00BD6CA4" w:rsidRDefault="009031C0" w:rsidP="004245B4">
            <w:pPr>
              <w:pStyle w:val="Texto"/>
              <w:spacing w:after="77"/>
              <w:ind w:firstLine="0"/>
              <w:rPr>
                <w:rFonts w:ascii="Verdana" w:hAnsi="Verdana"/>
                <w:bCs/>
                <w:sz w:val="16"/>
                <w:szCs w:val="16"/>
                <w:lang w:val="en-US"/>
              </w:rPr>
            </w:pPr>
            <w:r w:rsidRPr="00BD6CA4">
              <w:rPr>
                <w:rFonts w:ascii="Verdana" w:hAnsi="Verdana"/>
                <w:b/>
                <w:sz w:val="16"/>
                <w:szCs w:val="16"/>
                <w:lang w:val="en-US"/>
              </w:rPr>
              <w:t xml:space="preserve">9.8.2 </w:t>
            </w:r>
            <w:r w:rsidRPr="00BD6CA4">
              <w:rPr>
                <w:rFonts w:ascii="Verdana" w:hAnsi="Verdana"/>
                <w:bCs/>
                <w:sz w:val="16"/>
                <w:szCs w:val="16"/>
                <w:lang w:val="en-US"/>
              </w:rPr>
              <w:t xml:space="preserve">There must be operating manuals of the equipment employed for the transport of materials available for the operators of said </w:t>
            </w:r>
            <w:r w:rsidR="00094475" w:rsidRPr="00BD6CA4">
              <w:rPr>
                <w:rFonts w:ascii="Verdana" w:hAnsi="Verdana"/>
                <w:bCs/>
                <w:sz w:val="16"/>
                <w:szCs w:val="16"/>
                <w:lang w:val="en-US"/>
              </w:rPr>
              <w:t>equipment that</w:t>
            </w:r>
            <w:r w:rsidRPr="00BD6CA4">
              <w:rPr>
                <w:rFonts w:ascii="Verdana" w:hAnsi="Verdana"/>
                <w:bCs/>
                <w:sz w:val="16"/>
                <w:szCs w:val="16"/>
                <w:lang w:val="en-US"/>
              </w:rPr>
              <w:t xml:space="preserve"> include the corresponding safety procedures. </w:t>
            </w:r>
          </w:p>
        </w:tc>
      </w:tr>
      <w:tr w:rsidR="009031C0" w:rsidRPr="00BD6CA4" w:rsidTr="001773F8">
        <w:tc>
          <w:tcPr>
            <w:tcW w:w="4779" w:type="dxa"/>
            <w:shd w:val="clear" w:color="auto" w:fill="auto"/>
          </w:tcPr>
          <w:p w:rsidR="009031C0" w:rsidRPr="00BD6CA4" w:rsidRDefault="009031C0" w:rsidP="004245B4">
            <w:pPr>
              <w:pStyle w:val="Texto"/>
              <w:spacing w:after="77"/>
              <w:ind w:firstLine="0"/>
              <w:rPr>
                <w:rFonts w:ascii="Verdana" w:hAnsi="Verdana"/>
                <w:sz w:val="16"/>
                <w:szCs w:val="16"/>
              </w:rPr>
            </w:pPr>
            <w:r w:rsidRPr="00BD6CA4">
              <w:rPr>
                <w:rFonts w:ascii="Verdana" w:hAnsi="Verdana"/>
                <w:b/>
                <w:sz w:val="16"/>
                <w:szCs w:val="16"/>
              </w:rPr>
              <w:t xml:space="preserve">9.8.3 </w:t>
            </w:r>
            <w:r w:rsidRPr="00BD6CA4">
              <w:rPr>
                <w:rFonts w:ascii="Verdana" w:hAnsi="Verdana"/>
                <w:sz w:val="16"/>
                <w:szCs w:val="16"/>
              </w:rPr>
              <w:t>Se deberán difundir las instrucciones de seguridad del equipo empleado para su cumplimiento, por medio de señales, avisos y carteles ubicados en forma estratégica en las áreas de pueble del personal.</w:t>
            </w:r>
          </w:p>
        </w:tc>
        <w:tc>
          <w:tcPr>
            <w:tcW w:w="4779" w:type="dxa"/>
            <w:shd w:val="clear" w:color="auto" w:fill="auto"/>
          </w:tcPr>
          <w:p w:rsidR="009031C0" w:rsidRPr="00BD6CA4" w:rsidRDefault="009031C0" w:rsidP="004245B4">
            <w:pPr>
              <w:pStyle w:val="Texto"/>
              <w:spacing w:after="77"/>
              <w:ind w:firstLine="0"/>
              <w:rPr>
                <w:rFonts w:ascii="Verdana" w:hAnsi="Verdana"/>
                <w:bCs/>
                <w:sz w:val="16"/>
                <w:szCs w:val="16"/>
                <w:lang w:val="en-US"/>
              </w:rPr>
            </w:pPr>
            <w:r w:rsidRPr="00BD6CA4">
              <w:rPr>
                <w:rFonts w:ascii="Verdana" w:hAnsi="Verdana"/>
                <w:b/>
                <w:sz w:val="16"/>
                <w:szCs w:val="16"/>
                <w:lang w:val="en-US"/>
              </w:rPr>
              <w:t xml:space="preserve">9.8.3 </w:t>
            </w:r>
            <w:r w:rsidRPr="00BD6CA4">
              <w:rPr>
                <w:rFonts w:ascii="Verdana" w:hAnsi="Verdana"/>
                <w:bCs/>
                <w:sz w:val="16"/>
                <w:szCs w:val="16"/>
                <w:lang w:val="en-US"/>
              </w:rPr>
              <w:t xml:space="preserve">The safety instructions must be disseminated of the equipment employed for their compliance by means of signs, warnings and posters located strategically in the areas of concentration of personnel. </w:t>
            </w:r>
          </w:p>
        </w:tc>
      </w:tr>
      <w:tr w:rsidR="009031C0" w:rsidRPr="00BD6CA4" w:rsidTr="001773F8">
        <w:tc>
          <w:tcPr>
            <w:tcW w:w="4779" w:type="dxa"/>
            <w:shd w:val="clear" w:color="auto" w:fill="auto"/>
          </w:tcPr>
          <w:p w:rsidR="009031C0" w:rsidRPr="00BD6CA4" w:rsidRDefault="009031C0" w:rsidP="004245B4">
            <w:pPr>
              <w:pStyle w:val="Texto"/>
              <w:spacing w:after="77"/>
              <w:ind w:firstLine="0"/>
              <w:rPr>
                <w:rFonts w:ascii="Verdana" w:hAnsi="Verdana"/>
                <w:sz w:val="16"/>
                <w:szCs w:val="16"/>
              </w:rPr>
            </w:pPr>
            <w:r w:rsidRPr="00BD6CA4">
              <w:rPr>
                <w:rFonts w:ascii="Verdana" w:hAnsi="Verdana"/>
                <w:b/>
                <w:sz w:val="16"/>
                <w:szCs w:val="16"/>
              </w:rPr>
              <w:t xml:space="preserve">9.8.4 </w:t>
            </w:r>
            <w:r w:rsidRPr="00BD6CA4">
              <w:rPr>
                <w:rFonts w:ascii="Verdana" w:hAnsi="Verdana"/>
                <w:sz w:val="16"/>
                <w:szCs w:val="16"/>
              </w:rPr>
              <w:t>En las minas a cielo abierto se deberá contar con un programa de revisión y mantenimiento de los vehículos, maquinaria o equipos autopropulsados para transporte de materiales que:</w:t>
            </w:r>
          </w:p>
        </w:tc>
        <w:tc>
          <w:tcPr>
            <w:tcW w:w="4779" w:type="dxa"/>
            <w:shd w:val="clear" w:color="auto" w:fill="auto"/>
          </w:tcPr>
          <w:p w:rsidR="009031C0" w:rsidRPr="00BD6CA4" w:rsidRDefault="009031C0" w:rsidP="004245B4">
            <w:pPr>
              <w:pStyle w:val="Texto"/>
              <w:spacing w:after="77"/>
              <w:ind w:firstLine="0"/>
              <w:rPr>
                <w:rFonts w:ascii="Verdana" w:hAnsi="Verdana"/>
                <w:bCs/>
                <w:sz w:val="16"/>
                <w:szCs w:val="16"/>
                <w:lang w:val="en-US"/>
              </w:rPr>
            </w:pPr>
            <w:r w:rsidRPr="00BD6CA4">
              <w:rPr>
                <w:rFonts w:ascii="Verdana" w:hAnsi="Verdana"/>
                <w:b/>
                <w:sz w:val="16"/>
                <w:szCs w:val="16"/>
                <w:lang w:val="en-US"/>
              </w:rPr>
              <w:t xml:space="preserve">9.8.4 </w:t>
            </w:r>
            <w:r w:rsidRPr="00BD6CA4">
              <w:rPr>
                <w:rFonts w:ascii="Verdana" w:hAnsi="Verdana"/>
                <w:bCs/>
                <w:sz w:val="16"/>
                <w:szCs w:val="16"/>
                <w:lang w:val="en-US"/>
              </w:rPr>
              <w:t xml:space="preserve">In the open pit mines there must be a program of inspection and maintenance of the vehicles, machinery or self-propelled equipment for transport of materials that: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 realice al menos una vez al año;</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Is carried out once per year;</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Contenga al menos la actividad por llevar a cabo, la periodicidad, las fechas de realización y el responsable de su ejecución, y</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Contains at least the activity to be carried out, the schedule, the dates of performance and the person responsible for its execution, and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Se registren sus resultados.</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Their results are recorded.</w:t>
            </w:r>
          </w:p>
        </w:tc>
      </w:tr>
      <w:tr w:rsidR="009031C0" w:rsidRPr="00BD6CA4" w:rsidTr="001773F8">
        <w:tc>
          <w:tcPr>
            <w:tcW w:w="4779" w:type="dxa"/>
            <w:shd w:val="clear" w:color="auto" w:fill="auto"/>
          </w:tcPr>
          <w:p w:rsidR="009031C0" w:rsidRPr="00BD6CA4" w:rsidRDefault="009031C0" w:rsidP="004245B4">
            <w:pPr>
              <w:pStyle w:val="Texto"/>
              <w:spacing w:after="77"/>
              <w:ind w:firstLine="0"/>
              <w:rPr>
                <w:rFonts w:ascii="Verdana" w:hAnsi="Verdana"/>
                <w:sz w:val="16"/>
                <w:szCs w:val="16"/>
              </w:rPr>
            </w:pPr>
            <w:r w:rsidRPr="00BD6CA4">
              <w:rPr>
                <w:rFonts w:ascii="Verdana" w:hAnsi="Verdana"/>
                <w:b/>
                <w:sz w:val="16"/>
                <w:szCs w:val="16"/>
              </w:rPr>
              <w:t xml:space="preserve">9.8.5 </w:t>
            </w:r>
            <w:r w:rsidRPr="00BD6CA4">
              <w:rPr>
                <w:rFonts w:ascii="Verdana" w:hAnsi="Verdana"/>
                <w:sz w:val="16"/>
                <w:szCs w:val="16"/>
              </w:rPr>
              <w:t>Los operadores de vehículos, maquinarias y equipos autopropulsados para el transporte de materiales, deberán cumplir con lo siguiente:</w:t>
            </w:r>
          </w:p>
        </w:tc>
        <w:tc>
          <w:tcPr>
            <w:tcW w:w="4779" w:type="dxa"/>
            <w:shd w:val="clear" w:color="auto" w:fill="auto"/>
          </w:tcPr>
          <w:p w:rsidR="009031C0" w:rsidRPr="00BD6CA4" w:rsidRDefault="009031C0" w:rsidP="004245B4">
            <w:pPr>
              <w:pStyle w:val="Texto"/>
              <w:spacing w:after="77"/>
              <w:ind w:firstLine="0"/>
              <w:rPr>
                <w:rFonts w:ascii="Verdana" w:hAnsi="Verdana"/>
                <w:bCs/>
                <w:sz w:val="16"/>
                <w:szCs w:val="16"/>
                <w:lang w:val="en-US"/>
              </w:rPr>
            </w:pPr>
            <w:r w:rsidRPr="00BD6CA4">
              <w:rPr>
                <w:rFonts w:ascii="Verdana" w:hAnsi="Verdana"/>
                <w:b/>
                <w:sz w:val="16"/>
                <w:szCs w:val="16"/>
                <w:lang w:val="en-US"/>
              </w:rPr>
              <w:t xml:space="preserve">9.8.5 </w:t>
            </w:r>
            <w:r w:rsidRPr="00BD6CA4">
              <w:rPr>
                <w:rFonts w:ascii="Verdana" w:hAnsi="Verdana"/>
                <w:bCs/>
                <w:sz w:val="16"/>
                <w:szCs w:val="16"/>
                <w:lang w:val="en-US"/>
              </w:rPr>
              <w:t xml:space="preserve">The operators of vehicles, machinery and </w:t>
            </w:r>
            <w:r w:rsidR="00094475" w:rsidRPr="00BD6CA4">
              <w:rPr>
                <w:rFonts w:ascii="Verdana" w:hAnsi="Verdana"/>
                <w:bCs/>
                <w:sz w:val="16"/>
                <w:szCs w:val="16"/>
                <w:lang w:val="en-US"/>
              </w:rPr>
              <w:t>self-propelled</w:t>
            </w:r>
            <w:r w:rsidRPr="00BD6CA4">
              <w:rPr>
                <w:rFonts w:ascii="Verdana" w:hAnsi="Verdana"/>
                <w:bCs/>
                <w:sz w:val="16"/>
                <w:szCs w:val="16"/>
                <w:lang w:val="en-US"/>
              </w:rPr>
              <w:t xml:space="preserve"> equipment for the transport of materials must comply with the following: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Contar con el permiso de trabajo correspondiente;</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the corresponding work permit;</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Efectuar una inspección visual de las condiciones del camino en terrenos sinuosos e inestables;</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Perform a visual inspection of the conditions of the road on winding and unstable ground;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Aplicar el procedimiento para carga, descarga y maniobras, que se establezca para tal efecto, a fin de no rebasar la capacidad de carga de la unidad;</w:t>
            </w:r>
          </w:p>
        </w:tc>
        <w:tc>
          <w:tcPr>
            <w:tcW w:w="4779" w:type="dxa"/>
            <w:shd w:val="clear" w:color="auto" w:fill="auto"/>
          </w:tcPr>
          <w:p w:rsidR="009031C0" w:rsidRPr="00BD6CA4" w:rsidRDefault="009031C0" w:rsidP="004245B4">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Apply the procedure for loading, unloading and maneuvers that is established for the effect, for the purpose of exceeding the capacity for loading of the unit; </w:t>
            </w:r>
          </w:p>
        </w:tc>
      </w:tr>
      <w:tr w:rsidR="009031C0" w:rsidRPr="00BD6CA4" w:rsidTr="001773F8">
        <w:tc>
          <w:tcPr>
            <w:tcW w:w="4779" w:type="dxa"/>
            <w:shd w:val="clear" w:color="auto" w:fill="auto"/>
          </w:tcPr>
          <w:p w:rsidR="009031C0" w:rsidRPr="00BD6CA4" w:rsidRDefault="009031C0" w:rsidP="004245B4">
            <w:pPr>
              <w:pStyle w:val="ROMANOS"/>
              <w:spacing w:after="77"/>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Revisar y registrar periódicamente las condiciones generales de mecánica siguientes:</w:t>
            </w:r>
          </w:p>
        </w:tc>
        <w:tc>
          <w:tcPr>
            <w:tcW w:w="4779" w:type="dxa"/>
            <w:shd w:val="clear" w:color="auto" w:fill="auto"/>
          </w:tcPr>
          <w:p w:rsidR="009031C0" w:rsidRPr="00BD6CA4" w:rsidRDefault="009031C0" w:rsidP="009031C0">
            <w:pPr>
              <w:pStyle w:val="ROMANOS"/>
              <w:spacing w:after="77"/>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Inspect and record periodically the </w:t>
            </w:r>
            <w:r w:rsidR="00094475" w:rsidRPr="00BD6CA4">
              <w:rPr>
                <w:rFonts w:ascii="Verdana" w:hAnsi="Verdana"/>
                <w:bCs/>
                <w:sz w:val="16"/>
                <w:szCs w:val="16"/>
                <w:lang w:val="en-US"/>
              </w:rPr>
              <w:t>following</w:t>
            </w:r>
            <w:r w:rsidRPr="00BD6CA4">
              <w:rPr>
                <w:rFonts w:ascii="Verdana" w:hAnsi="Verdana"/>
                <w:bCs/>
                <w:sz w:val="16"/>
                <w:szCs w:val="16"/>
                <w:lang w:val="en-US"/>
              </w:rPr>
              <w:t xml:space="preserve"> general mechanical conditions:</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Carrocería;</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Body of the vehicle;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Frenos;</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Brakes;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Luces;</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Lights;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Llantas, y</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Tires, and </w:t>
            </w:r>
          </w:p>
        </w:tc>
      </w:tr>
      <w:tr w:rsidR="009031C0" w:rsidRPr="00BD6CA4" w:rsidTr="001773F8">
        <w:tc>
          <w:tcPr>
            <w:tcW w:w="4779" w:type="dxa"/>
            <w:shd w:val="clear" w:color="auto" w:fill="auto"/>
          </w:tcPr>
          <w:p w:rsidR="009031C0" w:rsidRPr="00BD6CA4" w:rsidRDefault="009031C0" w:rsidP="004245B4">
            <w:pPr>
              <w:pStyle w:val="INCISO"/>
              <w:spacing w:after="77"/>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Integridad y funcionamiento de los interruptores, guardas, protecciones y dispositivos de seguridad, y</w:t>
            </w:r>
          </w:p>
        </w:tc>
        <w:tc>
          <w:tcPr>
            <w:tcW w:w="4779" w:type="dxa"/>
            <w:shd w:val="clear" w:color="auto" w:fill="auto"/>
          </w:tcPr>
          <w:p w:rsidR="009031C0" w:rsidRPr="00BD6CA4" w:rsidRDefault="009031C0" w:rsidP="004245B4">
            <w:pPr>
              <w:pStyle w:val="INCISO"/>
              <w:spacing w:after="77"/>
              <w:ind w:left="0" w:firstLine="0"/>
              <w:rPr>
                <w:rFonts w:ascii="Verdana" w:hAnsi="Verdana"/>
                <w:bCs/>
                <w:sz w:val="16"/>
                <w:szCs w:val="16"/>
                <w:lang w:val="en-US"/>
              </w:rPr>
            </w:pPr>
            <w:r w:rsidRPr="00BD6CA4">
              <w:rPr>
                <w:rFonts w:ascii="Verdana" w:hAnsi="Verdana"/>
                <w:b/>
                <w:sz w:val="16"/>
                <w:szCs w:val="16"/>
                <w:lang w:val="en-US"/>
              </w:rPr>
              <w:t>5)</w:t>
            </w:r>
            <w:r w:rsidRPr="00BD6CA4">
              <w:rPr>
                <w:rFonts w:ascii="Verdana" w:hAnsi="Verdana"/>
                <w:bCs/>
                <w:sz w:val="16"/>
                <w:szCs w:val="16"/>
                <w:lang w:val="en-US"/>
              </w:rPr>
              <w:t xml:space="preserve"> Integrity and functioning of the switches, guards, protections and safety devices, and </w:t>
            </w:r>
          </w:p>
        </w:tc>
      </w:tr>
      <w:tr w:rsidR="009031C0" w:rsidRPr="00BD6CA4" w:rsidTr="001773F8">
        <w:tc>
          <w:tcPr>
            <w:tcW w:w="4779" w:type="dxa"/>
            <w:shd w:val="clear" w:color="auto" w:fill="auto"/>
          </w:tcPr>
          <w:p w:rsidR="009031C0" w:rsidRPr="00BD6CA4" w:rsidRDefault="009031C0"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Reportar al supervisor o encargado de la mina para su reparación, las fallas detectadas en la revisión periódica que comprometan la seguridad de los trabajadores e instalaciones.</w:t>
            </w:r>
          </w:p>
        </w:tc>
        <w:tc>
          <w:tcPr>
            <w:tcW w:w="4779" w:type="dxa"/>
            <w:shd w:val="clear" w:color="auto" w:fill="auto"/>
          </w:tcPr>
          <w:p w:rsidR="009031C0" w:rsidRPr="00BD6CA4" w:rsidRDefault="009031C0" w:rsidP="009031C0">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Report the supervisor or the person responsible for the mine for its repair, the faults detected in the periodic inspection that compromise the safety of the workers and installations.</w:t>
            </w:r>
          </w:p>
        </w:tc>
      </w:tr>
      <w:tr w:rsidR="009031C0" w:rsidRPr="00BD6CA4" w:rsidTr="001773F8">
        <w:tc>
          <w:tcPr>
            <w:tcW w:w="4779" w:type="dxa"/>
            <w:shd w:val="clear" w:color="auto" w:fill="auto"/>
          </w:tcPr>
          <w:p w:rsidR="009031C0" w:rsidRPr="00BD6CA4" w:rsidRDefault="009031C0" w:rsidP="004245B4">
            <w:pPr>
              <w:pStyle w:val="Texto"/>
              <w:spacing w:after="72"/>
              <w:ind w:firstLine="0"/>
              <w:rPr>
                <w:rFonts w:ascii="Verdana" w:hAnsi="Verdana"/>
                <w:sz w:val="16"/>
                <w:szCs w:val="16"/>
              </w:rPr>
            </w:pPr>
            <w:r w:rsidRPr="00BD6CA4">
              <w:rPr>
                <w:rFonts w:ascii="Verdana" w:hAnsi="Verdana"/>
                <w:b/>
                <w:sz w:val="16"/>
                <w:szCs w:val="16"/>
              </w:rPr>
              <w:t xml:space="preserve">9.8.6 </w:t>
            </w:r>
            <w:r w:rsidRPr="00BD6CA4">
              <w:rPr>
                <w:rFonts w:ascii="Verdana" w:hAnsi="Verdana"/>
                <w:sz w:val="16"/>
                <w:szCs w:val="16"/>
              </w:rPr>
              <w:t>Todos los vehículos de transporte de materiales, los motorizados sobre neumáticos, y los que se desplazan sobre orugas, deberán cumplir con lo siguiente:</w:t>
            </w:r>
          </w:p>
        </w:tc>
        <w:tc>
          <w:tcPr>
            <w:tcW w:w="4779" w:type="dxa"/>
            <w:shd w:val="clear" w:color="auto" w:fill="auto"/>
          </w:tcPr>
          <w:p w:rsidR="009031C0" w:rsidRPr="00BD6CA4" w:rsidRDefault="009031C0" w:rsidP="004245B4">
            <w:pPr>
              <w:pStyle w:val="Texto"/>
              <w:spacing w:after="72"/>
              <w:ind w:firstLine="0"/>
              <w:rPr>
                <w:rFonts w:ascii="Verdana" w:hAnsi="Verdana"/>
                <w:bCs/>
                <w:sz w:val="16"/>
                <w:szCs w:val="16"/>
                <w:lang w:val="en-US"/>
              </w:rPr>
            </w:pPr>
            <w:r w:rsidRPr="00BD6CA4">
              <w:rPr>
                <w:rFonts w:ascii="Verdana" w:hAnsi="Verdana"/>
                <w:b/>
                <w:sz w:val="16"/>
                <w:szCs w:val="16"/>
                <w:lang w:val="en-US"/>
              </w:rPr>
              <w:t xml:space="preserve">9.8.6 </w:t>
            </w:r>
            <w:r w:rsidR="006B4E52" w:rsidRPr="00BD6CA4">
              <w:rPr>
                <w:rFonts w:ascii="Verdana" w:hAnsi="Verdana"/>
                <w:bCs/>
                <w:sz w:val="16"/>
                <w:szCs w:val="16"/>
                <w:lang w:val="en-US"/>
              </w:rPr>
              <w:t xml:space="preserve">All the transport vehicles for materials, motorized on pneumatics, on rail or over tracks used in the underground mines must comply with the following: </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Poseer un sistema de frenado que garantice que el vehículo se detenga y se mantenga inmóvil con la carga máxima y en cualquier otra condición de operación;</w:t>
            </w:r>
          </w:p>
        </w:tc>
        <w:tc>
          <w:tcPr>
            <w:tcW w:w="4779" w:type="dxa"/>
            <w:shd w:val="clear" w:color="auto" w:fill="auto"/>
          </w:tcPr>
          <w:p w:rsidR="009031C0" w:rsidRPr="00BD6CA4" w:rsidRDefault="006B4E52" w:rsidP="004245B4">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Possess a braking system that guarantees that the vehicle is stopped and is maintained immobile with the maximum load and in any other condition of operation; </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Tener luces delanteras, traseras y de advertencia claramente visibles;</w:t>
            </w:r>
          </w:p>
        </w:tc>
        <w:tc>
          <w:tcPr>
            <w:tcW w:w="4779" w:type="dxa"/>
            <w:shd w:val="clear" w:color="auto" w:fill="auto"/>
          </w:tcPr>
          <w:p w:rsidR="009031C0" w:rsidRPr="00BD6CA4" w:rsidRDefault="006B4E52" w:rsidP="004245B4">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Have front lights, rear lights and clearly visible warnings;</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una señal de advertencia, audible, que se active automáticamente cuando el vehículo se mueva en reversa;</w:t>
            </w:r>
          </w:p>
        </w:tc>
        <w:tc>
          <w:tcPr>
            <w:tcW w:w="4779" w:type="dxa"/>
            <w:shd w:val="clear" w:color="auto" w:fill="auto"/>
          </w:tcPr>
          <w:p w:rsidR="009031C0" w:rsidRPr="00BD6CA4" w:rsidRDefault="006B4E52" w:rsidP="004245B4">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an audible warning sign that is automatically activated when the vehicle is moved in reverse;</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la caja para el transporte de materiales reforzada de tal forma que resista la carga y el impacto de rocas o materiales;</w:t>
            </w:r>
          </w:p>
        </w:tc>
        <w:tc>
          <w:tcPr>
            <w:tcW w:w="4779" w:type="dxa"/>
            <w:shd w:val="clear" w:color="auto" w:fill="auto"/>
          </w:tcPr>
          <w:p w:rsidR="009031C0" w:rsidRPr="00BD6CA4" w:rsidRDefault="006B4E52" w:rsidP="006B4E52">
            <w:pPr>
              <w:pStyle w:val="ROMANOS"/>
              <w:spacing w:after="72"/>
              <w:ind w:left="0" w:firstLine="0"/>
              <w:rPr>
                <w:rFonts w:ascii="Verdana" w:hAnsi="Verdana"/>
                <w:b/>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Have a box for the transport of materials reinforced in a way that it resists the load and the impact of rocks or materials;</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Brindar buena visibilidad al conductor, aun cuando se modifique o equipe la cabina;</w:t>
            </w:r>
          </w:p>
        </w:tc>
        <w:tc>
          <w:tcPr>
            <w:tcW w:w="4779" w:type="dxa"/>
            <w:shd w:val="clear" w:color="auto" w:fill="auto"/>
          </w:tcPr>
          <w:p w:rsidR="009031C0" w:rsidRPr="00BD6CA4" w:rsidRDefault="006B4E52" w:rsidP="004245B4">
            <w:pPr>
              <w:pStyle w:val="ROMANOS"/>
              <w:spacing w:after="72"/>
              <w:ind w:left="0" w:firstLine="0"/>
              <w:rPr>
                <w:rFonts w:ascii="Verdana" w:hAnsi="Verdana"/>
                <w:b/>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Provide good visibility to the conductor, even when the cabin is modified or equipped;</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Contar con asiento confortable que reduzca las vibraciones del equipo para el conductor, controles de mando con dispositivos adecuados y entradas de acceso;</w:t>
            </w:r>
          </w:p>
        </w:tc>
        <w:tc>
          <w:tcPr>
            <w:tcW w:w="4779" w:type="dxa"/>
            <w:shd w:val="clear" w:color="auto" w:fill="auto"/>
          </w:tcPr>
          <w:p w:rsidR="009031C0" w:rsidRPr="00BD6CA4" w:rsidRDefault="006B4E52" w:rsidP="004245B4">
            <w:pPr>
              <w:pStyle w:val="ROMANOS"/>
              <w:spacing w:after="72"/>
              <w:ind w:left="0" w:firstLine="0"/>
              <w:rPr>
                <w:rFonts w:ascii="Verdana" w:hAnsi="Verdana"/>
                <w:b/>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Have a comfortable seat that reduces the vibrations of the equipment for the driver, command controls with adequate devices and access entries;</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Tener la salida del escape del motor lejos del operario y, en su caso, de la toma del aire acondicionado, cuando se utilicen equipos con motores diesel, y</w:t>
            </w:r>
          </w:p>
        </w:tc>
        <w:tc>
          <w:tcPr>
            <w:tcW w:w="4779" w:type="dxa"/>
            <w:shd w:val="clear" w:color="auto" w:fill="auto"/>
          </w:tcPr>
          <w:p w:rsidR="009031C0" w:rsidRPr="00BD6CA4" w:rsidRDefault="006B4E52" w:rsidP="004245B4">
            <w:pPr>
              <w:pStyle w:val="ROMANOS"/>
              <w:spacing w:after="72"/>
              <w:ind w:left="0" w:firstLine="0"/>
              <w:rPr>
                <w:rFonts w:ascii="Verdana" w:hAnsi="Verdana"/>
                <w:b/>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Maintain the output of the exhaust from the motor far from operating it, when applicable, from taking the conditioned air, when equipment with diesel motors are used, and </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Contar con al menos un extintor tipo ABC de 4.5 kg.</w:t>
            </w:r>
          </w:p>
        </w:tc>
        <w:tc>
          <w:tcPr>
            <w:tcW w:w="4779" w:type="dxa"/>
            <w:shd w:val="clear" w:color="auto" w:fill="auto"/>
          </w:tcPr>
          <w:p w:rsidR="009031C0" w:rsidRPr="00BD6CA4" w:rsidRDefault="006B4E52" w:rsidP="006B4E52">
            <w:pPr>
              <w:pStyle w:val="ROMANOS"/>
              <w:spacing w:after="72"/>
              <w:ind w:left="0" w:firstLine="0"/>
              <w:rPr>
                <w:rFonts w:ascii="Verdana" w:hAnsi="Verdana"/>
                <w:b/>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Have an ABC type extinguisher of at least 4.5 kg. </w:t>
            </w:r>
          </w:p>
        </w:tc>
      </w:tr>
      <w:tr w:rsidR="009031C0" w:rsidRPr="00BD6CA4" w:rsidTr="001773F8">
        <w:tc>
          <w:tcPr>
            <w:tcW w:w="4779" w:type="dxa"/>
            <w:shd w:val="clear" w:color="auto" w:fill="auto"/>
          </w:tcPr>
          <w:p w:rsidR="009031C0" w:rsidRPr="00BD6CA4" w:rsidRDefault="009031C0" w:rsidP="004245B4">
            <w:pPr>
              <w:pStyle w:val="Texto"/>
              <w:spacing w:after="72"/>
              <w:ind w:firstLine="0"/>
              <w:rPr>
                <w:rFonts w:ascii="Verdana" w:hAnsi="Verdana"/>
                <w:sz w:val="16"/>
                <w:szCs w:val="16"/>
              </w:rPr>
            </w:pPr>
            <w:r w:rsidRPr="00BD6CA4">
              <w:rPr>
                <w:rFonts w:ascii="Verdana" w:hAnsi="Verdana"/>
                <w:b/>
                <w:sz w:val="16"/>
                <w:szCs w:val="16"/>
              </w:rPr>
              <w:t xml:space="preserve">9.8.7 </w:t>
            </w:r>
            <w:r w:rsidRPr="00BD6CA4">
              <w:rPr>
                <w:rFonts w:ascii="Verdana" w:hAnsi="Verdana"/>
                <w:sz w:val="16"/>
                <w:szCs w:val="16"/>
              </w:rPr>
              <w:t>Para las actividades de transporte de materiales en las minas a cielo abierto se deberán adoptar, al menos, las medidas de seguridad siguientes:</w:t>
            </w:r>
          </w:p>
        </w:tc>
        <w:tc>
          <w:tcPr>
            <w:tcW w:w="4779" w:type="dxa"/>
            <w:shd w:val="clear" w:color="auto" w:fill="auto"/>
          </w:tcPr>
          <w:p w:rsidR="009031C0" w:rsidRPr="00BD6CA4" w:rsidRDefault="006B4E52" w:rsidP="004245B4">
            <w:pPr>
              <w:pStyle w:val="Texto"/>
              <w:spacing w:after="72"/>
              <w:ind w:firstLine="0"/>
              <w:rPr>
                <w:rFonts w:ascii="Verdana" w:hAnsi="Verdana"/>
                <w:bCs/>
                <w:sz w:val="16"/>
                <w:szCs w:val="16"/>
                <w:lang w:val="en-US"/>
              </w:rPr>
            </w:pPr>
            <w:r w:rsidRPr="00BD6CA4">
              <w:rPr>
                <w:rFonts w:ascii="Verdana" w:hAnsi="Verdana"/>
                <w:b/>
                <w:sz w:val="16"/>
                <w:szCs w:val="16"/>
                <w:lang w:val="en-US"/>
              </w:rPr>
              <w:t xml:space="preserve">9.8.7 </w:t>
            </w:r>
            <w:r w:rsidRPr="00BD6CA4">
              <w:rPr>
                <w:rFonts w:ascii="Verdana" w:hAnsi="Verdana"/>
                <w:bCs/>
                <w:sz w:val="16"/>
                <w:szCs w:val="16"/>
                <w:lang w:val="en-US"/>
              </w:rPr>
              <w:t xml:space="preserve">For the activities of transport of materials in the open pit mines the following safety measures must be adopted: </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Abandonar el vehículo únicamente cuando:</w:t>
            </w:r>
          </w:p>
        </w:tc>
        <w:tc>
          <w:tcPr>
            <w:tcW w:w="4779" w:type="dxa"/>
            <w:shd w:val="clear" w:color="auto" w:fill="auto"/>
          </w:tcPr>
          <w:p w:rsidR="009031C0" w:rsidRPr="00BD6CA4" w:rsidRDefault="006B4E52" w:rsidP="006B4E52">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Abandon the vehicle only when: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Esté apagado el motor, con el interruptor principal en la posición “apagado”;</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motor is turned off, with the principal switch in the “Off” position;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Se encuentre accionado el freno de mano o su equivalente;</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hand brake is set or its equivalent;</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Queden sujetas o bajadas hasta el nivel del suelo las partes móviles, tales como cucharones, cuchillas, entre otras;</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mobile parts remain secured or lowered to the ground, such as scoops, cutters, among others;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Queden bloqueadas sus llantas mediante cuñas, si se encuentra estacionado en una</w:t>
            </w:r>
            <w:r w:rsidRPr="00BD6CA4">
              <w:rPr>
                <w:rFonts w:ascii="Verdana" w:hAnsi="Verdana"/>
                <w:sz w:val="16"/>
                <w:szCs w:val="16"/>
              </w:rPr>
              <w:br/>
              <w:t>pendiente, y</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Their tires remain blocked with wedges, if they are parked on a slope, and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Se encuentre frenado naturalmente por un reborde del terreno, si se trata de un vehículo sobre orugas;</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With regard to a vehicle on tracks are found naturally braked by a ridge of the terrain;</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Verificar que los caminos de las minas a cielo abierto cumplen con lo siguiente:</w:t>
            </w:r>
          </w:p>
        </w:tc>
        <w:tc>
          <w:tcPr>
            <w:tcW w:w="4779" w:type="dxa"/>
            <w:shd w:val="clear" w:color="auto" w:fill="auto"/>
          </w:tcPr>
          <w:p w:rsidR="009031C0" w:rsidRPr="00BD6CA4" w:rsidRDefault="006B4E52" w:rsidP="004245B4">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Verify that the roads of the open pit mines comply with the following: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Tengan la anchura adecuada para los vehículos que vayan a transitar por ellos y una barrera o berma en el borde;</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Have adequate width for the vehicles that are going to transit on them and a barrier or berm on the edge;</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Cuenten con ensanchamientos adecuados para el cruce y el adelantamiento o rebase a distancia, tratándose de caminos de una sola vía de circulación, de modo tal que siempre resulten visibles desde ambas direcciones;</w:t>
            </w:r>
          </w:p>
        </w:tc>
        <w:tc>
          <w:tcPr>
            <w:tcW w:w="4779" w:type="dxa"/>
            <w:shd w:val="clear" w:color="auto" w:fill="auto"/>
          </w:tcPr>
          <w:p w:rsidR="009031C0" w:rsidRPr="00BD6CA4" w:rsidRDefault="006B4E52" w:rsidP="006B4E52">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 Have widened areas sufficient for the crossing and passing of vehicles and maintaining them ahead or passing them at a distance, with regards to roads of a single lane circulation, in a way that they are always visible from both directions;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Posean una pendiente y radio, en cualquier parte del camino, tales que los vehículos puedan transitar en condiciones de seguridad;</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Possess a slope and radius, on any part of the road, such that the vehicles can transit in safe conditions;</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Estén provistos, en los puntos bajos -de los caminos de las minas- con el desagüe necesario para evitar que se estanque agua;</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They are provided, on the low points of the roads of the mines with the drainage necessary to avoid water from standing;</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Se limpien sistemáticamente de nieve y hielo, esparciendo arena, grava, escoria o cualquier otro material adecuado, cuando las condiciones del camino sean tales que pueda quedar congelado el piso, y</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They are cleaned systematically of snow and ice, scattering sand, gravel, scrap or any other adequate material, when the conditions of the road are such that the floor can remain frozen, and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Tengan salidas de emergencia, cuando se utilicen para transportar cargas con pendientes de más de 5%, que:</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 xml:space="preserve">There are emergency exits when they are used to transport loads with slopes of more than 5%, that: </w:t>
            </w:r>
          </w:p>
        </w:tc>
      </w:tr>
      <w:tr w:rsidR="009031C0" w:rsidRPr="00BD6CA4" w:rsidTr="001773F8">
        <w:tc>
          <w:tcPr>
            <w:tcW w:w="4779" w:type="dxa"/>
            <w:shd w:val="clear" w:color="auto" w:fill="auto"/>
          </w:tcPr>
          <w:p w:rsidR="009031C0" w:rsidRPr="00BD6CA4" w:rsidRDefault="009031C0" w:rsidP="004245B4">
            <w:pPr>
              <w:pStyle w:val="Texto"/>
              <w:spacing w:after="72"/>
              <w:ind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Estén espaciadas a todo lo largo del camino de transporte, y</w:t>
            </w:r>
          </w:p>
        </w:tc>
        <w:tc>
          <w:tcPr>
            <w:tcW w:w="4779" w:type="dxa"/>
            <w:shd w:val="clear" w:color="auto" w:fill="auto"/>
          </w:tcPr>
          <w:p w:rsidR="009031C0" w:rsidRPr="00BD6CA4" w:rsidRDefault="006B4E52" w:rsidP="006B4E52">
            <w:pPr>
              <w:pStyle w:val="Texto"/>
              <w:spacing w:after="72"/>
              <w:ind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The</w:t>
            </w:r>
            <w:r w:rsidR="00595B1F" w:rsidRPr="00BD6CA4">
              <w:rPr>
                <w:rFonts w:ascii="Verdana" w:hAnsi="Verdana"/>
                <w:bCs/>
                <w:sz w:val="16"/>
                <w:szCs w:val="16"/>
                <w:lang w:val="en-US"/>
              </w:rPr>
              <w:t>y</w:t>
            </w:r>
            <w:r w:rsidRPr="00BD6CA4">
              <w:rPr>
                <w:rFonts w:ascii="Verdana" w:hAnsi="Verdana"/>
                <w:bCs/>
                <w:sz w:val="16"/>
                <w:szCs w:val="16"/>
                <w:lang w:val="en-US"/>
              </w:rPr>
              <w:t xml:space="preserve"> are spaced the length of the road of transport, and </w:t>
            </w:r>
          </w:p>
        </w:tc>
      </w:tr>
      <w:tr w:rsidR="009031C0" w:rsidRPr="00BD6CA4" w:rsidTr="001773F8">
        <w:tc>
          <w:tcPr>
            <w:tcW w:w="4779" w:type="dxa"/>
            <w:shd w:val="clear" w:color="auto" w:fill="auto"/>
          </w:tcPr>
          <w:p w:rsidR="009031C0" w:rsidRPr="00BD6CA4" w:rsidRDefault="009031C0" w:rsidP="004245B4">
            <w:pPr>
              <w:pStyle w:val="Texto"/>
              <w:spacing w:after="72"/>
              <w:ind w:firstLine="0"/>
              <w:rPr>
                <w:rFonts w:ascii="Verdana" w:hAnsi="Verdana"/>
                <w:sz w:val="16"/>
                <w:szCs w:val="16"/>
              </w:rPr>
            </w:pPr>
            <w:r w:rsidRPr="00BD6CA4">
              <w:rPr>
                <w:rFonts w:ascii="Verdana" w:hAnsi="Verdana"/>
                <w:b/>
                <w:sz w:val="16"/>
                <w:szCs w:val="16"/>
              </w:rPr>
              <w:t>ii.</w:t>
            </w:r>
            <w:r w:rsidRPr="00BD6CA4">
              <w:rPr>
                <w:rFonts w:ascii="Verdana" w:hAnsi="Verdana"/>
                <w:b/>
                <w:sz w:val="16"/>
                <w:szCs w:val="16"/>
              </w:rPr>
              <w:tab/>
            </w:r>
            <w:r w:rsidRPr="00BD6CA4">
              <w:rPr>
                <w:rFonts w:ascii="Verdana" w:hAnsi="Verdana"/>
                <w:sz w:val="16"/>
                <w:szCs w:val="16"/>
              </w:rPr>
              <w:t>Permitan detener al vehículo que toma la salida de emergencia;</w:t>
            </w:r>
          </w:p>
        </w:tc>
        <w:tc>
          <w:tcPr>
            <w:tcW w:w="4779" w:type="dxa"/>
            <w:shd w:val="clear" w:color="auto" w:fill="auto"/>
          </w:tcPr>
          <w:p w:rsidR="009031C0" w:rsidRPr="00BD6CA4" w:rsidRDefault="006B4E52" w:rsidP="004245B4">
            <w:pPr>
              <w:pStyle w:val="Texto"/>
              <w:spacing w:after="72"/>
              <w:ind w:firstLine="0"/>
              <w:rPr>
                <w:rFonts w:ascii="Verdana" w:hAnsi="Verdana"/>
                <w:bCs/>
                <w:sz w:val="16"/>
                <w:szCs w:val="16"/>
                <w:lang w:val="en-US"/>
              </w:rPr>
            </w:pPr>
            <w:r w:rsidRPr="00BD6CA4">
              <w:rPr>
                <w:rFonts w:ascii="Verdana" w:hAnsi="Verdana"/>
                <w:b/>
                <w:sz w:val="16"/>
                <w:szCs w:val="16"/>
                <w:lang w:val="en-US"/>
              </w:rPr>
              <w:t xml:space="preserve">ii. </w:t>
            </w:r>
            <w:r w:rsidRPr="00BD6CA4">
              <w:rPr>
                <w:rFonts w:ascii="Verdana" w:hAnsi="Verdana"/>
                <w:bCs/>
                <w:sz w:val="16"/>
                <w:szCs w:val="16"/>
                <w:lang w:val="en-US"/>
              </w:rPr>
              <w:t>They permit detaining the vehicle that takes the emergency exit;</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señalamientos de seguridad que indiquen la velocidad máxima a la que podrán transitar los vehículos, considerando las condiciones del camino, pendientes, espacio, visibilidad, tránsito y tipo de material transportado;</w:t>
            </w:r>
          </w:p>
        </w:tc>
        <w:tc>
          <w:tcPr>
            <w:tcW w:w="4779" w:type="dxa"/>
            <w:shd w:val="clear" w:color="auto" w:fill="auto"/>
          </w:tcPr>
          <w:p w:rsidR="009031C0" w:rsidRPr="00BD6CA4" w:rsidRDefault="006B4E52" w:rsidP="004245B4">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safety signs that indicate the maximum velocity to which the vehicles can transit, considering the conditions of the road, inclines, space, visibility, transit and type of material transported;</w:t>
            </w:r>
          </w:p>
        </w:tc>
      </w:tr>
      <w:tr w:rsidR="009031C0" w:rsidRPr="00BD6CA4" w:rsidTr="001773F8">
        <w:tc>
          <w:tcPr>
            <w:tcW w:w="4779" w:type="dxa"/>
            <w:shd w:val="clear" w:color="auto" w:fill="auto"/>
          </w:tcPr>
          <w:p w:rsidR="009031C0" w:rsidRPr="00BD6CA4" w:rsidRDefault="009031C0" w:rsidP="004245B4">
            <w:pPr>
              <w:pStyle w:val="ROMANOS"/>
              <w:spacing w:after="72"/>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Colocar, cuando se transporten cargas que sobresalgan de los costados o de la parte trasera del vehículo, en el extremo saliente de la carga, lo siguiente:</w:t>
            </w:r>
          </w:p>
        </w:tc>
        <w:tc>
          <w:tcPr>
            <w:tcW w:w="4779" w:type="dxa"/>
            <w:shd w:val="clear" w:color="auto" w:fill="auto"/>
          </w:tcPr>
          <w:p w:rsidR="009031C0" w:rsidRPr="00BD6CA4" w:rsidRDefault="006B4E52" w:rsidP="004245B4">
            <w:pPr>
              <w:pStyle w:val="ROMANOS"/>
              <w:spacing w:after="72"/>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Place, when loads are transported that extend over the sides or the rear part of the vehicle, on the far end of the extended load, the following: </w:t>
            </w:r>
          </w:p>
        </w:tc>
      </w:tr>
      <w:tr w:rsidR="009031C0" w:rsidRPr="00BD6CA4" w:rsidTr="001773F8">
        <w:tc>
          <w:tcPr>
            <w:tcW w:w="4779" w:type="dxa"/>
            <w:shd w:val="clear" w:color="auto" w:fill="auto"/>
          </w:tcPr>
          <w:p w:rsidR="009031C0" w:rsidRPr="00BD6CA4" w:rsidRDefault="009031C0" w:rsidP="004245B4">
            <w:pPr>
              <w:pStyle w:val="INCISO"/>
              <w:spacing w:after="72"/>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Una señal luminosa de advertencia durante la jornada nocturna o cuando la visibilidad sea limitada, y</w:t>
            </w:r>
          </w:p>
        </w:tc>
        <w:tc>
          <w:tcPr>
            <w:tcW w:w="4779" w:type="dxa"/>
            <w:shd w:val="clear" w:color="auto" w:fill="auto"/>
          </w:tcPr>
          <w:p w:rsidR="009031C0" w:rsidRPr="00BD6CA4" w:rsidRDefault="006B4E52" w:rsidP="004245B4">
            <w:pPr>
              <w:pStyle w:val="INCISO"/>
              <w:spacing w:after="72"/>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A luminous warning sigh during the night shift or when the visibility is limited, and </w:t>
            </w:r>
          </w:p>
        </w:tc>
      </w:tr>
      <w:tr w:rsidR="009031C0" w:rsidRPr="00BD6CA4" w:rsidTr="001773F8">
        <w:tc>
          <w:tcPr>
            <w:tcW w:w="4779" w:type="dxa"/>
            <w:shd w:val="clear" w:color="auto" w:fill="auto"/>
          </w:tcPr>
          <w:p w:rsidR="009031C0" w:rsidRPr="00BD6CA4" w:rsidRDefault="009031C0" w:rsidP="004245B4">
            <w:pPr>
              <w:pStyle w:val="INCISO"/>
              <w:spacing w:after="86"/>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Un banderín de advertencia visible y del tamaño apropiado, durante el día, y</w:t>
            </w:r>
          </w:p>
        </w:tc>
        <w:tc>
          <w:tcPr>
            <w:tcW w:w="4779" w:type="dxa"/>
            <w:shd w:val="clear" w:color="auto" w:fill="auto"/>
          </w:tcPr>
          <w:p w:rsidR="009031C0" w:rsidRPr="00BD6CA4" w:rsidRDefault="006B4E52" w:rsidP="004245B4">
            <w:pPr>
              <w:pStyle w:val="INCISO"/>
              <w:spacing w:after="86"/>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A visible warning flag and of the appropriate size, during the day, and  </w:t>
            </w:r>
          </w:p>
        </w:tc>
      </w:tr>
      <w:tr w:rsidR="009031C0" w:rsidRPr="00BD6CA4" w:rsidTr="001773F8">
        <w:tc>
          <w:tcPr>
            <w:tcW w:w="4779" w:type="dxa"/>
            <w:shd w:val="clear" w:color="auto" w:fill="auto"/>
          </w:tcPr>
          <w:p w:rsidR="009031C0" w:rsidRPr="00BD6CA4" w:rsidRDefault="009031C0"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Instalar señalización en los lugares donde exista limitación para la altura sobre el suelo.</w:t>
            </w:r>
          </w:p>
        </w:tc>
        <w:tc>
          <w:tcPr>
            <w:tcW w:w="4779" w:type="dxa"/>
            <w:shd w:val="clear" w:color="auto" w:fill="auto"/>
          </w:tcPr>
          <w:p w:rsidR="009031C0" w:rsidRPr="00BD6CA4" w:rsidRDefault="006B4E52"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Install signs in the places where limitation exists for the height over the ground.</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9.8.8 </w:t>
            </w:r>
            <w:r w:rsidRPr="00BD6CA4">
              <w:rPr>
                <w:rFonts w:ascii="Verdana" w:hAnsi="Verdana"/>
                <w:sz w:val="16"/>
                <w:szCs w:val="16"/>
              </w:rPr>
              <w:t>Los vehículos con motores de combustión diesel solamente deberán surtirse de combustible en las estaciones de aprovisionamiento o por los vehículos de servicio acondicionados para surtirlo.</w:t>
            </w:r>
          </w:p>
        </w:tc>
        <w:tc>
          <w:tcPr>
            <w:tcW w:w="4779" w:type="dxa"/>
            <w:shd w:val="clear" w:color="auto" w:fill="auto"/>
          </w:tcPr>
          <w:p w:rsidR="009031C0" w:rsidRPr="00BD6CA4" w:rsidRDefault="006B4E52"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9.8.8 </w:t>
            </w:r>
            <w:r w:rsidRPr="00BD6CA4">
              <w:rPr>
                <w:rFonts w:ascii="Verdana" w:hAnsi="Verdana"/>
                <w:bCs/>
                <w:sz w:val="16"/>
                <w:szCs w:val="16"/>
                <w:lang w:val="en-US"/>
              </w:rPr>
              <w:t xml:space="preserve">The vehicles with diesel combustion motors only must be supplied with fuel in the provisioning stations or by the service vehicles conditioned for supplying it. </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9.8.9 </w:t>
            </w:r>
            <w:r w:rsidRPr="00BD6CA4">
              <w:rPr>
                <w:rFonts w:ascii="Verdana" w:hAnsi="Verdana"/>
                <w:sz w:val="16"/>
                <w:szCs w:val="16"/>
              </w:rPr>
              <w:t>Los vehículos accionados por motores de combustión de diesel que presenten anomalías en la marcha, ruido adicional en el motor, o de manera especial cuando emitan humo en forma notoria, proyecten chispas, presenten fuga de agua o de combustible, se deberán detener en forma inmediata y retirar del servicio para ser reparados.</w:t>
            </w:r>
          </w:p>
        </w:tc>
        <w:tc>
          <w:tcPr>
            <w:tcW w:w="4779" w:type="dxa"/>
            <w:shd w:val="clear" w:color="auto" w:fill="auto"/>
          </w:tcPr>
          <w:p w:rsidR="009031C0" w:rsidRPr="00BD6CA4" w:rsidRDefault="006B4E52"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9.8.9 </w:t>
            </w:r>
            <w:r w:rsidRPr="00BD6CA4">
              <w:rPr>
                <w:rFonts w:ascii="Verdana" w:hAnsi="Verdana"/>
                <w:bCs/>
                <w:sz w:val="16"/>
                <w:szCs w:val="16"/>
                <w:lang w:val="en-US"/>
              </w:rPr>
              <w:t xml:space="preserve">The vehicles run by diesel combustion motors that present anomalies while operating, additional noise in the motor, or especially when they emit extreme fumes, project sparks, present water leaks or fuel leaks they must </w:t>
            </w:r>
            <w:r w:rsidR="00974493" w:rsidRPr="00BD6CA4">
              <w:rPr>
                <w:rFonts w:ascii="Verdana" w:hAnsi="Verdana"/>
                <w:bCs/>
                <w:sz w:val="16"/>
                <w:szCs w:val="16"/>
                <w:lang w:val="en-US"/>
              </w:rPr>
              <w:t>stop immediately and be withdrawn from service in order to be repaired.</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9.8.10 </w:t>
            </w:r>
            <w:r w:rsidRPr="00BD6CA4">
              <w:rPr>
                <w:rFonts w:ascii="Verdana" w:hAnsi="Verdana"/>
                <w:sz w:val="16"/>
                <w:szCs w:val="16"/>
              </w:rPr>
              <w:t>Las vías y rutas donde circulen vehículos en las minas a cielo abierto deberán estar señalizadas de acuerdo con lo que determina la NOM-026-STPS-2008, o las que la sustituyan, indicando al menos las intersecciones, los cambios de dirección y las pendientes pronunciadas.</w:t>
            </w:r>
          </w:p>
        </w:tc>
        <w:tc>
          <w:tcPr>
            <w:tcW w:w="4779" w:type="dxa"/>
            <w:shd w:val="clear" w:color="auto" w:fill="auto"/>
          </w:tcPr>
          <w:p w:rsidR="009031C0" w:rsidRPr="00BD6CA4" w:rsidRDefault="00974493"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9.8.10 </w:t>
            </w:r>
            <w:r w:rsidRPr="00BD6CA4">
              <w:rPr>
                <w:rFonts w:ascii="Verdana" w:hAnsi="Verdana"/>
                <w:bCs/>
                <w:sz w:val="16"/>
                <w:szCs w:val="16"/>
                <w:lang w:val="en-US"/>
              </w:rPr>
              <w:t>The roads and routes where vehicles circulate in the open pit mines must have signs placed according to that determined in the NOM-026-STPS-2008, or those that substitute it, indicating at least the intersections, the changes of direction and the pronounced inclines.</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9.8.11 </w:t>
            </w:r>
            <w:r w:rsidRPr="00BD6CA4">
              <w:rPr>
                <w:rFonts w:ascii="Verdana" w:hAnsi="Verdana"/>
                <w:sz w:val="16"/>
                <w:szCs w:val="16"/>
              </w:rPr>
              <w:t>En las minas a cielo abierto, cuando se utilicen grúas móviles y grúas puente, se deberá cumplir, al menos, con lo siguiente:</w:t>
            </w:r>
          </w:p>
        </w:tc>
        <w:tc>
          <w:tcPr>
            <w:tcW w:w="4779" w:type="dxa"/>
            <w:shd w:val="clear" w:color="auto" w:fill="auto"/>
          </w:tcPr>
          <w:p w:rsidR="009031C0" w:rsidRPr="00BD6CA4" w:rsidRDefault="00974493" w:rsidP="00974493">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9.8.11 </w:t>
            </w:r>
            <w:r w:rsidRPr="00BD6CA4">
              <w:rPr>
                <w:rFonts w:ascii="Verdana" w:hAnsi="Verdana"/>
                <w:bCs/>
                <w:sz w:val="16"/>
                <w:szCs w:val="16"/>
                <w:lang w:val="en-US"/>
              </w:rPr>
              <w:t>In the open pit mines, when mobile cranes and bridge cranes are used, the following, at least, must be complied:</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Disponer de procedimientos de seguridad para los operadores sobre el funcionamiento de grúas móviles y grúas puente, de conformidad con las instrucciones del fabricante;</w:t>
            </w:r>
          </w:p>
        </w:tc>
        <w:tc>
          <w:tcPr>
            <w:tcW w:w="4779" w:type="dxa"/>
            <w:shd w:val="clear" w:color="auto" w:fill="auto"/>
          </w:tcPr>
          <w:p w:rsidR="009031C0" w:rsidRPr="00BD6CA4" w:rsidRDefault="00974493"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Have available the safety procedures for the operators on the functioning of mobile cranes and bridge cranes according to the instructions of the manufacturer.</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Verificar que toda grúa, camión con brazo de levante y equipo similar de manejo de materiales, utilizados en las minas a cielo abierto, sean instalados, operados y conservados con base en las indicaciones del fabricante;</w:t>
            </w:r>
          </w:p>
        </w:tc>
        <w:tc>
          <w:tcPr>
            <w:tcW w:w="4779" w:type="dxa"/>
            <w:shd w:val="clear" w:color="auto" w:fill="auto"/>
          </w:tcPr>
          <w:p w:rsidR="009031C0" w:rsidRPr="00BD6CA4" w:rsidRDefault="00974493"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Verify that all cranes, trucks with lifting arms and similar equipment for handling materials, used in the open pit mines are installed, operated and conserved based on the indications of the manufacturer;</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alarma luminosa en las grúas móviles, y con alarma luminosa y audible, cuando se trate de grúas puente;</w:t>
            </w:r>
          </w:p>
        </w:tc>
        <w:tc>
          <w:tcPr>
            <w:tcW w:w="4779" w:type="dxa"/>
            <w:shd w:val="clear" w:color="auto" w:fill="auto"/>
          </w:tcPr>
          <w:p w:rsidR="009031C0" w:rsidRPr="00BD6CA4" w:rsidRDefault="00974493"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Have the luminous alarm on the mobile cranes and with a luminous and audible alarm, with regard to bridge cranes;</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Adoptar, en la utilización de grúas y otros dispositivos elevadores, al menos, las medidas de seguridad siguientes:</w:t>
            </w:r>
          </w:p>
        </w:tc>
        <w:tc>
          <w:tcPr>
            <w:tcW w:w="4779" w:type="dxa"/>
            <w:shd w:val="clear" w:color="auto" w:fill="auto"/>
          </w:tcPr>
          <w:p w:rsidR="009031C0" w:rsidRPr="00BD6CA4" w:rsidRDefault="00974493"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Adopt, in the use of cranes and other raising devices, at least, the following safety measures: </w:t>
            </w:r>
          </w:p>
        </w:tc>
      </w:tr>
      <w:tr w:rsidR="009031C0" w:rsidRPr="00BD6CA4" w:rsidTr="001773F8">
        <w:tc>
          <w:tcPr>
            <w:tcW w:w="4779" w:type="dxa"/>
            <w:shd w:val="clear" w:color="auto" w:fill="auto"/>
          </w:tcPr>
          <w:p w:rsidR="009031C0" w:rsidRPr="00BD6CA4" w:rsidRDefault="009031C0" w:rsidP="004245B4">
            <w:pPr>
              <w:pStyle w:val="INCISO"/>
              <w:spacing w:after="100" w:line="23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Que se operen únicamente con trabajadores autorizados y capacitados para este fin;</w:t>
            </w:r>
          </w:p>
        </w:tc>
        <w:tc>
          <w:tcPr>
            <w:tcW w:w="4779" w:type="dxa"/>
            <w:shd w:val="clear" w:color="auto" w:fill="auto"/>
          </w:tcPr>
          <w:p w:rsidR="009031C0" w:rsidRPr="00BD6CA4" w:rsidRDefault="00974493" w:rsidP="004245B4">
            <w:pPr>
              <w:pStyle w:val="INCISO"/>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That they be operated only with workers authorized and trained for this purpose;</w:t>
            </w:r>
          </w:p>
        </w:tc>
      </w:tr>
      <w:tr w:rsidR="009031C0" w:rsidRPr="00BD6CA4" w:rsidTr="001773F8">
        <w:tc>
          <w:tcPr>
            <w:tcW w:w="4779" w:type="dxa"/>
            <w:shd w:val="clear" w:color="auto" w:fill="auto"/>
          </w:tcPr>
          <w:p w:rsidR="009031C0" w:rsidRPr="00BD6CA4" w:rsidRDefault="009031C0" w:rsidP="004245B4">
            <w:pPr>
              <w:pStyle w:val="INCISO"/>
              <w:spacing w:after="100" w:line="23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Que se utilicen elevadores y eslingas de características adecuadas para izar los materiales que se transportan;</w:t>
            </w:r>
          </w:p>
        </w:tc>
        <w:tc>
          <w:tcPr>
            <w:tcW w:w="4779" w:type="dxa"/>
            <w:shd w:val="clear" w:color="auto" w:fill="auto"/>
          </w:tcPr>
          <w:p w:rsidR="009031C0" w:rsidRPr="00BD6CA4" w:rsidRDefault="00974493" w:rsidP="004245B4">
            <w:pPr>
              <w:pStyle w:val="INCISO"/>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That they are used in elevators and slings with adequate characteristics for raising the materials that are transported;</w:t>
            </w:r>
          </w:p>
        </w:tc>
      </w:tr>
      <w:tr w:rsidR="009031C0" w:rsidRPr="00BD6CA4" w:rsidTr="001773F8">
        <w:tc>
          <w:tcPr>
            <w:tcW w:w="4779" w:type="dxa"/>
            <w:shd w:val="clear" w:color="auto" w:fill="auto"/>
          </w:tcPr>
          <w:p w:rsidR="009031C0" w:rsidRPr="00BD6CA4" w:rsidRDefault="009031C0" w:rsidP="004245B4">
            <w:pPr>
              <w:pStyle w:val="INCISO"/>
              <w:spacing w:after="100" w:line="23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Que se verifique que los elevadores, eslingas, cables, cuerdas y otros elementos de las grúas se encuentran en buen estado;</w:t>
            </w:r>
          </w:p>
        </w:tc>
        <w:tc>
          <w:tcPr>
            <w:tcW w:w="4779" w:type="dxa"/>
            <w:shd w:val="clear" w:color="auto" w:fill="auto"/>
          </w:tcPr>
          <w:p w:rsidR="009031C0" w:rsidRPr="00BD6CA4" w:rsidRDefault="00974493" w:rsidP="004245B4">
            <w:pPr>
              <w:pStyle w:val="INCISO"/>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That it is verified that the elevators. Slings, wires, lines and other elements of the cranes are found in good condition;</w:t>
            </w:r>
          </w:p>
        </w:tc>
      </w:tr>
      <w:tr w:rsidR="009031C0" w:rsidRPr="00BD6CA4" w:rsidTr="001773F8">
        <w:tc>
          <w:tcPr>
            <w:tcW w:w="4779" w:type="dxa"/>
            <w:shd w:val="clear" w:color="auto" w:fill="auto"/>
          </w:tcPr>
          <w:p w:rsidR="009031C0" w:rsidRPr="00BD6CA4" w:rsidRDefault="009031C0" w:rsidP="004245B4">
            <w:pPr>
              <w:pStyle w:val="INCISO"/>
              <w:spacing w:after="100" w:line="230"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Que se instalen, cuando se requiera, cuerdas guía atadas o sujetadas a las cargas, a fin de que mientras dicha carga permanezca suspendida, se le pueda estabilizar o guiar;</w:t>
            </w:r>
          </w:p>
        </w:tc>
        <w:tc>
          <w:tcPr>
            <w:tcW w:w="4779" w:type="dxa"/>
            <w:shd w:val="clear" w:color="auto" w:fill="auto"/>
          </w:tcPr>
          <w:p w:rsidR="009031C0" w:rsidRPr="00BD6CA4" w:rsidRDefault="00974493" w:rsidP="004245B4">
            <w:pPr>
              <w:pStyle w:val="INCISO"/>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 xml:space="preserve">That guide lines tied or secured to the loads are installed when required so that while said load remains suspended, it can be stabilized or guided; </w:t>
            </w:r>
          </w:p>
        </w:tc>
      </w:tr>
      <w:tr w:rsidR="009031C0" w:rsidRPr="00BD6CA4" w:rsidTr="001773F8">
        <w:tc>
          <w:tcPr>
            <w:tcW w:w="4779" w:type="dxa"/>
            <w:shd w:val="clear" w:color="auto" w:fill="auto"/>
          </w:tcPr>
          <w:p w:rsidR="009031C0" w:rsidRPr="00BD6CA4" w:rsidRDefault="009031C0" w:rsidP="004245B4">
            <w:pPr>
              <w:pStyle w:val="INCISO"/>
              <w:spacing w:after="100" w:line="230"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Que se delimite y señalice la zona donde se ubique una carga suspendida, a fin de evitar el tránsito de trabajadores y vehículos por debajo de ella, y</w:t>
            </w:r>
          </w:p>
        </w:tc>
        <w:tc>
          <w:tcPr>
            <w:tcW w:w="4779" w:type="dxa"/>
            <w:shd w:val="clear" w:color="auto" w:fill="auto"/>
          </w:tcPr>
          <w:p w:rsidR="009031C0" w:rsidRPr="00BD6CA4" w:rsidRDefault="00974493" w:rsidP="004245B4">
            <w:pPr>
              <w:pStyle w:val="INCISO"/>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That the zone is delimited and signs placed where a suspended load is located, for the purpose of avoiding the transit of workers and vehicles below it, and </w:t>
            </w:r>
          </w:p>
        </w:tc>
      </w:tr>
      <w:tr w:rsidR="009031C0" w:rsidRPr="00BD6CA4" w:rsidTr="001773F8">
        <w:tc>
          <w:tcPr>
            <w:tcW w:w="4779" w:type="dxa"/>
            <w:shd w:val="clear" w:color="auto" w:fill="auto"/>
          </w:tcPr>
          <w:p w:rsidR="009031C0" w:rsidRPr="00BD6CA4" w:rsidRDefault="009031C0" w:rsidP="004245B4">
            <w:pPr>
              <w:pStyle w:val="INCISO"/>
              <w:spacing w:after="100" w:line="230" w:lineRule="exact"/>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Que no se deje caer ningún material desde un punto elevado, a menos que la zona en que vaya a caer dicho material haya sido despejada de trabajadores y vehículos, y hayan sido colocadas barreras de protección y señales de advertencia, y</w:t>
            </w:r>
          </w:p>
        </w:tc>
        <w:tc>
          <w:tcPr>
            <w:tcW w:w="4779" w:type="dxa"/>
            <w:shd w:val="clear" w:color="auto" w:fill="auto"/>
          </w:tcPr>
          <w:p w:rsidR="009031C0" w:rsidRPr="00BD6CA4" w:rsidRDefault="00974493" w:rsidP="004245B4">
            <w:pPr>
              <w:pStyle w:val="INCISO"/>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 xml:space="preserve">That no material is allowed to fall from an elevated point, unless the zone in which said material is going to fall has been cleared of workers and vehicles, and protective barriers and warning signs have been placed, and </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Prohibir que se realicen modificaciones a la grúa sin la autorización del patrón y conforme a las instrucciones del fabricante.</w:t>
            </w:r>
          </w:p>
        </w:tc>
        <w:tc>
          <w:tcPr>
            <w:tcW w:w="4779" w:type="dxa"/>
            <w:shd w:val="clear" w:color="auto" w:fill="auto"/>
          </w:tcPr>
          <w:p w:rsidR="009031C0" w:rsidRPr="00BD6CA4" w:rsidRDefault="00974493" w:rsidP="004245B4">
            <w:pPr>
              <w:pStyle w:val="ROMANOS"/>
              <w:spacing w:after="100" w:line="23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Prohibit modifications being made to the crane without the authorization of the employer and according to the instructions of the manufacturer. </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b/>
                <w:color w:val="000000"/>
                <w:sz w:val="16"/>
                <w:szCs w:val="16"/>
                <w:lang w:val="en-US"/>
              </w:rPr>
            </w:pPr>
            <w:r w:rsidRPr="00BD6CA4">
              <w:rPr>
                <w:rFonts w:ascii="Verdana" w:hAnsi="Verdana"/>
                <w:b/>
                <w:color w:val="000000"/>
                <w:sz w:val="16"/>
                <w:szCs w:val="16"/>
                <w:lang w:val="en-US"/>
              </w:rPr>
              <w:t>9.9 Instalaciones eléctricas</w:t>
            </w:r>
          </w:p>
        </w:tc>
        <w:tc>
          <w:tcPr>
            <w:tcW w:w="4779" w:type="dxa"/>
            <w:shd w:val="clear" w:color="auto" w:fill="auto"/>
          </w:tcPr>
          <w:p w:rsidR="009031C0" w:rsidRPr="00BD6CA4" w:rsidRDefault="00974493" w:rsidP="004245B4">
            <w:pPr>
              <w:pStyle w:val="Texto"/>
              <w:spacing w:after="100" w:line="230" w:lineRule="exact"/>
              <w:ind w:firstLine="0"/>
              <w:rPr>
                <w:rFonts w:ascii="Verdana" w:hAnsi="Verdana"/>
                <w:b/>
                <w:color w:val="000000"/>
                <w:sz w:val="16"/>
                <w:szCs w:val="16"/>
                <w:lang w:val="en-US"/>
              </w:rPr>
            </w:pPr>
            <w:r w:rsidRPr="00BD6CA4">
              <w:rPr>
                <w:rFonts w:ascii="Verdana" w:hAnsi="Verdana"/>
                <w:b/>
                <w:color w:val="000000"/>
                <w:sz w:val="16"/>
                <w:szCs w:val="16"/>
                <w:lang w:val="en-US"/>
              </w:rPr>
              <w:t>9.9 Electrical installations</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sz w:val="16"/>
                <w:szCs w:val="16"/>
              </w:rPr>
            </w:pPr>
            <w:r w:rsidRPr="00BD6CA4">
              <w:rPr>
                <w:rFonts w:ascii="Verdana" w:hAnsi="Verdana"/>
                <w:b/>
                <w:sz w:val="16"/>
                <w:szCs w:val="16"/>
                <w:lang w:val="es-MX"/>
              </w:rPr>
              <w:t xml:space="preserve">9.9.1 </w:t>
            </w:r>
            <w:r w:rsidRPr="00BD6CA4">
              <w:rPr>
                <w:rFonts w:ascii="Verdana" w:hAnsi="Verdana"/>
                <w:sz w:val="16"/>
                <w:szCs w:val="16"/>
                <w:lang w:val="es-MX"/>
              </w:rPr>
              <w:t>En las minas a cielo abierto se deb</w:t>
            </w:r>
            <w:r w:rsidRPr="00BD6CA4">
              <w:rPr>
                <w:rFonts w:ascii="Verdana" w:hAnsi="Verdana"/>
                <w:sz w:val="16"/>
                <w:szCs w:val="16"/>
              </w:rPr>
              <w:t>erá contar con planos de las operaciones mineras que indiquen la identificación y ubicación de transformadores, interruptores generales, controles eléctricos, tableros de distribución, bombas, así como de circuitos eléctricos de telefonía y comunicaciones.</w:t>
            </w:r>
          </w:p>
        </w:tc>
        <w:tc>
          <w:tcPr>
            <w:tcW w:w="4779" w:type="dxa"/>
            <w:shd w:val="clear" w:color="auto" w:fill="auto"/>
          </w:tcPr>
          <w:p w:rsidR="009031C0" w:rsidRPr="00BD6CA4" w:rsidRDefault="00974493" w:rsidP="00974493">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9.9.1 </w:t>
            </w:r>
            <w:r w:rsidRPr="00BD6CA4">
              <w:rPr>
                <w:rFonts w:ascii="Verdana" w:hAnsi="Verdana"/>
                <w:bCs/>
                <w:sz w:val="16"/>
                <w:szCs w:val="16"/>
                <w:lang w:val="en-US"/>
              </w:rPr>
              <w:t>In the open pit mines, there must be plans for mining operations that indicate the identification and location of transformers, general switches, electrical controls, distribution boxes, pumps, as well as electrical circuits for telephones and communications.</w:t>
            </w:r>
          </w:p>
        </w:tc>
      </w:tr>
      <w:tr w:rsidR="009031C0" w:rsidRPr="00BD6CA4" w:rsidTr="001773F8">
        <w:tc>
          <w:tcPr>
            <w:tcW w:w="4779" w:type="dxa"/>
            <w:shd w:val="clear" w:color="auto" w:fill="auto"/>
          </w:tcPr>
          <w:p w:rsidR="009031C0" w:rsidRPr="00BD6CA4" w:rsidRDefault="009031C0" w:rsidP="004245B4">
            <w:pPr>
              <w:pStyle w:val="Texto"/>
              <w:spacing w:after="100" w:line="230" w:lineRule="exact"/>
              <w:ind w:firstLine="0"/>
              <w:rPr>
                <w:rFonts w:ascii="Verdana" w:hAnsi="Verdana"/>
                <w:sz w:val="16"/>
                <w:szCs w:val="16"/>
              </w:rPr>
            </w:pPr>
            <w:r w:rsidRPr="00BD6CA4">
              <w:rPr>
                <w:rFonts w:ascii="Verdana" w:hAnsi="Verdana"/>
                <w:b/>
                <w:sz w:val="16"/>
                <w:szCs w:val="16"/>
              </w:rPr>
              <w:t xml:space="preserve">9.9.2 </w:t>
            </w:r>
            <w:r w:rsidRPr="00BD6CA4">
              <w:rPr>
                <w:rFonts w:ascii="Verdana" w:hAnsi="Verdana"/>
                <w:sz w:val="16"/>
                <w:szCs w:val="16"/>
              </w:rPr>
              <w:t>Los planos de las instalaciones eléctricas deberán cumplir con las condiciones siguientes:</w:t>
            </w:r>
          </w:p>
        </w:tc>
        <w:tc>
          <w:tcPr>
            <w:tcW w:w="4779" w:type="dxa"/>
            <w:shd w:val="clear" w:color="auto" w:fill="auto"/>
          </w:tcPr>
          <w:p w:rsidR="009031C0" w:rsidRPr="00BD6CA4" w:rsidRDefault="00851C75" w:rsidP="004245B4">
            <w:pPr>
              <w:pStyle w:val="Texto"/>
              <w:spacing w:after="100" w:line="230" w:lineRule="exact"/>
              <w:ind w:firstLine="0"/>
              <w:rPr>
                <w:rFonts w:ascii="Verdana" w:hAnsi="Verdana"/>
                <w:bCs/>
                <w:sz w:val="16"/>
                <w:szCs w:val="16"/>
                <w:lang w:val="en-US"/>
              </w:rPr>
            </w:pPr>
            <w:r w:rsidRPr="00BD6CA4">
              <w:rPr>
                <w:rFonts w:ascii="Verdana" w:hAnsi="Verdana"/>
                <w:b/>
                <w:sz w:val="16"/>
                <w:szCs w:val="16"/>
                <w:lang w:val="en-US"/>
              </w:rPr>
              <w:t xml:space="preserve">9.9.2 </w:t>
            </w:r>
            <w:r w:rsidRPr="00BD6CA4">
              <w:rPr>
                <w:rFonts w:ascii="Verdana" w:hAnsi="Verdana"/>
                <w:bCs/>
                <w:sz w:val="16"/>
                <w:szCs w:val="16"/>
                <w:lang w:val="en-US"/>
              </w:rPr>
              <w:t>The plans for the electrical installations must comply with the following conditions:</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en idioma español;</w:t>
            </w:r>
          </w:p>
        </w:tc>
        <w:tc>
          <w:tcPr>
            <w:tcW w:w="4779" w:type="dxa"/>
            <w:shd w:val="clear" w:color="auto" w:fill="auto"/>
          </w:tcPr>
          <w:p w:rsidR="009031C0" w:rsidRPr="00BD6CA4" w:rsidRDefault="00851C75" w:rsidP="004245B4">
            <w:pPr>
              <w:pStyle w:val="ROMANOS"/>
              <w:spacing w:after="100" w:line="230" w:lineRule="exact"/>
              <w:ind w:left="0" w:firstLine="0"/>
              <w:rPr>
                <w:rFonts w:ascii="Verdana" w:hAnsi="Verdana"/>
                <w:b/>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in Spanish;</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Especificar la capacidad, al menos, de los transformadores, cargadores de baterías y protecciones de los circuitos;</w:t>
            </w:r>
          </w:p>
        </w:tc>
        <w:tc>
          <w:tcPr>
            <w:tcW w:w="4779" w:type="dxa"/>
            <w:shd w:val="clear" w:color="auto" w:fill="auto"/>
          </w:tcPr>
          <w:p w:rsidR="009031C0" w:rsidRPr="00BD6CA4" w:rsidRDefault="00851C75" w:rsidP="004245B4">
            <w:pPr>
              <w:pStyle w:val="ROMANOS"/>
              <w:spacing w:after="100" w:line="230" w:lineRule="exact"/>
              <w:ind w:left="0" w:firstLine="0"/>
              <w:rPr>
                <w:rFonts w:ascii="Verdana" w:hAnsi="Verdana"/>
                <w:b/>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Specify the capacity, at least, of the transformers, battery chargers and protections of the circuits; </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disponibles en las subestaciones principales y cuartos de control para consulta de los trabajadores;</w:t>
            </w:r>
          </w:p>
        </w:tc>
        <w:tc>
          <w:tcPr>
            <w:tcW w:w="4779" w:type="dxa"/>
            <w:shd w:val="clear" w:color="auto" w:fill="auto"/>
          </w:tcPr>
          <w:p w:rsidR="009031C0" w:rsidRPr="00BD6CA4" w:rsidRDefault="00851C75" w:rsidP="004245B4">
            <w:pPr>
              <w:pStyle w:val="ROMANOS"/>
              <w:spacing w:after="100" w:line="230" w:lineRule="exact"/>
              <w:ind w:left="0" w:firstLine="0"/>
              <w:rPr>
                <w:rFonts w:ascii="Verdana" w:hAnsi="Verdana"/>
                <w:b/>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Be available in the principal substations and control rooms for the consultation of workers;</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Ser actualizados mensualmente y cuando existan cambios o nuevas instalaciones en la distribución de la energía eléctrica;</w:t>
            </w:r>
          </w:p>
        </w:tc>
        <w:tc>
          <w:tcPr>
            <w:tcW w:w="4779" w:type="dxa"/>
            <w:shd w:val="clear" w:color="auto" w:fill="auto"/>
          </w:tcPr>
          <w:p w:rsidR="009031C0" w:rsidRPr="00BD6CA4" w:rsidRDefault="00851C75" w:rsidP="004245B4">
            <w:pPr>
              <w:pStyle w:val="ROMANOS"/>
              <w:spacing w:after="100" w:line="230" w:lineRule="exact"/>
              <w:ind w:left="0" w:firstLine="0"/>
              <w:rPr>
                <w:rFonts w:ascii="Verdana" w:hAnsi="Verdana"/>
                <w:b/>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Be updated monthly and when there exist changes or new installations in the distribution of electrical energy; </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Contar con el nombre y firma de los encargados del área de mantenimiento, seguridad y operación, y</w:t>
            </w:r>
          </w:p>
        </w:tc>
        <w:tc>
          <w:tcPr>
            <w:tcW w:w="4779" w:type="dxa"/>
            <w:shd w:val="clear" w:color="auto" w:fill="auto"/>
          </w:tcPr>
          <w:p w:rsidR="009031C0" w:rsidRPr="00BD6CA4" w:rsidRDefault="00851C75" w:rsidP="004245B4">
            <w:pPr>
              <w:pStyle w:val="ROMANOS"/>
              <w:spacing w:after="100" w:line="230" w:lineRule="exact"/>
              <w:ind w:left="0" w:firstLine="0"/>
              <w:rPr>
                <w:rFonts w:ascii="Verdana" w:hAnsi="Verdana"/>
                <w:b/>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Have the name and signature of the persons in charge of the maintenance area, safety and operation, and </w:t>
            </w:r>
          </w:p>
        </w:tc>
      </w:tr>
      <w:tr w:rsidR="009031C0" w:rsidRPr="00BD6CA4" w:rsidTr="001773F8">
        <w:tc>
          <w:tcPr>
            <w:tcW w:w="4779" w:type="dxa"/>
            <w:shd w:val="clear" w:color="auto" w:fill="auto"/>
          </w:tcPr>
          <w:p w:rsidR="009031C0" w:rsidRPr="00BD6CA4" w:rsidRDefault="009031C0" w:rsidP="004245B4">
            <w:pPr>
              <w:pStyle w:val="ROMANOS"/>
              <w:spacing w:after="100" w:line="23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Ser conservados al menos por un periodo de doce meses.</w:t>
            </w:r>
          </w:p>
        </w:tc>
        <w:tc>
          <w:tcPr>
            <w:tcW w:w="4779" w:type="dxa"/>
            <w:shd w:val="clear" w:color="auto" w:fill="auto"/>
          </w:tcPr>
          <w:p w:rsidR="009031C0" w:rsidRPr="00BD6CA4" w:rsidRDefault="00851C75" w:rsidP="004245B4">
            <w:pPr>
              <w:pStyle w:val="ROMANOS"/>
              <w:spacing w:after="100" w:line="230" w:lineRule="exact"/>
              <w:ind w:left="0" w:firstLine="0"/>
              <w:rPr>
                <w:rFonts w:ascii="Verdana" w:hAnsi="Verdana"/>
                <w:b/>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Be retained at least for a period of twelve months. </w:t>
            </w:r>
          </w:p>
        </w:tc>
      </w:tr>
      <w:tr w:rsidR="009031C0" w:rsidRPr="00BD6CA4" w:rsidTr="001773F8">
        <w:tc>
          <w:tcPr>
            <w:tcW w:w="4779" w:type="dxa"/>
            <w:shd w:val="clear" w:color="auto" w:fill="auto"/>
          </w:tcPr>
          <w:p w:rsidR="009031C0" w:rsidRPr="00BD6CA4" w:rsidRDefault="009031C0" w:rsidP="004245B4">
            <w:pPr>
              <w:pStyle w:val="Texto"/>
              <w:spacing w:after="76"/>
              <w:ind w:firstLine="0"/>
              <w:rPr>
                <w:rFonts w:ascii="Verdana" w:hAnsi="Verdana"/>
                <w:sz w:val="16"/>
                <w:szCs w:val="16"/>
              </w:rPr>
            </w:pPr>
            <w:r w:rsidRPr="00BD6CA4">
              <w:rPr>
                <w:rFonts w:ascii="Verdana" w:hAnsi="Verdana"/>
                <w:b/>
                <w:sz w:val="16"/>
                <w:szCs w:val="16"/>
              </w:rPr>
              <w:t xml:space="preserve">9.9.3 </w:t>
            </w:r>
            <w:r w:rsidRPr="00BD6CA4">
              <w:rPr>
                <w:rFonts w:ascii="Verdana" w:hAnsi="Verdana"/>
                <w:sz w:val="16"/>
                <w:szCs w:val="16"/>
              </w:rPr>
              <w:t>Los planos de las instalaciones eléctricas deberán contar con:</w:t>
            </w:r>
          </w:p>
        </w:tc>
        <w:tc>
          <w:tcPr>
            <w:tcW w:w="4779" w:type="dxa"/>
            <w:shd w:val="clear" w:color="auto" w:fill="auto"/>
          </w:tcPr>
          <w:p w:rsidR="009031C0" w:rsidRPr="00BD6CA4" w:rsidRDefault="00851C75" w:rsidP="00851C75">
            <w:pPr>
              <w:pStyle w:val="Texto"/>
              <w:spacing w:after="76"/>
              <w:ind w:firstLine="0"/>
              <w:rPr>
                <w:rFonts w:ascii="Verdana" w:hAnsi="Verdana"/>
                <w:b/>
                <w:sz w:val="16"/>
                <w:szCs w:val="16"/>
                <w:lang w:val="en-US"/>
              </w:rPr>
            </w:pPr>
            <w:r w:rsidRPr="00BD6CA4">
              <w:rPr>
                <w:rFonts w:ascii="Verdana" w:hAnsi="Verdana"/>
                <w:b/>
                <w:sz w:val="16"/>
                <w:szCs w:val="16"/>
                <w:lang w:val="en-US"/>
              </w:rPr>
              <w:t xml:space="preserve">9.9.3 </w:t>
            </w:r>
            <w:r w:rsidRPr="00BD6CA4">
              <w:rPr>
                <w:rFonts w:ascii="Verdana" w:hAnsi="Verdana"/>
                <w:bCs/>
                <w:sz w:val="16"/>
                <w:szCs w:val="16"/>
                <w:lang w:val="en-US"/>
              </w:rPr>
              <w:t xml:space="preserve"> The plans for electrical installations must have: </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diagrama unifilar actualizado que, al menos, incluya:</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updated single line diagram that, at least, includes: </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tensiones de los devanados primario y secundario de los transformadores;</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voltages of the primary and secondary windings of the transformers;</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tipo de conexiones en los devanados primario y secundario de cada transformador;</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type of connections in the primary and secondary windings of the transformers;</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Las impedancias y características nominales en kV o MVA de los transformadores;</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The nominal impedances and characteristics in kV or MVA of the transformers;</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El número de fases;</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number of phases;</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Las longitudes de cableado entre elementos del circuito;</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The lengths of the wiring between elements of the circuit;</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Los calibres de los conductores, incluyendo los de puesta a tierra en mm</w:t>
            </w:r>
            <w:r w:rsidRPr="00BD6CA4">
              <w:rPr>
                <w:rFonts w:ascii="Verdana" w:hAnsi="Verdana"/>
                <w:position w:val="4"/>
                <w:sz w:val="16"/>
                <w:szCs w:val="16"/>
              </w:rPr>
              <w:t>2</w:t>
            </w:r>
            <w:r w:rsidRPr="00BD6CA4">
              <w:rPr>
                <w:rFonts w:ascii="Verdana" w:hAnsi="Verdana"/>
                <w:sz w:val="16"/>
                <w:szCs w:val="16"/>
              </w:rPr>
              <w:t xml:space="preserve"> o mcm</w:t>
            </w:r>
            <w:r w:rsidRPr="00BD6CA4">
              <w:rPr>
                <w:rFonts w:ascii="Verdana" w:hAnsi="Verdana"/>
                <w:sz w:val="16"/>
                <w:szCs w:val="16"/>
              </w:rPr>
              <w:br/>
              <w:t>(circular mil x10</w:t>
            </w:r>
            <w:r w:rsidRPr="00BD6CA4">
              <w:rPr>
                <w:rFonts w:ascii="Verdana" w:hAnsi="Verdana"/>
                <w:position w:val="4"/>
                <w:sz w:val="16"/>
                <w:szCs w:val="16"/>
              </w:rPr>
              <w:t>-3</w:t>
            </w:r>
            <w:r w:rsidRPr="00BD6CA4">
              <w:rPr>
                <w:rFonts w:ascii="Verdana" w:hAnsi="Verdana"/>
                <w:sz w:val="16"/>
                <w:szCs w:val="16"/>
              </w:rPr>
              <w:t>);</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The calibers of the conductors, including grounding in mm</w:t>
            </w:r>
            <w:r w:rsidRPr="00BD6CA4">
              <w:rPr>
                <w:rFonts w:ascii="Verdana" w:hAnsi="Verdana"/>
                <w:bCs/>
                <w:sz w:val="16"/>
                <w:szCs w:val="16"/>
                <w:vertAlign w:val="superscript"/>
                <w:lang w:val="en-US"/>
              </w:rPr>
              <w:t>2</w:t>
            </w:r>
            <w:r w:rsidRPr="00BD6CA4">
              <w:rPr>
                <w:rFonts w:ascii="Verdana" w:hAnsi="Verdana"/>
                <w:bCs/>
                <w:sz w:val="16"/>
                <w:szCs w:val="16"/>
                <w:lang w:val="en-US"/>
              </w:rPr>
              <w:t xml:space="preserve"> or mcm (circular mil x10</w:t>
            </w:r>
            <w:r w:rsidRPr="00BD6CA4">
              <w:rPr>
                <w:rFonts w:ascii="Verdana" w:hAnsi="Verdana"/>
                <w:bCs/>
                <w:sz w:val="16"/>
                <w:szCs w:val="16"/>
                <w:vertAlign w:val="superscript"/>
                <w:lang w:val="en-US"/>
              </w:rPr>
              <w:t>-3</w:t>
            </w:r>
            <w:r w:rsidRPr="00BD6CA4">
              <w:rPr>
                <w:rFonts w:ascii="Verdana" w:hAnsi="Verdana"/>
                <w:bCs/>
                <w:sz w:val="16"/>
                <w:szCs w:val="16"/>
                <w:lang w:val="en-US"/>
              </w:rPr>
              <w:t>);</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La capacidad de interruptores de circuito y la capacidad de la protección por circuitos</w:t>
            </w:r>
            <w:r w:rsidRPr="00BD6CA4">
              <w:rPr>
                <w:rFonts w:ascii="Verdana" w:hAnsi="Verdana"/>
                <w:sz w:val="16"/>
                <w:szCs w:val="16"/>
              </w:rPr>
              <w:br/>
              <w:t>derivados, y</w:t>
            </w:r>
          </w:p>
        </w:tc>
        <w:tc>
          <w:tcPr>
            <w:tcW w:w="4779" w:type="dxa"/>
            <w:shd w:val="clear" w:color="auto" w:fill="auto"/>
          </w:tcPr>
          <w:p w:rsidR="009031C0" w:rsidRPr="00BD6CA4" w:rsidRDefault="00851C75" w:rsidP="004245B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7) </w:t>
            </w:r>
            <w:r w:rsidRPr="00BD6CA4">
              <w:rPr>
                <w:rFonts w:ascii="Verdana" w:hAnsi="Verdana"/>
                <w:bCs/>
                <w:sz w:val="16"/>
                <w:szCs w:val="16"/>
                <w:lang w:val="en-US"/>
              </w:rPr>
              <w:t xml:space="preserve">The capacity of circuit switches and the capacity of the protection for branch circuits, and </w:t>
            </w:r>
          </w:p>
        </w:tc>
      </w:tr>
      <w:tr w:rsidR="009031C0" w:rsidRPr="00BD6CA4" w:rsidTr="001773F8">
        <w:tc>
          <w:tcPr>
            <w:tcW w:w="4779" w:type="dxa"/>
            <w:shd w:val="clear" w:color="auto" w:fill="auto"/>
          </w:tcPr>
          <w:p w:rsidR="009031C0" w:rsidRPr="00BD6CA4" w:rsidRDefault="009031C0" w:rsidP="004245B4">
            <w:pPr>
              <w:pStyle w:val="INCISO"/>
              <w:spacing w:after="76"/>
              <w:ind w:left="0" w:firstLine="0"/>
              <w:rPr>
                <w:rFonts w:ascii="Verdana" w:hAnsi="Verdana"/>
                <w:sz w:val="16"/>
                <w:szCs w:val="16"/>
              </w:rPr>
            </w:pPr>
            <w:r w:rsidRPr="00BD6CA4">
              <w:rPr>
                <w:rFonts w:ascii="Verdana" w:hAnsi="Verdana"/>
                <w:b/>
                <w:sz w:val="16"/>
                <w:szCs w:val="16"/>
              </w:rPr>
              <w:t>8)</w:t>
            </w:r>
            <w:r w:rsidRPr="00BD6CA4">
              <w:rPr>
                <w:rFonts w:ascii="Verdana" w:hAnsi="Verdana"/>
                <w:b/>
                <w:sz w:val="16"/>
                <w:szCs w:val="16"/>
              </w:rPr>
              <w:tab/>
            </w:r>
            <w:r w:rsidRPr="00BD6CA4">
              <w:rPr>
                <w:rFonts w:ascii="Verdana" w:hAnsi="Verdana"/>
                <w:sz w:val="16"/>
                <w:szCs w:val="16"/>
              </w:rPr>
              <w:t>La memoria de cálculo que respalde el calibre de los conductores que se deberán usar; la capacidad de las protecciones contra sobrecarga y por cortocircuito; el balanceo de las fases; la capacidad de los circuitos, y las características de los equipos eléctricos que se utilizarán en las instalaciones eléctricas de la mina;</w:t>
            </w:r>
          </w:p>
        </w:tc>
        <w:tc>
          <w:tcPr>
            <w:tcW w:w="4779" w:type="dxa"/>
            <w:shd w:val="clear" w:color="auto" w:fill="auto"/>
          </w:tcPr>
          <w:p w:rsidR="009031C0" w:rsidRPr="00BD6CA4" w:rsidRDefault="00851C75" w:rsidP="006A3934">
            <w:pPr>
              <w:pStyle w:val="INCISO"/>
              <w:spacing w:after="76"/>
              <w:ind w:left="0" w:firstLine="0"/>
              <w:rPr>
                <w:rFonts w:ascii="Verdana" w:hAnsi="Verdana"/>
                <w:b/>
                <w:sz w:val="16"/>
                <w:szCs w:val="16"/>
                <w:lang w:val="en-US"/>
              </w:rPr>
            </w:pPr>
            <w:r w:rsidRPr="00BD6CA4">
              <w:rPr>
                <w:rFonts w:ascii="Verdana" w:hAnsi="Verdana"/>
                <w:b/>
                <w:sz w:val="16"/>
                <w:szCs w:val="16"/>
                <w:lang w:val="en-US"/>
              </w:rPr>
              <w:t xml:space="preserve">8) </w:t>
            </w:r>
            <w:r w:rsidRPr="00BD6CA4">
              <w:rPr>
                <w:rFonts w:ascii="Verdana" w:hAnsi="Verdana"/>
                <w:bCs/>
                <w:sz w:val="16"/>
                <w:szCs w:val="16"/>
                <w:lang w:val="en-US"/>
              </w:rPr>
              <w:t xml:space="preserve">The calculations table that supports the caliber of the conductors that must be used; the capacity of the protections from overcharge and for short circuit; the balance of the phases; the capacity of the circuits and the characteristics of the electrical equipment that will be </w:t>
            </w:r>
            <w:r w:rsidR="006A3934" w:rsidRPr="00BD6CA4">
              <w:rPr>
                <w:rFonts w:ascii="Verdana" w:hAnsi="Verdana"/>
                <w:bCs/>
                <w:sz w:val="16"/>
                <w:szCs w:val="16"/>
                <w:lang w:val="en-US"/>
              </w:rPr>
              <w:t>used</w:t>
            </w:r>
            <w:r w:rsidRPr="00BD6CA4">
              <w:rPr>
                <w:rFonts w:ascii="Verdana" w:hAnsi="Verdana"/>
                <w:bCs/>
                <w:sz w:val="16"/>
                <w:szCs w:val="16"/>
                <w:lang w:val="en-US"/>
              </w:rPr>
              <w:t xml:space="preserve"> in the electrical installation of the mine; </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cuadro general de cargas;</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general chart of loads; </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plantas de emergencia;</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emergency plants;</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centros de medición;</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measuring centers;</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centros de carga o tableros;</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charging centers or the distribution boxes;</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interruptores de transferencia, y</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transfer switches, and </w:t>
            </w:r>
          </w:p>
        </w:tc>
      </w:tr>
      <w:tr w:rsidR="009031C0" w:rsidRPr="00BD6CA4" w:rsidTr="001773F8">
        <w:tc>
          <w:tcPr>
            <w:tcW w:w="4779" w:type="dxa"/>
            <w:shd w:val="clear" w:color="auto" w:fill="auto"/>
          </w:tcPr>
          <w:p w:rsidR="009031C0" w:rsidRPr="00BD6CA4" w:rsidRDefault="009031C0" w:rsidP="004245B4">
            <w:pPr>
              <w:pStyle w:val="ROMANOS"/>
              <w:spacing w:after="7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Los dispositivos o sistemas de detección de fallas a tierra.</w:t>
            </w:r>
          </w:p>
        </w:tc>
        <w:tc>
          <w:tcPr>
            <w:tcW w:w="4779" w:type="dxa"/>
            <w:shd w:val="clear" w:color="auto" w:fill="auto"/>
          </w:tcPr>
          <w:p w:rsidR="009031C0" w:rsidRPr="00BD6CA4" w:rsidRDefault="00851C75" w:rsidP="004245B4">
            <w:pPr>
              <w:pStyle w:val="ROMANOS"/>
              <w:spacing w:after="76"/>
              <w:ind w:left="0" w:firstLine="0"/>
              <w:rPr>
                <w:rFonts w:ascii="Verdana" w:hAnsi="Verdana"/>
                <w:b/>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devices or systems of detection of grounding failures.</w:t>
            </w:r>
          </w:p>
        </w:tc>
      </w:tr>
      <w:tr w:rsidR="00851C75" w:rsidRPr="00BD6CA4" w:rsidTr="001773F8">
        <w:tc>
          <w:tcPr>
            <w:tcW w:w="4779" w:type="dxa"/>
            <w:shd w:val="clear" w:color="auto" w:fill="auto"/>
          </w:tcPr>
          <w:p w:rsidR="00851C75" w:rsidRPr="00BD6CA4" w:rsidRDefault="00851C75" w:rsidP="004245B4">
            <w:pPr>
              <w:pStyle w:val="Texto"/>
              <w:spacing w:after="76"/>
              <w:ind w:firstLine="0"/>
              <w:rPr>
                <w:rFonts w:ascii="Verdana" w:hAnsi="Verdana"/>
                <w:b/>
                <w:sz w:val="16"/>
                <w:szCs w:val="16"/>
              </w:rPr>
            </w:pPr>
            <w:r w:rsidRPr="00BD6CA4">
              <w:rPr>
                <w:rFonts w:ascii="Verdana" w:hAnsi="Verdana"/>
                <w:b/>
                <w:sz w:val="16"/>
                <w:szCs w:val="16"/>
              </w:rPr>
              <w:t xml:space="preserve">9.9.4 </w:t>
            </w:r>
            <w:r w:rsidRPr="00BD6CA4">
              <w:rPr>
                <w:rFonts w:ascii="Verdana" w:hAnsi="Verdana"/>
                <w:sz w:val="16"/>
                <w:szCs w:val="16"/>
              </w:rPr>
              <w:t>Para el mantenimiento de instalaciones eléctricas en las minas a cielo abierto, se deberá contar con los procedimientos de seguridad para:</w:t>
            </w:r>
          </w:p>
        </w:tc>
        <w:tc>
          <w:tcPr>
            <w:tcW w:w="4779" w:type="dxa"/>
            <w:shd w:val="clear" w:color="auto" w:fill="auto"/>
          </w:tcPr>
          <w:p w:rsidR="00851C75" w:rsidRPr="00BD6CA4" w:rsidRDefault="00851C75" w:rsidP="00851C75">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9.9.4 </w:t>
            </w:r>
            <w:r w:rsidRPr="00BD6CA4">
              <w:rPr>
                <w:rFonts w:ascii="Verdana" w:hAnsi="Verdana"/>
                <w:bCs/>
                <w:sz w:val="16"/>
                <w:szCs w:val="16"/>
                <w:lang w:val="en-US"/>
              </w:rPr>
              <w:t xml:space="preserve">For the maintenance of electrical installations in open pit mines, there must be safety procedures for: </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colocación de tarjetas y candados de seguridad;</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placement of safety tags and locks;</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instalación de conductores y equipo eléctrico;</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installation of conductors and electrical equipment;</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empalme o conexión de cables;</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joining or connection of cables;</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descarga de tensiones residuales de los equipos instalados;</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discharge of residual voltage of the installed equipment;</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Su revisión, incluyendo la verificación del buen estado de las protecciones de los circuitos derivados;</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inspection of the electrical installations, including the verification of the good state of the protections of branch circuits;</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verificación de la continuidad eléctrica y medición de la resistencia del sistema de puesta</w:t>
            </w:r>
            <w:r w:rsidRPr="00BD6CA4">
              <w:rPr>
                <w:rFonts w:ascii="Verdana" w:hAnsi="Verdana"/>
                <w:sz w:val="16"/>
                <w:szCs w:val="16"/>
              </w:rPr>
              <w:br/>
              <w:t>a tierra, y</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verification of the electrical continuity and measuring of the resistance of the ground system, and </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 medición de la resistencia de aislamiento de cables.</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measuring of the insulation resistance of cables.</w:t>
            </w:r>
          </w:p>
        </w:tc>
      </w:tr>
      <w:tr w:rsidR="00851C75" w:rsidRPr="00BD6CA4" w:rsidTr="001773F8">
        <w:tc>
          <w:tcPr>
            <w:tcW w:w="4779" w:type="dxa"/>
            <w:shd w:val="clear" w:color="auto" w:fill="auto"/>
          </w:tcPr>
          <w:p w:rsidR="00851C75" w:rsidRPr="00BD6CA4" w:rsidRDefault="00851C75" w:rsidP="004245B4">
            <w:pPr>
              <w:pStyle w:val="Texto"/>
              <w:spacing w:after="76"/>
              <w:ind w:firstLine="0"/>
              <w:rPr>
                <w:rFonts w:ascii="Verdana" w:hAnsi="Verdana"/>
                <w:sz w:val="16"/>
                <w:szCs w:val="16"/>
              </w:rPr>
            </w:pPr>
            <w:r w:rsidRPr="00BD6CA4">
              <w:rPr>
                <w:rFonts w:ascii="Verdana" w:hAnsi="Verdana"/>
                <w:b/>
                <w:sz w:val="16"/>
                <w:szCs w:val="16"/>
              </w:rPr>
              <w:t xml:space="preserve">9.9.5 </w:t>
            </w:r>
            <w:r w:rsidRPr="00BD6CA4">
              <w:rPr>
                <w:rFonts w:ascii="Verdana" w:hAnsi="Verdana"/>
                <w:sz w:val="16"/>
                <w:szCs w:val="16"/>
              </w:rPr>
              <w:t>Los procedimientos de seguridad para el mantenimiento de instalaciones eléctricas deberán contar, al menos, con lo siguiente:</w:t>
            </w:r>
          </w:p>
        </w:tc>
        <w:tc>
          <w:tcPr>
            <w:tcW w:w="4779" w:type="dxa"/>
            <w:shd w:val="clear" w:color="auto" w:fill="auto"/>
          </w:tcPr>
          <w:p w:rsidR="00851C75" w:rsidRPr="00BD6CA4" w:rsidRDefault="00851C75">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9.9.5 </w:t>
            </w:r>
            <w:r w:rsidRPr="00BD6CA4">
              <w:rPr>
                <w:rFonts w:ascii="Verdana" w:hAnsi="Verdana"/>
                <w:bCs/>
                <w:sz w:val="16"/>
                <w:szCs w:val="16"/>
                <w:lang w:val="en-US"/>
              </w:rPr>
              <w:t xml:space="preserve">The safety procedures for the maintenance of electrical installations must have at least the following: </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instrucciones para aplicar medidas de seguridad;</w:t>
            </w:r>
          </w:p>
        </w:tc>
        <w:tc>
          <w:tcPr>
            <w:tcW w:w="4779" w:type="dxa"/>
            <w:shd w:val="clear" w:color="auto" w:fill="auto"/>
          </w:tcPr>
          <w:p w:rsidR="00851C75" w:rsidRPr="00BD6CA4" w:rsidRDefault="00851C75">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instructions for applying safety measures; </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secuencia de acciones que el personal deberá desarrollar para la actividad;</w:t>
            </w:r>
          </w:p>
        </w:tc>
        <w:tc>
          <w:tcPr>
            <w:tcW w:w="4779" w:type="dxa"/>
            <w:shd w:val="clear" w:color="auto" w:fill="auto"/>
          </w:tcPr>
          <w:p w:rsidR="00851C75" w:rsidRPr="00BD6CA4" w:rsidRDefault="00851C75">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sequence of actions that the personnel must carry out for the activity; </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tipo de herramientas, instrumentos o equipos de medición a utilizar;</w:t>
            </w:r>
          </w:p>
        </w:tc>
        <w:tc>
          <w:tcPr>
            <w:tcW w:w="4779" w:type="dxa"/>
            <w:shd w:val="clear" w:color="auto" w:fill="auto"/>
          </w:tcPr>
          <w:p w:rsidR="00851C75" w:rsidRPr="00BD6CA4" w:rsidRDefault="00851C75">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type of tools, instruments or equipment to be used;</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equipo de protección personal que, en su caso, deba portar y usar el trabajador, y</w:t>
            </w:r>
          </w:p>
        </w:tc>
        <w:tc>
          <w:tcPr>
            <w:tcW w:w="4779" w:type="dxa"/>
            <w:shd w:val="clear" w:color="auto" w:fill="auto"/>
          </w:tcPr>
          <w:p w:rsidR="00851C75" w:rsidRPr="00BD6CA4" w:rsidRDefault="00851C75">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personal protective equipment that, when applicable, the worker must wear, and</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instrucciones para actuar en caso de emergencia.</w:t>
            </w:r>
          </w:p>
        </w:tc>
        <w:tc>
          <w:tcPr>
            <w:tcW w:w="4779" w:type="dxa"/>
            <w:shd w:val="clear" w:color="auto" w:fill="auto"/>
          </w:tcPr>
          <w:p w:rsidR="00851C75" w:rsidRPr="00BD6CA4" w:rsidRDefault="00851C75">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instructions for acting in the case of an emergency.</w:t>
            </w:r>
          </w:p>
        </w:tc>
      </w:tr>
      <w:tr w:rsidR="00851C75" w:rsidRPr="00BD6CA4" w:rsidTr="001773F8">
        <w:tc>
          <w:tcPr>
            <w:tcW w:w="4779" w:type="dxa"/>
            <w:shd w:val="clear" w:color="auto" w:fill="auto"/>
          </w:tcPr>
          <w:p w:rsidR="00851C75" w:rsidRPr="00BD6CA4" w:rsidRDefault="00851C75" w:rsidP="004245B4">
            <w:pPr>
              <w:pStyle w:val="Texto"/>
              <w:spacing w:after="76"/>
              <w:ind w:firstLine="0"/>
              <w:rPr>
                <w:rFonts w:ascii="Verdana" w:hAnsi="Verdana"/>
                <w:sz w:val="16"/>
                <w:szCs w:val="16"/>
              </w:rPr>
            </w:pPr>
            <w:r w:rsidRPr="00BD6CA4">
              <w:rPr>
                <w:rFonts w:ascii="Verdana" w:hAnsi="Verdana"/>
                <w:b/>
                <w:sz w:val="16"/>
                <w:szCs w:val="16"/>
              </w:rPr>
              <w:t xml:space="preserve">9.9.6 </w:t>
            </w:r>
            <w:r w:rsidRPr="00BD6CA4">
              <w:rPr>
                <w:rFonts w:ascii="Verdana" w:hAnsi="Verdana"/>
                <w:sz w:val="16"/>
                <w:szCs w:val="16"/>
              </w:rPr>
              <w:t xml:space="preserve">En las minas a cielo abierto se deberá contar con un programa anual de revisión y mantenimiento a las instalaciones eléctricas, cuyas actividades se realicen de acuerdo con lo señalado en la </w:t>
            </w:r>
            <w:r w:rsidRPr="00BD6CA4">
              <w:rPr>
                <w:rFonts w:ascii="Verdana" w:hAnsi="Verdana"/>
                <w:sz w:val="16"/>
                <w:szCs w:val="16"/>
              </w:rPr>
              <w:br/>
              <w:t>NOM-029-STPS-2011 o las que la sustituyan, e incluya lo siguiente:</w:t>
            </w:r>
          </w:p>
        </w:tc>
        <w:tc>
          <w:tcPr>
            <w:tcW w:w="4779" w:type="dxa"/>
            <w:shd w:val="clear" w:color="auto" w:fill="auto"/>
          </w:tcPr>
          <w:p w:rsidR="00851C75" w:rsidRPr="00BD6CA4" w:rsidRDefault="00851C75" w:rsidP="00851C75">
            <w:pPr>
              <w:pStyle w:val="Texto"/>
              <w:spacing w:after="76"/>
              <w:ind w:firstLine="0"/>
              <w:rPr>
                <w:rFonts w:ascii="Verdana" w:hAnsi="Verdana"/>
                <w:b/>
                <w:sz w:val="16"/>
                <w:szCs w:val="16"/>
                <w:lang w:val="en-US"/>
              </w:rPr>
            </w:pPr>
            <w:r w:rsidRPr="00BD6CA4">
              <w:rPr>
                <w:rFonts w:ascii="Verdana" w:hAnsi="Verdana"/>
                <w:b/>
                <w:sz w:val="16"/>
                <w:szCs w:val="16"/>
                <w:lang w:val="en-US"/>
              </w:rPr>
              <w:t xml:space="preserve">8.9.6 </w:t>
            </w:r>
            <w:r w:rsidRPr="00BD6CA4">
              <w:rPr>
                <w:rFonts w:ascii="Verdana" w:hAnsi="Verdana"/>
                <w:bCs/>
                <w:sz w:val="16"/>
                <w:szCs w:val="16"/>
                <w:lang w:val="en-US"/>
              </w:rPr>
              <w:t>In open pit mines, there must be an annual program of inspection and maintenance to the electrical installations whose activities are based on that determined in the NOM-029-STPS-2011 or those that substitute it, and include the following:</w:t>
            </w:r>
            <w:r w:rsidRPr="00BD6CA4">
              <w:rPr>
                <w:rFonts w:ascii="Verdana" w:hAnsi="Verdana"/>
                <w:b/>
                <w:sz w:val="16"/>
                <w:szCs w:val="16"/>
                <w:lang w:val="en-US"/>
              </w:rPr>
              <w:t xml:space="preserve"> </w:t>
            </w:r>
          </w:p>
        </w:tc>
      </w:tr>
      <w:tr w:rsidR="00851C75" w:rsidRPr="00BD6CA4" w:rsidTr="001773F8">
        <w:tc>
          <w:tcPr>
            <w:tcW w:w="4779" w:type="dxa"/>
            <w:shd w:val="clear" w:color="auto" w:fill="auto"/>
          </w:tcPr>
          <w:p w:rsidR="00851C75" w:rsidRPr="00BD6CA4" w:rsidRDefault="00851C75"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actividad a realizar como resultado de la revisión a las instalaciones eléctricas;</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activity to be carried out as a result of the inspection;</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equipo sujeto a la revisión o al mantenimiento;</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equipment subject to inspection or maintenance;</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código o número de identificación del equipo sujeto a la revisión o al mantenimiento, en su caso;</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identification code or number of the equipment subject to inspection or maintenance, when applicable; </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procedimiento para la colocación de tarjetas y candados de seguridad;</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procedure for the placement of safety tags and safety locks;</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medidas de seguridad por adoptar;</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safety measures to be adopted;</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 frecuencia de la actividad;</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frequency of the activity;</w:t>
            </w:r>
          </w:p>
        </w:tc>
      </w:tr>
      <w:tr w:rsidR="00851C75" w:rsidRPr="00BD6CA4" w:rsidTr="001773F8">
        <w:tc>
          <w:tcPr>
            <w:tcW w:w="4779" w:type="dxa"/>
            <w:shd w:val="clear" w:color="auto" w:fill="auto"/>
          </w:tcPr>
          <w:p w:rsidR="00851C75" w:rsidRPr="00BD6CA4" w:rsidRDefault="00851C75" w:rsidP="004245B4">
            <w:pPr>
              <w:pStyle w:val="ROMANOS"/>
              <w:spacing w:after="64"/>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Las fechas de inicio y de conclusión, y</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starting and conclusion dates of the activity, and </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El responsable de la actividad.</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The person responsible for the activity.</w:t>
            </w:r>
          </w:p>
        </w:tc>
      </w:tr>
      <w:tr w:rsidR="00851C75" w:rsidRPr="00BD6CA4" w:rsidTr="001773F8">
        <w:tc>
          <w:tcPr>
            <w:tcW w:w="4779" w:type="dxa"/>
            <w:shd w:val="clear" w:color="auto" w:fill="auto"/>
          </w:tcPr>
          <w:p w:rsidR="00851C75" w:rsidRPr="00BD6CA4" w:rsidRDefault="00851C75" w:rsidP="004245B4">
            <w:pPr>
              <w:pStyle w:val="Texto"/>
              <w:spacing w:after="86"/>
              <w:ind w:firstLine="0"/>
              <w:rPr>
                <w:rFonts w:ascii="Verdana" w:hAnsi="Verdana"/>
                <w:sz w:val="16"/>
                <w:szCs w:val="16"/>
              </w:rPr>
            </w:pPr>
            <w:r w:rsidRPr="00BD6CA4">
              <w:rPr>
                <w:rFonts w:ascii="Verdana" w:hAnsi="Verdana"/>
                <w:b/>
                <w:sz w:val="16"/>
                <w:szCs w:val="16"/>
              </w:rPr>
              <w:t xml:space="preserve">9.9.7 </w:t>
            </w:r>
            <w:r w:rsidRPr="00BD6CA4">
              <w:rPr>
                <w:rFonts w:ascii="Verdana" w:hAnsi="Verdana"/>
                <w:sz w:val="16"/>
                <w:szCs w:val="16"/>
              </w:rPr>
              <w:t>El registro de los resultados de los programas de revisión y mantenimiento a las instalaciones eléctricas, deberá contener, al menos, la información siguiente:</w:t>
            </w:r>
          </w:p>
        </w:tc>
        <w:tc>
          <w:tcPr>
            <w:tcW w:w="4779" w:type="dxa"/>
            <w:shd w:val="clear" w:color="auto" w:fill="auto"/>
          </w:tcPr>
          <w:p w:rsidR="00851C75" w:rsidRPr="00BD6CA4" w:rsidRDefault="00851C75" w:rsidP="00851C75">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8.9.8 </w:t>
            </w:r>
            <w:r w:rsidRPr="00BD6CA4">
              <w:rPr>
                <w:rFonts w:ascii="Verdana" w:hAnsi="Verdana"/>
                <w:bCs/>
                <w:sz w:val="16"/>
                <w:szCs w:val="16"/>
                <w:lang w:val="en-US"/>
              </w:rPr>
              <w:t xml:space="preserve">The record of the results of the programs of inspection and maintenance to the electrical installations must contain, at least, the following information: </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equipo, dispositivo o conexión sujeto a mantenimiento;</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name of the equipment, device or connection subject to maintenance; </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fecha en que se programa la actividad;</w:t>
            </w:r>
          </w:p>
        </w:tc>
        <w:tc>
          <w:tcPr>
            <w:tcW w:w="4779" w:type="dxa"/>
            <w:shd w:val="clear" w:color="auto" w:fill="auto"/>
          </w:tcPr>
          <w:p w:rsidR="00851C75" w:rsidRPr="00BD6CA4" w:rsidRDefault="00851C75" w:rsidP="00294EEF">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date on which the activity was programmed;</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fecha en que se realiza la actividad;</w:t>
            </w:r>
          </w:p>
        </w:tc>
        <w:tc>
          <w:tcPr>
            <w:tcW w:w="4779" w:type="dxa"/>
            <w:shd w:val="clear" w:color="auto" w:fill="auto"/>
          </w:tcPr>
          <w:p w:rsidR="00851C75" w:rsidRPr="00BD6CA4" w:rsidRDefault="00851C75" w:rsidP="00294EEF">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date on which the activity was carried out;</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tipo de actividad que se desarrolló;</w:t>
            </w:r>
          </w:p>
        </w:tc>
        <w:tc>
          <w:tcPr>
            <w:tcW w:w="4779" w:type="dxa"/>
            <w:shd w:val="clear" w:color="auto" w:fill="auto"/>
          </w:tcPr>
          <w:p w:rsidR="00851C75" w:rsidRPr="00BD6CA4" w:rsidRDefault="00851C75" w:rsidP="00294EEF">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type of activity that was carried out;</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Los resultados de la actividad desarrollada;</w:t>
            </w:r>
          </w:p>
        </w:tc>
        <w:tc>
          <w:tcPr>
            <w:tcW w:w="4779" w:type="dxa"/>
            <w:shd w:val="clear" w:color="auto" w:fill="auto"/>
          </w:tcPr>
          <w:p w:rsidR="00851C75" w:rsidRPr="00BD6CA4" w:rsidRDefault="00851C75" w:rsidP="00765BBD">
            <w:pPr>
              <w:pStyle w:val="ROMANOS"/>
              <w:spacing w:after="100" w:line="222" w:lineRule="exact"/>
              <w:ind w:left="0" w:firstLine="0"/>
              <w:rPr>
                <w:rFonts w:ascii="Verdana" w:hAnsi="Verdana"/>
                <w:sz w:val="16"/>
                <w:szCs w:val="16"/>
                <w:lang w:val="en-US"/>
              </w:rPr>
            </w:pPr>
            <w:r w:rsidRPr="00BD6CA4">
              <w:rPr>
                <w:rFonts w:ascii="Verdana" w:hAnsi="Verdana"/>
                <w:b/>
                <w:sz w:val="16"/>
                <w:szCs w:val="16"/>
                <w:lang w:val="en-US"/>
              </w:rPr>
              <w:t xml:space="preserve">e) </w:t>
            </w:r>
            <w:r w:rsidRPr="00BD6CA4">
              <w:rPr>
                <w:rFonts w:ascii="Verdana" w:hAnsi="Verdana"/>
                <w:sz w:val="16"/>
                <w:szCs w:val="16"/>
                <w:lang w:val="en-US"/>
              </w:rPr>
              <w:t xml:space="preserve">The results </w:t>
            </w:r>
            <w:r w:rsidR="00765BBD" w:rsidRPr="00BD6CA4">
              <w:rPr>
                <w:rFonts w:ascii="Verdana" w:hAnsi="Verdana"/>
                <w:sz w:val="16"/>
                <w:szCs w:val="16"/>
                <w:lang w:val="en-US"/>
              </w:rPr>
              <w:t>of</w:t>
            </w:r>
            <w:r w:rsidRPr="00BD6CA4">
              <w:rPr>
                <w:rFonts w:ascii="Verdana" w:hAnsi="Verdana"/>
                <w:sz w:val="16"/>
                <w:szCs w:val="16"/>
                <w:lang w:val="en-US"/>
              </w:rPr>
              <w:t xml:space="preserve"> the activity carried out; </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position w:val="4"/>
                <w:sz w:val="16"/>
                <w:szCs w:val="16"/>
              </w:rPr>
              <w:t>f)</w:t>
            </w:r>
            <w:r w:rsidRPr="00BD6CA4">
              <w:rPr>
                <w:rFonts w:ascii="Verdana" w:hAnsi="Verdana"/>
                <w:b/>
                <w:position w:val="4"/>
                <w:sz w:val="16"/>
                <w:szCs w:val="16"/>
              </w:rPr>
              <w:tab/>
            </w:r>
            <w:r w:rsidRPr="00BD6CA4">
              <w:rPr>
                <w:rFonts w:ascii="Verdana" w:hAnsi="Verdana"/>
                <w:position w:val="4"/>
                <w:sz w:val="16"/>
                <w:szCs w:val="16"/>
              </w:rPr>
              <w:t>El código o número de identificación de la actividad realizada, en su caso, y</w:t>
            </w:r>
          </w:p>
        </w:tc>
        <w:tc>
          <w:tcPr>
            <w:tcW w:w="4779" w:type="dxa"/>
            <w:shd w:val="clear" w:color="auto" w:fill="auto"/>
          </w:tcPr>
          <w:p w:rsidR="00851C75" w:rsidRPr="00BD6CA4" w:rsidRDefault="00851C75" w:rsidP="00851C75">
            <w:pPr>
              <w:pStyle w:val="ROMANOS"/>
              <w:spacing w:after="100" w:line="222" w:lineRule="exact"/>
              <w:ind w:left="0" w:firstLine="0"/>
              <w:rPr>
                <w:rFonts w:ascii="Verdana" w:hAnsi="Verdana"/>
                <w:bCs/>
                <w:position w:val="4"/>
                <w:sz w:val="16"/>
                <w:szCs w:val="16"/>
                <w:lang w:val="en-US"/>
              </w:rPr>
            </w:pPr>
            <w:r w:rsidRPr="00BD6CA4">
              <w:rPr>
                <w:rFonts w:ascii="Verdana" w:hAnsi="Verdana"/>
                <w:b/>
                <w:position w:val="4"/>
                <w:sz w:val="16"/>
                <w:szCs w:val="16"/>
                <w:lang w:val="en-US"/>
              </w:rPr>
              <w:t xml:space="preserve">f) </w:t>
            </w:r>
            <w:r w:rsidRPr="00BD6CA4">
              <w:rPr>
                <w:rFonts w:ascii="Verdana" w:hAnsi="Verdana"/>
                <w:bCs/>
                <w:position w:val="4"/>
                <w:sz w:val="16"/>
                <w:szCs w:val="16"/>
                <w:lang w:val="en-US"/>
              </w:rPr>
              <w:t>The identification code or number of the activity carried out, when applicable, and</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El nombre del responsable de la actividad.</w:t>
            </w:r>
          </w:p>
        </w:tc>
        <w:tc>
          <w:tcPr>
            <w:tcW w:w="4779" w:type="dxa"/>
            <w:shd w:val="clear" w:color="auto" w:fill="auto"/>
          </w:tcPr>
          <w:p w:rsidR="00851C75" w:rsidRPr="00BD6CA4" w:rsidRDefault="00851C75" w:rsidP="00294EEF">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name of the person responsible for the activity.</w:t>
            </w:r>
          </w:p>
        </w:tc>
      </w:tr>
      <w:tr w:rsidR="00851C75" w:rsidRPr="00BD6CA4" w:rsidTr="001773F8">
        <w:tc>
          <w:tcPr>
            <w:tcW w:w="4779" w:type="dxa"/>
            <w:shd w:val="clear" w:color="auto" w:fill="auto"/>
          </w:tcPr>
          <w:p w:rsidR="00851C75" w:rsidRPr="00BD6CA4" w:rsidRDefault="00851C75" w:rsidP="004245B4">
            <w:pPr>
              <w:pStyle w:val="Texto"/>
              <w:spacing w:after="80"/>
              <w:ind w:firstLine="0"/>
              <w:rPr>
                <w:rFonts w:ascii="Verdana" w:hAnsi="Verdana"/>
                <w:sz w:val="16"/>
                <w:szCs w:val="16"/>
              </w:rPr>
            </w:pPr>
            <w:r w:rsidRPr="00BD6CA4">
              <w:rPr>
                <w:rFonts w:ascii="Verdana" w:hAnsi="Verdana"/>
                <w:b/>
                <w:sz w:val="16"/>
                <w:szCs w:val="16"/>
              </w:rPr>
              <w:t xml:space="preserve">9.9.8 </w:t>
            </w:r>
            <w:r w:rsidRPr="00BD6CA4">
              <w:rPr>
                <w:rFonts w:ascii="Verdana" w:hAnsi="Verdana"/>
                <w:sz w:val="16"/>
                <w:szCs w:val="16"/>
              </w:rPr>
              <w:t>Las instalaciones eléctricas de las minas a cielo abierto deberán ser aprobadas por un ingeniero electricista o electromecánico.</w:t>
            </w:r>
          </w:p>
        </w:tc>
        <w:tc>
          <w:tcPr>
            <w:tcW w:w="4779" w:type="dxa"/>
            <w:shd w:val="clear" w:color="auto" w:fill="auto"/>
          </w:tcPr>
          <w:p w:rsidR="00851C75" w:rsidRPr="00BD6CA4" w:rsidRDefault="00851C75">
            <w:pPr>
              <w:pStyle w:val="ROMANOS"/>
              <w:spacing w:after="88"/>
              <w:ind w:left="0" w:firstLine="0"/>
              <w:rPr>
                <w:rFonts w:ascii="Verdana" w:hAnsi="Verdana"/>
                <w:bCs/>
                <w:sz w:val="16"/>
                <w:szCs w:val="16"/>
                <w:lang w:val="en-US"/>
              </w:rPr>
            </w:pPr>
            <w:r w:rsidRPr="00BD6CA4">
              <w:rPr>
                <w:rFonts w:ascii="Verdana" w:hAnsi="Verdana"/>
                <w:b/>
                <w:sz w:val="16"/>
                <w:szCs w:val="16"/>
                <w:lang w:val="en-US"/>
              </w:rPr>
              <w:t>9.9.8</w:t>
            </w:r>
            <w:r w:rsidR="009A30F4" w:rsidRPr="00BD6CA4">
              <w:rPr>
                <w:rFonts w:ascii="Verdana" w:hAnsi="Verdana"/>
                <w:b/>
                <w:sz w:val="16"/>
                <w:szCs w:val="16"/>
                <w:lang w:val="en-US"/>
              </w:rPr>
              <w:t xml:space="preserve"> </w:t>
            </w:r>
            <w:r w:rsidRPr="00BD6CA4">
              <w:rPr>
                <w:rFonts w:ascii="Verdana" w:hAnsi="Verdana"/>
                <w:bCs/>
                <w:sz w:val="16"/>
                <w:szCs w:val="16"/>
                <w:lang w:val="en-US"/>
              </w:rPr>
              <w:t>The electrical installations in open pit mines must be approved by an electrical engineer or electromechanical engineer.</w:t>
            </w:r>
          </w:p>
        </w:tc>
      </w:tr>
      <w:tr w:rsidR="00851C75" w:rsidRPr="00BD6CA4" w:rsidTr="001773F8">
        <w:tc>
          <w:tcPr>
            <w:tcW w:w="4779" w:type="dxa"/>
            <w:shd w:val="clear" w:color="auto" w:fill="auto"/>
          </w:tcPr>
          <w:p w:rsidR="00851C75" w:rsidRPr="00BD6CA4" w:rsidRDefault="00851C75" w:rsidP="004245B4">
            <w:pPr>
              <w:pStyle w:val="Texto"/>
              <w:spacing w:after="80"/>
              <w:ind w:firstLine="0"/>
              <w:rPr>
                <w:rFonts w:ascii="Verdana" w:hAnsi="Verdana"/>
                <w:sz w:val="16"/>
                <w:szCs w:val="16"/>
              </w:rPr>
            </w:pPr>
            <w:r w:rsidRPr="00BD6CA4">
              <w:rPr>
                <w:rFonts w:ascii="Verdana" w:hAnsi="Verdana"/>
                <w:b/>
                <w:sz w:val="16"/>
                <w:szCs w:val="16"/>
              </w:rPr>
              <w:t xml:space="preserve">9.9.9 </w:t>
            </w:r>
            <w:r w:rsidRPr="00BD6CA4">
              <w:rPr>
                <w:rFonts w:ascii="Verdana" w:hAnsi="Verdana"/>
                <w:sz w:val="16"/>
                <w:szCs w:val="16"/>
              </w:rPr>
              <w:t>Las instalaciones eléctricas de las minas a cielo abierto deberán cumplir, al menos, con lo siguiente:</w:t>
            </w:r>
          </w:p>
        </w:tc>
        <w:tc>
          <w:tcPr>
            <w:tcW w:w="4779" w:type="dxa"/>
            <w:shd w:val="clear" w:color="auto" w:fill="auto"/>
          </w:tcPr>
          <w:p w:rsidR="00851C75" w:rsidRPr="00BD6CA4" w:rsidRDefault="00851C75" w:rsidP="004245B4">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9.9.9 </w:t>
            </w:r>
            <w:r w:rsidRPr="00BD6CA4">
              <w:rPr>
                <w:rFonts w:ascii="Verdana" w:hAnsi="Verdana"/>
                <w:bCs/>
                <w:sz w:val="16"/>
                <w:szCs w:val="16"/>
                <w:lang w:val="en-US"/>
              </w:rPr>
              <w:t xml:space="preserve">The electrical installations of the open pit mines must comply, at least, with the following: </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Instalar los cables de los sistemas de señales y telefonía en forma independiente y separada de los cables de los sistemas de fuerza y alumbrado;</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Install the wiring of the system of signs and telephones independently and separately form the wires of the power and lighting systems; </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Proteger los cables de los sistemas de señales y telefonía contra cualquier contacto con cualquier canalización o aparatos y contra todo efecto de inducción;</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Protect the wires of the signs and telephone systems from any contact with any conduits or devices and against all effects of induction;</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Contar con un sistema de puesta a tierra para descargar:</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a grounding system for discharging: </w:t>
            </w:r>
          </w:p>
        </w:tc>
      </w:tr>
      <w:tr w:rsidR="00851C75" w:rsidRPr="00BD6CA4" w:rsidTr="001773F8">
        <w:tc>
          <w:tcPr>
            <w:tcW w:w="4779" w:type="dxa"/>
            <w:shd w:val="clear" w:color="auto" w:fill="auto"/>
          </w:tcPr>
          <w:p w:rsidR="00851C75" w:rsidRPr="00BD6CA4" w:rsidRDefault="00851C75" w:rsidP="004245B4">
            <w:pPr>
              <w:pStyle w:val="INCISO"/>
              <w:spacing w:after="80"/>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corrientes generadas por fallas de aislamiento o por otro tipo de fallas eléctricas, y</w:t>
            </w:r>
          </w:p>
        </w:tc>
        <w:tc>
          <w:tcPr>
            <w:tcW w:w="4779" w:type="dxa"/>
            <w:shd w:val="clear" w:color="auto" w:fill="auto"/>
          </w:tcPr>
          <w:p w:rsidR="00851C75" w:rsidRPr="00BD6CA4" w:rsidRDefault="00851C75" w:rsidP="004245B4">
            <w:pPr>
              <w:pStyle w:val="INCISO"/>
              <w:spacing w:after="80"/>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The currents generated by failures in the insulation or from another type of electrical failures, and </w:t>
            </w:r>
          </w:p>
        </w:tc>
      </w:tr>
      <w:tr w:rsidR="00851C75" w:rsidRPr="00BD6CA4" w:rsidTr="001773F8">
        <w:tc>
          <w:tcPr>
            <w:tcW w:w="4779" w:type="dxa"/>
            <w:shd w:val="clear" w:color="auto" w:fill="auto"/>
          </w:tcPr>
          <w:p w:rsidR="00851C75" w:rsidRPr="00BD6CA4" w:rsidRDefault="00851C75" w:rsidP="004245B4">
            <w:pPr>
              <w:pStyle w:val="INCISO"/>
              <w:spacing w:after="80"/>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 electricidad estática generada por los procesos, para evitar riesgos eléctricos a los trabajadores y equipo, así como el riesgo de incendio o explosión;</w:t>
            </w:r>
          </w:p>
        </w:tc>
        <w:tc>
          <w:tcPr>
            <w:tcW w:w="4779" w:type="dxa"/>
            <w:shd w:val="clear" w:color="auto" w:fill="auto"/>
          </w:tcPr>
          <w:p w:rsidR="00851C75" w:rsidRPr="00BD6CA4" w:rsidRDefault="00851C75" w:rsidP="004245B4">
            <w:pPr>
              <w:pStyle w:val="INCISO"/>
              <w:spacing w:after="80"/>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static electricity generated by the processes to avoid electrical risks to the workers and equipment, as well as the risk of fire or explosion;</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Evaluar el funcionamiento del sistema de puesta a tierra, al menos una vez por año, de conformidad con lo que dispone la NOM-022-STPS-2008, o las que la sustituyan;</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Evaluate the functioning of the ground system, at least once per year, according to that detailed in the NOM-022-STPS-2008 or those that substitute it;</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Contar con protecciones en los equipos eléctricos instalados contra sobrecarga, cortocircuito, falla a tierra y pérdida de fase;</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Have protective devices on the electrical equipment installed against overcharge, short circuit, ground failure and loss of phase;</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Tener una identificación en los interruptores y equipos eléctricos, pintada o por medio de etiquetas autoadheridas, que indique, al menos, el voltaje de operación, así como el circuito o equipo que alimentan;</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Have an identification on the switches and electrical equipment, painted or by means of self adhered labels, that indicate, at least the operation voltage, as well as the circuit or equipment that they supply;</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Disponer de protecciones físicas que impidan que los trabajadores entren en contacto con la superficie y bornes de conexión de los equipos, y</w:t>
            </w:r>
          </w:p>
        </w:tc>
        <w:tc>
          <w:tcPr>
            <w:tcW w:w="4779" w:type="dxa"/>
            <w:shd w:val="clear" w:color="auto" w:fill="auto"/>
          </w:tcPr>
          <w:p w:rsidR="00851C75" w:rsidRPr="00BD6CA4" w:rsidRDefault="000145CF"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Have physical protections that impede the workers from entering into contact with the surface and connection junctions of the equipment and,  </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Contar con dispositivos que interrumpan la energía de toda la instalación eléctrica y/o con dispositivos que interrumpan la energía por circuito derivado.</w:t>
            </w:r>
          </w:p>
        </w:tc>
        <w:tc>
          <w:tcPr>
            <w:tcW w:w="4779" w:type="dxa"/>
            <w:shd w:val="clear" w:color="auto" w:fill="auto"/>
          </w:tcPr>
          <w:p w:rsidR="00851C75" w:rsidRPr="00BD6CA4" w:rsidRDefault="00851C75"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Have devices that interrupt energy of all the electrical installations and/or with devices that interrupt energy by branch circuit.</w:t>
            </w:r>
          </w:p>
        </w:tc>
      </w:tr>
      <w:tr w:rsidR="00851C75" w:rsidRPr="00BD6CA4" w:rsidTr="001773F8">
        <w:tc>
          <w:tcPr>
            <w:tcW w:w="4779" w:type="dxa"/>
            <w:shd w:val="clear" w:color="auto" w:fill="auto"/>
          </w:tcPr>
          <w:p w:rsidR="00851C75" w:rsidRPr="00BD6CA4" w:rsidRDefault="00851C75" w:rsidP="004245B4">
            <w:pPr>
              <w:pStyle w:val="Texto"/>
              <w:spacing w:after="80"/>
              <w:ind w:firstLine="0"/>
              <w:rPr>
                <w:rFonts w:ascii="Verdana" w:hAnsi="Verdana"/>
                <w:sz w:val="16"/>
                <w:szCs w:val="16"/>
              </w:rPr>
            </w:pPr>
            <w:r w:rsidRPr="00BD6CA4">
              <w:rPr>
                <w:rFonts w:ascii="Verdana" w:hAnsi="Verdana"/>
                <w:b/>
                <w:sz w:val="16"/>
                <w:szCs w:val="16"/>
              </w:rPr>
              <w:t xml:space="preserve">9.9.10 </w:t>
            </w:r>
            <w:r w:rsidRPr="00BD6CA4">
              <w:rPr>
                <w:rFonts w:ascii="Verdana" w:hAnsi="Verdana"/>
                <w:sz w:val="16"/>
                <w:szCs w:val="16"/>
              </w:rPr>
              <w:t>Los dispositivos de control de las instalaciones eléctricas deberán cumplir, al menos, con lo siguiente:</w:t>
            </w:r>
          </w:p>
        </w:tc>
        <w:tc>
          <w:tcPr>
            <w:tcW w:w="4779" w:type="dxa"/>
            <w:shd w:val="clear" w:color="auto" w:fill="auto"/>
          </w:tcPr>
          <w:p w:rsidR="00851C75" w:rsidRPr="00BD6CA4" w:rsidRDefault="00851C75" w:rsidP="004245B4">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9.9.10 </w:t>
            </w:r>
            <w:r w:rsidRPr="00BD6CA4">
              <w:rPr>
                <w:rFonts w:ascii="Verdana" w:hAnsi="Verdana"/>
                <w:bCs/>
                <w:sz w:val="16"/>
                <w:szCs w:val="16"/>
                <w:lang w:val="en-US"/>
              </w:rPr>
              <w:t xml:space="preserve">The control devices of the electrical installations must comply, at least with the following: </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provistos de interruptores que faciliten el control de la energía y, cuando sea necesario, el aislamiento;</w:t>
            </w:r>
          </w:p>
        </w:tc>
        <w:tc>
          <w:tcPr>
            <w:tcW w:w="4779" w:type="dxa"/>
            <w:shd w:val="clear" w:color="auto" w:fill="auto"/>
          </w:tcPr>
          <w:p w:rsidR="00851C75" w:rsidRPr="00BD6CA4" w:rsidRDefault="00294EEF"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provided with switches that facilitate the control of energy, and when necessary the insulation;</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Contar con la señalización que indique las unidades que controlan, tratándose de los principales dispositivos de conmutación y terminales;</w:t>
            </w:r>
          </w:p>
        </w:tc>
        <w:tc>
          <w:tcPr>
            <w:tcW w:w="4779" w:type="dxa"/>
            <w:shd w:val="clear" w:color="auto" w:fill="auto"/>
          </w:tcPr>
          <w:p w:rsidR="00851C75" w:rsidRPr="00BD6CA4" w:rsidRDefault="00294EEF"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Have the signs that indicate the units that they control, with regards to the principal devices of commutation and terminals;</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Permitir que, cuando un motor funcione con un control a distancia y se detenga desde cualquier lugar, sólo se pueda volver a poner en marcha desde el mismo lugar en que se detuvo, y</w:t>
            </w:r>
          </w:p>
        </w:tc>
        <w:tc>
          <w:tcPr>
            <w:tcW w:w="4779" w:type="dxa"/>
            <w:shd w:val="clear" w:color="auto" w:fill="auto"/>
          </w:tcPr>
          <w:p w:rsidR="00851C75" w:rsidRPr="00BD6CA4" w:rsidRDefault="00294EEF"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Permit that when a motor functions with a control at a distance and is detained from any place, it can only be turned on again from the same place it was stopped, and </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cuando se trate de equipos móviles accionados con motores eléctricos que sean controlados a distancia, con lo siguiente:</w:t>
            </w:r>
          </w:p>
        </w:tc>
        <w:tc>
          <w:tcPr>
            <w:tcW w:w="4779" w:type="dxa"/>
            <w:shd w:val="clear" w:color="auto" w:fill="auto"/>
          </w:tcPr>
          <w:p w:rsidR="00851C75" w:rsidRPr="00BD6CA4" w:rsidRDefault="00294EEF"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Have, with regard to mobile equipment activated with electrical motors that are controlled at a distance, with the following: </w:t>
            </w:r>
          </w:p>
        </w:tc>
      </w:tr>
      <w:tr w:rsidR="00851C75" w:rsidRPr="00BD6CA4" w:rsidTr="001773F8">
        <w:tc>
          <w:tcPr>
            <w:tcW w:w="4779" w:type="dxa"/>
            <w:shd w:val="clear" w:color="auto" w:fill="auto"/>
          </w:tcPr>
          <w:p w:rsidR="00851C75" w:rsidRPr="00BD6CA4" w:rsidRDefault="00851C75" w:rsidP="004245B4">
            <w:pPr>
              <w:pStyle w:val="INCISO"/>
              <w:spacing w:after="80"/>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Interruptores de seguridad señalizados y localizados al alcance de los trabajadores que laboren junto a estos equipos. Estos interruptores deberán evitar la puesta en marcha del motor hasta que se haya cerrado manualmente el interruptor, y</w:t>
            </w:r>
          </w:p>
        </w:tc>
        <w:tc>
          <w:tcPr>
            <w:tcW w:w="4779" w:type="dxa"/>
            <w:shd w:val="clear" w:color="auto" w:fill="auto"/>
          </w:tcPr>
          <w:p w:rsidR="00851C75" w:rsidRPr="00BD6CA4" w:rsidRDefault="00294EEF" w:rsidP="004245B4">
            <w:pPr>
              <w:pStyle w:val="INCISO"/>
              <w:spacing w:after="80"/>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 xml:space="preserve">Safety switches stipulated and located within the reach of the workers that labor with this equipment. These switches must avoid turning on the motor until the switch has been manually closed, and </w:t>
            </w:r>
          </w:p>
        </w:tc>
      </w:tr>
      <w:tr w:rsidR="00851C75" w:rsidRPr="00BD6CA4" w:rsidTr="001773F8">
        <w:tc>
          <w:tcPr>
            <w:tcW w:w="4779" w:type="dxa"/>
            <w:shd w:val="clear" w:color="auto" w:fill="auto"/>
          </w:tcPr>
          <w:p w:rsidR="00851C75" w:rsidRPr="00BD6CA4" w:rsidRDefault="00851C75" w:rsidP="004245B4">
            <w:pPr>
              <w:pStyle w:val="INCISO"/>
              <w:spacing w:after="80"/>
              <w:ind w:left="0" w:firstLine="0"/>
              <w:rPr>
                <w:rFonts w:ascii="Verdana" w:hAnsi="Verdana"/>
                <w:sz w:val="16"/>
                <w:szCs w:val="16"/>
              </w:rPr>
            </w:pPr>
            <w:r w:rsidRPr="00BD6CA4">
              <w:rPr>
                <w:rFonts w:ascii="Verdana" w:hAnsi="Verdana"/>
                <w:b/>
                <w:sz w:val="16"/>
                <w:szCs w:val="16"/>
                <w:lang w:val="es-MX"/>
              </w:rPr>
              <w:t>2)</w:t>
            </w:r>
            <w:r w:rsidRPr="00BD6CA4">
              <w:rPr>
                <w:rFonts w:ascii="Verdana" w:hAnsi="Verdana"/>
                <w:b/>
                <w:sz w:val="16"/>
                <w:szCs w:val="16"/>
                <w:lang w:val="es-MX"/>
              </w:rPr>
              <w:tab/>
            </w:r>
            <w:r w:rsidRPr="00BD6CA4">
              <w:rPr>
                <w:rFonts w:ascii="Verdana" w:hAnsi="Verdana"/>
                <w:sz w:val="16"/>
                <w:szCs w:val="16"/>
                <w:lang w:val="es-MX"/>
              </w:rPr>
              <w:t>Dispositivos de paro de emergencia con enclavami</w:t>
            </w:r>
            <w:r w:rsidRPr="00BD6CA4">
              <w:rPr>
                <w:rFonts w:ascii="Verdana" w:hAnsi="Verdana"/>
                <w:sz w:val="16"/>
                <w:szCs w:val="16"/>
              </w:rPr>
              <w:t>ento mecánico, localizados junto a los propios equipos y al alcance de los trabajadores.</w:t>
            </w:r>
          </w:p>
        </w:tc>
        <w:tc>
          <w:tcPr>
            <w:tcW w:w="4779" w:type="dxa"/>
            <w:shd w:val="clear" w:color="auto" w:fill="auto"/>
          </w:tcPr>
          <w:p w:rsidR="00851C75" w:rsidRPr="00BD6CA4" w:rsidRDefault="00294EEF" w:rsidP="004245B4">
            <w:pPr>
              <w:pStyle w:val="INCISO"/>
              <w:spacing w:after="80"/>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 xml:space="preserve">Emergency stop devices with mechanical interlock, located together with same equipment and within the reach of the workers. </w:t>
            </w:r>
          </w:p>
        </w:tc>
      </w:tr>
      <w:tr w:rsidR="00851C75" w:rsidRPr="00BD6CA4" w:rsidTr="001773F8">
        <w:tc>
          <w:tcPr>
            <w:tcW w:w="4779" w:type="dxa"/>
            <w:shd w:val="clear" w:color="auto" w:fill="auto"/>
          </w:tcPr>
          <w:p w:rsidR="00851C75" w:rsidRPr="00BD6CA4" w:rsidRDefault="00851C75" w:rsidP="004245B4">
            <w:pPr>
              <w:pStyle w:val="Texto"/>
              <w:spacing w:after="80"/>
              <w:ind w:firstLine="0"/>
              <w:rPr>
                <w:rFonts w:ascii="Verdana" w:hAnsi="Verdana"/>
                <w:sz w:val="16"/>
                <w:szCs w:val="16"/>
              </w:rPr>
            </w:pPr>
            <w:r w:rsidRPr="00BD6CA4">
              <w:rPr>
                <w:rFonts w:ascii="Verdana" w:hAnsi="Verdana"/>
                <w:b/>
                <w:sz w:val="16"/>
                <w:szCs w:val="16"/>
              </w:rPr>
              <w:t xml:space="preserve">9.9.11 </w:t>
            </w:r>
            <w:r w:rsidRPr="00BD6CA4">
              <w:rPr>
                <w:rFonts w:ascii="Verdana" w:hAnsi="Verdana"/>
                <w:sz w:val="16"/>
                <w:szCs w:val="16"/>
              </w:rPr>
              <w:t>Las cajas de distribución de las instalaciones eléctricas de las minas a cielo abierto deberán estar:</w:t>
            </w:r>
          </w:p>
        </w:tc>
        <w:tc>
          <w:tcPr>
            <w:tcW w:w="4779" w:type="dxa"/>
            <w:shd w:val="clear" w:color="auto" w:fill="auto"/>
          </w:tcPr>
          <w:p w:rsidR="00851C75" w:rsidRPr="00BD6CA4" w:rsidRDefault="00294EEF" w:rsidP="004245B4">
            <w:pPr>
              <w:pStyle w:val="Texto"/>
              <w:spacing w:after="80"/>
              <w:ind w:firstLine="0"/>
              <w:rPr>
                <w:rFonts w:ascii="Verdana" w:hAnsi="Verdana"/>
                <w:bCs/>
                <w:sz w:val="16"/>
                <w:szCs w:val="16"/>
                <w:lang w:val="en-US"/>
              </w:rPr>
            </w:pPr>
            <w:r w:rsidRPr="00BD6CA4">
              <w:rPr>
                <w:rFonts w:ascii="Verdana" w:hAnsi="Verdana"/>
                <w:b/>
                <w:sz w:val="16"/>
                <w:szCs w:val="16"/>
                <w:lang w:val="en-US"/>
              </w:rPr>
              <w:t xml:space="preserve">9.9.11 </w:t>
            </w:r>
            <w:r w:rsidRPr="00BD6CA4">
              <w:rPr>
                <w:rFonts w:ascii="Verdana" w:hAnsi="Verdana"/>
                <w:bCs/>
                <w:sz w:val="16"/>
                <w:szCs w:val="16"/>
                <w:lang w:val="en-US"/>
              </w:rPr>
              <w:t xml:space="preserve">The distribution boxes of the electrical installations of the open pit mines must be : </w:t>
            </w:r>
          </w:p>
        </w:tc>
      </w:tr>
      <w:tr w:rsidR="00851C75" w:rsidRPr="00BD6CA4" w:rsidTr="001773F8">
        <w:tc>
          <w:tcPr>
            <w:tcW w:w="4779" w:type="dxa"/>
            <w:shd w:val="clear" w:color="auto" w:fill="auto"/>
          </w:tcPr>
          <w:p w:rsidR="00851C75" w:rsidRPr="00BD6CA4" w:rsidRDefault="00851C75" w:rsidP="004245B4">
            <w:pPr>
              <w:pStyle w:val="ROMANOS"/>
              <w:spacing w:after="80"/>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Provistas de interruptores para cada circuito derivado, mismos que deberán estar equipados o diseñados de tal forma que pueda determinarse visualmente si el dispositivo está abierto y el circuito desconectado, y</w:t>
            </w:r>
          </w:p>
        </w:tc>
        <w:tc>
          <w:tcPr>
            <w:tcW w:w="4779" w:type="dxa"/>
            <w:shd w:val="clear" w:color="auto" w:fill="auto"/>
          </w:tcPr>
          <w:p w:rsidR="00851C75" w:rsidRPr="00BD6CA4" w:rsidRDefault="00294EEF" w:rsidP="004245B4">
            <w:pPr>
              <w:pStyle w:val="ROMANOS"/>
              <w:spacing w:after="80"/>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Provided with switches for each branch circuit, the same that must be equipped or designed in such a way that it can be determined visually if the device is open and the circuit disconnected, and </w:t>
            </w:r>
          </w:p>
        </w:tc>
      </w:tr>
      <w:tr w:rsidR="00851C75" w:rsidRPr="00BD6CA4" w:rsidTr="001773F8">
        <w:tc>
          <w:tcPr>
            <w:tcW w:w="4779" w:type="dxa"/>
            <w:shd w:val="clear" w:color="auto" w:fill="auto"/>
          </w:tcPr>
          <w:p w:rsidR="00851C75" w:rsidRPr="00BD6CA4" w:rsidRDefault="00851C75"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Señalizadas de forma que pueda verse qué circuito controla cada dispositivo.</w:t>
            </w:r>
          </w:p>
        </w:tc>
        <w:tc>
          <w:tcPr>
            <w:tcW w:w="4779" w:type="dxa"/>
            <w:shd w:val="clear" w:color="auto" w:fill="auto"/>
          </w:tcPr>
          <w:p w:rsidR="00851C75" w:rsidRPr="00BD6CA4" w:rsidRDefault="00294EEF"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Signs placed in a way that it can be seen which circuit controls each device.</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9.9.12 </w:t>
            </w:r>
            <w:r w:rsidRPr="00BD6CA4">
              <w:rPr>
                <w:rFonts w:ascii="Verdana" w:hAnsi="Verdana"/>
                <w:sz w:val="16"/>
                <w:szCs w:val="16"/>
              </w:rPr>
              <w:t>Las subestaciones eléctricas de transformación instaladas en las minas a cielo abierto deberán cumplir con lo siguiente:</w:t>
            </w:r>
          </w:p>
        </w:tc>
        <w:tc>
          <w:tcPr>
            <w:tcW w:w="4779" w:type="dxa"/>
            <w:shd w:val="clear" w:color="auto" w:fill="auto"/>
          </w:tcPr>
          <w:p w:rsidR="00294EEF" w:rsidRPr="00BD6CA4" w:rsidRDefault="00294EEF" w:rsidP="00294EEF">
            <w:pPr>
              <w:pStyle w:val="Texto"/>
              <w:spacing w:after="98" w:line="224" w:lineRule="exact"/>
              <w:ind w:firstLine="0"/>
              <w:rPr>
                <w:rFonts w:ascii="Verdana" w:hAnsi="Verdana"/>
                <w:bCs/>
                <w:sz w:val="16"/>
                <w:szCs w:val="16"/>
                <w:lang w:val="en-US"/>
              </w:rPr>
            </w:pPr>
            <w:r w:rsidRPr="00BD6CA4">
              <w:rPr>
                <w:rFonts w:ascii="Verdana" w:hAnsi="Verdana"/>
                <w:b/>
                <w:sz w:val="16"/>
                <w:szCs w:val="16"/>
                <w:lang w:val="en-US"/>
              </w:rPr>
              <w:t xml:space="preserve">9.9.12 </w:t>
            </w:r>
            <w:r w:rsidRPr="00BD6CA4">
              <w:rPr>
                <w:rFonts w:ascii="Verdana" w:hAnsi="Verdana"/>
                <w:bCs/>
                <w:sz w:val="16"/>
                <w:szCs w:val="16"/>
                <w:lang w:val="en-US"/>
              </w:rPr>
              <w:t xml:space="preserve">The electrical substations of transformation installed in the open pit mines must comply with the following: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ubicadas a distancias mayores a 50 metros de cualquier cantidad de explosivos para uso inmediato;</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located at distances greater than 50 meters from any amount of explosives for immediate use;</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Contar, al menos, con un extintor de 9 kg tipo ABC o su equivalente;</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Have at least an extinguisher of 9kg type ABC or its equivalent;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Disponer de dispositivos de protección contra sobrecorrientes o cualquier otra falla, en cada circuito derivado de baja tensión;</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Have devices for protection from </w:t>
            </w:r>
            <w:r w:rsidR="00094475" w:rsidRPr="00BD6CA4">
              <w:rPr>
                <w:rFonts w:ascii="Verdana" w:hAnsi="Verdana"/>
                <w:bCs/>
                <w:sz w:val="16"/>
                <w:szCs w:val="16"/>
                <w:lang w:val="en-US"/>
              </w:rPr>
              <w:t>over currents</w:t>
            </w:r>
            <w:r w:rsidRPr="00BD6CA4">
              <w:rPr>
                <w:rFonts w:ascii="Verdana" w:hAnsi="Verdana"/>
                <w:bCs/>
                <w:sz w:val="16"/>
                <w:szCs w:val="16"/>
                <w:lang w:val="en-US"/>
              </w:rPr>
              <w:t xml:space="preserve"> or any other failure, on each low voltage branch circuit;</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Contar con conexión a una puesta a tierra eficaz;</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d)</w:t>
            </w:r>
            <w:r w:rsidRPr="00BD6CA4">
              <w:rPr>
                <w:rFonts w:ascii="Verdana" w:hAnsi="Verdana"/>
                <w:bCs/>
                <w:sz w:val="16"/>
                <w:szCs w:val="16"/>
                <w:lang w:val="en-US"/>
              </w:rPr>
              <w:t xml:space="preserve"> have an efficient ground connection;</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Tener barandales de protección para evitar y controlar el paso del personal, equipo o materiales, y</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Have protective rails to avoid and control the passage of personnel, equipment or materials;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Estar señalizadas, con base en lo establecido en la NOM-026-STPS-2008, o las que la sustituyan.</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Have signs placed based on that established in the NOM-026-STPS-2008, or those that substitute it.</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9.9.13 </w:t>
            </w:r>
            <w:r w:rsidRPr="00BD6CA4">
              <w:rPr>
                <w:rFonts w:ascii="Verdana" w:hAnsi="Verdana"/>
                <w:sz w:val="16"/>
                <w:szCs w:val="16"/>
              </w:rPr>
              <w:t>Los cables de alimentación de la maquinaria móvil o portátil impulsada por energía eléctrica deberá cumplir con lo siguiente:</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9.9.13 </w:t>
            </w:r>
            <w:r w:rsidRPr="00BD6CA4">
              <w:rPr>
                <w:rFonts w:ascii="Verdana" w:hAnsi="Verdana"/>
                <w:bCs/>
                <w:sz w:val="16"/>
                <w:szCs w:val="16"/>
                <w:lang w:val="en-US"/>
              </w:rPr>
              <w:t xml:space="preserve">The supply wires of the mobile or portable machinery powered by electrical energy must comply with the following: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Ser del tipo flexible;</w:t>
            </w:r>
          </w:p>
        </w:tc>
        <w:tc>
          <w:tcPr>
            <w:tcW w:w="4779" w:type="dxa"/>
            <w:shd w:val="clear" w:color="auto" w:fill="auto"/>
          </w:tcPr>
          <w:p w:rsidR="00294EEF" w:rsidRPr="00BD6CA4" w:rsidRDefault="00294EEF" w:rsidP="00294EEF">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Be of a flexible type;</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Ser de uso rudo;</w:t>
            </w:r>
          </w:p>
        </w:tc>
        <w:tc>
          <w:tcPr>
            <w:tcW w:w="4779" w:type="dxa"/>
            <w:shd w:val="clear" w:color="auto" w:fill="auto"/>
          </w:tcPr>
          <w:p w:rsidR="00294EEF" w:rsidRPr="00BD6CA4" w:rsidRDefault="00294EEF" w:rsidP="00294EEF">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Be for rough use;</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Estar sujetos firmemente a la maquinaria para evitar que se dañen sus terminales o se desconecten accidentalmente;</w:t>
            </w:r>
          </w:p>
        </w:tc>
        <w:tc>
          <w:tcPr>
            <w:tcW w:w="4779" w:type="dxa"/>
            <w:shd w:val="clear" w:color="auto" w:fill="auto"/>
          </w:tcPr>
          <w:p w:rsidR="00294EEF" w:rsidRPr="00BD6CA4" w:rsidRDefault="00294EEF" w:rsidP="00294EEF">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Be secured firmly to the machinery to avoid their terminals from being damaged or accidentally disconnected;</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Estar colocados de tal forma que no se tensen mecánicamente, y</w:t>
            </w:r>
          </w:p>
        </w:tc>
        <w:tc>
          <w:tcPr>
            <w:tcW w:w="4779" w:type="dxa"/>
            <w:shd w:val="clear" w:color="auto" w:fill="auto"/>
          </w:tcPr>
          <w:p w:rsidR="00294EEF" w:rsidRPr="00BD6CA4" w:rsidRDefault="00294EEF" w:rsidP="00294EEF">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Be placed in a way that they do not mechanically tighten;</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Mantenerse en soportes diseñados para tal fin cuando se trate de extensiones adicionales.</w:t>
            </w:r>
          </w:p>
        </w:tc>
        <w:tc>
          <w:tcPr>
            <w:tcW w:w="4779" w:type="dxa"/>
            <w:shd w:val="clear" w:color="auto" w:fill="auto"/>
          </w:tcPr>
          <w:p w:rsidR="00294EEF" w:rsidRPr="00BD6CA4" w:rsidRDefault="00294EEF" w:rsidP="00294EEF">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Maintain them on supports designed for the purpose with regard to additional extensions;</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9.9.14 </w:t>
            </w:r>
            <w:r w:rsidRPr="00BD6CA4">
              <w:rPr>
                <w:rFonts w:ascii="Verdana" w:hAnsi="Verdana"/>
                <w:sz w:val="16"/>
                <w:szCs w:val="16"/>
              </w:rPr>
              <w:t>Los cables utilizados en las minas a cielo abierto deberán cumplir con lo siguiente:</w:t>
            </w:r>
          </w:p>
        </w:tc>
        <w:tc>
          <w:tcPr>
            <w:tcW w:w="4779" w:type="dxa"/>
            <w:shd w:val="clear" w:color="auto" w:fill="auto"/>
          </w:tcPr>
          <w:p w:rsidR="00294EEF" w:rsidRPr="00BD6CA4" w:rsidRDefault="00294EEF" w:rsidP="00294EEF">
            <w:pPr>
              <w:pStyle w:val="INCISO"/>
              <w:spacing w:after="98" w:line="224" w:lineRule="exact"/>
              <w:ind w:left="0" w:firstLine="0"/>
              <w:rPr>
                <w:rFonts w:ascii="Verdana" w:hAnsi="Verdana"/>
                <w:bCs/>
                <w:sz w:val="16"/>
                <w:szCs w:val="16"/>
                <w:lang w:val="en-US"/>
              </w:rPr>
            </w:pPr>
            <w:r w:rsidRPr="00BD6CA4">
              <w:rPr>
                <w:rFonts w:ascii="Verdana" w:hAnsi="Verdana"/>
                <w:b/>
                <w:sz w:val="16"/>
                <w:szCs w:val="16"/>
                <w:lang w:val="en-US"/>
              </w:rPr>
              <w:t>9.9.14</w:t>
            </w:r>
            <w:r w:rsidR="00FE5D0E" w:rsidRPr="00BD6CA4">
              <w:rPr>
                <w:rFonts w:ascii="Verdana" w:hAnsi="Verdana"/>
                <w:b/>
                <w:sz w:val="16"/>
                <w:szCs w:val="16"/>
                <w:lang w:val="en-US"/>
              </w:rPr>
              <w:t xml:space="preserve"> </w:t>
            </w:r>
            <w:r w:rsidRPr="00BD6CA4">
              <w:rPr>
                <w:rFonts w:ascii="Verdana" w:hAnsi="Verdana"/>
                <w:bCs/>
                <w:sz w:val="16"/>
                <w:szCs w:val="16"/>
                <w:lang w:val="en-US"/>
              </w:rPr>
              <w:t xml:space="preserve">The wires used in the open pit mines must comply with the following: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Ser de uso rudo;</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a)</w:t>
            </w:r>
            <w:r w:rsidRPr="00BD6CA4">
              <w:rPr>
                <w:rFonts w:ascii="Verdana" w:hAnsi="Verdana"/>
                <w:bCs/>
                <w:sz w:val="16"/>
                <w:szCs w:val="16"/>
                <w:lang w:val="en-US"/>
              </w:rPr>
              <w:t xml:space="preserve"> Be of rough use;</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Satisfacer las características eléctricas indicadas en los planos y en la memoria de cálculo anexa a los diagramas unifilares;</w:t>
            </w:r>
          </w:p>
        </w:tc>
        <w:tc>
          <w:tcPr>
            <w:tcW w:w="4779" w:type="dxa"/>
            <w:shd w:val="clear" w:color="auto" w:fill="auto"/>
          </w:tcPr>
          <w:p w:rsidR="00294EEF" w:rsidRPr="00BD6CA4" w:rsidRDefault="00294EEF" w:rsidP="00294EEF">
            <w:pPr>
              <w:pStyle w:val="ROMANOS"/>
              <w:spacing w:after="98" w:line="224" w:lineRule="exact"/>
              <w:ind w:left="0" w:firstLine="0"/>
              <w:rPr>
                <w:rFonts w:ascii="Verdana" w:hAnsi="Verdana"/>
                <w:bCs/>
                <w:sz w:val="16"/>
                <w:szCs w:val="16"/>
                <w:lang w:val="en-US"/>
              </w:rPr>
            </w:pPr>
            <w:r w:rsidRPr="00BD6CA4">
              <w:rPr>
                <w:rFonts w:ascii="Verdana" w:hAnsi="Verdana"/>
                <w:b/>
                <w:sz w:val="16"/>
                <w:szCs w:val="16"/>
                <w:lang w:val="en-US"/>
              </w:rPr>
              <w:t>b)</w:t>
            </w:r>
            <w:r w:rsidRPr="00BD6CA4">
              <w:rPr>
                <w:rFonts w:ascii="Verdana" w:hAnsi="Verdana"/>
                <w:bCs/>
                <w:sz w:val="16"/>
                <w:szCs w:val="16"/>
                <w:lang w:val="en-US"/>
              </w:rPr>
              <w:t xml:space="preserve"> Satisfy the electrical characteristics indicated on the plans and in the calculation table attached to the single line diagrams;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Ser del tipo flexible y del calibre requerido para evitar sobrecalentamiento por carga eléctrica, cuando se trate de los cables eléctricos usados para conectar equipo eléctrico portátil;</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Be of a flexible type and of the caliber required to avoid overheating from electrical charge, with regard to the electrical wires used for connecting portable electrical equipment;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Estar protegidos de la humedad y alejados del contacto de canalizaciones de agua;</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Be protected from moisture and far from contact with water pipes;</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Estar instalados de tal manera que no sufran daños mecánicos, y</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Be separated from the compressed air pipes and lines of communication;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Prohibir la utilización de cables desnudos para alimentar equipos eléctricos.</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Prohibit the use of bare wires to supply electrical equipment.</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9.9.15 </w:t>
            </w:r>
            <w:r w:rsidRPr="00BD6CA4">
              <w:rPr>
                <w:rFonts w:ascii="Verdana" w:hAnsi="Verdana"/>
                <w:sz w:val="16"/>
                <w:szCs w:val="16"/>
              </w:rPr>
              <w:t>Las áreas donde se ubiquen los transformadores o subestaciones en las minas a cielo abierto, deberán contar con señales de seguridad conforme a lo que prevé la NOM-026-STPS-2008 o las que la sustituyan, que indiquen, al menos, lo siguiente:</w:t>
            </w:r>
          </w:p>
        </w:tc>
        <w:tc>
          <w:tcPr>
            <w:tcW w:w="4779" w:type="dxa"/>
            <w:shd w:val="clear" w:color="auto" w:fill="auto"/>
          </w:tcPr>
          <w:p w:rsidR="00294EEF" w:rsidRPr="00BD6CA4" w:rsidRDefault="00294EEF" w:rsidP="00294EEF">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9.9.15 </w:t>
            </w:r>
            <w:r w:rsidRPr="00BD6CA4">
              <w:rPr>
                <w:rFonts w:ascii="Verdana" w:hAnsi="Verdana"/>
                <w:bCs/>
                <w:sz w:val="16"/>
                <w:szCs w:val="16"/>
                <w:lang w:val="en-US"/>
              </w:rPr>
              <w:t xml:space="preserve">The areas where the transformers or substations are located in underground mines must have safety signs that comply with that established in the NOM-026-STPS-2008 or those that substitute for it, and at least indicate the following: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se encuentran en operación y/o energizados;</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That they are in operation and/or energized;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uso obligatorio de equipo de protección personal para el personal que ingrese, en su caso, y</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obligatory use of personal protective equipment, when applicable, and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 prohibición del paso al área a personas no autorizadas.</w:t>
            </w:r>
          </w:p>
        </w:tc>
        <w:tc>
          <w:tcPr>
            <w:tcW w:w="4779" w:type="dxa"/>
            <w:shd w:val="clear" w:color="auto" w:fill="auto"/>
          </w:tcPr>
          <w:p w:rsidR="00294EEF" w:rsidRPr="00BD6CA4" w:rsidRDefault="00294EEF" w:rsidP="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prohibition of the passage of unauthorized persons. </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9.9.16 </w:t>
            </w:r>
            <w:r w:rsidRPr="00BD6CA4">
              <w:rPr>
                <w:rFonts w:ascii="Verdana" w:hAnsi="Verdana"/>
                <w:sz w:val="16"/>
                <w:szCs w:val="16"/>
              </w:rPr>
              <w:t>Sólo personal capacitado y autorizado por el patrón deberá realizar trabajos en las instalaciones eléctricas.</w:t>
            </w:r>
          </w:p>
        </w:tc>
        <w:tc>
          <w:tcPr>
            <w:tcW w:w="4779" w:type="dxa"/>
            <w:shd w:val="clear" w:color="auto" w:fill="auto"/>
          </w:tcPr>
          <w:p w:rsidR="00294EEF" w:rsidRPr="00BD6CA4" w:rsidRDefault="00294EE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9.9.16 </w:t>
            </w:r>
            <w:r w:rsidRPr="00BD6CA4">
              <w:rPr>
                <w:rFonts w:ascii="Verdana" w:hAnsi="Verdana"/>
                <w:bCs/>
                <w:sz w:val="16"/>
                <w:szCs w:val="16"/>
                <w:lang w:val="en-US"/>
              </w:rPr>
              <w:t>Only personnel qualified and authorized by the employer must perform work in the electrical installations.</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9.9.17 </w:t>
            </w:r>
            <w:r w:rsidRPr="00BD6CA4">
              <w:rPr>
                <w:rFonts w:ascii="Verdana" w:hAnsi="Verdana"/>
                <w:sz w:val="16"/>
                <w:szCs w:val="16"/>
              </w:rPr>
              <w:t>Los trabajos de mantenimiento de las instalaciones eléctricas de las minas a cielo abierto deberán realizarse de acuerdo con lo determinado en la NOM-029-STPS-2011, o las que la sustituyan.</w:t>
            </w:r>
          </w:p>
        </w:tc>
        <w:tc>
          <w:tcPr>
            <w:tcW w:w="4779" w:type="dxa"/>
            <w:shd w:val="clear" w:color="auto" w:fill="auto"/>
          </w:tcPr>
          <w:p w:rsidR="00294EEF" w:rsidRPr="00BD6CA4" w:rsidRDefault="00294EEF"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9.9.17 </w:t>
            </w:r>
            <w:r w:rsidRPr="00BD6CA4">
              <w:rPr>
                <w:rFonts w:ascii="Verdana" w:hAnsi="Verdana"/>
                <w:bCs/>
                <w:sz w:val="16"/>
                <w:szCs w:val="16"/>
                <w:lang w:val="en-US"/>
              </w:rPr>
              <w:t xml:space="preserve">The maintenance work of the electrical installations in the open pit mines must be done according to that determined in the NOM-029-STPS-2011, or those that substitute it. </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9.10 Maquinaria y equipo</w:t>
            </w:r>
          </w:p>
        </w:tc>
        <w:tc>
          <w:tcPr>
            <w:tcW w:w="4779" w:type="dxa"/>
            <w:shd w:val="clear" w:color="auto" w:fill="auto"/>
          </w:tcPr>
          <w:p w:rsidR="00294EEF" w:rsidRPr="00BD6CA4" w:rsidRDefault="00294EEF" w:rsidP="004245B4">
            <w:pPr>
              <w:pStyle w:val="Texto"/>
              <w:spacing w:after="86"/>
              <w:ind w:firstLine="0"/>
              <w:rPr>
                <w:rFonts w:ascii="Verdana" w:hAnsi="Verdana"/>
                <w:b/>
                <w:sz w:val="16"/>
                <w:szCs w:val="16"/>
                <w:lang w:val="en-US"/>
              </w:rPr>
            </w:pPr>
            <w:r w:rsidRPr="00BD6CA4">
              <w:rPr>
                <w:rFonts w:ascii="Verdana" w:hAnsi="Verdana"/>
                <w:b/>
                <w:sz w:val="16"/>
                <w:szCs w:val="16"/>
                <w:lang w:val="en-US"/>
              </w:rPr>
              <w:t>9.10 Machinery and equipment</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9.10.1 </w:t>
            </w:r>
            <w:r w:rsidRPr="00BD6CA4">
              <w:rPr>
                <w:rFonts w:ascii="Verdana" w:hAnsi="Verdana"/>
                <w:sz w:val="16"/>
                <w:szCs w:val="16"/>
              </w:rPr>
              <w:t>En las minas a cielo abierto se deberá contar con un listado actualizado de la maquinaria y equipo utilizados para las actividades de exploración, explotación, extracción y transporte de trabajadores y materiales, que indique para cada uno de ellos, al menos, lo siguiente:</w:t>
            </w:r>
          </w:p>
        </w:tc>
        <w:tc>
          <w:tcPr>
            <w:tcW w:w="4779" w:type="dxa"/>
            <w:shd w:val="clear" w:color="auto" w:fill="auto"/>
          </w:tcPr>
          <w:p w:rsidR="00294EEF" w:rsidRPr="00BD6CA4" w:rsidRDefault="00294EEF" w:rsidP="00294EEF">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9.10.1 </w:t>
            </w:r>
            <w:r w:rsidRPr="00BD6CA4">
              <w:rPr>
                <w:rFonts w:ascii="Verdana" w:hAnsi="Verdana"/>
                <w:bCs/>
                <w:sz w:val="16"/>
                <w:szCs w:val="16"/>
                <w:lang w:val="en-US"/>
              </w:rPr>
              <w:t xml:space="preserve">There must be an up to date list of the machinery and equipment for the activities of exploration, exploitation, extraction and transport of workers and materials, that at least indicates for each one of them the following: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número económico o la identificación que le corresponda;</w:t>
            </w:r>
          </w:p>
        </w:tc>
        <w:tc>
          <w:tcPr>
            <w:tcW w:w="4779" w:type="dxa"/>
            <w:shd w:val="clear" w:color="auto" w:fill="auto"/>
          </w:tcPr>
          <w:p w:rsidR="00294EEF" w:rsidRPr="00BD6CA4" w:rsidRDefault="00294EEF" w:rsidP="00294EEF">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economic number or the code of identification that corresponds; </w:t>
            </w:r>
          </w:p>
        </w:tc>
      </w:tr>
      <w:tr w:rsidR="00294EEF" w:rsidRPr="00BD6CA4" w:rsidTr="001773F8">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descripción general de su uso, y</w:t>
            </w:r>
          </w:p>
        </w:tc>
        <w:tc>
          <w:tcPr>
            <w:tcW w:w="4779" w:type="dxa"/>
            <w:shd w:val="clear" w:color="auto" w:fill="auto"/>
          </w:tcPr>
          <w:p w:rsidR="00294EEF" w:rsidRPr="00BD6CA4" w:rsidRDefault="00294EEF" w:rsidP="00294EEF">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general description of their use;</w:t>
            </w:r>
          </w:p>
        </w:tc>
      </w:tr>
      <w:tr w:rsidR="00294EEF" w:rsidRPr="00BD6CA4" w:rsidTr="00294EEF">
        <w:trPr>
          <w:trHeight w:val="405"/>
        </w:trPr>
        <w:tc>
          <w:tcPr>
            <w:tcW w:w="4779" w:type="dxa"/>
            <w:shd w:val="clear" w:color="auto" w:fill="auto"/>
          </w:tcPr>
          <w:p w:rsidR="00294EEF" w:rsidRPr="00BD6CA4" w:rsidRDefault="00294EEF" w:rsidP="004245B4">
            <w:pPr>
              <w:pStyle w:val="ROMANOS"/>
              <w:spacing w:after="8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tipo de combustible o energía utilizados.</w:t>
            </w:r>
          </w:p>
        </w:tc>
        <w:tc>
          <w:tcPr>
            <w:tcW w:w="4779" w:type="dxa"/>
            <w:shd w:val="clear" w:color="auto" w:fill="auto"/>
          </w:tcPr>
          <w:p w:rsidR="00294EEF" w:rsidRPr="00BD6CA4" w:rsidRDefault="00294EEF" w:rsidP="00294EEF">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type of combustible or energy used, and </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9.10.2 </w:t>
            </w:r>
            <w:r w:rsidRPr="00BD6CA4">
              <w:rPr>
                <w:rFonts w:ascii="Verdana" w:hAnsi="Verdana"/>
                <w:sz w:val="16"/>
                <w:szCs w:val="16"/>
              </w:rPr>
              <w:t>La operación y mantenimiento de la maquinaria y equipo utilizados en las minas a cielo abierto, deberá realizarse únicamente por personal autorizado y capacitado por el patrón para tal efecto.</w:t>
            </w:r>
          </w:p>
        </w:tc>
        <w:tc>
          <w:tcPr>
            <w:tcW w:w="4779" w:type="dxa"/>
            <w:shd w:val="clear" w:color="auto" w:fill="auto"/>
          </w:tcPr>
          <w:p w:rsidR="00294EEF" w:rsidRPr="00BD6CA4" w:rsidRDefault="00294EEF" w:rsidP="00294EEF">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9.10.2 </w:t>
            </w:r>
            <w:r w:rsidRPr="00BD6CA4">
              <w:rPr>
                <w:rFonts w:ascii="Verdana" w:hAnsi="Verdana"/>
                <w:bCs/>
                <w:sz w:val="16"/>
                <w:szCs w:val="16"/>
                <w:lang w:val="en-US"/>
              </w:rPr>
              <w:t>The operation and maintenance of the machinery and equipment in the open pit mines must be performed only by personnel authorized and qualified by the employed for the purpose.</w:t>
            </w:r>
          </w:p>
        </w:tc>
      </w:tr>
      <w:tr w:rsidR="00294EEF" w:rsidRPr="00BD6CA4" w:rsidTr="001773F8">
        <w:tc>
          <w:tcPr>
            <w:tcW w:w="4779" w:type="dxa"/>
            <w:shd w:val="clear" w:color="auto" w:fill="auto"/>
          </w:tcPr>
          <w:p w:rsidR="00294EEF" w:rsidRPr="00BD6CA4" w:rsidRDefault="00294EEF" w:rsidP="004245B4">
            <w:pPr>
              <w:pStyle w:val="Texto"/>
              <w:spacing w:after="86"/>
              <w:ind w:firstLine="0"/>
              <w:rPr>
                <w:rFonts w:ascii="Verdana" w:hAnsi="Verdana"/>
                <w:sz w:val="16"/>
                <w:szCs w:val="16"/>
              </w:rPr>
            </w:pPr>
            <w:r w:rsidRPr="00BD6CA4">
              <w:rPr>
                <w:rFonts w:ascii="Verdana" w:hAnsi="Verdana"/>
                <w:b/>
                <w:sz w:val="16"/>
                <w:szCs w:val="16"/>
              </w:rPr>
              <w:t xml:space="preserve">9.10.3 </w:t>
            </w:r>
            <w:r w:rsidRPr="00BD6CA4">
              <w:rPr>
                <w:rFonts w:ascii="Verdana" w:hAnsi="Verdana"/>
                <w:sz w:val="16"/>
                <w:szCs w:val="16"/>
              </w:rPr>
              <w:t>La maquinaria y equipo para la explotación de minas a cielo abierto, deberán ser utilizados de conformidad con las instrucciones del fabricante y únicamente en las actividades para la que fueron diseñados.</w:t>
            </w:r>
          </w:p>
        </w:tc>
        <w:tc>
          <w:tcPr>
            <w:tcW w:w="4779" w:type="dxa"/>
            <w:shd w:val="clear" w:color="auto" w:fill="auto"/>
          </w:tcPr>
          <w:p w:rsidR="00294EEF" w:rsidRPr="00BD6CA4" w:rsidRDefault="00294EEF" w:rsidP="004245B4">
            <w:pPr>
              <w:pStyle w:val="Texto"/>
              <w:spacing w:after="86"/>
              <w:ind w:firstLine="0"/>
              <w:rPr>
                <w:rFonts w:ascii="Verdana" w:hAnsi="Verdana"/>
                <w:bCs/>
                <w:sz w:val="16"/>
                <w:szCs w:val="16"/>
                <w:lang w:val="en-US"/>
              </w:rPr>
            </w:pPr>
            <w:r w:rsidRPr="00BD6CA4">
              <w:rPr>
                <w:rFonts w:ascii="Verdana" w:hAnsi="Verdana"/>
                <w:b/>
                <w:sz w:val="16"/>
                <w:szCs w:val="16"/>
                <w:lang w:val="en-US"/>
              </w:rPr>
              <w:t xml:space="preserve">9.10.3 </w:t>
            </w:r>
            <w:r w:rsidRPr="00BD6CA4">
              <w:rPr>
                <w:rFonts w:ascii="Verdana" w:hAnsi="Verdana"/>
                <w:bCs/>
                <w:sz w:val="16"/>
                <w:szCs w:val="16"/>
                <w:lang w:val="en-US"/>
              </w:rPr>
              <w:t>The machinery and equipment for the exploration of open pit mines must be used according to the instructions of the manufacturer and only in the activities for which they were designed.</w:t>
            </w:r>
          </w:p>
        </w:tc>
      </w:tr>
      <w:tr w:rsidR="00294EEF" w:rsidRPr="00BD6CA4" w:rsidTr="001773F8">
        <w:tc>
          <w:tcPr>
            <w:tcW w:w="4779" w:type="dxa"/>
            <w:shd w:val="clear" w:color="auto" w:fill="auto"/>
          </w:tcPr>
          <w:p w:rsidR="00294EEF" w:rsidRPr="00BD6CA4" w:rsidRDefault="00294EEF"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9.10.4 </w:t>
            </w:r>
            <w:r w:rsidRPr="00BD6CA4">
              <w:rPr>
                <w:rFonts w:ascii="Verdana" w:hAnsi="Verdana"/>
                <w:sz w:val="16"/>
                <w:szCs w:val="16"/>
              </w:rPr>
              <w:t>Para la operación y mantenimiento de la maquinaria y equipo, se deberá contar con procedimientos de trabajo que contengan las medidas de seguridad y prohibiciones aplicables, de acuerdo al análisis de riesgo correspondiente.</w:t>
            </w:r>
          </w:p>
        </w:tc>
        <w:tc>
          <w:tcPr>
            <w:tcW w:w="4779" w:type="dxa"/>
            <w:shd w:val="clear" w:color="auto" w:fill="auto"/>
          </w:tcPr>
          <w:p w:rsidR="00294EEF" w:rsidRPr="00BD6CA4" w:rsidRDefault="00294EEF" w:rsidP="004245B4">
            <w:pPr>
              <w:pStyle w:val="Texto"/>
              <w:spacing w:after="86" w:line="233" w:lineRule="exact"/>
              <w:ind w:firstLine="0"/>
              <w:rPr>
                <w:rFonts w:ascii="Verdana" w:hAnsi="Verdana"/>
                <w:bCs/>
                <w:sz w:val="16"/>
                <w:szCs w:val="16"/>
                <w:lang w:val="en-US"/>
              </w:rPr>
            </w:pPr>
            <w:r w:rsidRPr="00BD6CA4">
              <w:rPr>
                <w:rFonts w:ascii="Verdana" w:hAnsi="Verdana"/>
                <w:b/>
                <w:sz w:val="16"/>
                <w:szCs w:val="16"/>
                <w:lang w:val="en-US"/>
              </w:rPr>
              <w:t xml:space="preserve">9.10.4 </w:t>
            </w:r>
            <w:r w:rsidRPr="00BD6CA4">
              <w:rPr>
                <w:rFonts w:ascii="Verdana" w:hAnsi="Verdana"/>
                <w:bCs/>
                <w:sz w:val="16"/>
                <w:szCs w:val="16"/>
                <w:lang w:val="en-US"/>
              </w:rPr>
              <w:t>For the operation and maintenance of the machinery and equipment, there must be work procedures that contain the applicable safety measures and prohibitions</w:t>
            </w:r>
            <w:r w:rsidR="00B055AD" w:rsidRPr="00BD6CA4">
              <w:rPr>
                <w:rFonts w:ascii="Verdana" w:hAnsi="Verdana"/>
                <w:bCs/>
                <w:sz w:val="16"/>
                <w:szCs w:val="16"/>
                <w:lang w:val="en-US"/>
              </w:rPr>
              <w:t xml:space="preserve"> according to the corresponding analysis of risk.</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9.10.5 </w:t>
            </w:r>
            <w:r w:rsidRPr="00BD6CA4">
              <w:rPr>
                <w:rFonts w:ascii="Verdana" w:hAnsi="Verdana"/>
                <w:sz w:val="16"/>
                <w:szCs w:val="16"/>
              </w:rPr>
              <w:t>En las minas a cielo abierto se deberá contar con un programa de mantenimiento para la maquinaria y equipo, que al menos considere:</w:t>
            </w:r>
          </w:p>
        </w:tc>
        <w:tc>
          <w:tcPr>
            <w:tcW w:w="4779" w:type="dxa"/>
            <w:shd w:val="clear" w:color="auto" w:fill="auto"/>
          </w:tcPr>
          <w:p w:rsidR="00B055AD" w:rsidRPr="00BD6CA4" w:rsidRDefault="00B055AD" w:rsidP="00B055AD">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9.10.5 </w:t>
            </w:r>
            <w:r w:rsidRPr="00BD6CA4">
              <w:rPr>
                <w:rFonts w:ascii="Verdana" w:hAnsi="Verdana"/>
                <w:bCs/>
                <w:sz w:val="16"/>
                <w:szCs w:val="16"/>
                <w:lang w:val="en-US"/>
              </w:rPr>
              <w:t xml:space="preserve">In the open pit mines there must be a maintenance program for the machinery and equipment that at least considers: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El número económico o la identificación que le corresponda a la maquinaria o al equipo;</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economic number or the code of identification that corresponds;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fechas programadas para realizar el mantenimiento;</w:t>
            </w:r>
          </w:p>
        </w:tc>
        <w:tc>
          <w:tcPr>
            <w:tcW w:w="4779" w:type="dxa"/>
            <w:shd w:val="clear" w:color="auto" w:fill="auto"/>
          </w:tcPr>
          <w:p w:rsidR="00B055AD" w:rsidRPr="00BD6CA4" w:rsidRDefault="00B055AD" w:rsidP="00B055AD">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dates programmed for performing the maintenance;</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rutinas de mantenimiento, que contemplen la verificación a los dispositivos de seguridad, y</w:t>
            </w:r>
          </w:p>
        </w:tc>
        <w:tc>
          <w:tcPr>
            <w:tcW w:w="4779" w:type="dxa"/>
            <w:shd w:val="clear" w:color="auto" w:fill="auto"/>
          </w:tcPr>
          <w:p w:rsidR="00B055AD" w:rsidRPr="00BD6CA4" w:rsidRDefault="00B055AD" w:rsidP="00B055AD">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maintenance routines that include the verification of the safety devices and</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firma por parte del responsable de programar la actividad.</w:t>
            </w:r>
          </w:p>
        </w:tc>
        <w:tc>
          <w:tcPr>
            <w:tcW w:w="4779" w:type="dxa"/>
            <w:shd w:val="clear" w:color="auto" w:fill="auto"/>
          </w:tcPr>
          <w:p w:rsidR="00B055AD" w:rsidRPr="00BD6CA4" w:rsidRDefault="00B055AD" w:rsidP="00B055AD">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signature by the person </w:t>
            </w:r>
            <w:r w:rsidR="00094475" w:rsidRPr="00BD6CA4">
              <w:rPr>
                <w:rFonts w:ascii="Verdana" w:hAnsi="Verdana"/>
                <w:bCs/>
                <w:sz w:val="16"/>
                <w:szCs w:val="16"/>
                <w:lang w:val="en-US"/>
              </w:rPr>
              <w:t>responsible</w:t>
            </w:r>
            <w:r w:rsidRPr="00BD6CA4">
              <w:rPr>
                <w:rFonts w:ascii="Verdana" w:hAnsi="Verdana"/>
                <w:bCs/>
                <w:sz w:val="16"/>
                <w:szCs w:val="16"/>
                <w:lang w:val="en-US"/>
              </w:rPr>
              <w:t xml:space="preserve"> for programming the activity. </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position w:val="4"/>
                <w:sz w:val="16"/>
                <w:szCs w:val="16"/>
              </w:rPr>
            </w:pPr>
            <w:r w:rsidRPr="00BD6CA4">
              <w:rPr>
                <w:rFonts w:ascii="Verdana" w:hAnsi="Verdana"/>
                <w:b/>
                <w:position w:val="4"/>
                <w:sz w:val="16"/>
                <w:szCs w:val="16"/>
              </w:rPr>
              <w:t xml:space="preserve">9.10.6 </w:t>
            </w:r>
            <w:r w:rsidRPr="00BD6CA4">
              <w:rPr>
                <w:rFonts w:ascii="Verdana" w:hAnsi="Verdana"/>
                <w:position w:val="4"/>
                <w:sz w:val="16"/>
                <w:szCs w:val="16"/>
              </w:rPr>
              <w:t>El registro de los resultados de los programas de mantenimiento para la maquinaria y equipo, deberá contener, al menos, la información siguiente:</w:t>
            </w:r>
          </w:p>
        </w:tc>
        <w:tc>
          <w:tcPr>
            <w:tcW w:w="4779" w:type="dxa"/>
            <w:shd w:val="clear" w:color="auto" w:fill="auto"/>
          </w:tcPr>
          <w:p w:rsidR="00B055AD" w:rsidRPr="00BD6CA4" w:rsidRDefault="00B055AD" w:rsidP="00B055AD">
            <w:pPr>
              <w:pStyle w:val="Texto"/>
              <w:spacing w:after="88"/>
              <w:ind w:firstLine="0"/>
              <w:rPr>
                <w:rFonts w:ascii="Verdana" w:hAnsi="Verdana"/>
                <w:bCs/>
                <w:sz w:val="16"/>
                <w:szCs w:val="16"/>
                <w:lang w:val="en-US"/>
              </w:rPr>
            </w:pPr>
            <w:r w:rsidRPr="00BD6CA4">
              <w:rPr>
                <w:rFonts w:ascii="Verdana" w:hAnsi="Verdana"/>
                <w:b/>
                <w:sz w:val="16"/>
                <w:szCs w:val="16"/>
                <w:lang w:val="en-US"/>
              </w:rPr>
              <w:t xml:space="preserve">9.10.6 </w:t>
            </w:r>
            <w:r w:rsidRPr="00BD6CA4">
              <w:rPr>
                <w:rFonts w:ascii="Verdana" w:hAnsi="Verdana"/>
                <w:bCs/>
                <w:sz w:val="16"/>
                <w:szCs w:val="16"/>
                <w:lang w:val="en-US"/>
              </w:rPr>
              <w:t xml:space="preserve">The record of the results of the programs of maintenance for the machinery and equipment must contain, at least, the following information: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lang w:val="es-MX"/>
              </w:rPr>
            </w:pPr>
            <w:r w:rsidRPr="00BD6CA4">
              <w:rPr>
                <w:rFonts w:ascii="Verdana" w:hAnsi="Verdana"/>
                <w:b/>
                <w:sz w:val="16"/>
                <w:szCs w:val="16"/>
                <w:lang w:val="es-MX"/>
              </w:rPr>
              <w:t>a)</w:t>
            </w:r>
            <w:r w:rsidRPr="00BD6CA4">
              <w:rPr>
                <w:rFonts w:ascii="Verdana" w:hAnsi="Verdana"/>
                <w:b/>
                <w:sz w:val="16"/>
                <w:szCs w:val="16"/>
                <w:lang w:val="es-MX"/>
              </w:rPr>
              <w:tab/>
            </w:r>
            <w:r w:rsidRPr="00BD6CA4">
              <w:rPr>
                <w:rFonts w:ascii="Verdana" w:hAnsi="Verdana"/>
                <w:sz w:val="16"/>
                <w:szCs w:val="16"/>
                <w:lang w:val="es-MX"/>
              </w:rPr>
              <w:t>La fecha en que se realiza la actividad;</w:t>
            </w:r>
          </w:p>
        </w:tc>
        <w:tc>
          <w:tcPr>
            <w:tcW w:w="4779" w:type="dxa"/>
            <w:shd w:val="clear" w:color="auto" w:fill="auto"/>
          </w:tcPr>
          <w:p w:rsidR="00B055AD" w:rsidRPr="00BD6CA4" w:rsidRDefault="00B055AD" w:rsidP="00B055AD">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date on which the activity was programmed;</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lang w:val="es-MX"/>
              </w:rPr>
              <w:t>b)</w:t>
            </w:r>
            <w:r w:rsidRPr="00BD6CA4">
              <w:rPr>
                <w:rFonts w:ascii="Verdana" w:hAnsi="Verdana"/>
                <w:b/>
                <w:sz w:val="16"/>
                <w:szCs w:val="16"/>
                <w:lang w:val="es-MX"/>
              </w:rPr>
              <w:tab/>
            </w:r>
            <w:r w:rsidRPr="00BD6CA4">
              <w:rPr>
                <w:rFonts w:ascii="Verdana" w:hAnsi="Verdana"/>
                <w:sz w:val="16"/>
                <w:szCs w:val="16"/>
              </w:rPr>
              <w:t>El tipo de actividad que se desarrolló;</w:t>
            </w:r>
          </w:p>
        </w:tc>
        <w:tc>
          <w:tcPr>
            <w:tcW w:w="4779" w:type="dxa"/>
            <w:shd w:val="clear" w:color="auto" w:fill="auto"/>
          </w:tcPr>
          <w:p w:rsidR="00B055AD" w:rsidRPr="00BD6CA4" w:rsidRDefault="00B055AD" w:rsidP="00B055AD">
            <w:pPr>
              <w:pStyle w:val="ROMANOS"/>
              <w:spacing w:after="88"/>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date on which the activity was carried out;</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resultados de la actividad desarrollada, y</w:t>
            </w:r>
          </w:p>
        </w:tc>
        <w:tc>
          <w:tcPr>
            <w:tcW w:w="4779" w:type="dxa"/>
            <w:shd w:val="clear" w:color="auto" w:fill="auto"/>
          </w:tcPr>
          <w:p w:rsidR="00B055AD" w:rsidRPr="00BD6CA4" w:rsidRDefault="00B055AD" w:rsidP="00B055AD">
            <w:pPr>
              <w:pStyle w:val="ROMANOS"/>
              <w:spacing w:after="100"/>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type of activity that was carried out, and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nombre del trabajador que realizó la actividad.</w:t>
            </w:r>
          </w:p>
        </w:tc>
        <w:tc>
          <w:tcPr>
            <w:tcW w:w="4779" w:type="dxa"/>
            <w:shd w:val="clear" w:color="auto" w:fill="auto"/>
          </w:tcPr>
          <w:p w:rsidR="00B055AD" w:rsidRPr="00BD6CA4" w:rsidRDefault="00B055AD" w:rsidP="00B055AD">
            <w:pPr>
              <w:pStyle w:val="ROMANOS"/>
              <w:spacing w:after="100" w:line="22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name of the worker that performed the activity. </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9.10.7 </w:t>
            </w:r>
            <w:r w:rsidRPr="00BD6CA4">
              <w:rPr>
                <w:rFonts w:ascii="Verdana" w:hAnsi="Verdana"/>
                <w:sz w:val="16"/>
                <w:szCs w:val="16"/>
              </w:rPr>
              <w:t>Los procedimientos de seguridad para realizar las actividades de mantenimiento a la maquinaria y equipo utilizados en las minas a cielo abierto deberán considerar, al menos, lo siguiente:</w:t>
            </w:r>
          </w:p>
        </w:tc>
        <w:tc>
          <w:tcPr>
            <w:tcW w:w="4779" w:type="dxa"/>
            <w:shd w:val="clear" w:color="auto" w:fill="auto"/>
          </w:tcPr>
          <w:p w:rsidR="00B055AD" w:rsidRPr="00BD6CA4" w:rsidRDefault="00B055AD" w:rsidP="00B055AD">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 xml:space="preserve">9.10.7 </w:t>
            </w:r>
            <w:r w:rsidRPr="00BD6CA4">
              <w:rPr>
                <w:rFonts w:ascii="Verdana" w:hAnsi="Verdana"/>
                <w:bCs/>
                <w:sz w:val="16"/>
                <w:szCs w:val="16"/>
                <w:lang w:val="en-US"/>
              </w:rPr>
              <w:t xml:space="preserve">The safety procedures for the carrying out of the activities of maintenance to the machinery and equipment used in the open pit mines must include, at least, the following: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medidas de seguridad por adoptar en el área donde se realice el mantenimiento, como por ejemplo acordonar y señalizar el área, entre otras;</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safety measures to be adopted in the area where maintenance is performed, such as cordoning off areas and placing signs, among others;</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medidas de seguridad por aplicar en la maquinaria o en el equipo durante el mantenimiento, por ejemplo el corte de energía, la colocación de candados y etiquetas de seguridad, entre otras;</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safety measures to be applied in the  machinery or on the equipment during the maintenance, such as energy cutoff, placing of locks and safety labels, among others;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equipos, herramientas y sustancias a utilizar;</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equipment, tools and substances to be used;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equipo de protección personal que deberá portar el trabajador que realice el mantenimiento, y</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personal protective equipment that the worker that performs maintenance must wear, and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Las autorizaciones que el trabajador deberá tramitar previo a la ejecución, en su caso.</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authorizations that the worker must process prior to carrying out the activity, when applicable.</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9.10.8 </w:t>
            </w:r>
            <w:r w:rsidRPr="00BD6CA4">
              <w:rPr>
                <w:rFonts w:ascii="Verdana" w:hAnsi="Verdana"/>
                <w:sz w:val="16"/>
                <w:szCs w:val="16"/>
              </w:rPr>
              <w:t>En las partes móviles de la maquinaria y equipo con riesgo de atrapamiento o pellizco mecánico, se deberá contar con guardas o cubiertas de protección fijas para evitar lesiones al personal.</w:t>
            </w:r>
          </w:p>
        </w:tc>
        <w:tc>
          <w:tcPr>
            <w:tcW w:w="4779" w:type="dxa"/>
            <w:shd w:val="clear" w:color="auto" w:fill="auto"/>
          </w:tcPr>
          <w:p w:rsidR="00B055AD" w:rsidRPr="00BD6CA4" w:rsidRDefault="00B055AD" w:rsidP="005F0E64">
            <w:pPr>
              <w:pStyle w:val="Texto"/>
              <w:spacing w:after="100" w:line="232" w:lineRule="exact"/>
              <w:ind w:firstLine="0"/>
              <w:rPr>
                <w:rFonts w:ascii="Verdana" w:hAnsi="Verdana"/>
                <w:bCs/>
                <w:sz w:val="16"/>
                <w:szCs w:val="16"/>
                <w:lang w:val="en-US"/>
              </w:rPr>
            </w:pPr>
            <w:r w:rsidRPr="00BD6CA4">
              <w:rPr>
                <w:rFonts w:ascii="Verdana" w:hAnsi="Verdana"/>
                <w:b/>
                <w:sz w:val="16"/>
                <w:szCs w:val="16"/>
                <w:lang w:val="en-US"/>
              </w:rPr>
              <w:t>9.10.8</w:t>
            </w:r>
            <w:r w:rsidRPr="00BD6CA4">
              <w:rPr>
                <w:rFonts w:ascii="Verdana" w:hAnsi="Verdana"/>
                <w:bCs/>
                <w:sz w:val="16"/>
                <w:szCs w:val="16"/>
                <w:lang w:val="en-US"/>
              </w:rPr>
              <w:t xml:space="preserve"> On the movable parts of the machinery and equipment with risk of being trapped or mechanically pinched, there must be guards or stationary protective covers to avoid injuries to the personnel.</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9.10.9 </w:t>
            </w:r>
            <w:r w:rsidRPr="00BD6CA4">
              <w:rPr>
                <w:rFonts w:ascii="Verdana" w:hAnsi="Verdana"/>
                <w:sz w:val="16"/>
                <w:szCs w:val="16"/>
              </w:rPr>
              <w:t>Las guardas y dispositivos de protección de la maquinaria y equipo, incluyendo los de paro de emergencia, se deberán mantener en todo momento en condiciones operativas.</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9.10.9 </w:t>
            </w:r>
            <w:r w:rsidRPr="00BD6CA4">
              <w:rPr>
                <w:rFonts w:ascii="Verdana" w:hAnsi="Verdana"/>
                <w:bCs/>
                <w:sz w:val="16"/>
                <w:szCs w:val="16"/>
                <w:lang w:val="en-US"/>
              </w:rPr>
              <w:t>The protective guards and devices of the machinery and equipment, including those for emergency stopping must be maintained at all times in operating conditions.</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9.10.10 </w:t>
            </w:r>
            <w:r w:rsidRPr="00BD6CA4">
              <w:rPr>
                <w:rFonts w:ascii="Verdana" w:hAnsi="Verdana"/>
                <w:sz w:val="16"/>
                <w:szCs w:val="16"/>
              </w:rPr>
              <w:t>Cuando los trabajadores tengan que acceder a determinadas áreas o espacios confinados dentro de una máquina o equipo con partes en movimiento, para realizar actividades relacionadas con su operación o mantenimiento, se deberá aplicar un procedimiento de bloqueo o corte de energía y señalización que para tal efecto se desarrolle, que garantice no pueda ponerse en marcha inadvertidamente hasta que el propio trabajador que bloqueó la máquina o el equipo retire la protección.</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9.10.10 </w:t>
            </w:r>
            <w:r w:rsidRPr="00BD6CA4">
              <w:rPr>
                <w:rFonts w:ascii="Verdana" w:hAnsi="Verdana"/>
                <w:bCs/>
                <w:sz w:val="16"/>
                <w:szCs w:val="16"/>
                <w:lang w:val="en-US"/>
              </w:rPr>
              <w:t xml:space="preserve">When the workers have to enter into determined areas of confined spaces within a machine or piece of equipment with moving parts, in order to carry out activities related to their operation or maintenance, a procedure for blocking or cutting off energy and placing signs must be applied that is developed for the purpose, that guarantees it cannot be inadvertently powered on until the same worker that blocked the machine or equipment withdraws the protection. </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 xml:space="preserve">9.10.11 </w:t>
            </w:r>
            <w:r w:rsidRPr="00BD6CA4">
              <w:rPr>
                <w:rFonts w:ascii="Verdana" w:hAnsi="Verdana"/>
                <w:sz w:val="16"/>
                <w:szCs w:val="16"/>
              </w:rPr>
              <w:t>Cuando los trabajadores puedan tener un riesgo por circular o realizar actividades cerca de las máquinas, se deberá señalizar y delimitar la zona de trabajo.</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Cs/>
                <w:sz w:val="16"/>
                <w:szCs w:val="16"/>
                <w:lang w:val="en-US"/>
              </w:rPr>
            </w:pPr>
            <w:r w:rsidRPr="00BD6CA4">
              <w:rPr>
                <w:rFonts w:ascii="Verdana" w:hAnsi="Verdana"/>
                <w:b/>
                <w:sz w:val="16"/>
                <w:szCs w:val="16"/>
                <w:lang w:val="en-US"/>
              </w:rPr>
              <w:t xml:space="preserve">9.10.11 </w:t>
            </w:r>
            <w:r w:rsidRPr="00BD6CA4">
              <w:rPr>
                <w:rFonts w:ascii="Verdana" w:hAnsi="Verdana"/>
                <w:bCs/>
                <w:sz w:val="16"/>
                <w:szCs w:val="16"/>
                <w:lang w:val="en-US"/>
              </w:rPr>
              <w:t>When the workers can have a risk from circulating or performing activities near the machines, the work zone must have signs and be delimited.</w:t>
            </w:r>
          </w:p>
        </w:tc>
      </w:tr>
      <w:tr w:rsidR="00B055AD" w:rsidRPr="00BD6CA4" w:rsidTr="001773F8">
        <w:tc>
          <w:tcPr>
            <w:tcW w:w="4779" w:type="dxa"/>
            <w:shd w:val="clear" w:color="auto" w:fill="auto"/>
          </w:tcPr>
          <w:p w:rsidR="00B055AD" w:rsidRPr="00BD6CA4" w:rsidRDefault="00B055AD" w:rsidP="004245B4">
            <w:pPr>
              <w:pStyle w:val="Texto"/>
              <w:spacing w:after="86" w:line="233" w:lineRule="exact"/>
              <w:ind w:firstLine="0"/>
              <w:rPr>
                <w:rFonts w:ascii="Verdana" w:hAnsi="Verdana"/>
                <w:sz w:val="16"/>
                <w:szCs w:val="16"/>
              </w:rPr>
            </w:pPr>
            <w:r w:rsidRPr="00BD6CA4">
              <w:rPr>
                <w:rFonts w:ascii="Verdana" w:hAnsi="Verdana"/>
                <w:b/>
                <w:sz w:val="16"/>
                <w:szCs w:val="16"/>
              </w:rPr>
              <w:t>9.11 Inundaciones</w:t>
            </w:r>
          </w:p>
        </w:tc>
        <w:tc>
          <w:tcPr>
            <w:tcW w:w="4779" w:type="dxa"/>
            <w:shd w:val="clear" w:color="auto" w:fill="auto"/>
          </w:tcPr>
          <w:p w:rsidR="00B055AD" w:rsidRPr="00BD6CA4" w:rsidRDefault="00B055AD" w:rsidP="005F0E64">
            <w:pPr>
              <w:pStyle w:val="ROMANOS"/>
              <w:spacing w:after="100" w:line="232" w:lineRule="exact"/>
              <w:ind w:left="0" w:firstLine="0"/>
              <w:rPr>
                <w:rFonts w:ascii="Verdana" w:hAnsi="Verdana"/>
                <w:b/>
                <w:sz w:val="16"/>
                <w:szCs w:val="16"/>
                <w:lang w:val="en-US"/>
              </w:rPr>
            </w:pPr>
            <w:r w:rsidRPr="00BD6CA4">
              <w:rPr>
                <w:rFonts w:ascii="Verdana" w:hAnsi="Verdana"/>
                <w:b/>
                <w:sz w:val="16"/>
                <w:szCs w:val="16"/>
                <w:lang w:val="en-US"/>
              </w:rPr>
              <w:t>9.11 Floods</w:t>
            </w:r>
          </w:p>
        </w:tc>
      </w:tr>
      <w:tr w:rsidR="00B055AD" w:rsidRPr="00BD6CA4" w:rsidTr="001773F8">
        <w:tc>
          <w:tcPr>
            <w:tcW w:w="4779" w:type="dxa"/>
            <w:shd w:val="clear" w:color="auto" w:fill="auto"/>
          </w:tcPr>
          <w:p w:rsidR="00B055AD" w:rsidRPr="00BD6CA4" w:rsidRDefault="00B055AD" w:rsidP="00B055AD">
            <w:pPr>
              <w:pStyle w:val="Texto"/>
              <w:spacing w:after="86" w:line="276" w:lineRule="auto"/>
              <w:ind w:firstLine="0"/>
              <w:rPr>
                <w:rFonts w:ascii="Verdana" w:hAnsi="Verdana"/>
                <w:sz w:val="16"/>
                <w:szCs w:val="16"/>
              </w:rPr>
            </w:pPr>
            <w:r w:rsidRPr="00BD6CA4">
              <w:rPr>
                <w:rFonts w:ascii="Verdana" w:hAnsi="Verdana"/>
                <w:b/>
                <w:sz w:val="16"/>
                <w:szCs w:val="16"/>
              </w:rPr>
              <w:t xml:space="preserve">9.11.1 </w:t>
            </w:r>
            <w:r w:rsidRPr="00BD6CA4">
              <w:rPr>
                <w:rFonts w:ascii="Verdana" w:hAnsi="Verdana"/>
                <w:sz w:val="16"/>
                <w:szCs w:val="16"/>
              </w:rPr>
              <w:t>El estudio hidrológico a que se refiere el numeral 9.1.1, inciso c), de la presente Norma, deberá contener, al menos, lo siguiente:</w:t>
            </w:r>
          </w:p>
        </w:tc>
        <w:tc>
          <w:tcPr>
            <w:tcW w:w="4779" w:type="dxa"/>
            <w:shd w:val="clear" w:color="auto" w:fill="auto"/>
          </w:tcPr>
          <w:p w:rsidR="00B055AD" w:rsidRPr="00BD6CA4" w:rsidRDefault="00CC5051" w:rsidP="00B055AD">
            <w:pPr>
              <w:pStyle w:val="Texto"/>
              <w:spacing w:line="276" w:lineRule="auto"/>
              <w:ind w:firstLine="0"/>
              <w:rPr>
                <w:rFonts w:ascii="Verdana" w:hAnsi="Verdana"/>
                <w:bCs/>
                <w:sz w:val="16"/>
                <w:szCs w:val="16"/>
                <w:lang w:val="en-US"/>
              </w:rPr>
            </w:pPr>
            <w:r w:rsidRPr="00BD6CA4">
              <w:rPr>
                <w:rFonts w:ascii="Verdana" w:hAnsi="Verdana"/>
                <w:b/>
                <w:sz w:val="16"/>
                <w:szCs w:val="16"/>
                <w:lang w:val="en-US"/>
              </w:rPr>
              <w:t>9.11</w:t>
            </w:r>
            <w:r w:rsidR="00B055AD" w:rsidRPr="00BD6CA4">
              <w:rPr>
                <w:rFonts w:ascii="Verdana" w:hAnsi="Verdana"/>
                <w:b/>
                <w:sz w:val="16"/>
                <w:szCs w:val="16"/>
                <w:lang w:val="en-US"/>
              </w:rPr>
              <w:t xml:space="preserve">.1 </w:t>
            </w:r>
            <w:r w:rsidR="00B055AD" w:rsidRPr="00BD6CA4">
              <w:rPr>
                <w:rFonts w:ascii="Verdana" w:hAnsi="Verdana"/>
                <w:bCs/>
                <w:sz w:val="16"/>
                <w:szCs w:val="16"/>
                <w:lang w:val="en-US"/>
              </w:rPr>
              <w:t xml:space="preserve">The hydrological study referred to in number 9.1.1, subsection c) of this Standard must contain, at least, the following: </w:t>
            </w:r>
          </w:p>
        </w:tc>
      </w:tr>
      <w:tr w:rsidR="00B055AD" w:rsidRPr="00BD6CA4" w:rsidTr="001773F8">
        <w:tc>
          <w:tcPr>
            <w:tcW w:w="4779" w:type="dxa"/>
            <w:shd w:val="clear" w:color="auto" w:fill="auto"/>
          </w:tcPr>
          <w:p w:rsidR="00B055AD" w:rsidRPr="00BD6CA4" w:rsidRDefault="00B055AD" w:rsidP="00B055AD">
            <w:pPr>
              <w:pStyle w:val="ROMANOS"/>
              <w:spacing w:after="86" w:line="276" w:lineRule="auto"/>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planos de las operaciones de extracción, con la localización de los acuíferos próximos al lugar de la operación minera y los depósitos de aguas superficiales (ríos, lagos, entre otros), y</w:t>
            </w:r>
          </w:p>
        </w:tc>
        <w:tc>
          <w:tcPr>
            <w:tcW w:w="4779" w:type="dxa"/>
            <w:shd w:val="clear" w:color="auto" w:fill="auto"/>
          </w:tcPr>
          <w:p w:rsidR="00B055AD" w:rsidRPr="00BD6CA4" w:rsidRDefault="00B055AD" w:rsidP="00B055AD">
            <w:pPr>
              <w:pStyle w:val="ROMANOS"/>
              <w:spacing w:line="276" w:lineRule="auto"/>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plans for the operations of extraction with the location of aquifers near to the place of the mining operation and deposits of surface waters such as rivers or lakes, among others;</w:t>
            </w:r>
          </w:p>
        </w:tc>
      </w:tr>
      <w:tr w:rsidR="00B055AD" w:rsidRPr="00BD6CA4" w:rsidTr="001773F8">
        <w:tc>
          <w:tcPr>
            <w:tcW w:w="4779" w:type="dxa"/>
            <w:shd w:val="clear" w:color="auto" w:fill="auto"/>
          </w:tcPr>
          <w:p w:rsidR="00B055AD" w:rsidRPr="00BD6CA4" w:rsidRDefault="00B055AD" w:rsidP="00B055AD">
            <w:pPr>
              <w:pStyle w:val="ROMANOS"/>
              <w:spacing w:after="86" w:line="276" w:lineRule="auto"/>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determinación de los límites mínimos permitidos de proximidad a acuíferos, para minar en función del estudio geotécnico, la topografía y geología del lugar.</w:t>
            </w:r>
          </w:p>
        </w:tc>
        <w:tc>
          <w:tcPr>
            <w:tcW w:w="4779" w:type="dxa"/>
            <w:shd w:val="clear" w:color="auto" w:fill="auto"/>
          </w:tcPr>
          <w:p w:rsidR="00B055AD" w:rsidRPr="00BD6CA4" w:rsidRDefault="00B055AD" w:rsidP="000145CF">
            <w:pPr>
              <w:pStyle w:val="ROMANOS"/>
              <w:spacing w:line="276" w:lineRule="auto"/>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determination of the minimum limits permitted in proximity to aquifers, in order to mine depending on the geotechnical study,</w:t>
            </w:r>
            <w:r w:rsidR="000145CF" w:rsidRPr="00BD6CA4">
              <w:rPr>
                <w:rFonts w:ascii="Verdana" w:hAnsi="Verdana"/>
                <w:bCs/>
                <w:sz w:val="16"/>
                <w:szCs w:val="16"/>
                <w:lang w:val="en-US"/>
              </w:rPr>
              <w:t xml:space="preserve"> </w:t>
            </w:r>
            <w:r w:rsidRPr="00BD6CA4">
              <w:rPr>
                <w:rFonts w:ascii="Verdana" w:hAnsi="Verdana"/>
                <w:bCs/>
                <w:sz w:val="16"/>
                <w:szCs w:val="16"/>
                <w:lang w:val="en-US"/>
              </w:rPr>
              <w:t>the topography and geology of the place.</w:t>
            </w:r>
          </w:p>
        </w:tc>
      </w:tr>
      <w:tr w:rsidR="00B055AD" w:rsidRPr="00BD6CA4" w:rsidTr="001773F8">
        <w:tc>
          <w:tcPr>
            <w:tcW w:w="4779" w:type="dxa"/>
            <w:shd w:val="clear" w:color="auto" w:fill="auto"/>
          </w:tcPr>
          <w:p w:rsidR="00B055AD" w:rsidRPr="00BD6CA4" w:rsidRDefault="00B055AD" w:rsidP="00B055AD">
            <w:pPr>
              <w:pStyle w:val="Texto"/>
              <w:spacing w:after="86" w:line="276" w:lineRule="auto"/>
              <w:ind w:firstLine="0"/>
              <w:rPr>
                <w:rFonts w:ascii="Verdana" w:hAnsi="Verdana"/>
                <w:sz w:val="16"/>
                <w:szCs w:val="16"/>
              </w:rPr>
            </w:pPr>
            <w:r w:rsidRPr="00BD6CA4">
              <w:rPr>
                <w:rFonts w:ascii="Verdana" w:hAnsi="Verdana"/>
                <w:b/>
                <w:sz w:val="16"/>
                <w:szCs w:val="16"/>
              </w:rPr>
              <w:t xml:space="preserve">9.11.2 </w:t>
            </w:r>
            <w:r w:rsidRPr="00BD6CA4">
              <w:rPr>
                <w:rFonts w:ascii="Verdana" w:hAnsi="Verdana"/>
                <w:sz w:val="16"/>
                <w:szCs w:val="16"/>
              </w:rPr>
              <w:t>El estudio hidrológico de las minas a cielo abierto se deberá actualizar cuando:</w:t>
            </w:r>
          </w:p>
        </w:tc>
        <w:tc>
          <w:tcPr>
            <w:tcW w:w="4779" w:type="dxa"/>
            <w:shd w:val="clear" w:color="auto" w:fill="auto"/>
          </w:tcPr>
          <w:p w:rsidR="00B055AD" w:rsidRPr="00BD6CA4" w:rsidRDefault="00CC5051" w:rsidP="00B055AD">
            <w:pPr>
              <w:pStyle w:val="Texto"/>
              <w:spacing w:line="280" w:lineRule="exact"/>
              <w:ind w:firstLine="0"/>
              <w:rPr>
                <w:rFonts w:ascii="Verdana" w:hAnsi="Verdana"/>
                <w:bCs/>
                <w:sz w:val="16"/>
                <w:szCs w:val="16"/>
                <w:lang w:val="en-US"/>
              </w:rPr>
            </w:pPr>
            <w:r w:rsidRPr="00BD6CA4">
              <w:rPr>
                <w:rFonts w:ascii="Verdana" w:hAnsi="Verdana"/>
                <w:b/>
                <w:sz w:val="16"/>
                <w:szCs w:val="16"/>
                <w:lang w:val="en-US"/>
              </w:rPr>
              <w:t>9.11</w:t>
            </w:r>
            <w:r w:rsidR="00B055AD" w:rsidRPr="00BD6CA4">
              <w:rPr>
                <w:rFonts w:ascii="Verdana" w:hAnsi="Verdana"/>
                <w:b/>
                <w:sz w:val="16"/>
                <w:szCs w:val="16"/>
                <w:lang w:val="en-US"/>
              </w:rPr>
              <w:t xml:space="preserve">.2 </w:t>
            </w:r>
            <w:r w:rsidR="00B055AD" w:rsidRPr="00BD6CA4">
              <w:rPr>
                <w:rFonts w:ascii="Verdana" w:hAnsi="Verdana"/>
                <w:bCs/>
                <w:sz w:val="16"/>
                <w:szCs w:val="16"/>
                <w:lang w:val="en-US"/>
              </w:rPr>
              <w:t xml:space="preserve">The hydrological study of the open pit mines must be updated when: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Se modifiquen los procesos de extracción;</w:t>
            </w:r>
          </w:p>
        </w:tc>
        <w:tc>
          <w:tcPr>
            <w:tcW w:w="4779" w:type="dxa"/>
            <w:shd w:val="clear" w:color="auto" w:fill="auto"/>
          </w:tcPr>
          <w:p w:rsidR="00B055AD" w:rsidRPr="00BD6CA4" w:rsidRDefault="00B055AD">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extraction processes are modified;</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 evalúen nuevas zonas por minar hacia áreas no consideradas en el estudio, y</w:t>
            </w:r>
          </w:p>
        </w:tc>
        <w:tc>
          <w:tcPr>
            <w:tcW w:w="4779" w:type="dxa"/>
            <w:shd w:val="clear" w:color="auto" w:fill="auto"/>
          </w:tcPr>
          <w:p w:rsidR="00B055AD" w:rsidRPr="00BD6CA4" w:rsidRDefault="00B055AD">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New zones are evaluated for mining areas not considered in the study, and </w:t>
            </w:r>
          </w:p>
        </w:tc>
      </w:tr>
      <w:tr w:rsidR="00B055AD" w:rsidRPr="00BD6CA4" w:rsidTr="001773F8">
        <w:tc>
          <w:tcPr>
            <w:tcW w:w="4779" w:type="dxa"/>
            <w:shd w:val="clear" w:color="auto" w:fill="auto"/>
          </w:tcPr>
          <w:p w:rsidR="00B055AD" w:rsidRPr="00BD6CA4" w:rsidRDefault="00B055AD" w:rsidP="004245B4">
            <w:pPr>
              <w:pStyle w:val="ROMANOS"/>
              <w:spacing w:after="86" w:line="233"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resultados de las revisiones indiquen frecuencias y cantidades elevadas de filtraciones de agua no usuales a la mina.</w:t>
            </w:r>
          </w:p>
        </w:tc>
        <w:tc>
          <w:tcPr>
            <w:tcW w:w="4779" w:type="dxa"/>
            <w:shd w:val="clear" w:color="auto" w:fill="auto"/>
          </w:tcPr>
          <w:p w:rsidR="00B055AD" w:rsidRPr="00BD6CA4" w:rsidRDefault="00B055AD">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results of the inspections indicate frequencies and unusual elevated amounts of filtrations of water to the mine.</w:t>
            </w:r>
          </w:p>
        </w:tc>
      </w:tr>
      <w:tr w:rsidR="00B055AD" w:rsidRPr="00BD6CA4" w:rsidTr="001773F8">
        <w:tc>
          <w:tcPr>
            <w:tcW w:w="4779" w:type="dxa"/>
            <w:shd w:val="clear" w:color="auto" w:fill="auto"/>
          </w:tcPr>
          <w:p w:rsidR="00B055AD" w:rsidRPr="00BD6CA4" w:rsidRDefault="00B055AD"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9.11.3 </w:t>
            </w:r>
            <w:r w:rsidRPr="00BD6CA4">
              <w:rPr>
                <w:rFonts w:ascii="Verdana" w:hAnsi="Verdana"/>
                <w:sz w:val="16"/>
                <w:szCs w:val="16"/>
              </w:rPr>
              <w:t>Los lugares de riesgo de inundación se deberán señalar en los planos de localización de las zonas de acumulación de agua cercanos a las áreas de explotación y darse a conocer a los trabajadores.</w:t>
            </w:r>
          </w:p>
        </w:tc>
        <w:tc>
          <w:tcPr>
            <w:tcW w:w="4779" w:type="dxa"/>
            <w:shd w:val="clear" w:color="auto" w:fill="auto"/>
          </w:tcPr>
          <w:p w:rsidR="00B055AD" w:rsidRPr="00BD6CA4" w:rsidRDefault="007B62E5" w:rsidP="004245B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9.11.3</w:t>
            </w:r>
            <w:r w:rsidRPr="00BD6CA4">
              <w:rPr>
                <w:rFonts w:ascii="Verdana" w:hAnsi="Verdana"/>
                <w:bCs/>
                <w:sz w:val="16"/>
                <w:szCs w:val="16"/>
                <w:lang w:val="en-US"/>
              </w:rPr>
              <w:t xml:space="preserve"> The places at risk of flooding must be stipulated on the location plans of the zones of accumulation of water near the areas of exploitation and make it known to the workers. </w:t>
            </w:r>
          </w:p>
        </w:tc>
      </w:tr>
      <w:tr w:rsidR="007B62E5" w:rsidRPr="00BD6CA4" w:rsidTr="001773F8">
        <w:tc>
          <w:tcPr>
            <w:tcW w:w="4779" w:type="dxa"/>
            <w:shd w:val="clear" w:color="auto" w:fill="auto"/>
          </w:tcPr>
          <w:p w:rsidR="007B62E5" w:rsidRPr="00BD6CA4" w:rsidRDefault="007B62E5" w:rsidP="007B62E5">
            <w:pPr>
              <w:pStyle w:val="Texto"/>
              <w:spacing w:after="100" w:line="276" w:lineRule="auto"/>
              <w:ind w:firstLine="0"/>
              <w:rPr>
                <w:rFonts w:ascii="Verdana" w:hAnsi="Verdana"/>
                <w:sz w:val="16"/>
                <w:szCs w:val="16"/>
              </w:rPr>
            </w:pPr>
            <w:r w:rsidRPr="00BD6CA4">
              <w:rPr>
                <w:rFonts w:ascii="Verdana" w:hAnsi="Verdana"/>
                <w:b/>
                <w:sz w:val="16"/>
                <w:szCs w:val="16"/>
                <w:lang w:val="es-MX"/>
              </w:rPr>
              <w:t xml:space="preserve">9.11.4 </w:t>
            </w:r>
            <w:r w:rsidRPr="00BD6CA4">
              <w:rPr>
                <w:rFonts w:ascii="Verdana" w:hAnsi="Verdana"/>
                <w:sz w:val="16"/>
                <w:szCs w:val="16"/>
                <w:lang w:val="es-MX"/>
              </w:rPr>
              <w:t>Se deberán determinar las medidas de prevención y control contra inundaciones, en su caso, tomando como refer</w:t>
            </w:r>
            <w:r w:rsidRPr="00BD6CA4">
              <w:rPr>
                <w:rFonts w:ascii="Verdana" w:hAnsi="Verdana"/>
                <w:sz w:val="16"/>
                <w:szCs w:val="16"/>
              </w:rPr>
              <w:t>encia los resultados del estudio hidrológico que, al menos, contenga lo siguiente:</w:t>
            </w:r>
          </w:p>
        </w:tc>
        <w:tc>
          <w:tcPr>
            <w:tcW w:w="4779" w:type="dxa"/>
            <w:shd w:val="clear" w:color="auto" w:fill="auto"/>
          </w:tcPr>
          <w:p w:rsidR="007B62E5" w:rsidRPr="00BD6CA4" w:rsidRDefault="007B62E5" w:rsidP="007B62E5">
            <w:pPr>
              <w:pStyle w:val="Texto"/>
              <w:spacing w:line="276" w:lineRule="auto"/>
              <w:ind w:firstLine="0"/>
              <w:rPr>
                <w:rFonts w:ascii="Verdana" w:hAnsi="Verdana"/>
                <w:bCs/>
                <w:sz w:val="16"/>
                <w:szCs w:val="16"/>
                <w:lang w:val="en-US"/>
              </w:rPr>
            </w:pPr>
            <w:r w:rsidRPr="00BD6CA4">
              <w:rPr>
                <w:rFonts w:ascii="Verdana" w:hAnsi="Verdana"/>
                <w:b/>
                <w:sz w:val="16"/>
                <w:szCs w:val="16"/>
                <w:lang w:val="en-US"/>
              </w:rPr>
              <w:t xml:space="preserve">9.11.4 </w:t>
            </w:r>
            <w:r w:rsidRPr="00BD6CA4">
              <w:rPr>
                <w:rFonts w:ascii="Verdana" w:hAnsi="Verdana"/>
                <w:bCs/>
                <w:sz w:val="16"/>
                <w:szCs w:val="16"/>
                <w:lang w:val="en-US"/>
              </w:rPr>
              <w:t xml:space="preserve">The measures of prevention and control of floods must be determined, when applicable, taking as reference the results of the hydrological study that, at least, contains the following: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características de las barreras o pilares de protección entre la explotación y el cuerpo de agua o, en su caso, de un minado antiguo;</w:t>
            </w:r>
          </w:p>
        </w:tc>
        <w:tc>
          <w:tcPr>
            <w:tcW w:w="4779" w:type="dxa"/>
            <w:shd w:val="clear" w:color="auto" w:fill="auto"/>
          </w:tcPr>
          <w:p w:rsidR="007B62E5" w:rsidRPr="00BD6CA4" w:rsidRDefault="007B62E5" w:rsidP="007B62E5">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characteristics of the barriers or pillars of protection between the exploitation and the body of water or, when applicable, of an old mine;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Los procedimientos operativos de avance de extracción y de conservación de la barrera o pilar de protección;</w:t>
            </w:r>
          </w:p>
        </w:tc>
        <w:tc>
          <w:tcPr>
            <w:tcW w:w="4779" w:type="dxa"/>
            <w:shd w:val="clear" w:color="auto" w:fill="auto"/>
          </w:tcPr>
          <w:p w:rsidR="007B62E5" w:rsidRPr="00BD6CA4" w:rsidRDefault="007B62E5">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operative procedures of the advance of the extraction and conservation of the barrier or pillar of protection;</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características del sistema de bombeo, y</w:t>
            </w:r>
          </w:p>
        </w:tc>
        <w:tc>
          <w:tcPr>
            <w:tcW w:w="4779" w:type="dxa"/>
            <w:shd w:val="clear" w:color="auto" w:fill="auto"/>
          </w:tcPr>
          <w:p w:rsidR="007B62E5" w:rsidRPr="00BD6CA4" w:rsidRDefault="007B62E5" w:rsidP="007B62E5">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characteristics of the pumping system, and</w:t>
            </w:r>
            <w:r w:rsidRPr="00BD6CA4">
              <w:rPr>
                <w:rFonts w:ascii="Verdana" w:hAnsi="Verdana"/>
                <w:b/>
                <w:sz w:val="16"/>
                <w:szCs w:val="16"/>
                <w:lang w:val="en-US"/>
              </w:rPr>
              <w:t xml:space="preserve">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El plan de atención a emergencias, con base en lo determinado en el Capítulo 13 de esta Norma.</w:t>
            </w:r>
          </w:p>
        </w:tc>
        <w:tc>
          <w:tcPr>
            <w:tcW w:w="4779" w:type="dxa"/>
            <w:shd w:val="clear" w:color="auto" w:fill="auto"/>
          </w:tcPr>
          <w:p w:rsidR="007B62E5" w:rsidRPr="00BD6CA4" w:rsidRDefault="007B62E5" w:rsidP="007B62E5">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d)</w:t>
            </w:r>
            <w:r w:rsidRPr="00BD6CA4">
              <w:rPr>
                <w:rFonts w:ascii="Verdana" w:hAnsi="Verdana"/>
                <w:bCs/>
                <w:sz w:val="16"/>
                <w:szCs w:val="16"/>
                <w:lang w:val="en-US"/>
              </w:rPr>
              <w:t xml:space="preserve"> The plan for attention to emergencies, in conformity with that detailed in Chapter 13 of this Standard. </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9.11.5 </w:t>
            </w:r>
            <w:r w:rsidRPr="00BD6CA4">
              <w:rPr>
                <w:rFonts w:ascii="Verdana" w:hAnsi="Verdana"/>
                <w:sz w:val="16"/>
                <w:szCs w:val="16"/>
              </w:rPr>
              <w:t>Antes de comenzar una excavación, y conforme a los resultados del estudio hidrológico, se deberán determinar las medidas de prevención, las cuales deberán contener al menos, las siguientes:</w:t>
            </w:r>
          </w:p>
        </w:tc>
        <w:tc>
          <w:tcPr>
            <w:tcW w:w="4779" w:type="dxa"/>
            <w:shd w:val="clear" w:color="auto" w:fill="auto"/>
          </w:tcPr>
          <w:p w:rsidR="007B62E5" w:rsidRPr="00BD6CA4" w:rsidRDefault="007B62E5" w:rsidP="007B62E5">
            <w:pPr>
              <w:pStyle w:val="ROMANOS"/>
              <w:spacing w:line="280" w:lineRule="exact"/>
              <w:ind w:left="0" w:firstLine="0"/>
              <w:rPr>
                <w:rFonts w:ascii="Verdana" w:hAnsi="Verdana"/>
                <w:bCs/>
                <w:sz w:val="16"/>
                <w:szCs w:val="16"/>
                <w:lang w:val="en-US"/>
              </w:rPr>
            </w:pPr>
            <w:r w:rsidRPr="00BD6CA4">
              <w:rPr>
                <w:rFonts w:ascii="Verdana" w:hAnsi="Verdana"/>
                <w:b/>
                <w:sz w:val="16"/>
                <w:szCs w:val="16"/>
                <w:lang w:val="en-US"/>
              </w:rPr>
              <w:t xml:space="preserve">9.11.5 </w:t>
            </w:r>
            <w:r w:rsidRPr="00BD6CA4">
              <w:rPr>
                <w:rFonts w:ascii="Verdana" w:hAnsi="Verdana"/>
                <w:bCs/>
                <w:sz w:val="16"/>
                <w:szCs w:val="16"/>
                <w:lang w:val="en-US"/>
              </w:rPr>
              <w:t xml:space="preserve">Before commencing an excavation and according to the results of the hydrological study, the prevention measures must be determined, which must contain at least the following: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Dejar barreras o pilares de protección entre la explotación y el cuerpo de agua, cuando las operaciones mineras tengan lugar en la proximidad de ríos, lagos y mares o de minas subterráneas inundadas;</w:t>
            </w:r>
          </w:p>
        </w:tc>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Leave protective barriers or pillars between the exploitation and the body of water when the mining operations are in the proximity of rivers, lakes and seas or flooded underground mines;</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Asegurar que no se efectúe ninguna operación minera dentro de los límites de los pilares de protección, y</w:t>
            </w:r>
          </w:p>
        </w:tc>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Assure that no mining operation is made within the limits of the protective pillars, and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Aplicar el procedimiento específico, que para tal efecto se desarrolle, para realizar actividades en las proximidades de los límites de los pilares de protección.</w:t>
            </w:r>
          </w:p>
        </w:tc>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Apply the specific procedure that for the purpose is carried out to perform activities in the proximity of the limits of the protective pillars. </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b/>
                <w:sz w:val="16"/>
                <w:szCs w:val="16"/>
                <w:lang w:val="en-US"/>
              </w:rPr>
            </w:pPr>
            <w:r w:rsidRPr="00BD6CA4">
              <w:rPr>
                <w:rFonts w:ascii="Verdana" w:hAnsi="Verdana"/>
                <w:b/>
                <w:sz w:val="16"/>
                <w:szCs w:val="16"/>
                <w:lang w:val="en-US"/>
              </w:rPr>
              <w:t>10. Equipo de protección personal</w:t>
            </w:r>
          </w:p>
        </w:tc>
        <w:tc>
          <w:tcPr>
            <w:tcW w:w="4779" w:type="dxa"/>
            <w:shd w:val="clear" w:color="auto" w:fill="auto"/>
          </w:tcPr>
          <w:p w:rsidR="007B62E5" w:rsidRPr="00BD6CA4" w:rsidRDefault="007B62E5" w:rsidP="00F17CDE">
            <w:pPr>
              <w:pStyle w:val="Texto"/>
              <w:spacing w:after="100" w:line="239" w:lineRule="exact"/>
              <w:ind w:firstLine="0"/>
              <w:rPr>
                <w:rFonts w:ascii="Verdana" w:hAnsi="Verdana"/>
                <w:b/>
                <w:sz w:val="16"/>
                <w:szCs w:val="16"/>
                <w:lang w:val="en-US"/>
              </w:rPr>
            </w:pPr>
            <w:r w:rsidRPr="00BD6CA4">
              <w:rPr>
                <w:rFonts w:ascii="Verdana" w:hAnsi="Verdana"/>
                <w:b/>
                <w:sz w:val="16"/>
                <w:szCs w:val="16"/>
                <w:lang w:val="en-US"/>
              </w:rPr>
              <w:t xml:space="preserve">10. </w:t>
            </w:r>
            <w:r w:rsidR="00F17CDE" w:rsidRPr="00BD6CA4">
              <w:rPr>
                <w:rFonts w:ascii="Verdana" w:hAnsi="Verdana"/>
                <w:b/>
                <w:sz w:val="16"/>
                <w:szCs w:val="16"/>
                <w:lang w:val="en-US"/>
              </w:rPr>
              <w:t xml:space="preserve">Personal protective equipment </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sz w:val="16"/>
                <w:szCs w:val="16"/>
              </w:rPr>
            </w:pPr>
            <w:r w:rsidRPr="00BD6CA4">
              <w:rPr>
                <w:rFonts w:ascii="Verdana" w:hAnsi="Verdana"/>
                <w:b/>
                <w:sz w:val="16"/>
                <w:szCs w:val="16"/>
                <w:lang w:val="es-MX"/>
              </w:rPr>
              <w:t xml:space="preserve">10.1 </w:t>
            </w:r>
            <w:r w:rsidRPr="00BD6CA4">
              <w:rPr>
                <w:rFonts w:ascii="Verdana" w:hAnsi="Verdana"/>
                <w:sz w:val="16"/>
                <w:szCs w:val="16"/>
                <w:lang w:val="es-MX"/>
              </w:rPr>
              <w:t xml:space="preserve">Toda persona que ingrese a las zonas de exploración y explotación </w:t>
            </w:r>
            <w:r w:rsidRPr="00BD6CA4">
              <w:rPr>
                <w:rFonts w:ascii="Verdana" w:hAnsi="Verdana"/>
                <w:sz w:val="16"/>
                <w:szCs w:val="16"/>
              </w:rPr>
              <w:t>de las minas subterráneas o a cielo abierto, deberán portar el equipo de protección personal siguiente:</w:t>
            </w:r>
          </w:p>
        </w:tc>
        <w:tc>
          <w:tcPr>
            <w:tcW w:w="4779" w:type="dxa"/>
            <w:shd w:val="clear" w:color="auto" w:fill="auto"/>
          </w:tcPr>
          <w:p w:rsidR="007B62E5" w:rsidRPr="00BD6CA4" w:rsidRDefault="00F17CDE" w:rsidP="004245B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10.1 </w:t>
            </w:r>
            <w:r w:rsidRPr="00BD6CA4">
              <w:rPr>
                <w:rFonts w:ascii="Verdana" w:hAnsi="Verdana"/>
                <w:bCs/>
                <w:sz w:val="16"/>
                <w:szCs w:val="16"/>
                <w:lang w:val="en-US"/>
              </w:rPr>
              <w:t>All persons that enter into zones of exploration and exploitation of the underground or open pit mines must wear the following personal protective equipment:</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Casco de protección;</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Protective helmet;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Calzado de protección con puntera o, en su caso, botas de hule con puntera;</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Protective footwear with steel toes or, when applicable, rubber boots with steel toes;</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Tapones o conchas auditivas;</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Ear plugs or ear phones;</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Guantes;</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Gloves;</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Lentes de seguridad;</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Safety glasses;</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Respirador contra partículas;</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Anti particulate respirator;</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Ropa de trabajo de algodón o de materiales que no generen electricidad estática, y</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Cotton work clothing or materials that do not generate static electricity, and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Ficha metálica de identificación.</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Metal identification plate.</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10.2 </w:t>
            </w:r>
            <w:r w:rsidRPr="00BD6CA4">
              <w:rPr>
                <w:rFonts w:ascii="Verdana" w:hAnsi="Verdana"/>
                <w:sz w:val="16"/>
                <w:szCs w:val="16"/>
              </w:rPr>
              <w:t>Las personas que ingresen a las minas subterráneas, además de lo que señala el numeral anterior, deberán portar lo siguiente:</w:t>
            </w:r>
          </w:p>
        </w:tc>
        <w:tc>
          <w:tcPr>
            <w:tcW w:w="4779" w:type="dxa"/>
            <w:shd w:val="clear" w:color="auto" w:fill="auto"/>
          </w:tcPr>
          <w:p w:rsidR="007B62E5" w:rsidRPr="00BD6CA4" w:rsidRDefault="00F17CDE" w:rsidP="004245B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10.2 </w:t>
            </w:r>
            <w:r w:rsidRPr="00BD6CA4">
              <w:rPr>
                <w:rFonts w:ascii="Verdana" w:hAnsi="Verdana"/>
                <w:bCs/>
                <w:sz w:val="16"/>
                <w:szCs w:val="16"/>
                <w:lang w:val="en-US"/>
              </w:rPr>
              <w:t xml:space="preserve">The persons that enter into underground mines, in addition to that stipulated in the preceding number, must wear the following: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Lámpara minera con batería recargable de duración mínima de 1.25 veces el turno del trabajador;</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Mining lamp with a rechargeable battery of a minimum duration of 1.25 times the shift of the worker;</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Cinturón portalámpara, y</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Lamp belt, and </w:t>
            </w:r>
          </w:p>
        </w:tc>
      </w:tr>
      <w:tr w:rsidR="007B62E5" w:rsidRPr="00BD6CA4" w:rsidTr="001773F8">
        <w:tc>
          <w:tcPr>
            <w:tcW w:w="4779" w:type="dxa"/>
            <w:shd w:val="clear" w:color="auto" w:fill="auto"/>
          </w:tcPr>
          <w:p w:rsidR="007B62E5" w:rsidRPr="00BD6CA4" w:rsidRDefault="007B62E5" w:rsidP="004245B4">
            <w:pPr>
              <w:pStyle w:val="ROMANOS"/>
              <w:spacing w:after="100" w:line="239"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Autorrescatador.</w:t>
            </w:r>
          </w:p>
        </w:tc>
        <w:tc>
          <w:tcPr>
            <w:tcW w:w="4779" w:type="dxa"/>
            <w:shd w:val="clear" w:color="auto" w:fill="auto"/>
          </w:tcPr>
          <w:p w:rsidR="007B62E5" w:rsidRPr="00BD6CA4" w:rsidRDefault="00F17CDE" w:rsidP="004245B4">
            <w:pPr>
              <w:pStyle w:val="ROMANOS"/>
              <w:spacing w:after="100" w:line="239"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Self-rescuer.</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10.3 </w:t>
            </w:r>
            <w:r w:rsidRPr="00BD6CA4">
              <w:rPr>
                <w:rFonts w:ascii="Verdana" w:hAnsi="Verdana"/>
                <w:sz w:val="16"/>
                <w:szCs w:val="16"/>
              </w:rPr>
              <w:t>El equipo de protección personal específico que porten los trabajadores de las minas subterráneas o a cielo abierto deberá seleccionarse de acuerdo con el análisis de riesgos para la identificación de peligros y el control de riesgos, y de conformidad con lo que dispone la NOM-017-STPS-2008, o las que la sustituyan.</w:t>
            </w:r>
          </w:p>
        </w:tc>
        <w:tc>
          <w:tcPr>
            <w:tcW w:w="4779" w:type="dxa"/>
            <w:shd w:val="clear" w:color="auto" w:fill="auto"/>
          </w:tcPr>
          <w:p w:rsidR="007B62E5" w:rsidRPr="00BD6CA4" w:rsidRDefault="00F17CDE" w:rsidP="004245B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10.3 </w:t>
            </w:r>
            <w:r w:rsidRPr="00BD6CA4">
              <w:rPr>
                <w:rFonts w:ascii="Verdana" w:hAnsi="Verdana"/>
                <w:bCs/>
                <w:sz w:val="16"/>
                <w:szCs w:val="16"/>
                <w:lang w:val="en-US"/>
              </w:rPr>
              <w:t xml:space="preserve">The specific personal protective equipment that is worn by the workers in underground mines or open pit mines must be selected according to the risk analysis for the identification of dangers and the control of risks, and according to that detailed in the NOM-017-STPS-2008, or those that substitute it. </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10.4 </w:t>
            </w:r>
            <w:r w:rsidRPr="00BD6CA4">
              <w:rPr>
                <w:rFonts w:ascii="Verdana" w:hAnsi="Verdana"/>
                <w:sz w:val="16"/>
                <w:szCs w:val="16"/>
              </w:rPr>
              <w:t>En las minas subterráneas y a cielo abierto se deberá contar con los procedimientos para el uso, revisión, reposición, limpieza, limitaciones, mantenimiento, resguardo y disposición final del equipo de protección personal, basados en la información del fabricante, y con base en lo establecido en la</w:t>
            </w:r>
            <w:r w:rsidRPr="00BD6CA4">
              <w:rPr>
                <w:rFonts w:ascii="Verdana" w:hAnsi="Verdana"/>
                <w:sz w:val="16"/>
                <w:szCs w:val="16"/>
              </w:rPr>
              <w:br/>
              <w:t>NOM-017-STPS-2008, o las que la sustituyan.</w:t>
            </w:r>
          </w:p>
        </w:tc>
        <w:tc>
          <w:tcPr>
            <w:tcW w:w="4779" w:type="dxa"/>
            <w:shd w:val="clear" w:color="auto" w:fill="auto"/>
          </w:tcPr>
          <w:p w:rsidR="007B62E5" w:rsidRPr="00BD6CA4" w:rsidRDefault="004B0528" w:rsidP="004B0528">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10.4</w:t>
            </w:r>
            <w:r w:rsidRPr="00BD6CA4">
              <w:rPr>
                <w:rFonts w:ascii="Verdana" w:hAnsi="Verdana"/>
                <w:bCs/>
                <w:sz w:val="16"/>
                <w:szCs w:val="16"/>
                <w:lang w:val="en-US"/>
              </w:rPr>
              <w:t xml:space="preserve"> In the underground and open pit </w:t>
            </w:r>
            <w:r w:rsidR="00094475" w:rsidRPr="00BD6CA4">
              <w:rPr>
                <w:rFonts w:ascii="Verdana" w:hAnsi="Verdana"/>
                <w:bCs/>
                <w:sz w:val="16"/>
                <w:szCs w:val="16"/>
                <w:lang w:val="en-US"/>
              </w:rPr>
              <w:t>mines</w:t>
            </w:r>
            <w:r w:rsidRPr="00BD6CA4">
              <w:rPr>
                <w:rFonts w:ascii="Verdana" w:hAnsi="Verdana"/>
                <w:bCs/>
                <w:sz w:val="16"/>
                <w:szCs w:val="16"/>
                <w:lang w:val="en-US"/>
              </w:rPr>
              <w:t xml:space="preserve"> there must be procedures for the use, replacement, cleaning, limitations, maintenance, guards and final disposal of the personal protective equipment based on the information of the manufacturer and based on that established in the NOM-017-STPS-2008, or those that substitute it. </w:t>
            </w:r>
          </w:p>
        </w:tc>
      </w:tr>
      <w:tr w:rsidR="007B62E5" w:rsidRPr="00BD6CA4" w:rsidTr="001773F8">
        <w:tc>
          <w:tcPr>
            <w:tcW w:w="4779" w:type="dxa"/>
            <w:shd w:val="clear" w:color="auto" w:fill="auto"/>
          </w:tcPr>
          <w:p w:rsidR="007B62E5" w:rsidRPr="00BD6CA4" w:rsidRDefault="007B62E5" w:rsidP="004245B4">
            <w:pPr>
              <w:pStyle w:val="Texto"/>
              <w:spacing w:after="100" w:line="239" w:lineRule="exact"/>
              <w:ind w:firstLine="0"/>
              <w:rPr>
                <w:rFonts w:ascii="Verdana" w:hAnsi="Verdana"/>
                <w:sz w:val="16"/>
                <w:szCs w:val="16"/>
              </w:rPr>
            </w:pPr>
            <w:r w:rsidRPr="00BD6CA4">
              <w:rPr>
                <w:rFonts w:ascii="Verdana" w:hAnsi="Verdana"/>
                <w:b/>
                <w:sz w:val="16"/>
                <w:szCs w:val="16"/>
              </w:rPr>
              <w:t xml:space="preserve">10.5 </w:t>
            </w:r>
            <w:r w:rsidRPr="00BD6CA4">
              <w:rPr>
                <w:rFonts w:ascii="Verdana" w:hAnsi="Verdana"/>
                <w:sz w:val="16"/>
                <w:szCs w:val="16"/>
              </w:rPr>
              <w:t>En las minas subterráneas y a cielo abierto se deberá verificar que los trabajadores den mantenimiento, resguarden, limpien y, en su caso, sustituyan el equipo de protección personal, conforme a las instrucciones específicas correspondientes.</w:t>
            </w:r>
          </w:p>
        </w:tc>
        <w:tc>
          <w:tcPr>
            <w:tcW w:w="4779" w:type="dxa"/>
            <w:shd w:val="clear" w:color="auto" w:fill="auto"/>
          </w:tcPr>
          <w:p w:rsidR="007B62E5" w:rsidRPr="00BD6CA4" w:rsidRDefault="004B0528" w:rsidP="00FD00E4">
            <w:pPr>
              <w:pStyle w:val="Texto"/>
              <w:spacing w:after="100" w:line="239" w:lineRule="exact"/>
              <w:ind w:firstLine="0"/>
              <w:rPr>
                <w:rFonts w:ascii="Verdana" w:hAnsi="Verdana"/>
                <w:bCs/>
                <w:sz w:val="16"/>
                <w:szCs w:val="16"/>
                <w:lang w:val="en-US"/>
              </w:rPr>
            </w:pPr>
            <w:r w:rsidRPr="00BD6CA4">
              <w:rPr>
                <w:rFonts w:ascii="Verdana" w:hAnsi="Verdana"/>
                <w:b/>
                <w:sz w:val="16"/>
                <w:szCs w:val="16"/>
                <w:lang w:val="en-US"/>
              </w:rPr>
              <w:t xml:space="preserve">10.5 </w:t>
            </w:r>
            <w:r w:rsidR="00021C0A" w:rsidRPr="00BD6CA4">
              <w:rPr>
                <w:rFonts w:ascii="Verdana" w:hAnsi="Verdana"/>
                <w:bCs/>
                <w:sz w:val="16"/>
                <w:szCs w:val="16"/>
                <w:lang w:val="en-US"/>
              </w:rPr>
              <w:t xml:space="preserve">In the underground and open pit mines it must be verified that the workers </w:t>
            </w:r>
            <w:r w:rsidR="00FD00E4" w:rsidRPr="00BD6CA4">
              <w:rPr>
                <w:rFonts w:ascii="Verdana" w:hAnsi="Verdana"/>
                <w:bCs/>
                <w:sz w:val="16"/>
                <w:szCs w:val="16"/>
                <w:lang w:val="en-US"/>
              </w:rPr>
              <w:t>give maintenance, place guards, clean and, when applicable, substitute the personal protective equipment according to the corresponding specific instructions.</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sz w:val="16"/>
                <w:szCs w:val="16"/>
              </w:rPr>
            </w:pPr>
            <w:r w:rsidRPr="00BD6CA4">
              <w:rPr>
                <w:rFonts w:ascii="Verdana" w:hAnsi="Verdana"/>
                <w:b/>
                <w:sz w:val="16"/>
                <w:szCs w:val="16"/>
              </w:rPr>
              <w:t>11. Autorizaciones</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
                <w:sz w:val="16"/>
                <w:szCs w:val="16"/>
                <w:lang w:val="en-US"/>
              </w:rPr>
            </w:pPr>
            <w:r w:rsidRPr="00BD6CA4">
              <w:rPr>
                <w:rFonts w:ascii="Verdana" w:hAnsi="Verdana"/>
                <w:b/>
                <w:sz w:val="16"/>
                <w:szCs w:val="16"/>
                <w:lang w:val="en-US"/>
              </w:rPr>
              <w:t>11. Authorizations</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sz w:val="16"/>
                <w:szCs w:val="16"/>
              </w:rPr>
            </w:pPr>
            <w:r w:rsidRPr="00BD6CA4">
              <w:rPr>
                <w:rFonts w:ascii="Verdana" w:hAnsi="Verdana"/>
                <w:b/>
                <w:sz w:val="16"/>
                <w:szCs w:val="16"/>
              </w:rPr>
              <w:t xml:space="preserve">11.1 </w:t>
            </w:r>
            <w:r w:rsidRPr="00BD6CA4">
              <w:rPr>
                <w:rFonts w:ascii="Verdana" w:hAnsi="Verdana"/>
                <w:sz w:val="16"/>
                <w:szCs w:val="16"/>
              </w:rPr>
              <w:t>En las minas subterráneas y a cielo abierto se deberá autorizar por escrito únicamente a los trabajadores capacitados -de acuerdo con los procedimientos de seguridad correspondientes-, para realizar las actividades siguientes:</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Cs/>
                <w:sz w:val="16"/>
                <w:szCs w:val="16"/>
                <w:lang w:val="en-US"/>
              </w:rPr>
            </w:pPr>
            <w:r w:rsidRPr="00BD6CA4">
              <w:rPr>
                <w:rFonts w:ascii="Verdana" w:hAnsi="Verdana"/>
                <w:b/>
                <w:sz w:val="16"/>
                <w:szCs w:val="16"/>
                <w:lang w:val="en-US"/>
              </w:rPr>
              <w:t xml:space="preserve">11.1 </w:t>
            </w:r>
            <w:r w:rsidRPr="00BD6CA4">
              <w:rPr>
                <w:rFonts w:ascii="Verdana" w:hAnsi="Verdana"/>
                <w:bCs/>
                <w:sz w:val="16"/>
                <w:szCs w:val="16"/>
                <w:lang w:val="en-US"/>
              </w:rPr>
              <w:t xml:space="preserve">In the underground and open pit mines only the workers trained, according to the corresponding safety procedures, must be authorized in writing for performing the following activities: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Operación y mantenimiento a:</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Operation and maintenance to: </w:t>
            </w:r>
          </w:p>
        </w:tc>
      </w:tr>
      <w:tr w:rsidR="007B62E5" w:rsidRPr="00BD6CA4" w:rsidTr="001773F8">
        <w:tc>
          <w:tcPr>
            <w:tcW w:w="4779" w:type="dxa"/>
            <w:shd w:val="clear" w:color="auto" w:fill="auto"/>
          </w:tcPr>
          <w:p w:rsidR="007B62E5" w:rsidRPr="00BD6CA4" w:rsidRDefault="007B62E5" w:rsidP="004245B4">
            <w:pPr>
              <w:pStyle w:val="INCISO"/>
              <w:spacing w:after="86" w:line="223"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Las locomotoras;</w:t>
            </w:r>
          </w:p>
        </w:tc>
        <w:tc>
          <w:tcPr>
            <w:tcW w:w="4779" w:type="dxa"/>
            <w:shd w:val="clear" w:color="auto" w:fill="auto"/>
          </w:tcPr>
          <w:p w:rsidR="007B62E5" w:rsidRPr="00BD6CA4" w:rsidRDefault="00FD00E4" w:rsidP="004245B4">
            <w:pPr>
              <w:pStyle w:val="INCISO"/>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1) </w:t>
            </w:r>
            <w:r w:rsidRPr="00BD6CA4">
              <w:rPr>
                <w:rFonts w:ascii="Verdana" w:hAnsi="Verdana"/>
                <w:bCs/>
                <w:sz w:val="16"/>
                <w:szCs w:val="16"/>
                <w:lang w:val="en-US"/>
              </w:rPr>
              <w:t>The locomotives;</w:t>
            </w:r>
          </w:p>
        </w:tc>
      </w:tr>
      <w:tr w:rsidR="007B62E5" w:rsidRPr="00BD6CA4" w:rsidTr="001773F8">
        <w:tc>
          <w:tcPr>
            <w:tcW w:w="4779" w:type="dxa"/>
            <w:shd w:val="clear" w:color="auto" w:fill="auto"/>
          </w:tcPr>
          <w:p w:rsidR="007B62E5" w:rsidRPr="00BD6CA4" w:rsidRDefault="007B62E5" w:rsidP="004245B4">
            <w:pPr>
              <w:pStyle w:val="INCISO"/>
              <w:spacing w:after="86" w:line="223"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 maquinaria mayor;</w:t>
            </w:r>
          </w:p>
        </w:tc>
        <w:tc>
          <w:tcPr>
            <w:tcW w:w="4779" w:type="dxa"/>
            <w:shd w:val="clear" w:color="auto" w:fill="auto"/>
          </w:tcPr>
          <w:p w:rsidR="007B62E5" w:rsidRPr="00BD6CA4" w:rsidRDefault="00FD00E4" w:rsidP="004245B4">
            <w:pPr>
              <w:pStyle w:val="INCISO"/>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2) </w:t>
            </w:r>
            <w:r w:rsidRPr="00BD6CA4">
              <w:rPr>
                <w:rFonts w:ascii="Verdana" w:hAnsi="Verdana"/>
                <w:bCs/>
                <w:sz w:val="16"/>
                <w:szCs w:val="16"/>
                <w:lang w:val="en-US"/>
              </w:rPr>
              <w:t>The major machinery;</w:t>
            </w:r>
          </w:p>
        </w:tc>
      </w:tr>
      <w:tr w:rsidR="007B62E5" w:rsidRPr="00BD6CA4" w:rsidTr="001773F8">
        <w:tc>
          <w:tcPr>
            <w:tcW w:w="4779" w:type="dxa"/>
            <w:shd w:val="clear" w:color="auto" w:fill="auto"/>
          </w:tcPr>
          <w:p w:rsidR="007B62E5" w:rsidRPr="00BD6CA4" w:rsidRDefault="007B62E5" w:rsidP="004245B4">
            <w:pPr>
              <w:pStyle w:val="INCISO"/>
              <w:spacing w:after="86" w:line="223"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El equipo móvil mayor;</w:t>
            </w:r>
          </w:p>
        </w:tc>
        <w:tc>
          <w:tcPr>
            <w:tcW w:w="4779" w:type="dxa"/>
            <w:shd w:val="clear" w:color="auto" w:fill="auto"/>
          </w:tcPr>
          <w:p w:rsidR="007B62E5" w:rsidRPr="00BD6CA4" w:rsidRDefault="00FD00E4" w:rsidP="004245B4">
            <w:pPr>
              <w:pStyle w:val="INCISO"/>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The major mobile equipment; </w:t>
            </w:r>
          </w:p>
        </w:tc>
      </w:tr>
      <w:tr w:rsidR="007B62E5" w:rsidRPr="00BD6CA4" w:rsidTr="001773F8">
        <w:tc>
          <w:tcPr>
            <w:tcW w:w="4779" w:type="dxa"/>
            <w:shd w:val="clear" w:color="auto" w:fill="auto"/>
          </w:tcPr>
          <w:p w:rsidR="007B62E5" w:rsidRPr="00BD6CA4" w:rsidRDefault="007B62E5" w:rsidP="004245B4">
            <w:pPr>
              <w:pStyle w:val="INCISO"/>
              <w:spacing w:after="86" w:line="223"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Los vehículos de cualquier tipo que transiten en el interior de la mina subterránea y en los tajos;</w:t>
            </w:r>
          </w:p>
        </w:tc>
        <w:tc>
          <w:tcPr>
            <w:tcW w:w="4779" w:type="dxa"/>
            <w:shd w:val="clear" w:color="auto" w:fill="auto"/>
          </w:tcPr>
          <w:p w:rsidR="007B62E5" w:rsidRPr="00BD6CA4" w:rsidRDefault="00FD00E4" w:rsidP="004245B4">
            <w:pPr>
              <w:pStyle w:val="INCISO"/>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4) </w:t>
            </w:r>
            <w:r w:rsidRPr="00BD6CA4">
              <w:rPr>
                <w:rFonts w:ascii="Verdana" w:hAnsi="Verdana"/>
                <w:bCs/>
                <w:sz w:val="16"/>
                <w:szCs w:val="16"/>
                <w:lang w:val="en-US"/>
              </w:rPr>
              <w:t>The vehicles of any type that transit in the interior of the underground mine and in the open cut mines;</w:t>
            </w:r>
          </w:p>
        </w:tc>
      </w:tr>
      <w:tr w:rsidR="007B62E5" w:rsidRPr="00BD6CA4" w:rsidTr="001773F8">
        <w:tc>
          <w:tcPr>
            <w:tcW w:w="4779" w:type="dxa"/>
            <w:shd w:val="clear" w:color="auto" w:fill="auto"/>
          </w:tcPr>
          <w:p w:rsidR="007B62E5" w:rsidRPr="00BD6CA4" w:rsidRDefault="007B62E5" w:rsidP="004245B4">
            <w:pPr>
              <w:pStyle w:val="INCISO"/>
              <w:spacing w:after="86" w:line="223"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Las instalaciones eléctricas, y</w:t>
            </w:r>
          </w:p>
        </w:tc>
        <w:tc>
          <w:tcPr>
            <w:tcW w:w="4779" w:type="dxa"/>
            <w:shd w:val="clear" w:color="auto" w:fill="auto"/>
          </w:tcPr>
          <w:p w:rsidR="007B62E5" w:rsidRPr="00BD6CA4" w:rsidRDefault="00FD00E4" w:rsidP="004245B4">
            <w:pPr>
              <w:pStyle w:val="INCISO"/>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5) </w:t>
            </w:r>
            <w:r w:rsidRPr="00BD6CA4">
              <w:rPr>
                <w:rFonts w:ascii="Verdana" w:hAnsi="Verdana"/>
                <w:bCs/>
                <w:sz w:val="16"/>
                <w:szCs w:val="16"/>
                <w:lang w:val="en-US"/>
              </w:rPr>
              <w:t xml:space="preserve">The electrical installations, and </w:t>
            </w:r>
          </w:p>
        </w:tc>
      </w:tr>
      <w:tr w:rsidR="007B62E5" w:rsidRPr="00BD6CA4" w:rsidTr="001773F8">
        <w:tc>
          <w:tcPr>
            <w:tcW w:w="4779" w:type="dxa"/>
            <w:shd w:val="clear" w:color="auto" w:fill="auto"/>
          </w:tcPr>
          <w:p w:rsidR="007B62E5" w:rsidRPr="00BD6CA4" w:rsidRDefault="007B62E5" w:rsidP="004245B4">
            <w:pPr>
              <w:pStyle w:val="INCISO"/>
              <w:spacing w:after="86" w:line="223" w:lineRule="exact"/>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Los malacates motorizados, y</w:t>
            </w:r>
          </w:p>
        </w:tc>
        <w:tc>
          <w:tcPr>
            <w:tcW w:w="4779" w:type="dxa"/>
            <w:shd w:val="clear" w:color="auto" w:fill="auto"/>
          </w:tcPr>
          <w:p w:rsidR="007B62E5" w:rsidRPr="00BD6CA4" w:rsidRDefault="00FD00E4" w:rsidP="004245B4">
            <w:pPr>
              <w:pStyle w:val="INCISO"/>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6) </w:t>
            </w:r>
            <w:r w:rsidRPr="00BD6CA4">
              <w:rPr>
                <w:rFonts w:ascii="Verdana" w:hAnsi="Verdana"/>
                <w:bCs/>
                <w:sz w:val="16"/>
                <w:szCs w:val="16"/>
                <w:lang w:val="en-US"/>
              </w:rPr>
              <w:t xml:space="preserve">The motorized winches, and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Recepción, almacenamiento, transporte, manejo o uso de explosivos.</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Reception, storage, transport, handling or use of explosives. </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color w:val="000000"/>
                <w:sz w:val="16"/>
                <w:szCs w:val="16"/>
              </w:rPr>
            </w:pPr>
            <w:r w:rsidRPr="00BD6CA4">
              <w:rPr>
                <w:rFonts w:ascii="Verdana" w:hAnsi="Verdana"/>
                <w:b/>
                <w:color w:val="000000"/>
                <w:sz w:val="16"/>
                <w:szCs w:val="16"/>
              </w:rPr>
              <w:t xml:space="preserve">11.2 </w:t>
            </w:r>
            <w:r w:rsidRPr="00BD6CA4">
              <w:rPr>
                <w:rFonts w:ascii="Verdana" w:hAnsi="Verdana"/>
                <w:color w:val="000000"/>
                <w:sz w:val="16"/>
                <w:szCs w:val="16"/>
              </w:rPr>
              <w:t>Las autorizaciones deberán contener, al menos, lo siguiente:</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11.2 </w:t>
            </w:r>
            <w:r w:rsidRPr="00BD6CA4">
              <w:rPr>
                <w:rFonts w:ascii="Verdana" w:hAnsi="Verdana"/>
                <w:bCs/>
                <w:color w:val="000000"/>
                <w:sz w:val="16"/>
                <w:szCs w:val="16"/>
                <w:lang w:val="en-US"/>
              </w:rPr>
              <w:t xml:space="preserve">The authorizations must contain, at least the following: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a)</w:t>
            </w:r>
            <w:r w:rsidRPr="00BD6CA4">
              <w:rPr>
                <w:rFonts w:ascii="Verdana" w:hAnsi="Verdana"/>
                <w:b/>
                <w:color w:val="000000"/>
                <w:sz w:val="16"/>
                <w:szCs w:val="16"/>
              </w:rPr>
              <w:tab/>
            </w:r>
            <w:r w:rsidRPr="00BD6CA4">
              <w:rPr>
                <w:rFonts w:ascii="Verdana" w:hAnsi="Verdana"/>
                <w:color w:val="000000"/>
                <w:sz w:val="16"/>
                <w:szCs w:val="16"/>
              </w:rPr>
              <w:t>El nombre del trabajador autorizado;</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a) </w:t>
            </w:r>
            <w:r w:rsidRPr="00BD6CA4">
              <w:rPr>
                <w:rFonts w:ascii="Verdana" w:hAnsi="Verdana"/>
                <w:bCs/>
                <w:color w:val="000000"/>
                <w:sz w:val="16"/>
                <w:szCs w:val="16"/>
                <w:lang w:val="en-US"/>
              </w:rPr>
              <w:t>The name of the authorized worker;</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b)</w:t>
            </w:r>
            <w:r w:rsidRPr="00BD6CA4">
              <w:rPr>
                <w:rFonts w:ascii="Verdana" w:hAnsi="Verdana"/>
                <w:b/>
                <w:color w:val="000000"/>
                <w:sz w:val="16"/>
                <w:szCs w:val="16"/>
              </w:rPr>
              <w:tab/>
            </w:r>
            <w:r w:rsidRPr="00BD6CA4">
              <w:rPr>
                <w:rFonts w:ascii="Verdana" w:hAnsi="Verdana"/>
                <w:color w:val="000000"/>
                <w:sz w:val="16"/>
                <w:szCs w:val="16"/>
              </w:rPr>
              <w:t>El tipo de trabajo por desarrollar;</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b) </w:t>
            </w:r>
            <w:r w:rsidRPr="00BD6CA4">
              <w:rPr>
                <w:rFonts w:ascii="Verdana" w:hAnsi="Verdana"/>
                <w:bCs/>
                <w:color w:val="000000"/>
                <w:sz w:val="16"/>
                <w:szCs w:val="16"/>
                <w:lang w:val="en-US"/>
              </w:rPr>
              <w:t xml:space="preserve">The type of work to be carried out;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c)</w:t>
            </w:r>
            <w:r w:rsidRPr="00BD6CA4">
              <w:rPr>
                <w:rFonts w:ascii="Verdana" w:hAnsi="Verdana"/>
                <w:b/>
                <w:color w:val="000000"/>
                <w:sz w:val="16"/>
                <w:szCs w:val="16"/>
              </w:rPr>
              <w:tab/>
            </w:r>
            <w:r w:rsidRPr="00BD6CA4">
              <w:rPr>
                <w:rFonts w:ascii="Verdana" w:hAnsi="Verdana"/>
                <w:color w:val="000000"/>
                <w:sz w:val="16"/>
                <w:szCs w:val="16"/>
              </w:rPr>
              <w:t>El área o lugar donde se llevará a cabo el trabajo;</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c) </w:t>
            </w:r>
            <w:r w:rsidRPr="00BD6CA4">
              <w:rPr>
                <w:rFonts w:ascii="Verdana" w:hAnsi="Verdana"/>
                <w:bCs/>
                <w:color w:val="000000"/>
                <w:sz w:val="16"/>
                <w:szCs w:val="16"/>
                <w:lang w:val="en-US"/>
              </w:rPr>
              <w:t xml:space="preserve">The area or place where the work is carried out;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Los factores de riesgo identificados en el análisis de las condiciones prevalecientes del área donde se desarrollará el trabajo</w:t>
            </w:r>
            <w:r w:rsidRPr="00BD6CA4">
              <w:rPr>
                <w:rFonts w:ascii="Verdana" w:hAnsi="Verdana"/>
                <w:color w:val="000000"/>
                <w:sz w:val="16"/>
                <w:szCs w:val="16"/>
              </w:rPr>
              <w:t>;</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risk factors identified in the analysis of the prevailing conditions in the area where the work will be carried out;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 xml:space="preserve">Las medidas de seguridad que se deberán aplicar de conformidad con el trabajo por </w:t>
            </w:r>
            <w:r w:rsidRPr="00BD6CA4">
              <w:rPr>
                <w:rFonts w:ascii="Verdana" w:hAnsi="Verdana"/>
                <w:color w:val="000000"/>
                <w:sz w:val="16"/>
                <w:szCs w:val="16"/>
              </w:rPr>
              <w:t>realizar;</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safety measures that must be applied in conformity with the work to be carried out;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f)</w:t>
            </w:r>
            <w:r w:rsidRPr="00BD6CA4">
              <w:rPr>
                <w:rFonts w:ascii="Verdana" w:hAnsi="Verdana"/>
                <w:b/>
                <w:color w:val="000000"/>
                <w:sz w:val="16"/>
                <w:szCs w:val="16"/>
              </w:rPr>
              <w:tab/>
            </w:r>
            <w:r w:rsidRPr="00BD6CA4">
              <w:rPr>
                <w:rFonts w:ascii="Verdana" w:hAnsi="Verdana"/>
                <w:color w:val="000000"/>
                <w:sz w:val="16"/>
                <w:szCs w:val="16"/>
              </w:rPr>
              <w:t>La fecha y hora de inicio de las actividades;</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f) </w:t>
            </w:r>
            <w:r w:rsidRPr="00BD6CA4">
              <w:rPr>
                <w:rFonts w:ascii="Verdana" w:hAnsi="Verdana"/>
                <w:bCs/>
                <w:color w:val="000000"/>
                <w:sz w:val="16"/>
                <w:szCs w:val="16"/>
                <w:lang w:val="en-US"/>
              </w:rPr>
              <w:t xml:space="preserve">The date and starting time of the activities;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g)</w:t>
            </w:r>
            <w:r w:rsidRPr="00BD6CA4">
              <w:rPr>
                <w:rFonts w:ascii="Verdana" w:hAnsi="Verdana"/>
                <w:b/>
                <w:color w:val="000000"/>
                <w:sz w:val="16"/>
                <w:szCs w:val="16"/>
              </w:rPr>
              <w:tab/>
            </w:r>
            <w:r w:rsidRPr="00BD6CA4">
              <w:rPr>
                <w:rFonts w:ascii="Verdana" w:hAnsi="Verdana"/>
                <w:color w:val="000000"/>
                <w:sz w:val="16"/>
                <w:szCs w:val="16"/>
              </w:rPr>
              <w:t>El tiempo estimado de duración del trabajo, y</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g) </w:t>
            </w:r>
            <w:r w:rsidRPr="00BD6CA4">
              <w:rPr>
                <w:rFonts w:ascii="Verdana" w:hAnsi="Verdana"/>
                <w:bCs/>
                <w:color w:val="000000"/>
                <w:sz w:val="16"/>
                <w:szCs w:val="16"/>
                <w:lang w:val="en-US"/>
              </w:rPr>
              <w:t xml:space="preserve">The estimated time of the duration of the work, and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h)</w:t>
            </w:r>
            <w:r w:rsidRPr="00BD6CA4">
              <w:rPr>
                <w:rFonts w:ascii="Verdana" w:hAnsi="Verdana"/>
                <w:b/>
                <w:color w:val="000000"/>
                <w:sz w:val="16"/>
                <w:szCs w:val="16"/>
              </w:rPr>
              <w:tab/>
            </w:r>
            <w:r w:rsidRPr="00BD6CA4">
              <w:rPr>
                <w:rFonts w:ascii="Verdana" w:hAnsi="Verdana"/>
                <w:color w:val="000000"/>
                <w:sz w:val="16"/>
                <w:szCs w:val="16"/>
              </w:rPr>
              <w:t>El nombre y firma del patrón o de la persona que designe para otorgar la autorización.</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h) </w:t>
            </w:r>
            <w:r w:rsidRPr="00BD6CA4">
              <w:rPr>
                <w:rFonts w:ascii="Verdana" w:hAnsi="Verdana"/>
                <w:bCs/>
                <w:color w:val="000000"/>
                <w:sz w:val="16"/>
                <w:szCs w:val="16"/>
                <w:lang w:val="en-US"/>
              </w:rPr>
              <w:t>The name and signature of the employer or the person that is designated for granting the authorization.</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sz w:val="16"/>
                <w:szCs w:val="16"/>
              </w:rPr>
            </w:pPr>
            <w:r w:rsidRPr="00BD6CA4">
              <w:rPr>
                <w:rFonts w:ascii="Verdana" w:hAnsi="Verdana"/>
                <w:b/>
                <w:sz w:val="16"/>
                <w:szCs w:val="16"/>
              </w:rPr>
              <w:t xml:space="preserve">11.3 </w:t>
            </w:r>
            <w:r w:rsidRPr="00BD6CA4">
              <w:rPr>
                <w:rFonts w:ascii="Verdana" w:hAnsi="Verdana"/>
                <w:sz w:val="16"/>
                <w:szCs w:val="16"/>
              </w:rPr>
              <w:t xml:space="preserve">Las minas subterráneas y a cielo abierto deberán llevar el registro de las </w:t>
            </w:r>
            <w:r w:rsidRPr="00BD6CA4">
              <w:rPr>
                <w:rFonts w:ascii="Verdana" w:hAnsi="Verdana"/>
                <w:color w:val="000000"/>
                <w:sz w:val="16"/>
                <w:szCs w:val="16"/>
              </w:rPr>
              <w:t>autorizaciones</w:t>
            </w:r>
            <w:r w:rsidRPr="00BD6CA4">
              <w:rPr>
                <w:rFonts w:ascii="Verdana" w:hAnsi="Verdana"/>
                <w:sz w:val="16"/>
                <w:szCs w:val="16"/>
              </w:rPr>
              <w:t xml:space="preserve"> otorgadas a los trabajadores.</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Cs/>
                <w:sz w:val="16"/>
                <w:szCs w:val="16"/>
                <w:lang w:val="en-US"/>
              </w:rPr>
            </w:pPr>
            <w:r w:rsidRPr="00BD6CA4">
              <w:rPr>
                <w:rFonts w:ascii="Verdana" w:hAnsi="Verdana"/>
                <w:b/>
                <w:sz w:val="16"/>
                <w:szCs w:val="16"/>
                <w:lang w:val="en-US"/>
              </w:rPr>
              <w:t xml:space="preserve">11.3 </w:t>
            </w:r>
            <w:r w:rsidRPr="00BD6CA4">
              <w:rPr>
                <w:rFonts w:ascii="Verdana" w:hAnsi="Verdana"/>
                <w:bCs/>
                <w:sz w:val="16"/>
                <w:szCs w:val="16"/>
                <w:lang w:val="en-US"/>
              </w:rPr>
              <w:t>The underground and open pit mines must maintain a record of the authorizations granted to the workers.</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b/>
                <w:color w:val="000000"/>
                <w:sz w:val="16"/>
                <w:szCs w:val="16"/>
              </w:rPr>
            </w:pPr>
            <w:r w:rsidRPr="00BD6CA4">
              <w:rPr>
                <w:rFonts w:ascii="Verdana" w:hAnsi="Verdana"/>
                <w:b/>
                <w:color w:val="000000"/>
                <w:sz w:val="16"/>
                <w:szCs w:val="16"/>
              </w:rPr>
              <w:t>12. Vigilancia a la salud de los trabajadores</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
                <w:color w:val="000000"/>
                <w:sz w:val="16"/>
                <w:szCs w:val="16"/>
                <w:lang w:val="en-US"/>
              </w:rPr>
            </w:pPr>
            <w:r w:rsidRPr="00BD6CA4">
              <w:rPr>
                <w:rFonts w:ascii="Verdana" w:hAnsi="Verdana"/>
                <w:b/>
                <w:color w:val="000000"/>
                <w:sz w:val="16"/>
                <w:szCs w:val="16"/>
                <w:lang w:val="en-US"/>
              </w:rPr>
              <w:t>12. Oversight to the health of the workers</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color w:val="000000"/>
                <w:sz w:val="16"/>
                <w:szCs w:val="16"/>
              </w:rPr>
            </w:pPr>
            <w:r w:rsidRPr="00BD6CA4">
              <w:rPr>
                <w:rFonts w:ascii="Verdana" w:hAnsi="Verdana"/>
                <w:b/>
                <w:color w:val="000000"/>
                <w:sz w:val="16"/>
                <w:szCs w:val="16"/>
              </w:rPr>
              <w:t xml:space="preserve">12.1 </w:t>
            </w:r>
            <w:r w:rsidRPr="00BD6CA4">
              <w:rPr>
                <w:rFonts w:ascii="Verdana" w:hAnsi="Verdana"/>
                <w:color w:val="000000"/>
                <w:sz w:val="16"/>
                <w:szCs w:val="16"/>
              </w:rPr>
              <w:t>El programa para la vigilancia a la salud del personal ocupacionalmente expuesto deberá considerar, al menos, lo siguiente:</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12.1 </w:t>
            </w:r>
            <w:r w:rsidRPr="00BD6CA4">
              <w:rPr>
                <w:rFonts w:ascii="Verdana" w:hAnsi="Verdana"/>
                <w:bCs/>
                <w:color w:val="000000"/>
                <w:sz w:val="16"/>
                <w:szCs w:val="16"/>
                <w:lang w:val="en-US"/>
              </w:rPr>
              <w:t xml:space="preserve">The program for the oversight of the health of the occupationally exposed personnel must include, at least, the following: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aplicación de exámenes médicos de ingreso;</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application of entry level medical examinations;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práctica de exámenes médicos periódicos anuales que, al menos, incluyan: biometría hemática completa, radiografía de tórax postero-anterior, espirometría y audiometría tonal;</w:t>
            </w:r>
          </w:p>
        </w:tc>
        <w:tc>
          <w:tcPr>
            <w:tcW w:w="4779" w:type="dxa"/>
            <w:shd w:val="clear" w:color="auto" w:fill="auto"/>
          </w:tcPr>
          <w:p w:rsidR="007B62E5" w:rsidRPr="00BD6CA4" w:rsidRDefault="00FD00E4" w:rsidP="00FD00E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carrying out of annual periodic medical examinations, at least, include: complete hematic biometry, x-ray of the chest from the back (posterior-anterior view) and tonal audiometry;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c)</w:t>
            </w:r>
            <w:r w:rsidRPr="00BD6CA4">
              <w:rPr>
                <w:rFonts w:ascii="Verdana" w:hAnsi="Verdana"/>
                <w:b/>
                <w:color w:val="000000"/>
                <w:sz w:val="16"/>
                <w:szCs w:val="16"/>
              </w:rPr>
              <w:tab/>
            </w:r>
            <w:r w:rsidRPr="00BD6CA4">
              <w:rPr>
                <w:rFonts w:ascii="Verdana" w:hAnsi="Verdana"/>
                <w:color w:val="000000"/>
                <w:sz w:val="16"/>
                <w:szCs w:val="16"/>
              </w:rPr>
              <w:t xml:space="preserve">La realización de exámenes médicos, </w:t>
            </w:r>
            <w:r w:rsidRPr="00BD6CA4">
              <w:rPr>
                <w:rFonts w:ascii="Verdana" w:hAnsi="Verdana"/>
                <w:sz w:val="16"/>
                <w:szCs w:val="16"/>
              </w:rPr>
              <w:t>con base en</w:t>
            </w:r>
            <w:r w:rsidRPr="00BD6CA4">
              <w:rPr>
                <w:rFonts w:ascii="Verdana" w:hAnsi="Verdana"/>
                <w:color w:val="000000"/>
                <w:sz w:val="16"/>
                <w:szCs w:val="16"/>
              </w:rPr>
              <w:t xml:space="preserve"> la actividad específica del personal ocupacionalmente expuesto o, en su caso, con lo que establezcan las normas oficiales mexicanas que al respecto emita la Secretaría</w:t>
            </w:r>
            <w:r w:rsidRPr="00BD6CA4">
              <w:rPr>
                <w:rFonts w:ascii="Verdana" w:hAnsi="Verdana"/>
                <w:sz w:val="16"/>
                <w:szCs w:val="16"/>
              </w:rPr>
              <w:t xml:space="preserve"> de Salud;</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c) </w:t>
            </w:r>
            <w:r w:rsidRPr="00BD6CA4">
              <w:rPr>
                <w:rFonts w:ascii="Verdana" w:hAnsi="Verdana"/>
                <w:bCs/>
                <w:color w:val="000000"/>
                <w:sz w:val="16"/>
                <w:szCs w:val="16"/>
                <w:lang w:val="en-US"/>
              </w:rPr>
              <w:t xml:space="preserve">The performance of medical examinations based on the specific activity of the occupationally exposed personnel or, when applicable, with that established in the Official Mexican Standards that the Secretary of Health issues;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evaluación de</w:t>
            </w:r>
            <w:r w:rsidRPr="00BD6CA4">
              <w:rPr>
                <w:rFonts w:ascii="Verdana" w:hAnsi="Verdana"/>
                <w:color w:val="000000"/>
                <w:sz w:val="16"/>
                <w:szCs w:val="16"/>
              </w:rPr>
              <w:t xml:space="preserve"> la salud de los trabajadores que desempeñen actividades en el interior de las minas subterráneas y en las minas a cielo abierto que, al menos, considere la historia clínica y la exploración física del trabajador, así como los exámenes médicos practicados;</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evaluation of the health of the workers that perform activities in the interior of the underground and open pit mines that, at least, include the clinical history and physical exploration of the worker, as well as the medical examinations carried out;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La práctica del reconocimiento de la salud de los trabajadores, en los casos en que el cuadro clínico que presente el trabajador lo amerite y el médico de la empresa lo determine;</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performance of the health review of the workers, in the cases in which the clinical history that the worker presents deserves and the doctor of the company determines;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color w:val="000000"/>
                <w:sz w:val="16"/>
                <w:szCs w:val="16"/>
              </w:rPr>
              <w:t>f)</w:t>
            </w:r>
            <w:r w:rsidRPr="00BD6CA4">
              <w:rPr>
                <w:rFonts w:ascii="Verdana" w:hAnsi="Verdana"/>
                <w:b/>
                <w:color w:val="000000"/>
                <w:sz w:val="16"/>
                <w:szCs w:val="16"/>
              </w:rPr>
              <w:tab/>
            </w:r>
            <w:r w:rsidRPr="00BD6CA4">
              <w:rPr>
                <w:rFonts w:ascii="Verdana" w:hAnsi="Verdana"/>
                <w:color w:val="000000"/>
                <w:sz w:val="16"/>
                <w:szCs w:val="16"/>
              </w:rPr>
              <w:t xml:space="preserve">La aplicación de las </w:t>
            </w:r>
            <w:r w:rsidRPr="00BD6CA4">
              <w:rPr>
                <w:rFonts w:ascii="Verdana" w:hAnsi="Verdana"/>
                <w:sz w:val="16"/>
                <w:szCs w:val="16"/>
              </w:rPr>
              <w:t>acciones preventivas y correctivas para la</w:t>
            </w:r>
            <w:r w:rsidRPr="00BD6CA4">
              <w:rPr>
                <w:rFonts w:ascii="Verdana" w:hAnsi="Verdana"/>
                <w:color w:val="000000"/>
                <w:sz w:val="16"/>
                <w:szCs w:val="16"/>
              </w:rPr>
              <w:t xml:space="preserve"> vigilancia a la salud del</w:t>
            </w:r>
            <w:r w:rsidRPr="00BD6CA4">
              <w:rPr>
                <w:rFonts w:ascii="Verdana" w:hAnsi="Verdana"/>
                <w:sz w:val="16"/>
                <w:szCs w:val="16"/>
              </w:rPr>
              <w:t xml:space="preserve"> </w:t>
            </w:r>
            <w:r w:rsidRPr="00BD6CA4">
              <w:rPr>
                <w:rFonts w:ascii="Verdana" w:hAnsi="Verdana"/>
                <w:color w:val="000000"/>
                <w:sz w:val="16"/>
                <w:szCs w:val="16"/>
              </w:rPr>
              <w:t xml:space="preserve">personal ocupacionalmente expuesto, conforme a los factores de riesgo detectados y los resultados de los </w:t>
            </w:r>
            <w:r w:rsidRPr="00BD6CA4">
              <w:rPr>
                <w:rFonts w:ascii="Verdana" w:hAnsi="Verdana"/>
                <w:sz w:val="16"/>
                <w:szCs w:val="16"/>
              </w:rPr>
              <w:t>exámenes</w:t>
            </w:r>
            <w:r w:rsidRPr="00BD6CA4">
              <w:rPr>
                <w:rFonts w:ascii="Verdana" w:hAnsi="Verdana"/>
                <w:color w:val="000000"/>
                <w:sz w:val="16"/>
                <w:szCs w:val="16"/>
              </w:rPr>
              <w:t xml:space="preserve"> médicos practicados;</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f) </w:t>
            </w:r>
            <w:r w:rsidRPr="00BD6CA4">
              <w:rPr>
                <w:rFonts w:ascii="Verdana" w:hAnsi="Verdana"/>
                <w:bCs/>
                <w:color w:val="000000"/>
                <w:sz w:val="16"/>
                <w:szCs w:val="16"/>
                <w:lang w:val="en-US"/>
              </w:rPr>
              <w:t xml:space="preserve">The application of the preventive and corrective actions for the oversight to the health of the occupationally exposed personnel according to the risk factors detected and the results of the medical examinations carried out;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 xml:space="preserve">La guarda de los </w:t>
            </w:r>
            <w:r w:rsidRPr="00BD6CA4">
              <w:rPr>
                <w:rFonts w:ascii="Verdana" w:hAnsi="Verdana"/>
                <w:color w:val="000000"/>
                <w:sz w:val="16"/>
                <w:szCs w:val="16"/>
              </w:rPr>
              <w:t>exámenes médicos practicados y su registro, así como de las</w:t>
            </w:r>
            <w:r w:rsidRPr="00BD6CA4">
              <w:rPr>
                <w:rFonts w:ascii="Verdana" w:hAnsi="Verdana"/>
                <w:sz w:val="16"/>
                <w:szCs w:val="16"/>
              </w:rPr>
              <w:t xml:space="preserve"> acciones preventivas y correctivas para la</w:t>
            </w:r>
            <w:r w:rsidRPr="00BD6CA4">
              <w:rPr>
                <w:rFonts w:ascii="Verdana" w:hAnsi="Verdana"/>
                <w:color w:val="000000"/>
                <w:sz w:val="16"/>
                <w:szCs w:val="16"/>
              </w:rPr>
              <w:t xml:space="preserve"> vigilancia a la salud de los trabajadores, y</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protection of the medical examination carried out and their record, as well as the preventive and corrective actions for the oversight to the health of the workers, and </w:t>
            </w:r>
          </w:p>
        </w:tc>
      </w:tr>
      <w:tr w:rsidR="007B62E5" w:rsidRPr="00BD6CA4" w:rsidTr="001773F8">
        <w:tc>
          <w:tcPr>
            <w:tcW w:w="4779" w:type="dxa"/>
            <w:shd w:val="clear" w:color="auto" w:fill="auto"/>
          </w:tcPr>
          <w:p w:rsidR="007B62E5" w:rsidRPr="00BD6CA4" w:rsidRDefault="007B62E5" w:rsidP="004245B4">
            <w:pPr>
              <w:pStyle w:val="ROMANOS"/>
              <w:spacing w:after="86" w:line="223"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 conservación de</w:t>
            </w:r>
            <w:r w:rsidRPr="00BD6CA4">
              <w:rPr>
                <w:rFonts w:ascii="Verdana" w:hAnsi="Verdana"/>
                <w:color w:val="000000"/>
                <w:sz w:val="16"/>
                <w:szCs w:val="16"/>
              </w:rPr>
              <w:t xml:space="preserve"> l</w:t>
            </w:r>
            <w:r w:rsidRPr="00BD6CA4">
              <w:rPr>
                <w:rFonts w:ascii="Verdana" w:hAnsi="Verdana"/>
                <w:sz w:val="16"/>
                <w:szCs w:val="16"/>
              </w:rPr>
              <w:t>os expedientes clínicos por un periodo mínimo de cinco años, contados a partir de la fecha del último acto médico.</w:t>
            </w:r>
          </w:p>
        </w:tc>
        <w:tc>
          <w:tcPr>
            <w:tcW w:w="4779" w:type="dxa"/>
            <w:shd w:val="clear" w:color="auto" w:fill="auto"/>
          </w:tcPr>
          <w:p w:rsidR="007B62E5" w:rsidRPr="00BD6CA4" w:rsidRDefault="00FD00E4" w:rsidP="004245B4">
            <w:pPr>
              <w:pStyle w:val="ROMANOS"/>
              <w:spacing w:after="86" w:line="223"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The conservation of the clinical files for a minimum period of five years, counted from the date of the last medical act. </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sz w:val="16"/>
                <w:szCs w:val="16"/>
              </w:rPr>
            </w:pPr>
            <w:r w:rsidRPr="00BD6CA4">
              <w:rPr>
                <w:rFonts w:ascii="Verdana" w:hAnsi="Verdana"/>
                <w:b/>
                <w:sz w:val="16"/>
                <w:szCs w:val="16"/>
                <w:lang w:val="es-MX"/>
              </w:rPr>
              <w:t xml:space="preserve">12.2 </w:t>
            </w:r>
            <w:r w:rsidRPr="00BD6CA4">
              <w:rPr>
                <w:rFonts w:ascii="Verdana" w:hAnsi="Verdana"/>
                <w:sz w:val="16"/>
                <w:szCs w:val="16"/>
              </w:rPr>
              <w:t xml:space="preserve">El programa para la vigilancia a la salud del </w:t>
            </w:r>
            <w:r w:rsidRPr="00BD6CA4">
              <w:rPr>
                <w:rFonts w:ascii="Verdana" w:hAnsi="Verdana"/>
                <w:color w:val="000000"/>
                <w:sz w:val="16"/>
                <w:szCs w:val="16"/>
              </w:rPr>
              <w:t xml:space="preserve">personal </w:t>
            </w:r>
            <w:r w:rsidRPr="00BD6CA4">
              <w:rPr>
                <w:rFonts w:ascii="Verdana" w:hAnsi="Verdana"/>
                <w:sz w:val="16"/>
                <w:szCs w:val="16"/>
              </w:rPr>
              <w:t xml:space="preserve">ocupacionalmente </w:t>
            </w:r>
            <w:r w:rsidRPr="00BD6CA4">
              <w:rPr>
                <w:rFonts w:ascii="Verdana" w:hAnsi="Verdana"/>
                <w:color w:val="000000"/>
                <w:sz w:val="16"/>
                <w:szCs w:val="16"/>
              </w:rPr>
              <w:t xml:space="preserve">expuesto </w:t>
            </w:r>
            <w:r w:rsidRPr="00BD6CA4">
              <w:rPr>
                <w:rFonts w:ascii="Verdana" w:hAnsi="Verdana"/>
                <w:sz w:val="16"/>
                <w:szCs w:val="16"/>
              </w:rPr>
              <w:t>deberá ser firmado por el patrón y avalado por los servicios preventivos de seguridad y salud en el trabajo.</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Cs/>
                <w:sz w:val="16"/>
                <w:szCs w:val="16"/>
                <w:lang w:val="en-US"/>
              </w:rPr>
            </w:pPr>
            <w:r w:rsidRPr="00BD6CA4">
              <w:rPr>
                <w:rFonts w:ascii="Verdana" w:hAnsi="Verdana"/>
                <w:b/>
                <w:sz w:val="16"/>
                <w:szCs w:val="16"/>
                <w:lang w:val="en-US"/>
              </w:rPr>
              <w:t xml:space="preserve">12.2 </w:t>
            </w:r>
            <w:r w:rsidRPr="00BD6CA4">
              <w:rPr>
                <w:rFonts w:ascii="Verdana" w:hAnsi="Verdana"/>
                <w:bCs/>
                <w:sz w:val="16"/>
                <w:szCs w:val="16"/>
                <w:lang w:val="en-US"/>
              </w:rPr>
              <w:t xml:space="preserve">The program for the oversight to the health of the occupationally exposed personnel must be signed by the employer and supported by the preventive services of occupational health. </w:t>
            </w:r>
          </w:p>
        </w:tc>
      </w:tr>
      <w:tr w:rsidR="007B62E5" w:rsidRPr="00BD6CA4" w:rsidTr="001773F8">
        <w:tc>
          <w:tcPr>
            <w:tcW w:w="4779" w:type="dxa"/>
            <w:shd w:val="clear" w:color="auto" w:fill="auto"/>
          </w:tcPr>
          <w:p w:rsidR="007B62E5" w:rsidRPr="00BD6CA4" w:rsidRDefault="007B62E5" w:rsidP="004245B4">
            <w:pPr>
              <w:pStyle w:val="Texto"/>
              <w:spacing w:after="86" w:line="223" w:lineRule="exact"/>
              <w:ind w:firstLine="0"/>
              <w:rPr>
                <w:rFonts w:ascii="Verdana" w:hAnsi="Verdana"/>
                <w:sz w:val="16"/>
                <w:szCs w:val="16"/>
              </w:rPr>
            </w:pPr>
            <w:r w:rsidRPr="00BD6CA4">
              <w:rPr>
                <w:rFonts w:ascii="Verdana" w:hAnsi="Verdana"/>
                <w:b/>
                <w:sz w:val="16"/>
                <w:szCs w:val="16"/>
              </w:rPr>
              <w:t xml:space="preserve">12.3 </w:t>
            </w:r>
            <w:r w:rsidRPr="00BD6CA4">
              <w:rPr>
                <w:rFonts w:ascii="Verdana" w:hAnsi="Verdana"/>
                <w:sz w:val="16"/>
                <w:szCs w:val="16"/>
              </w:rPr>
              <w:t>La vigilancia a la salud del personal ocupacionalmente expuesto deberá ser realizada por un médico.</w:t>
            </w:r>
          </w:p>
        </w:tc>
        <w:tc>
          <w:tcPr>
            <w:tcW w:w="4779" w:type="dxa"/>
            <w:shd w:val="clear" w:color="auto" w:fill="auto"/>
          </w:tcPr>
          <w:p w:rsidR="007B62E5" w:rsidRPr="00BD6CA4" w:rsidRDefault="00FD00E4" w:rsidP="004245B4">
            <w:pPr>
              <w:pStyle w:val="Texto"/>
              <w:spacing w:after="86" w:line="223" w:lineRule="exact"/>
              <w:ind w:firstLine="0"/>
              <w:rPr>
                <w:rFonts w:ascii="Verdana" w:hAnsi="Verdana"/>
                <w:bCs/>
                <w:sz w:val="16"/>
                <w:szCs w:val="16"/>
                <w:lang w:val="en-US"/>
              </w:rPr>
            </w:pPr>
            <w:r w:rsidRPr="00BD6CA4">
              <w:rPr>
                <w:rFonts w:ascii="Verdana" w:hAnsi="Verdana"/>
                <w:b/>
                <w:sz w:val="16"/>
                <w:szCs w:val="16"/>
                <w:lang w:val="en-US"/>
              </w:rPr>
              <w:t xml:space="preserve">12.3 </w:t>
            </w:r>
            <w:r w:rsidRPr="00BD6CA4">
              <w:rPr>
                <w:rFonts w:ascii="Verdana" w:hAnsi="Verdana"/>
                <w:bCs/>
                <w:sz w:val="16"/>
                <w:szCs w:val="16"/>
                <w:lang w:val="en-US"/>
              </w:rPr>
              <w:t xml:space="preserve">The oversight to the health of the occupationally exposed personnel must be carried out by a doctor. </w:t>
            </w:r>
          </w:p>
        </w:tc>
      </w:tr>
      <w:tr w:rsidR="007B62E5" w:rsidRPr="00BD6CA4" w:rsidTr="001773F8">
        <w:tc>
          <w:tcPr>
            <w:tcW w:w="4779" w:type="dxa"/>
            <w:shd w:val="clear" w:color="auto" w:fill="auto"/>
          </w:tcPr>
          <w:p w:rsidR="007B62E5" w:rsidRPr="00BD6CA4" w:rsidRDefault="007B62E5" w:rsidP="004245B4">
            <w:pPr>
              <w:pStyle w:val="Texto"/>
              <w:spacing w:after="86" w:line="220" w:lineRule="exact"/>
              <w:ind w:firstLine="0"/>
              <w:rPr>
                <w:rFonts w:ascii="Verdana" w:hAnsi="Verdana"/>
                <w:b/>
                <w:color w:val="000000"/>
                <w:sz w:val="16"/>
                <w:szCs w:val="16"/>
                <w:lang w:val="es-MX"/>
              </w:rPr>
            </w:pPr>
            <w:r w:rsidRPr="00BD6CA4">
              <w:rPr>
                <w:rFonts w:ascii="Verdana" w:hAnsi="Verdana"/>
                <w:b/>
                <w:color w:val="000000"/>
                <w:sz w:val="16"/>
                <w:szCs w:val="16"/>
                <w:lang w:val="es-MX"/>
              </w:rPr>
              <w:t>13. Plan de atención a emergencias</w:t>
            </w:r>
          </w:p>
        </w:tc>
        <w:tc>
          <w:tcPr>
            <w:tcW w:w="4779" w:type="dxa"/>
            <w:shd w:val="clear" w:color="auto" w:fill="auto"/>
          </w:tcPr>
          <w:p w:rsidR="007B62E5" w:rsidRPr="00BD6CA4" w:rsidRDefault="00FD00E4" w:rsidP="004245B4">
            <w:pPr>
              <w:pStyle w:val="Texto"/>
              <w:spacing w:after="86" w:line="220" w:lineRule="exact"/>
              <w:ind w:firstLine="0"/>
              <w:rPr>
                <w:rFonts w:ascii="Verdana" w:hAnsi="Verdana"/>
                <w:b/>
                <w:color w:val="000000"/>
                <w:sz w:val="16"/>
                <w:szCs w:val="16"/>
                <w:lang w:val="en-US"/>
              </w:rPr>
            </w:pPr>
            <w:r w:rsidRPr="00BD6CA4">
              <w:rPr>
                <w:rFonts w:ascii="Verdana" w:hAnsi="Verdana"/>
                <w:b/>
                <w:color w:val="000000"/>
                <w:sz w:val="16"/>
                <w:szCs w:val="16"/>
                <w:lang w:val="en-US"/>
              </w:rPr>
              <w:t>13. Plan of attention to emergencies</w:t>
            </w:r>
          </w:p>
        </w:tc>
      </w:tr>
      <w:tr w:rsidR="007B62E5" w:rsidRPr="00BD6CA4" w:rsidTr="001773F8">
        <w:tc>
          <w:tcPr>
            <w:tcW w:w="4779" w:type="dxa"/>
            <w:shd w:val="clear" w:color="auto" w:fill="auto"/>
          </w:tcPr>
          <w:p w:rsidR="007B62E5" w:rsidRPr="00BD6CA4" w:rsidRDefault="007B62E5" w:rsidP="004245B4">
            <w:pPr>
              <w:pStyle w:val="Texto"/>
              <w:spacing w:after="86" w:line="220" w:lineRule="exact"/>
              <w:ind w:firstLine="0"/>
              <w:rPr>
                <w:rFonts w:ascii="Verdana" w:hAnsi="Verdana"/>
                <w:sz w:val="16"/>
                <w:szCs w:val="16"/>
              </w:rPr>
            </w:pPr>
            <w:r w:rsidRPr="00BD6CA4">
              <w:rPr>
                <w:rFonts w:ascii="Verdana" w:hAnsi="Verdana"/>
                <w:b/>
                <w:sz w:val="16"/>
                <w:szCs w:val="16"/>
                <w:lang w:val="es-MX"/>
              </w:rPr>
              <w:t xml:space="preserve">13.1 </w:t>
            </w:r>
            <w:r w:rsidRPr="00BD6CA4">
              <w:rPr>
                <w:rFonts w:ascii="Verdana" w:hAnsi="Verdana"/>
                <w:sz w:val="16"/>
                <w:szCs w:val="16"/>
                <w:lang w:val="es-MX"/>
              </w:rPr>
              <w:t>En cada unidad minera se deberá contar con un plan d</w:t>
            </w:r>
            <w:r w:rsidRPr="00BD6CA4">
              <w:rPr>
                <w:rFonts w:ascii="Verdana" w:hAnsi="Verdana"/>
                <w:sz w:val="16"/>
                <w:szCs w:val="16"/>
              </w:rPr>
              <w:t>e atención a emergencias por escrito que cumpla con lo siguiente:</w:t>
            </w:r>
          </w:p>
        </w:tc>
        <w:tc>
          <w:tcPr>
            <w:tcW w:w="4779" w:type="dxa"/>
            <w:shd w:val="clear" w:color="auto" w:fill="auto"/>
          </w:tcPr>
          <w:p w:rsidR="007B62E5" w:rsidRPr="00BD6CA4" w:rsidRDefault="00FD00E4" w:rsidP="004245B4">
            <w:pPr>
              <w:pStyle w:val="Texto"/>
              <w:spacing w:after="86" w:line="220" w:lineRule="exact"/>
              <w:ind w:firstLine="0"/>
              <w:rPr>
                <w:rFonts w:ascii="Verdana" w:hAnsi="Verdana"/>
                <w:bCs/>
                <w:sz w:val="16"/>
                <w:szCs w:val="16"/>
                <w:lang w:val="en-US"/>
              </w:rPr>
            </w:pPr>
            <w:r w:rsidRPr="00BD6CA4">
              <w:rPr>
                <w:rFonts w:ascii="Verdana" w:hAnsi="Verdana"/>
                <w:b/>
                <w:sz w:val="16"/>
                <w:szCs w:val="16"/>
                <w:lang w:val="en-US"/>
              </w:rPr>
              <w:t xml:space="preserve">13.1 </w:t>
            </w:r>
            <w:r w:rsidRPr="00BD6CA4">
              <w:rPr>
                <w:rFonts w:ascii="Verdana" w:hAnsi="Verdana"/>
                <w:bCs/>
                <w:sz w:val="16"/>
                <w:szCs w:val="16"/>
                <w:lang w:val="en-US"/>
              </w:rPr>
              <w:t xml:space="preserve">In each mining unit there must be a plan of attention to emergencies in writing that complies with the following: </w:t>
            </w:r>
          </w:p>
        </w:tc>
      </w:tr>
      <w:tr w:rsidR="007B62E5" w:rsidRPr="00BD6CA4" w:rsidTr="001773F8">
        <w:tc>
          <w:tcPr>
            <w:tcW w:w="4779" w:type="dxa"/>
            <w:shd w:val="clear" w:color="auto" w:fill="auto"/>
          </w:tcPr>
          <w:p w:rsidR="007B62E5" w:rsidRPr="00BD6CA4" w:rsidRDefault="007B62E5" w:rsidP="004245B4">
            <w:pPr>
              <w:pStyle w:val="ROMANOS"/>
              <w:spacing w:after="86"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Estar disponible en la oficina de la mina para consulta de los trabajadores, y</w:t>
            </w:r>
          </w:p>
        </w:tc>
        <w:tc>
          <w:tcPr>
            <w:tcW w:w="4779" w:type="dxa"/>
            <w:shd w:val="clear" w:color="auto" w:fill="auto"/>
          </w:tcPr>
          <w:p w:rsidR="007B62E5" w:rsidRPr="00BD6CA4" w:rsidRDefault="00FD00E4"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Be available in the office of the mine for consultation of the workers, and </w:t>
            </w:r>
          </w:p>
        </w:tc>
      </w:tr>
      <w:tr w:rsidR="007B62E5" w:rsidRPr="00BD6CA4" w:rsidTr="001773F8">
        <w:tc>
          <w:tcPr>
            <w:tcW w:w="4779" w:type="dxa"/>
            <w:shd w:val="clear" w:color="auto" w:fill="auto"/>
          </w:tcPr>
          <w:p w:rsidR="007B62E5" w:rsidRPr="00BD6CA4" w:rsidRDefault="007B62E5" w:rsidP="004245B4">
            <w:pPr>
              <w:pStyle w:val="ROMANOS"/>
              <w:spacing w:after="86" w:line="220"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Ser aprobado y firmado por el patrón, así como por el responsable de los servicios preventivos de seguridad y salud en el trabajo.</w:t>
            </w:r>
          </w:p>
        </w:tc>
        <w:tc>
          <w:tcPr>
            <w:tcW w:w="4779" w:type="dxa"/>
            <w:shd w:val="clear" w:color="auto" w:fill="auto"/>
          </w:tcPr>
          <w:p w:rsidR="007B62E5" w:rsidRPr="00BD6CA4" w:rsidRDefault="00FD00E4"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Be approved and signed by the employer, as well as the party responsible for the preventive services of occupationally exposed personnel. </w:t>
            </w:r>
          </w:p>
        </w:tc>
      </w:tr>
      <w:tr w:rsidR="007B62E5" w:rsidRPr="00BD6CA4" w:rsidTr="001773F8">
        <w:tc>
          <w:tcPr>
            <w:tcW w:w="4779" w:type="dxa"/>
            <w:shd w:val="clear" w:color="auto" w:fill="auto"/>
          </w:tcPr>
          <w:p w:rsidR="007B62E5" w:rsidRPr="00BD6CA4" w:rsidRDefault="007B62E5" w:rsidP="004245B4">
            <w:pPr>
              <w:pStyle w:val="Texto"/>
              <w:spacing w:after="86" w:line="220" w:lineRule="exact"/>
              <w:ind w:firstLine="0"/>
              <w:rPr>
                <w:rFonts w:ascii="Verdana" w:hAnsi="Verdana"/>
                <w:sz w:val="16"/>
                <w:szCs w:val="16"/>
              </w:rPr>
            </w:pPr>
            <w:r w:rsidRPr="00BD6CA4">
              <w:rPr>
                <w:rFonts w:ascii="Verdana" w:hAnsi="Verdana"/>
                <w:b/>
                <w:sz w:val="16"/>
                <w:szCs w:val="16"/>
              </w:rPr>
              <w:t xml:space="preserve">13.2 </w:t>
            </w:r>
            <w:r w:rsidRPr="00BD6CA4">
              <w:rPr>
                <w:rFonts w:ascii="Verdana" w:hAnsi="Verdana"/>
                <w:sz w:val="16"/>
                <w:szCs w:val="16"/>
              </w:rPr>
              <w:t>El plan de atención a emergencias deberá contener, al menos, lo siguiente:</w:t>
            </w:r>
          </w:p>
        </w:tc>
        <w:tc>
          <w:tcPr>
            <w:tcW w:w="4779" w:type="dxa"/>
            <w:shd w:val="clear" w:color="auto" w:fill="auto"/>
          </w:tcPr>
          <w:p w:rsidR="007B62E5" w:rsidRPr="00BD6CA4" w:rsidRDefault="00FD00E4" w:rsidP="004245B4">
            <w:pPr>
              <w:pStyle w:val="Texto"/>
              <w:spacing w:after="86" w:line="220" w:lineRule="exact"/>
              <w:ind w:firstLine="0"/>
              <w:rPr>
                <w:rFonts w:ascii="Verdana" w:hAnsi="Verdana"/>
                <w:bCs/>
                <w:sz w:val="16"/>
                <w:szCs w:val="16"/>
                <w:lang w:val="en-US"/>
              </w:rPr>
            </w:pPr>
            <w:r w:rsidRPr="00BD6CA4">
              <w:rPr>
                <w:rFonts w:ascii="Verdana" w:hAnsi="Verdana"/>
                <w:b/>
                <w:sz w:val="16"/>
                <w:szCs w:val="16"/>
                <w:lang w:val="en-US"/>
              </w:rPr>
              <w:t xml:space="preserve">13.2 </w:t>
            </w:r>
            <w:r w:rsidRPr="00BD6CA4">
              <w:rPr>
                <w:rFonts w:ascii="Verdana" w:hAnsi="Verdana"/>
                <w:bCs/>
                <w:sz w:val="16"/>
                <w:szCs w:val="16"/>
                <w:lang w:val="en-US"/>
              </w:rPr>
              <w:t xml:space="preserve">The plan of attention to emergencies must contain, at least, the following: </w:t>
            </w:r>
          </w:p>
        </w:tc>
      </w:tr>
      <w:tr w:rsidR="007B62E5" w:rsidRPr="00BD6CA4" w:rsidTr="001773F8">
        <w:tc>
          <w:tcPr>
            <w:tcW w:w="4779" w:type="dxa"/>
            <w:shd w:val="clear" w:color="auto" w:fill="auto"/>
          </w:tcPr>
          <w:p w:rsidR="007B62E5" w:rsidRPr="00BD6CA4" w:rsidRDefault="007B62E5" w:rsidP="004245B4">
            <w:pPr>
              <w:pStyle w:val="ROMANOS"/>
              <w:spacing w:after="86" w:line="220"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 xml:space="preserve">La integración de una o más brigadas o cuadrillas para combatir </w:t>
            </w:r>
            <w:r w:rsidRPr="00BD6CA4">
              <w:rPr>
                <w:rFonts w:ascii="Verdana" w:hAnsi="Verdana"/>
                <w:color w:val="000000"/>
                <w:sz w:val="16"/>
                <w:szCs w:val="16"/>
              </w:rPr>
              <w:t>emergencias</w:t>
            </w:r>
            <w:r w:rsidRPr="00BD6CA4">
              <w:rPr>
                <w:rFonts w:ascii="Verdana" w:hAnsi="Verdana"/>
                <w:sz w:val="16"/>
                <w:szCs w:val="16"/>
              </w:rPr>
              <w:t xml:space="preserve"> de incendios, inundaciones o derrumbes, así como de rescate y salvamento, evacuación y primeros auxilios;</w:t>
            </w:r>
          </w:p>
        </w:tc>
        <w:tc>
          <w:tcPr>
            <w:tcW w:w="4779" w:type="dxa"/>
            <w:shd w:val="clear" w:color="auto" w:fill="auto"/>
          </w:tcPr>
          <w:p w:rsidR="007B62E5" w:rsidRPr="00BD6CA4" w:rsidRDefault="00FD00E4"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integration of one or more brigades or teams to fight emergencies from fires, floods or slides, as well as for search and rescue, evacuation and first aid; </w:t>
            </w:r>
          </w:p>
        </w:tc>
      </w:tr>
      <w:tr w:rsidR="007B62E5" w:rsidRPr="00BD6CA4" w:rsidTr="001773F8">
        <w:tc>
          <w:tcPr>
            <w:tcW w:w="4779" w:type="dxa"/>
            <w:shd w:val="clear" w:color="auto" w:fill="auto"/>
          </w:tcPr>
          <w:p w:rsidR="007B62E5" w:rsidRPr="00BD6CA4" w:rsidRDefault="007B62E5" w:rsidP="004245B4">
            <w:pPr>
              <w:pStyle w:val="ROMANOS"/>
              <w:spacing w:after="86" w:line="220" w:lineRule="exact"/>
              <w:ind w:left="0" w:firstLine="0"/>
              <w:rPr>
                <w:rFonts w:ascii="Verdana" w:hAnsi="Verdana"/>
                <w:sz w:val="16"/>
                <w:szCs w:val="16"/>
              </w:rPr>
            </w:pPr>
            <w:r w:rsidRPr="00BD6CA4">
              <w:rPr>
                <w:rFonts w:ascii="Verdana" w:hAnsi="Verdana"/>
                <w:b/>
                <w:color w:val="000000"/>
                <w:sz w:val="16"/>
                <w:szCs w:val="16"/>
              </w:rPr>
              <w:t>b)</w:t>
            </w:r>
            <w:r w:rsidRPr="00BD6CA4">
              <w:rPr>
                <w:rFonts w:ascii="Verdana" w:hAnsi="Verdana"/>
                <w:b/>
                <w:color w:val="000000"/>
                <w:sz w:val="16"/>
                <w:szCs w:val="16"/>
              </w:rPr>
              <w:tab/>
            </w:r>
            <w:r w:rsidRPr="00BD6CA4">
              <w:rPr>
                <w:rFonts w:ascii="Verdana" w:hAnsi="Verdana"/>
                <w:color w:val="000000"/>
                <w:sz w:val="16"/>
                <w:szCs w:val="16"/>
              </w:rPr>
              <w:t>El responsable de implementar o coordinar el plan de atención a emergencias y/o las actividades de las brigadas;</w:t>
            </w:r>
          </w:p>
        </w:tc>
        <w:tc>
          <w:tcPr>
            <w:tcW w:w="4779" w:type="dxa"/>
            <w:shd w:val="clear" w:color="auto" w:fill="auto"/>
          </w:tcPr>
          <w:p w:rsidR="007B62E5" w:rsidRPr="00BD6CA4" w:rsidRDefault="00FD00E4" w:rsidP="004245B4">
            <w:pPr>
              <w:pStyle w:val="ROMANOS"/>
              <w:spacing w:after="86" w:line="220"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b) </w:t>
            </w:r>
            <w:r w:rsidRPr="00BD6CA4">
              <w:rPr>
                <w:rFonts w:ascii="Verdana" w:hAnsi="Verdana"/>
                <w:bCs/>
                <w:color w:val="000000"/>
                <w:sz w:val="16"/>
                <w:szCs w:val="16"/>
                <w:lang w:val="en-US"/>
              </w:rPr>
              <w:t xml:space="preserve">The person responsible for implementing or coordinating the plan of attention to emergencies and/or the activities of the brigades; </w:t>
            </w:r>
          </w:p>
        </w:tc>
      </w:tr>
      <w:tr w:rsidR="007B62E5" w:rsidRPr="00BD6CA4" w:rsidTr="001773F8">
        <w:tc>
          <w:tcPr>
            <w:tcW w:w="4779" w:type="dxa"/>
            <w:shd w:val="clear" w:color="auto" w:fill="auto"/>
          </w:tcPr>
          <w:p w:rsidR="007B62E5" w:rsidRPr="00BD6CA4" w:rsidRDefault="007B62E5" w:rsidP="004245B4">
            <w:pPr>
              <w:pStyle w:val="ROMANOS"/>
              <w:spacing w:after="86" w:line="220"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procedimientos de alerta, alarma y atención a la emergencia, donde se indiquen:</w:t>
            </w:r>
          </w:p>
        </w:tc>
        <w:tc>
          <w:tcPr>
            <w:tcW w:w="4779" w:type="dxa"/>
            <w:shd w:val="clear" w:color="auto" w:fill="auto"/>
          </w:tcPr>
          <w:p w:rsidR="007B62E5" w:rsidRPr="00BD6CA4" w:rsidRDefault="00FD00E4"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procedures for alert, alarm and attention to emergencies, where the following is indicated: </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Los medios que utilizarán las personas para dar aviso;</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1)</w:t>
            </w:r>
            <w:r w:rsidRPr="00BD6CA4">
              <w:rPr>
                <w:rFonts w:ascii="Verdana" w:hAnsi="Verdana"/>
                <w:b/>
                <w:sz w:val="16"/>
                <w:szCs w:val="16"/>
                <w:lang w:val="en-US"/>
              </w:rPr>
              <w:tab/>
            </w:r>
            <w:r w:rsidRPr="00BD6CA4">
              <w:rPr>
                <w:rFonts w:ascii="Verdana" w:hAnsi="Verdana"/>
                <w:sz w:val="16"/>
                <w:szCs w:val="16"/>
                <w:lang w:val="en-US"/>
              </w:rPr>
              <w:t xml:space="preserve">The media that persons will use to give warnings; </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acciones inmediatas para la atención a la emergencia;</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bCs/>
                <w:sz w:val="16"/>
                <w:szCs w:val="16"/>
                <w:lang w:val="en-US"/>
              </w:rPr>
            </w:pPr>
            <w:r w:rsidRPr="00BD6CA4">
              <w:rPr>
                <w:rFonts w:ascii="Verdana" w:hAnsi="Verdana"/>
                <w:b/>
                <w:sz w:val="16"/>
                <w:szCs w:val="16"/>
                <w:lang w:val="en-US"/>
              </w:rPr>
              <w:t>2)</w:t>
            </w:r>
            <w:r w:rsidRPr="00BD6CA4">
              <w:rPr>
                <w:rFonts w:ascii="Verdana" w:hAnsi="Verdana"/>
                <w:b/>
                <w:sz w:val="16"/>
                <w:szCs w:val="16"/>
                <w:lang w:val="en-US"/>
              </w:rPr>
              <w:tab/>
            </w:r>
            <w:r w:rsidRPr="00BD6CA4">
              <w:rPr>
                <w:rFonts w:ascii="Verdana" w:hAnsi="Verdana"/>
                <w:bCs/>
                <w:sz w:val="16"/>
                <w:szCs w:val="16"/>
                <w:lang w:val="en-US"/>
              </w:rPr>
              <w:t>The immediate actions for the attention to emergency;</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El combate de incendios;</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3)</w:t>
            </w:r>
            <w:r w:rsidRPr="00BD6CA4">
              <w:rPr>
                <w:rFonts w:ascii="Verdana" w:hAnsi="Verdana"/>
                <w:b/>
                <w:sz w:val="16"/>
                <w:szCs w:val="16"/>
                <w:lang w:val="en-US"/>
              </w:rPr>
              <w:tab/>
            </w:r>
            <w:r w:rsidRPr="00BD6CA4">
              <w:rPr>
                <w:rFonts w:ascii="Verdana" w:hAnsi="Verdana"/>
                <w:sz w:val="16"/>
                <w:szCs w:val="16"/>
                <w:lang w:val="en-US"/>
              </w:rPr>
              <w:t>The fighting of fires;</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La evacuación de la mina;</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4)</w:t>
            </w:r>
            <w:r w:rsidRPr="00BD6CA4">
              <w:rPr>
                <w:rFonts w:ascii="Verdana" w:hAnsi="Verdana"/>
                <w:b/>
                <w:sz w:val="16"/>
                <w:szCs w:val="16"/>
                <w:lang w:val="en-US"/>
              </w:rPr>
              <w:tab/>
            </w:r>
            <w:r w:rsidRPr="00BD6CA4">
              <w:rPr>
                <w:rFonts w:ascii="Verdana" w:hAnsi="Verdana"/>
                <w:sz w:val="16"/>
                <w:szCs w:val="16"/>
                <w:lang w:val="en-US"/>
              </w:rPr>
              <w:t>The evacuation of the mine;</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Los primeros auxilios;</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5)</w:t>
            </w:r>
            <w:r w:rsidRPr="00BD6CA4">
              <w:rPr>
                <w:rFonts w:ascii="Verdana" w:hAnsi="Verdana"/>
                <w:b/>
                <w:sz w:val="16"/>
                <w:szCs w:val="16"/>
                <w:lang w:val="en-US"/>
              </w:rPr>
              <w:tab/>
            </w:r>
            <w:r w:rsidRPr="00BD6CA4">
              <w:rPr>
                <w:rFonts w:ascii="Verdana" w:hAnsi="Verdana"/>
                <w:sz w:val="16"/>
                <w:szCs w:val="16"/>
                <w:lang w:val="en-US"/>
              </w:rPr>
              <w:t>First aid;</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El rescate y salvamento;</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6)</w:t>
            </w:r>
            <w:r w:rsidRPr="00BD6CA4">
              <w:rPr>
                <w:rFonts w:ascii="Verdana" w:hAnsi="Verdana"/>
                <w:b/>
                <w:sz w:val="16"/>
                <w:szCs w:val="16"/>
                <w:lang w:val="en-US"/>
              </w:rPr>
              <w:tab/>
            </w:r>
            <w:r w:rsidRPr="00BD6CA4">
              <w:rPr>
                <w:rFonts w:ascii="Verdana" w:hAnsi="Verdana"/>
                <w:sz w:val="16"/>
                <w:szCs w:val="16"/>
                <w:lang w:val="en-US"/>
              </w:rPr>
              <w:t>Search and rescue;</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La coordinación de las brigadas de la mina con otras externas;</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7)</w:t>
            </w:r>
            <w:r w:rsidRPr="00BD6CA4">
              <w:rPr>
                <w:rFonts w:ascii="Verdana" w:hAnsi="Verdana"/>
                <w:b/>
                <w:sz w:val="16"/>
                <w:szCs w:val="16"/>
                <w:lang w:val="en-US"/>
              </w:rPr>
              <w:tab/>
            </w:r>
            <w:r w:rsidRPr="00BD6CA4">
              <w:rPr>
                <w:rFonts w:ascii="Verdana" w:hAnsi="Verdana"/>
                <w:sz w:val="16"/>
                <w:szCs w:val="16"/>
                <w:lang w:val="en-US"/>
              </w:rPr>
              <w:t>The coordination of the brigades of the mine with other external parties;</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8)</w:t>
            </w:r>
            <w:r w:rsidRPr="00BD6CA4">
              <w:rPr>
                <w:rFonts w:ascii="Verdana" w:hAnsi="Verdana"/>
                <w:b/>
                <w:sz w:val="16"/>
                <w:szCs w:val="16"/>
              </w:rPr>
              <w:tab/>
            </w:r>
            <w:r w:rsidRPr="00BD6CA4">
              <w:rPr>
                <w:rFonts w:ascii="Verdana" w:hAnsi="Verdana"/>
                <w:sz w:val="16"/>
                <w:szCs w:val="16"/>
              </w:rPr>
              <w:t>El control del acceso a la mina, y</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8)</w:t>
            </w:r>
            <w:r w:rsidRPr="00BD6CA4">
              <w:rPr>
                <w:rFonts w:ascii="Verdana" w:hAnsi="Verdana"/>
                <w:b/>
                <w:sz w:val="16"/>
                <w:szCs w:val="16"/>
                <w:lang w:val="en-US"/>
              </w:rPr>
              <w:tab/>
            </w:r>
            <w:r w:rsidRPr="00BD6CA4">
              <w:rPr>
                <w:rFonts w:ascii="Verdana" w:hAnsi="Verdana"/>
                <w:sz w:val="16"/>
                <w:szCs w:val="16"/>
                <w:lang w:val="en-US"/>
              </w:rPr>
              <w:t>The control of access to the mine, and</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9)</w:t>
            </w:r>
            <w:r w:rsidRPr="00BD6CA4">
              <w:rPr>
                <w:rFonts w:ascii="Verdana" w:hAnsi="Verdana"/>
                <w:b/>
                <w:sz w:val="16"/>
                <w:szCs w:val="16"/>
              </w:rPr>
              <w:tab/>
            </w:r>
            <w:r w:rsidRPr="00BD6CA4">
              <w:rPr>
                <w:rFonts w:ascii="Verdana" w:hAnsi="Verdana"/>
                <w:sz w:val="16"/>
                <w:szCs w:val="16"/>
              </w:rPr>
              <w:t>El reingreso a la misma;</w:t>
            </w:r>
          </w:p>
        </w:tc>
        <w:tc>
          <w:tcPr>
            <w:tcW w:w="4779" w:type="dxa"/>
            <w:shd w:val="clear" w:color="auto" w:fill="auto"/>
          </w:tcPr>
          <w:p w:rsidR="00FD00E4" w:rsidRPr="00BD6CA4" w:rsidRDefault="00FD00E4" w:rsidP="00FD00E4">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9)</w:t>
            </w:r>
            <w:r w:rsidRPr="00BD6CA4">
              <w:rPr>
                <w:rFonts w:ascii="Verdana" w:hAnsi="Verdana"/>
                <w:b/>
                <w:sz w:val="16"/>
                <w:szCs w:val="16"/>
                <w:lang w:val="en-US"/>
              </w:rPr>
              <w:tab/>
            </w:r>
            <w:r w:rsidRPr="00BD6CA4">
              <w:rPr>
                <w:rFonts w:ascii="Verdana" w:hAnsi="Verdana"/>
                <w:sz w:val="16"/>
                <w:szCs w:val="16"/>
                <w:lang w:val="en-US"/>
              </w:rPr>
              <w:t>The return to the same;</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 xml:space="preserve">Los </w:t>
            </w:r>
            <w:r w:rsidRPr="00BD6CA4">
              <w:rPr>
                <w:rFonts w:ascii="Verdana" w:hAnsi="Verdana"/>
                <w:color w:val="000000"/>
                <w:sz w:val="16"/>
                <w:szCs w:val="16"/>
              </w:rPr>
              <w:t>procedimientos</w:t>
            </w:r>
            <w:r w:rsidRPr="00BD6CA4">
              <w:rPr>
                <w:rFonts w:ascii="Verdana" w:hAnsi="Verdana"/>
                <w:sz w:val="16"/>
                <w:szCs w:val="16"/>
              </w:rPr>
              <w:t xml:space="preserve"> que indiquen:</w:t>
            </w:r>
          </w:p>
        </w:tc>
        <w:tc>
          <w:tcPr>
            <w:tcW w:w="4779" w:type="dxa"/>
            <w:shd w:val="clear" w:color="auto" w:fill="auto"/>
          </w:tcPr>
          <w:p w:rsidR="00FD00E4" w:rsidRPr="00BD6CA4" w:rsidRDefault="00FD00E4" w:rsidP="00FD00E4">
            <w:pPr>
              <w:pStyle w:val="ROMANOS"/>
              <w:spacing w:after="86" w:line="220" w:lineRule="exact"/>
              <w:ind w:left="0" w:firstLine="0"/>
              <w:rPr>
                <w:rFonts w:ascii="Verdana" w:hAnsi="Verdana"/>
                <w:sz w:val="16"/>
                <w:szCs w:val="16"/>
                <w:lang w:val="en-US"/>
              </w:rPr>
            </w:pPr>
            <w:r w:rsidRPr="00BD6CA4">
              <w:rPr>
                <w:rFonts w:ascii="Verdana" w:hAnsi="Verdana"/>
                <w:b/>
                <w:sz w:val="16"/>
                <w:szCs w:val="16"/>
                <w:lang w:val="en-US"/>
              </w:rPr>
              <w:t>d)</w:t>
            </w:r>
            <w:r w:rsidRPr="00BD6CA4">
              <w:rPr>
                <w:rFonts w:ascii="Verdana" w:hAnsi="Verdana"/>
                <w:b/>
                <w:sz w:val="16"/>
                <w:szCs w:val="16"/>
                <w:lang w:val="en-US"/>
              </w:rPr>
              <w:tab/>
            </w:r>
            <w:r w:rsidRPr="00BD6CA4">
              <w:rPr>
                <w:rFonts w:ascii="Verdana" w:hAnsi="Verdana"/>
                <w:sz w:val="16"/>
                <w:szCs w:val="16"/>
                <w:lang w:val="en-US"/>
              </w:rPr>
              <w:t>The procedures that indicate:</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A quien o donde deberán dirigirse después de dar la alarma;</w:t>
            </w:r>
          </w:p>
        </w:tc>
        <w:tc>
          <w:tcPr>
            <w:tcW w:w="4779" w:type="dxa"/>
            <w:shd w:val="clear" w:color="auto" w:fill="auto"/>
          </w:tcPr>
          <w:p w:rsidR="00FD00E4" w:rsidRPr="00BD6CA4" w:rsidRDefault="00FD00E4" w:rsidP="00343668">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1)</w:t>
            </w:r>
            <w:r w:rsidRPr="00BD6CA4">
              <w:rPr>
                <w:rFonts w:ascii="Verdana" w:hAnsi="Verdana"/>
                <w:b/>
                <w:sz w:val="16"/>
                <w:szCs w:val="16"/>
                <w:lang w:val="en-US"/>
              </w:rPr>
              <w:tab/>
            </w:r>
            <w:r w:rsidR="00343668" w:rsidRPr="00BD6CA4">
              <w:rPr>
                <w:rFonts w:ascii="Verdana" w:hAnsi="Verdana"/>
                <w:sz w:val="16"/>
                <w:szCs w:val="16"/>
                <w:lang w:val="en-US"/>
              </w:rPr>
              <w:t>To whom or where they must be directed after giving alarm</w:t>
            </w:r>
            <w:r w:rsidRPr="00BD6CA4">
              <w:rPr>
                <w:rFonts w:ascii="Verdana" w:hAnsi="Verdana"/>
                <w:sz w:val="16"/>
                <w:szCs w:val="16"/>
                <w:lang w:val="en-US"/>
              </w:rPr>
              <w:t>;</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Las funciones, responsabilidades y acciones a realizar durante y después de la emergencia de cada uno de los integrantes de las brigadas, y</w:t>
            </w:r>
          </w:p>
        </w:tc>
        <w:tc>
          <w:tcPr>
            <w:tcW w:w="4779" w:type="dxa"/>
            <w:shd w:val="clear" w:color="auto" w:fill="auto"/>
          </w:tcPr>
          <w:p w:rsidR="00FD00E4" w:rsidRPr="00BD6CA4" w:rsidRDefault="00FD00E4" w:rsidP="00343668">
            <w:pPr>
              <w:pStyle w:val="INCISO"/>
              <w:spacing w:after="86" w:line="220" w:lineRule="exact"/>
              <w:ind w:left="0" w:firstLine="0"/>
              <w:rPr>
                <w:rFonts w:ascii="Verdana" w:hAnsi="Verdana"/>
                <w:sz w:val="16"/>
                <w:szCs w:val="16"/>
                <w:lang w:val="en-US"/>
              </w:rPr>
            </w:pPr>
            <w:r w:rsidRPr="00BD6CA4">
              <w:rPr>
                <w:rFonts w:ascii="Verdana" w:hAnsi="Verdana"/>
                <w:b/>
                <w:sz w:val="16"/>
                <w:szCs w:val="16"/>
                <w:lang w:val="en-US"/>
              </w:rPr>
              <w:t>2)</w:t>
            </w:r>
            <w:r w:rsidRPr="00BD6CA4">
              <w:rPr>
                <w:rFonts w:ascii="Verdana" w:hAnsi="Verdana"/>
                <w:b/>
                <w:sz w:val="16"/>
                <w:szCs w:val="16"/>
                <w:lang w:val="en-US"/>
              </w:rPr>
              <w:tab/>
            </w:r>
            <w:r w:rsidR="00343668" w:rsidRPr="00BD6CA4">
              <w:rPr>
                <w:rFonts w:ascii="Verdana" w:hAnsi="Verdana"/>
                <w:sz w:val="16"/>
                <w:szCs w:val="16"/>
                <w:lang w:val="en-US"/>
              </w:rPr>
              <w:t xml:space="preserve">The functions, responsibilities and actions to be carried out during and after the emergency of each one of the members of the brigades, and </w:t>
            </w:r>
          </w:p>
        </w:tc>
      </w:tr>
      <w:tr w:rsidR="00FD00E4" w:rsidRPr="00BD6CA4" w:rsidTr="001773F8">
        <w:tc>
          <w:tcPr>
            <w:tcW w:w="4779" w:type="dxa"/>
            <w:shd w:val="clear" w:color="auto" w:fill="auto"/>
          </w:tcPr>
          <w:p w:rsidR="00FD00E4" w:rsidRPr="00BD6CA4" w:rsidRDefault="00FD00E4" w:rsidP="004245B4">
            <w:pPr>
              <w:pStyle w:val="INCISO"/>
              <w:spacing w:after="86" w:line="220"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Los tiempos máximos de permanencia en la mina;</w:t>
            </w:r>
          </w:p>
        </w:tc>
        <w:tc>
          <w:tcPr>
            <w:tcW w:w="4779" w:type="dxa"/>
            <w:shd w:val="clear" w:color="auto" w:fill="auto"/>
          </w:tcPr>
          <w:p w:rsidR="00FD00E4" w:rsidRPr="00BD6CA4" w:rsidRDefault="00343668" w:rsidP="004245B4">
            <w:pPr>
              <w:pStyle w:val="INCISO"/>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3) </w:t>
            </w:r>
            <w:r w:rsidRPr="00BD6CA4">
              <w:rPr>
                <w:rFonts w:ascii="Verdana" w:hAnsi="Verdana"/>
                <w:bCs/>
                <w:sz w:val="16"/>
                <w:szCs w:val="16"/>
                <w:lang w:val="en-US"/>
              </w:rPr>
              <w:t xml:space="preserve">  The maximum times to remain in the mine;</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equipo de protección personal para cada una de las brigadas, de acuerdo con la emergencia que se pueda presentar y de conformidad con lo que prevé la NOM-017-STPS-2008, o las que la sustituyan;</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 The personal protective equipment for each one of the brigades according to the emergency that could present itself and according to that detailed in the NOM-017-STPS-2008, or those that substitute it;</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 xml:space="preserve">Un programa de revisión de los equipos y sistemas requeridos para cada una de las brigadas o cuadrillas, para que en todo momento se </w:t>
            </w:r>
            <w:r w:rsidRPr="00BD6CA4">
              <w:rPr>
                <w:rFonts w:ascii="Verdana" w:hAnsi="Verdana"/>
                <w:color w:val="000000"/>
                <w:sz w:val="16"/>
                <w:szCs w:val="16"/>
              </w:rPr>
              <w:t>encuentre</w:t>
            </w:r>
            <w:r w:rsidRPr="00BD6CA4">
              <w:rPr>
                <w:rFonts w:ascii="Verdana" w:hAnsi="Verdana"/>
                <w:sz w:val="16"/>
                <w:szCs w:val="16"/>
              </w:rPr>
              <w:t xml:space="preserve"> en condiciones de uso y en buen estado para su operación;</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A program of inspection of the equipment and systems required for each one of the brigades or teams so that at all times they are found in good conditions of use and in a good state for their operation; </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 xml:space="preserve">Un </w:t>
            </w:r>
            <w:r w:rsidRPr="00BD6CA4">
              <w:rPr>
                <w:rFonts w:ascii="Verdana" w:hAnsi="Verdana"/>
                <w:color w:val="000000"/>
                <w:sz w:val="16"/>
                <w:szCs w:val="16"/>
              </w:rPr>
              <w:t>botiquín de primeros auxilios que cuente con los materiales reque</w:t>
            </w:r>
            <w:r w:rsidRPr="00BD6CA4">
              <w:rPr>
                <w:rFonts w:ascii="Verdana" w:hAnsi="Verdana"/>
                <w:sz w:val="16"/>
                <w:szCs w:val="16"/>
              </w:rPr>
              <w:t>ridos para prestar la atención a los accidentados según el tipo de riesgos que se pudieran presentar;</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A first aid kit that has the materials required for rendering the attention to accident victims according to the type of risks that could present themselves;</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 xml:space="preserve">El inventario, ubicación y copia de la última revisión de los equipos de </w:t>
            </w:r>
            <w:r w:rsidRPr="00BD6CA4">
              <w:rPr>
                <w:rFonts w:ascii="Verdana" w:hAnsi="Verdana"/>
                <w:color w:val="000000"/>
                <w:sz w:val="16"/>
                <w:szCs w:val="16"/>
              </w:rPr>
              <w:t xml:space="preserve">emergencia, así como </w:t>
            </w:r>
            <w:r w:rsidRPr="00BD6CA4">
              <w:rPr>
                <w:rFonts w:ascii="Verdana" w:hAnsi="Verdana"/>
                <w:sz w:val="16"/>
                <w:szCs w:val="16"/>
              </w:rPr>
              <w:t>de los sistemas y equipo de rescate;</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The inventory, location and copy of the last inspection of the emergency equipment as well as the rescue systems and equipment; </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 xml:space="preserve">La ubicación de los centros de operación y de socorro en caso de </w:t>
            </w:r>
            <w:r w:rsidRPr="00BD6CA4">
              <w:rPr>
                <w:rFonts w:ascii="Verdana" w:hAnsi="Verdana"/>
                <w:color w:val="000000"/>
                <w:sz w:val="16"/>
                <w:szCs w:val="16"/>
              </w:rPr>
              <w:t>emergencia</w:t>
            </w:r>
            <w:r w:rsidRPr="00BD6CA4">
              <w:rPr>
                <w:rFonts w:ascii="Verdana" w:hAnsi="Verdana"/>
                <w:sz w:val="16"/>
                <w:szCs w:val="16"/>
              </w:rPr>
              <w:t>;</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i) </w:t>
            </w:r>
            <w:r w:rsidRPr="00BD6CA4">
              <w:rPr>
                <w:rFonts w:ascii="Verdana" w:hAnsi="Verdana"/>
                <w:bCs/>
                <w:sz w:val="16"/>
                <w:szCs w:val="16"/>
                <w:lang w:val="en-US"/>
              </w:rPr>
              <w:t>The location of the centers of operation and the help in case of an emergency;</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color w:val="000000"/>
                <w:sz w:val="16"/>
                <w:szCs w:val="16"/>
              </w:rPr>
              <w:t>j)</w:t>
            </w:r>
            <w:r w:rsidRPr="00BD6CA4">
              <w:rPr>
                <w:rFonts w:ascii="Verdana" w:hAnsi="Verdana"/>
                <w:b/>
                <w:color w:val="000000"/>
                <w:sz w:val="16"/>
                <w:szCs w:val="16"/>
              </w:rPr>
              <w:tab/>
            </w:r>
            <w:r w:rsidRPr="00BD6CA4">
              <w:rPr>
                <w:rFonts w:ascii="Verdana" w:hAnsi="Verdana"/>
                <w:color w:val="000000"/>
                <w:sz w:val="16"/>
                <w:szCs w:val="16"/>
              </w:rPr>
              <w:t>Los</w:t>
            </w:r>
            <w:r w:rsidRPr="00BD6CA4">
              <w:rPr>
                <w:rFonts w:ascii="Verdana" w:hAnsi="Verdana"/>
                <w:sz w:val="16"/>
                <w:szCs w:val="16"/>
              </w:rPr>
              <w:t xml:space="preserve"> </w:t>
            </w:r>
            <w:r w:rsidRPr="00BD6CA4">
              <w:rPr>
                <w:rFonts w:ascii="Verdana" w:hAnsi="Verdana"/>
                <w:color w:val="000000"/>
                <w:sz w:val="16"/>
                <w:szCs w:val="16"/>
              </w:rPr>
              <w:t>exámenes</w:t>
            </w:r>
            <w:r w:rsidRPr="00BD6CA4">
              <w:rPr>
                <w:rFonts w:ascii="Verdana" w:hAnsi="Verdana"/>
                <w:sz w:val="16"/>
                <w:szCs w:val="16"/>
              </w:rPr>
              <w:t xml:space="preserve"> médicos anuales a que deberán someterse los integrantes de las brigadas o cuadrillas;</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j) </w:t>
            </w:r>
            <w:r w:rsidRPr="00BD6CA4">
              <w:rPr>
                <w:rFonts w:ascii="Verdana" w:hAnsi="Verdana"/>
                <w:bCs/>
                <w:color w:val="000000"/>
                <w:sz w:val="16"/>
                <w:szCs w:val="16"/>
                <w:lang w:val="en-US"/>
              </w:rPr>
              <w:t>The annual medical examinations to which the members of the brigades or teams must be submitted;</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k)</w:t>
            </w:r>
            <w:r w:rsidRPr="00BD6CA4">
              <w:rPr>
                <w:rFonts w:ascii="Verdana" w:hAnsi="Verdana"/>
                <w:b/>
                <w:sz w:val="16"/>
                <w:szCs w:val="16"/>
              </w:rPr>
              <w:tab/>
            </w:r>
            <w:r w:rsidRPr="00BD6CA4">
              <w:rPr>
                <w:rFonts w:ascii="Verdana" w:hAnsi="Verdana"/>
                <w:sz w:val="16"/>
                <w:szCs w:val="16"/>
              </w:rPr>
              <w:t xml:space="preserve">La </w:t>
            </w:r>
            <w:r w:rsidRPr="00BD6CA4">
              <w:rPr>
                <w:rFonts w:ascii="Verdana" w:hAnsi="Verdana"/>
                <w:color w:val="000000"/>
                <w:sz w:val="16"/>
                <w:szCs w:val="16"/>
              </w:rPr>
              <w:t>capacitación</w:t>
            </w:r>
            <w:r w:rsidRPr="00BD6CA4">
              <w:rPr>
                <w:rFonts w:ascii="Verdana" w:hAnsi="Verdana"/>
                <w:sz w:val="16"/>
                <w:szCs w:val="16"/>
              </w:rPr>
              <w:t xml:space="preserve"> que deberán recibir los integrantes de las brigadas en relación con el plan de atención a emergencias y con cada una de las emergencias que se puedan presentar;</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k) </w:t>
            </w:r>
            <w:r w:rsidRPr="00BD6CA4">
              <w:rPr>
                <w:rFonts w:ascii="Verdana" w:hAnsi="Verdana"/>
                <w:bCs/>
                <w:sz w:val="16"/>
                <w:szCs w:val="16"/>
                <w:lang w:val="en-US"/>
              </w:rPr>
              <w:t xml:space="preserve">The training that the members of the brigade members must receive with regards to the plan of attention to emergencies and with each one of the emergencies that could occur; </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l)</w:t>
            </w:r>
            <w:r w:rsidRPr="00BD6CA4">
              <w:rPr>
                <w:rFonts w:ascii="Verdana" w:hAnsi="Verdana"/>
                <w:b/>
                <w:sz w:val="16"/>
                <w:szCs w:val="16"/>
              </w:rPr>
              <w:tab/>
            </w:r>
            <w:r w:rsidRPr="00BD6CA4">
              <w:rPr>
                <w:rFonts w:ascii="Verdana" w:hAnsi="Verdana"/>
                <w:sz w:val="16"/>
                <w:szCs w:val="16"/>
              </w:rPr>
              <w:t>Las prácticas de atención a emergencias de las brigadas y el registro de sus resultados, al menos cada tres meses, que comprendan incendios, inundaciones o derrumbes;</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l) </w:t>
            </w:r>
            <w:r w:rsidRPr="00BD6CA4">
              <w:rPr>
                <w:rFonts w:ascii="Verdana" w:hAnsi="Verdana"/>
                <w:bCs/>
                <w:sz w:val="16"/>
                <w:szCs w:val="16"/>
                <w:lang w:val="en-US"/>
              </w:rPr>
              <w:t xml:space="preserve">The practices of attention to emergencies of the brigades and the record of the results, at least every three months, that include fires, floods or landslides; </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m)</w:t>
            </w:r>
            <w:r w:rsidRPr="00BD6CA4">
              <w:rPr>
                <w:rFonts w:ascii="Verdana" w:hAnsi="Verdana"/>
                <w:b/>
                <w:sz w:val="16"/>
                <w:szCs w:val="16"/>
              </w:rPr>
              <w:tab/>
            </w:r>
            <w:r w:rsidRPr="00BD6CA4">
              <w:rPr>
                <w:rFonts w:ascii="Verdana" w:hAnsi="Verdana"/>
                <w:sz w:val="16"/>
                <w:szCs w:val="16"/>
              </w:rPr>
              <w:t xml:space="preserve">Los simulacros de evacuación que deberán realizarse al menos una vez por año, con base en los procedimientos a que se refiere el inciso c) de este numeral, en el que </w:t>
            </w:r>
            <w:r w:rsidRPr="00BD6CA4">
              <w:rPr>
                <w:rFonts w:ascii="Verdana" w:hAnsi="Verdana"/>
                <w:color w:val="000000"/>
                <w:sz w:val="16"/>
                <w:szCs w:val="16"/>
              </w:rPr>
              <w:t>participen</w:t>
            </w:r>
            <w:r w:rsidRPr="00BD6CA4">
              <w:rPr>
                <w:rFonts w:ascii="Verdana" w:hAnsi="Verdana"/>
                <w:sz w:val="16"/>
                <w:szCs w:val="16"/>
              </w:rPr>
              <w:t xml:space="preserve"> todos los trabajadores, y</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m) </w:t>
            </w:r>
            <w:r w:rsidRPr="00BD6CA4">
              <w:rPr>
                <w:rFonts w:ascii="Verdana" w:hAnsi="Verdana"/>
                <w:bCs/>
                <w:sz w:val="16"/>
                <w:szCs w:val="16"/>
                <w:lang w:val="en-US"/>
              </w:rPr>
              <w:t xml:space="preserve">The evacuation drills that must be carried out at least once per year, based on the procedures referred to in subsection c) of this number, in which all the workers participate, and </w:t>
            </w:r>
          </w:p>
        </w:tc>
      </w:tr>
      <w:tr w:rsidR="00FD00E4" w:rsidRPr="00BD6CA4" w:rsidTr="001773F8">
        <w:tc>
          <w:tcPr>
            <w:tcW w:w="4779" w:type="dxa"/>
            <w:shd w:val="clear" w:color="auto" w:fill="auto"/>
          </w:tcPr>
          <w:p w:rsidR="00FD00E4" w:rsidRPr="00BD6CA4" w:rsidRDefault="00FD00E4" w:rsidP="004245B4">
            <w:pPr>
              <w:pStyle w:val="ROMANOS"/>
              <w:spacing w:after="86" w:line="220" w:lineRule="exact"/>
              <w:ind w:left="0" w:firstLine="0"/>
              <w:rPr>
                <w:rFonts w:ascii="Verdana" w:hAnsi="Verdana"/>
                <w:sz w:val="16"/>
                <w:szCs w:val="16"/>
              </w:rPr>
            </w:pPr>
            <w:r w:rsidRPr="00BD6CA4">
              <w:rPr>
                <w:rFonts w:ascii="Verdana" w:hAnsi="Verdana"/>
                <w:b/>
                <w:sz w:val="16"/>
                <w:szCs w:val="16"/>
              </w:rPr>
              <w:t>n)</w:t>
            </w:r>
            <w:r w:rsidRPr="00BD6CA4">
              <w:rPr>
                <w:rFonts w:ascii="Verdana" w:hAnsi="Verdana"/>
                <w:b/>
                <w:sz w:val="16"/>
                <w:szCs w:val="16"/>
              </w:rPr>
              <w:tab/>
            </w:r>
            <w:r w:rsidRPr="00BD6CA4">
              <w:rPr>
                <w:rFonts w:ascii="Verdana" w:hAnsi="Verdana"/>
                <w:sz w:val="16"/>
                <w:szCs w:val="16"/>
              </w:rPr>
              <w:t xml:space="preserve">La </w:t>
            </w:r>
            <w:r w:rsidRPr="00BD6CA4">
              <w:rPr>
                <w:rFonts w:ascii="Verdana" w:hAnsi="Verdana"/>
                <w:color w:val="000000"/>
                <w:sz w:val="16"/>
                <w:szCs w:val="16"/>
              </w:rPr>
              <w:t>evaluación</w:t>
            </w:r>
            <w:r w:rsidRPr="00BD6CA4">
              <w:rPr>
                <w:rFonts w:ascii="Verdana" w:hAnsi="Verdana"/>
                <w:sz w:val="16"/>
                <w:szCs w:val="16"/>
              </w:rPr>
              <w:t xml:space="preserve"> y retroalimentación del plan de atención a emergencias que incluya los resultados de los simulacros efectuados, las prácticas realizadas por las brigadas y, en su caso, las medidas necesarias para mejorar el plan de atención a emergencias.</w:t>
            </w:r>
          </w:p>
        </w:tc>
        <w:tc>
          <w:tcPr>
            <w:tcW w:w="4779" w:type="dxa"/>
            <w:shd w:val="clear" w:color="auto" w:fill="auto"/>
          </w:tcPr>
          <w:p w:rsidR="00FD00E4" w:rsidRPr="00BD6CA4" w:rsidRDefault="00343668" w:rsidP="004245B4">
            <w:pPr>
              <w:pStyle w:val="ROMANOS"/>
              <w:spacing w:after="86" w:line="220" w:lineRule="exact"/>
              <w:ind w:left="0" w:firstLine="0"/>
              <w:rPr>
                <w:rFonts w:ascii="Verdana" w:hAnsi="Verdana"/>
                <w:bCs/>
                <w:sz w:val="16"/>
                <w:szCs w:val="16"/>
                <w:lang w:val="en-US"/>
              </w:rPr>
            </w:pPr>
            <w:r w:rsidRPr="00BD6CA4">
              <w:rPr>
                <w:rFonts w:ascii="Verdana" w:hAnsi="Verdana"/>
                <w:b/>
                <w:sz w:val="16"/>
                <w:szCs w:val="16"/>
                <w:lang w:val="en-US"/>
              </w:rPr>
              <w:t xml:space="preserve">n) </w:t>
            </w:r>
            <w:r w:rsidRPr="00BD6CA4">
              <w:rPr>
                <w:rFonts w:ascii="Verdana" w:hAnsi="Verdana"/>
                <w:bCs/>
                <w:sz w:val="16"/>
                <w:szCs w:val="16"/>
                <w:lang w:val="en-US"/>
              </w:rPr>
              <w:t>The evaluation and feedback of the plan of attention to emergencies that include the results of the drills performed, the practices carried out by the brigades and, when applicable, the measures necessary to improve the plan of attention to emergencies.</w:t>
            </w:r>
          </w:p>
        </w:tc>
      </w:tr>
      <w:tr w:rsidR="00FD00E4" w:rsidRPr="00BD6CA4" w:rsidTr="001773F8">
        <w:tc>
          <w:tcPr>
            <w:tcW w:w="4779" w:type="dxa"/>
            <w:shd w:val="clear" w:color="auto" w:fill="auto"/>
          </w:tcPr>
          <w:p w:rsidR="00FD00E4" w:rsidRPr="00BD6CA4" w:rsidRDefault="00FD00E4" w:rsidP="004245B4">
            <w:pPr>
              <w:pStyle w:val="Texto"/>
              <w:spacing w:after="100" w:line="226" w:lineRule="exact"/>
              <w:ind w:firstLine="0"/>
              <w:rPr>
                <w:rFonts w:ascii="Verdana" w:hAnsi="Verdana"/>
                <w:sz w:val="16"/>
                <w:szCs w:val="16"/>
              </w:rPr>
            </w:pPr>
            <w:r w:rsidRPr="00BD6CA4">
              <w:rPr>
                <w:rFonts w:ascii="Verdana" w:hAnsi="Verdana"/>
                <w:b/>
                <w:sz w:val="16"/>
                <w:szCs w:val="16"/>
              </w:rPr>
              <w:t xml:space="preserve">13.3 </w:t>
            </w:r>
            <w:r w:rsidRPr="00BD6CA4">
              <w:rPr>
                <w:rFonts w:ascii="Verdana" w:hAnsi="Verdana"/>
                <w:sz w:val="16"/>
                <w:szCs w:val="16"/>
              </w:rPr>
              <w:t>El documento relativo a la integración de las brigadas del plan de atención a emergencias deberá considerar el nombre, puesto, turno, funciones y responsabilidades de sus integrantes.</w:t>
            </w:r>
          </w:p>
        </w:tc>
        <w:tc>
          <w:tcPr>
            <w:tcW w:w="4779" w:type="dxa"/>
            <w:shd w:val="clear" w:color="auto" w:fill="auto"/>
          </w:tcPr>
          <w:p w:rsidR="00FD00E4" w:rsidRPr="00BD6CA4" w:rsidRDefault="00343668"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13.3 </w:t>
            </w:r>
            <w:r w:rsidRPr="00BD6CA4">
              <w:rPr>
                <w:rFonts w:ascii="Verdana" w:hAnsi="Verdana"/>
                <w:bCs/>
                <w:sz w:val="16"/>
                <w:szCs w:val="16"/>
                <w:lang w:val="en-US"/>
              </w:rPr>
              <w:t xml:space="preserve">The document related to the integration of the brigades of the plan of attention to emergencies must include the name, position, shift, functions and responsibilities of their members. </w:t>
            </w:r>
          </w:p>
        </w:tc>
      </w:tr>
      <w:tr w:rsidR="00FD00E4" w:rsidRPr="00BD6CA4" w:rsidTr="001773F8">
        <w:tc>
          <w:tcPr>
            <w:tcW w:w="4779" w:type="dxa"/>
            <w:shd w:val="clear" w:color="auto" w:fill="auto"/>
          </w:tcPr>
          <w:p w:rsidR="00FD00E4" w:rsidRPr="00BD6CA4" w:rsidRDefault="00FD00E4" w:rsidP="004245B4">
            <w:pPr>
              <w:pStyle w:val="Texto"/>
              <w:spacing w:after="100" w:line="226" w:lineRule="exact"/>
              <w:ind w:firstLine="0"/>
              <w:rPr>
                <w:rFonts w:ascii="Verdana" w:hAnsi="Verdana"/>
                <w:sz w:val="16"/>
                <w:szCs w:val="16"/>
              </w:rPr>
            </w:pPr>
            <w:r w:rsidRPr="00BD6CA4">
              <w:rPr>
                <w:rFonts w:ascii="Verdana" w:hAnsi="Verdana"/>
                <w:b/>
                <w:sz w:val="16"/>
                <w:szCs w:val="16"/>
                <w:lang w:val="es-MX"/>
              </w:rPr>
              <w:t>1</w:t>
            </w:r>
            <w:r w:rsidRPr="00BD6CA4">
              <w:rPr>
                <w:rFonts w:ascii="Verdana" w:hAnsi="Verdana"/>
                <w:b/>
                <w:sz w:val="16"/>
                <w:szCs w:val="16"/>
              </w:rPr>
              <w:t xml:space="preserve">3.4 </w:t>
            </w:r>
            <w:r w:rsidRPr="00BD6CA4">
              <w:rPr>
                <w:rFonts w:ascii="Verdana" w:hAnsi="Verdana"/>
                <w:sz w:val="16"/>
                <w:szCs w:val="16"/>
              </w:rPr>
              <w:t>Los procedimientos del plan de atención a emergencias deberán contener:</w:t>
            </w:r>
          </w:p>
        </w:tc>
        <w:tc>
          <w:tcPr>
            <w:tcW w:w="4779" w:type="dxa"/>
            <w:shd w:val="clear" w:color="auto" w:fill="auto"/>
          </w:tcPr>
          <w:p w:rsidR="00FD00E4" w:rsidRPr="00BD6CA4" w:rsidRDefault="00343668"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13.4 </w:t>
            </w:r>
            <w:r w:rsidRPr="00BD6CA4">
              <w:rPr>
                <w:rFonts w:ascii="Verdana" w:hAnsi="Verdana"/>
                <w:bCs/>
                <w:sz w:val="16"/>
                <w:szCs w:val="16"/>
                <w:lang w:val="en-US"/>
              </w:rPr>
              <w:t xml:space="preserve">The procedures for the plan of attention to emergencies must contain: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funciones a realizar;</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functions to be carried out;</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responsabilidades y acciones durante y después de la emergencia, y</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responsibilities and actions during and after the emergency, and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tiempos de permanencia y declaración del estado de la emergencia.</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time it remains and declaration of the state of emergency.</w:t>
            </w:r>
          </w:p>
        </w:tc>
      </w:tr>
      <w:tr w:rsidR="00FD00E4" w:rsidRPr="00BD6CA4" w:rsidTr="001773F8">
        <w:tc>
          <w:tcPr>
            <w:tcW w:w="4779" w:type="dxa"/>
            <w:shd w:val="clear" w:color="auto" w:fill="auto"/>
          </w:tcPr>
          <w:p w:rsidR="00FD00E4" w:rsidRPr="00BD6CA4" w:rsidRDefault="00FD00E4" w:rsidP="004245B4">
            <w:pPr>
              <w:pStyle w:val="Texto"/>
              <w:spacing w:after="100" w:line="226" w:lineRule="exact"/>
              <w:ind w:firstLine="0"/>
              <w:rPr>
                <w:rFonts w:ascii="Verdana" w:hAnsi="Verdana"/>
                <w:sz w:val="16"/>
                <w:szCs w:val="16"/>
              </w:rPr>
            </w:pPr>
            <w:r w:rsidRPr="00BD6CA4">
              <w:rPr>
                <w:rFonts w:ascii="Verdana" w:hAnsi="Verdana"/>
                <w:b/>
                <w:sz w:val="16"/>
                <w:szCs w:val="16"/>
              </w:rPr>
              <w:t xml:space="preserve">13.5 </w:t>
            </w:r>
            <w:r w:rsidRPr="00BD6CA4">
              <w:rPr>
                <w:rFonts w:ascii="Verdana" w:hAnsi="Verdana"/>
                <w:sz w:val="16"/>
                <w:szCs w:val="16"/>
              </w:rPr>
              <w:t>Los procedimientos de alerta y alarma de la emergencia deberán considerar, al menos, las condiciones siguientes:</w:t>
            </w:r>
          </w:p>
        </w:tc>
        <w:tc>
          <w:tcPr>
            <w:tcW w:w="4779" w:type="dxa"/>
            <w:shd w:val="clear" w:color="auto" w:fill="auto"/>
          </w:tcPr>
          <w:p w:rsidR="00FD00E4" w:rsidRPr="00BD6CA4" w:rsidRDefault="00343668"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13.5 </w:t>
            </w:r>
            <w:r w:rsidRPr="00BD6CA4">
              <w:rPr>
                <w:rFonts w:ascii="Verdana" w:hAnsi="Verdana"/>
                <w:bCs/>
                <w:sz w:val="16"/>
                <w:szCs w:val="16"/>
                <w:lang w:val="en-US"/>
              </w:rPr>
              <w:t xml:space="preserve">The procedures for alert and alarm of the emergency must include, at least, the following conditions: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se cuente con dos sistemas de alarma totalmente independientes, que sean redundantes;</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That there are two systems of totally independent alarms, that are redundant;</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Que el sistema de alarma de emergencia contenga un código específico conocido por todos los trabajadores, con el objeto de dar aviso de evacuación en caso de emergencia, y</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That the system of alarm of emergency contains a specific code known by all the workers, for the purpose of giving warning of evacuation in the case of an emergency, and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Que el sistema de alarma de emergencia tenga un alcance que garantice que todos los trabajadores que se encuentren en la mina sean alertados.</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That the system of emergency alarm has a reach that guarantees that all the workers in the mine are alerted.</w:t>
            </w:r>
          </w:p>
        </w:tc>
      </w:tr>
      <w:tr w:rsidR="00FD00E4" w:rsidRPr="00BD6CA4" w:rsidTr="001773F8">
        <w:tc>
          <w:tcPr>
            <w:tcW w:w="4779" w:type="dxa"/>
            <w:shd w:val="clear" w:color="auto" w:fill="auto"/>
          </w:tcPr>
          <w:p w:rsidR="00FD00E4" w:rsidRPr="00BD6CA4" w:rsidRDefault="00FD00E4" w:rsidP="004245B4">
            <w:pPr>
              <w:pStyle w:val="Texto"/>
              <w:spacing w:after="100" w:line="226" w:lineRule="exact"/>
              <w:ind w:firstLine="0"/>
              <w:rPr>
                <w:rFonts w:ascii="Verdana" w:hAnsi="Verdana"/>
                <w:sz w:val="16"/>
                <w:szCs w:val="16"/>
              </w:rPr>
            </w:pPr>
            <w:r w:rsidRPr="00BD6CA4">
              <w:rPr>
                <w:rFonts w:ascii="Verdana" w:hAnsi="Verdana"/>
                <w:b/>
                <w:sz w:val="16"/>
                <w:szCs w:val="16"/>
              </w:rPr>
              <w:t xml:space="preserve">13.6 </w:t>
            </w:r>
            <w:r w:rsidRPr="00BD6CA4">
              <w:rPr>
                <w:rFonts w:ascii="Verdana" w:hAnsi="Verdana"/>
                <w:sz w:val="16"/>
                <w:szCs w:val="16"/>
              </w:rPr>
              <w:t>Los procedimientos de alerta y alarma deberán contener para cada tipo de emergencia, al menos, los criterios siguientes:</w:t>
            </w:r>
          </w:p>
        </w:tc>
        <w:tc>
          <w:tcPr>
            <w:tcW w:w="4779" w:type="dxa"/>
            <w:shd w:val="clear" w:color="auto" w:fill="auto"/>
          </w:tcPr>
          <w:p w:rsidR="00FD00E4" w:rsidRPr="00BD6CA4" w:rsidRDefault="00343668"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13.6 </w:t>
            </w:r>
            <w:r w:rsidRPr="00BD6CA4">
              <w:rPr>
                <w:rFonts w:ascii="Verdana" w:hAnsi="Verdana"/>
                <w:bCs/>
                <w:sz w:val="16"/>
                <w:szCs w:val="16"/>
                <w:lang w:val="en-US"/>
              </w:rPr>
              <w:t xml:space="preserve">The procedures for alert and alarm must contain for each type of emergency, at least, the following criteria: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se advierta de inmediato al supervisor más próximo de la condición detectada;</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The supervisor nearest to the detected condition is immediately warned;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Que de inmediato se avise al encargado de activar la alarma conforme a las instrucciones que se tengan establecidas;</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person responsible for activating the alarm according to the instructions that have been established is notified immediately;</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Que la persona que advierta la emergencia en sus inicios intente contenerla, si es posible y está capacitada para combatirla;</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person that warns of the emergency when it starts tries to contain it, if possible, and its trained to fight it;</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Que se sigan las instrucciones para activar la alarma y responder ante la emergencia;</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The instructions for activating the alarm and respond to the emergency are followed;</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Que se informe al personal que vigila desde la superficie y a las posibles personas afectadas que se encuentren en el interior de la mina, y</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personnel that oversees from the surface and to the persons possibly affected that are in the interior of the mine are informed, and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Que el personal al recibir la alarma evacue la mina de inmediato y de no ser posible acuda al refugio más cercano.</w:t>
            </w:r>
          </w:p>
        </w:tc>
        <w:tc>
          <w:tcPr>
            <w:tcW w:w="4779" w:type="dxa"/>
            <w:shd w:val="clear" w:color="auto" w:fill="auto"/>
          </w:tcPr>
          <w:p w:rsidR="00FD00E4" w:rsidRPr="00BD6CA4" w:rsidRDefault="00343668" w:rsidP="008D43C6">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personnel when receiving the alarm evacuates the mine immed</w:t>
            </w:r>
            <w:r w:rsidR="008D43C6" w:rsidRPr="00BD6CA4">
              <w:rPr>
                <w:rFonts w:ascii="Verdana" w:hAnsi="Verdana"/>
                <w:bCs/>
                <w:sz w:val="16"/>
                <w:szCs w:val="16"/>
                <w:lang w:val="en-US"/>
              </w:rPr>
              <w:t>iately and when not possible go</w:t>
            </w:r>
            <w:r w:rsidRPr="00BD6CA4">
              <w:rPr>
                <w:rFonts w:ascii="Verdana" w:hAnsi="Verdana"/>
                <w:bCs/>
                <w:sz w:val="16"/>
                <w:szCs w:val="16"/>
                <w:lang w:val="en-US"/>
              </w:rPr>
              <w:t xml:space="preserve"> to the nearest refuge. </w:t>
            </w:r>
          </w:p>
        </w:tc>
      </w:tr>
      <w:tr w:rsidR="00FD00E4" w:rsidRPr="00BD6CA4" w:rsidTr="001773F8">
        <w:tc>
          <w:tcPr>
            <w:tcW w:w="4779" w:type="dxa"/>
            <w:shd w:val="clear" w:color="auto" w:fill="auto"/>
          </w:tcPr>
          <w:p w:rsidR="00FD00E4" w:rsidRPr="00BD6CA4" w:rsidRDefault="00FD00E4" w:rsidP="004245B4">
            <w:pPr>
              <w:pStyle w:val="Texto"/>
              <w:spacing w:after="100" w:line="226" w:lineRule="exact"/>
              <w:ind w:firstLine="0"/>
              <w:rPr>
                <w:rFonts w:ascii="Verdana" w:hAnsi="Verdana"/>
                <w:sz w:val="16"/>
                <w:szCs w:val="16"/>
              </w:rPr>
            </w:pPr>
            <w:r w:rsidRPr="00BD6CA4">
              <w:rPr>
                <w:rFonts w:ascii="Verdana" w:hAnsi="Verdana"/>
                <w:b/>
                <w:sz w:val="16"/>
                <w:szCs w:val="16"/>
                <w:lang w:val="es-MX"/>
              </w:rPr>
              <w:t xml:space="preserve">13.7 </w:t>
            </w:r>
            <w:r w:rsidRPr="00BD6CA4">
              <w:rPr>
                <w:rFonts w:ascii="Verdana" w:hAnsi="Verdana"/>
                <w:sz w:val="16"/>
                <w:szCs w:val="16"/>
                <w:lang w:val="es-MX"/>
              </w:rPr>
              <w:t>Lo</w:t>
            </w:r>
            <w:r w:rsidRPr="00BD6CA4">
              <w:rPr>
                <w:rFonts w:ascii="Verdana" w:hAnsi="Verdana"/>
                <w:sz w:val="16"/>
                <w:szCs w:val="16"/>
              </w:rPr>
              <w:t>s procedimientos de atención a la emergencia deberán considerar, al menos, los criterios siguientes:</w:t>
            </w:r>
          </w:p>
        </w:tc>
        <w:tc>
          <w:tcPr>
            <w:tcW w:w="4779" w:type="dxa"/>
            <w:shd w:val="clear" w:color="auto" w:fill="auto"/>
          </w:tcPr>
          <w:p w:rsidR="00FD00E4" w:rsidRPr="00BD6CA4" w:rsidRDefault="00343668" w:rsidP="004245B4">
            <w:pPr>
              <w:pStyle w:val="Texto"/>
              <w:spacing w:after="100" w:line="226" w:lineRule="exact"/>
              <w:ind w:firstLine="0"/>
              <w:rPr>
                <w:rFonts w:ascii="Verdana" w:hAnsi="Verdana"/>
                <w:bCs/>
                <w:sz w:val="16"/>
                <w:szCs w:val="16"/>
                <w:lang w:val="en-US"/>
              </w:rPr>
            </w:pPr>
            <w:r w:rsidRPr="00BD6CA4">
              <w:rPr>
                <w:rFonts w:ascii="Verdana" w:hAnsi="Verdana"/>
                <w:b/>
                <w:sz w:val="16"/>
                <w:szCs w:val="16"/>
                <w:lang w:val="en-US"/>
              </w:rPr>
              <w:t xml:space="preserve">13.7 </w:t>
            </w:r>
            <w:r w:rsidRPr="00BD6CA4">
              <w:rPr>
                <w:rFonts w:ascii="Verdana" w:hAnsi="Verdana"/>
                <w:bCs/>
                <w:sz w:val="16"/>
                <w:szCs w:val="16"/>
                <w:lang w:val="en-US"/>
              </w:rPr>
              <w:t xml:space="preserve">The procedures for attention to emergency must include, at least, the following criteria: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Que cuando se dé la alarma de emergencia, las personas autorizadas para entrar a la mina para atender la emergencia coordinen sus actividades;</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That when the alarm is given, the persons authorized for entering the mine to attend the emergency coordinate their activities;</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Que se supervise la aplicación de los procedimientos para atender la emergencia;</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That that application of the procedures for attending the emergency are supervised;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Que cuando se ordene que los trabajadores sean evacuados inmediatamente de las áreas amenazadas por la emergencia, sólo se permita permanezcan aquéllos necesarios para controlarla o combatirla, en su caso;</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That when it is ordered the workers are evacuated immediately from the areas threatened by the emergency, only those persons necessary for controlling it or fighting it are permitted to remain, when applicable;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Que se presten los primeros auxilios al trabajador lesionado hasta que reciba la atención médica requerida, y que la administración de medicamentos se realice únicamente bajo prescripción y vigilancia médica;</w:t>
            </w:r>
          </w:p>
        </w:tc>
        <w:tc>
          <w:tcPr>
            <w:tcW w:w="4779" w:type="dxa"/>
            <w:shd w:val="clear" w:color="auto" w:fill="auto"/>
          </w:tcPr>
          <w:p w:rsidR="00FD00E4" w:rsidRPr="00BD6CA4" w:rsidRDefault="00343668" w:rsidP="00343668">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First aid is rendered to the injured worker until he receives the medical attention required and that the administration of drug products are made only under a doctor’s prescription and oversight;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Que se establezca para el rescate y salvamento, la evaluación de las áreas afectadas antes de actuar;</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evaluation of the affected areas before acting is established for the search and rescue;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Que en todo momento se puedan conocer los nombres de todos los trabajadores que se encuentren en el interior de la mina;</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That at all times, the names of all the workers in the interior of the mine can be known;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Que el acceso a las minas sea para trabajadores autorizados y sólo se permita el acceso a visitantes al interior de la mina, cuando vayan acompañados de trabajadores autorizados;</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That the access to the mines is for authorized workers and the access to visitors to the interior of the mine only is permitted when they are accompanied by authorized workers;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Que en casos de riesgo grave e inminente se suspendan las actividades parcial o totalmente hasta que la situación haya sido controlada, e</w:t>
            </w:r>
          </w:p>
        </w:tc>
        <w:tc>
          <w:tcPr>
            <w:tcW w:w="4779" w:type="dxa"/>
            <w:shd w:val="clear" w:color="auto" w:fill="auto"/>
          </w:tcPr>
          <w:p w:rsidR="00FD00E4" w:rsidRPr="00BD6CA4" w:rsidRDefault="00343668" w:rsidP="004245B4">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That in the cases of serious and imminent risk, the activities are partial or totally suspended until the situation has been controlled, and </w:t>
            </w:r>
          </w:p>
        </w:tc>
      </w:tr>
      <w:tr w:rsidR="00FD00E4" w:rsidRPr="00BD6CA4" w:rsidTr="001773F8">
        <w:tc>
          <w:tcPr>
            <w:tcW w:w="4779" w:type="dxa"/>
            <w:shd w:val="clear" w:color="auto" w:fill="auto"/>
          </w:tcPr>
          <w:p w:rsidR="00FD00E4" w:rsidRPr="00BD6CA4" w:rsidRDefault="00FD00E4" w:rsidP="004245B4">
            <w:pPr>
              <w:pStyle w:val="ROMANOS"/>
              <w:spacing w:after="100" w:line="226" w:lineRule="exact"/>
              <w:ind w:left="0" w:firstLine="0"/>
              <w:rPr>
                <w:rFonts w:ascii="Verdana" w:hAnsi="Verdana"/>
                <w:sz w:val="16"/>
                <w:szCs w:val="16"/>
              </w:rPr>
            </w:pPr>
            <w:r w:rsidRPr="00BD6CA4">
              <w:rPr>
                <w:rFonts w:ascii="Verdana" w:hAnsi="Verdana"/>
                <w:b/>
                <w:sz w:val="16"/>
                <w:szCs w:val="16"/>
              </w:rPr>
              <w:t>i)</w:t>
            </w:r>
            <w:r w:rsidRPr="00BD6CA4">
              <w:rPr>
                <w:rFonts w:ascii="Verdana" w:hAnsi="Verdana"/>
                <w:b/>
                <w:sz w:val="16"/>
                <w:szCs w:val="16"/>
              </w:rPr>
              <w:tab/>
            </w:r>
            <w:r w:rsidRPr="00BD6CA4">
              <w:rPr>
                <w:rFonts w:ascii="Verdana" w:hAnsi="Verdana"/>
                <w:sz w:val="16"/>
                <w:szCs w:val="16"/>
              </w:rPr>
              <w:t>Que se prevea para el reingreso a la mina, que sólo se permitirá el regreso de los trabajadores a laborar, una vez que se haya controlado la emergencia y los brigadistas y el personal de los servicios preventivos de seguridad y salud en el trabajo hayan evaluado que la mina cuenta con las condiciones de seguridad y salud.</w:t>
            </w:r>
          </w:p>
        </w:tc>
        <w:tc>
          <w:tcPr>
            <w:tcW w:w="4779" w:type="dxa"/>
            <w:shd w:val="clear" w:color="auto" w:fill="auto"/>
          </w:tcPr>
          <w:p w:rsidR="00FD00E4" w:rsidRPr="00BD6CA4" w:rsidRDefault="00343668" w:rsidP="00CF2150">
            <w:pPr>
              <w:pStyle w:val="ROMANOS"/>
              <w:spacing w:after="100" w:line="226" w:lineRule="exact"/>
              <w:ind w:left="0" w:firstLine="0"/>
              <w:rPr>
                <w:rFonts w:ascii="Verdana" w:hAnsi="Verdana"/>
                <w:bCs/>
                <w:sz w:val="16"/>
                <w:szCs w:val="16"/>
                <w:lang w:val="en-US"/>
              </w:rPr>
            </w:pPr>
            <w:r w:rsidRPr="00BD6CA4">
              <w:rPr>
                <w:rFonts w:ascii="Verdana" w:hAnsi="Verdana"/>
                <w:b/>
                <w:sz w:val="16"/>
                <w:szCs w:val="16"/>
                <w:lang w:val="en-US"/>
              </w:rPr>
              <w:t xml:space="preserve">i) </w:t>
            </w:r>
            <w:r w:rsidR="00CF2150" w:rsidRPr="00BD6CA4">
              <w:rPr>
                <w:rFonts w:ascii="Verdana" w:hAnsi="Verdana"/>
                <w:bCs/>
                <w:sz w:val="16"/>
                <w:szCs w:val="16"/>
                <w:lang w:val="en-US"/>
              </w:rPr>
              <w:t xml:space="preserve">That when anticipating the reentry to the mine, the return of the workers will only be permitted once the emergency has been controlled and the brigade members and the personnel of the preventive occupational health and safety services have evaluated that the mine has the health and safety conditions.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sz w:val="16"/>
                <w:szCs w:val="16"/>
              </w:rPr>
            </w:pPr>
            <w:r w:rsidRPr="00BD6CA4">
              <w:rPr>
                <w:rFonts w:ascii="Verdana" w:hAnsi="Verdana"/>
                <w:b/>
                <w:sz w:val="16"/>
                <w:szCs w:val="16"/>
              </w:rPr>
              <w:t xml:space="preserve">13.8 </w:t>
            </w:r>
            <w:r w:rsidRPr="00BD6CA4">
              <w:rPr>
                <w:rFonts w:ascii="Verdana" w:hAnsi="Verdana"/>
                <w:sz w:val="16"/>
                <w:szCs w:val="16"/>
              </w:rPr>
              <w:t>El equipo de rescate y el equipo de protección personal de los integrantes de las brigadas deberá ser ubicado de acuerdo con el resultado del análisis de riesgos, y estar señalizado de conformidad con lo determinado por la NOM-026-STPS-2008, o las que la sustituyan. La ubicación del equipo deberá ser revisada por las brigadas, al menos, una vez al mes.</w:t>
            </w:r>
          </w:p>
        </w:tc>
        <w:tc>
          <w:tcPr>
            <w:tcW w:w="4779" w:type="dxa"/>
            <w:shd w:val="clear" w:color="auto" w:fill="auto"/>
          </w:tcPr>
          <w:p w:rsidR="00FD00E4" w:rsidRPr="00BD6CA4" w:rsidRDefault="00CF2150"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13.8 </w:t>
            </w:r>
            <w:r w:rsidRPr="00BD6CA4">
              <w:rPr>
                <w:rFonts w:ascii="Verdana" w:hAnsi="Verdana"/>
                <w:bCs/>
                <w:sz w:val="16"/>
                <w:szCs w:val="16"/>
                <w:lang w:val="en-US"/>
              </w:rPr>
              <w:t xml:space="preserve">The rescue equipment and the personal protective equipment of the members of the brigades must be located according to the result of the analysis of risks and signs are placed according to that determined by the NOM-026-STPS-2008, or those that substitute it. The location of the equipment must be reviewed by the brigades, at least, once per month.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sz w:val="16"/>
                <w:szCs w:val="16"/>
              </w:rPr>
            </w:pPr>
            <w:r w:rsidRPr="00BD6CA4">
              <w:rPr>
                <w:rFonts w:ascii="Verdana" w:hAnsi="Verdana"/>
                <w:b/>
                <w:sz w:val="16"/>
                <w:szCs w:val="16"/>
                <w:lang w:val="es-MX"/>
              </w:rPr>
              <w:t xml:space="preserve">13.9 </w:t>
            </w:r>
            <w:r w:rsidRPr="00BD6CA4">
              <w:rPr>
                <w:rFonts w:ascii="Verdana" w:hAnsi="Verdana"/>
                <w:sz w:val="16"/>
                <w:szCs w:val="16"/>
                <w:lang w:val="es-MX"/>
              </w:rPr>
              <w:t>A los brigadistas se les deberá proporcionar información del invent</w:t>
            </w:r>
            <w:r w:rsidRPr="00BD6CA4">
              <w:rPr>
                <w:rFonts w:ascii="Verdana" w:hAnsi="Verdana"/>
                <w:sz w:val="16"/>
                <w:szCs w:val="16"/>
              </w:rPr>
              <w:t>ario y ubicación del equipo disponible para atender emergencias, y la ubicación de los centros de operación y de socorro para casos de emergencia.</w:t>
            </w:r>
          </w:p>
        </w:tc>
        <w:tc>
          <w:tcPr>
            <w:tcW w:w="4779" w:type="dxa"/>
            <w:shd w:val="clear" w:color="auto" w:fill="auto"/>
          </w:tcPr>
          <w:p w:rsidR="00FD00E4" w:rsidRPr="00BD6CA4" w:rsidRDefault="00CF2150" w:rsidP="00CF2150">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13.9 </w:t>
            </w:r>
            <w:r w:rsidRPr="00BD6CA4">
              <w:rPr>
                <w:rFonts w:ascii="Verdana" w:hAnsi="Verdana"/>
                <w:bCs/>
                <w:sz w:val="16"/>
                <w:szCs w:val="16"/>
                <w:lang w:val="en-US"/>
              </w:rPr>
              <w:t xml:space="preserve">Information of the inventory and location of the equipment available for attending emergencies and the location of the centers of operation and help for cases of emergency must be provided to the brigade members.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sz w:val="16"/>
                <w:szCs w:val="16"/>
              </w:rPr>
            </w:pPr>
            <w:r w:rsidRPr="00BD6CA4">
              <w:rPr>
                <w:rFonts w:ascii="Verdana" w:hAnsi="Verdana"/>
                <w:b/>
                <w:sz w:val="16"/>
                <w:szCs w:val="16"/>
              </w:rPr>
              <w:t xml:space="preserve">13.10 </w:t>
            </w:r>
            <w:r w:rsidRPr="00BD6CA4">
              <w:rPr>
                <w:rFonts w:ascii="Verdana" w:hAnsi="Verdana"/>
                <w:sz w:val="16"/>
                <w:szCs w:val="16"/>
              </w:rPr>
              <w:t>El registro sobre los resultados de las prácticas de atención a emergencias y simulacros, deberá contener, al menos, lo siguiente:</w:t>
            </w:r>
          </w:p>
        </w:tc>
        <w:tc>
          <w:tcPr>
            <w:tcW w:w="4779" w:type="dxa"/>
            <w:shd w:val="clear" w:color="auto" w:fill="auto"/>
          </w:tcPr>
          <w:p w:rsidR="00FD00E4" w:rsidRPr="00BD6CA4" w:rsidRDefault="00CF2150"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13.10 </w:t>
            </w:r>
            <w:r w:rsidRPr="00BD6CA4">
              <w:rPr>
                <w:rFonts w:ascii="Verdana" w:hAnsi="Verdana"/>
                <w:bCs/>
                <w:sz w:val="16"/>
                <w:szCs w:val="16"/>
                <w:lang w:val="en-US"/>
              </w:rPr>
              <w:t xml:space="preserve">The record on the results of the practices of attention to emergencies and drills must contain, at least, the following: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problemas detectados;</w:t>
            </w:r>
          </w:p>
        </w:tc>
        <w:tc>
          <w:tcPr>
            <w:tcW w:w="4779" w:type="dxa"/>
            <w:shd w:val="clear" w:color="auto" w:fill="auto"/>
          </w:tcPr>
          <w:p w:rsidR="00FD00E4" w:rsidRPr="00BD6CA4" w:rsidRDefault="00CF2150"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problems detected;</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propuestas de mejora, y</w:t>
            </w:r>
          </w:p>
        </w:tc>
        <w:tc>
          <w:tcPr>
            <w:tcW w:w="4779" w:type="dxa"/>
            <w:shd w:val="clear" w:color="auto" w:fill="auto"/>
          </w:tcPr>
          <w:p w:rsidR="00FD00E4" w:rsidRPr="00BD6CA4" w:rsidRDefault="00CF2150"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improvement proposals, and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El nombre y firma de la persona designada por el patrón para llevar a cabo el registro.</w:t>
            </w:r>
          </w:p>
        </w:tc>
        <w:tc>
          <w:tcPr>
            <w:tcW w:w="4779" w:type="dxa"/>
            <w:shd w:val="clear" w:color="auto" w:fill="auto"/>
          </w:tcPr>
          <w:p w:rsidR="00FD00E4" w:rsidRPr="00BD6CA4" w:rsidRDefault="00CF2150"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name and signature of the person designated by the employer to maintain the record.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b/>
                <w:color w:val="000000"/>
                <w:sz w:val="16"/>
                <w:szCs w:val="16"/>
              </w:rPr>
            </w:pPr>
            <w:r w:rsidRPr="00BD6CA4">
              <w:rPr>
                <w:rFonts w:ascii="Verdana" w:hAnsi="Verdana"/>
                <w:b/>
                <w:color w:val="000000"/>
                <w:sz w:val="16"/>
                <w:szCs w:val="16"/>
              </w:rPr>
              <w:t>14. Capacitación</w:t>
            </w:r>
          </w:p>
        </w:tc>
        <w:tc>
          <w:tcPr>
            <w:tcW w:w="4779" w:type="dxa"/>
            <w:shd w:val="clear" w:color="auto" w:fill="auto"/>
          </w:tcPr>
          <w:p w:rsidR="00FD00E4" w:rsidRPr="00BD6CA4" w:rsidRDefault="00CF2150" w:rsidP="004245B4">
            <w:pPr>
              <w:pStyle w:val="Texto"/>
              <w:spacing w:after="76"/>
              <w:ind w:firstLine="0"/>
              <w:rPr>
                <w:rFonts w:ascii="Verdana" w:hAnsi="Verdana"/>
                <w:b/>
                <w:color w:val="000000"/>
                <w:sz w:val="16"/>
                <w:szCs w:val="16"/>
                <w:lang w:val="en-US"/>
              </w:rPr>
            </w:pPr>
            <w:r w:rsidRPr="00BD6CA4">
              <w:rPr>
                <w:rFonts w:ascii="Verdana" w:hAnsi="Verdana"/>
                <w:b/>
                <w:color w:val="000000"/>
                <w:sz w:val="16"/>
                <w:szCs w:val="16"/>
                <w:lang w:val="en-US"/>
              </w:rPr>
              <w:t>14. Training</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color w:val="000000"/>
                <w:sz w:val="16"/>
                <w:szCs w:val="16"/>
              </w:rPr>
            </w:pPr>
            <w:r w:rsidRPr="00BD6CA4">
              <w:rPr>
                <w:rFonts w:ascii="Verdana" w:hAnsi="Verdana"/>
                <w:b/>
                <w:color w:val="000000"/>
                <w:sz w:val="16"/>
                <w:szCs w:val="16"/>
              </w:rPr>
              <w:t xml:space="preserve">14.1 </w:t>
            </w:r>
            <w:r w:rsidRPr="00BD6CA4">
              <w:rPr>
                <w:rFonts w:ascii="Verdana" w:hAnsi="Verdana"/>
                <w:color w:val="000000"/>
                <w:sz w:val="16"/>
                <w:szCs w:val="16"/>
              </w:rPr>
              <w:t>A los trabajadores de nuevo ingreso se les deberá proporcionar inducción sobre las condiciones generales de seguridad y salud en el trabajo que deberán cumplirse en las diferentes áreas de las unidades mineras.</w:t>
            </w:r>
          </w:p>
        </w:tc>
        <w:tc>
          <w:tcPr>
            <w:tcW w:w="4779" w:type="dxa"/>
            <w:shd w:val="clear" w:color="auto" w:fill="auto"/>
          </w:tcPr>
          <w:p w:rsidR="00FD00E4" w:rsidRPr="00BD6CA4" w:rsidRDefault="00CF2150" w:rsidP="004245B4">
            <w:pPr>
              <w:pStyle w:val="Texto"/>
              <w:spacing w:after="76"/>
              <w:ind w:firstLine="0"/>
              <w:rPr>
                <w:rFonts w:ascii="Verdana" w:hAnsi="Verdana"/>
                <w:bCs/>
                <w:color w:val="000000"/>
                <w:sz w:val="16"/>
                <w:szCs w:val="16"/>
                <w:lang w:val="en-US"/>
              </w:rPr>
            </w:pPr>
            <w:r w:rsidRPr="00BD6CA4">
              <w:rPr>
                <w:rFonts w:ascii="Verdana" w:hAnsi="Verdana"/>
                <w:b/>
                <w:color w:val="000000"/>
                <w:sz w:val="16"/>
                <w:szCs w:val="16"/>
                <w:lang w:val="en-US"/>
              </w:rPr>
              <w:t xml:space="preserve">14.1 </w:t>
            </w:r>
            <w:r w:rsidR="00883075" w:rsidRPr="00BD6CA4">
              <w:rPr>
                <w:rFonts w:ascii="Verdana" w:hAnsi="Verdana"/>
                <w:bCs/>
                <w:color w:val="000000"/>
                <w:sz w:val="16"/>
                <w:szCs w:val="16"/>
                <w:lang w:val="en-US"/>
              </w:rPr>
              <w:t xml:space="preserve">Induction on the general conditions of occupational health and safety must be provided to the entry level workers that must be complied in the different areas of the mining units.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color w:val="000000"/>
                <w:sz w:val="16"/>
                <w:szCs w:val="16"/>
              </w:rPr>
            </w:pPr>
            <w:r w:rsidRPr="00BD6CA4">
              <w:rPr>
                <w:rFonts w:ascii="Verdana" w:hAnsi="Verdana"/>
                <w:b/>
                <w:sz w:val="16"/>
                <w:szCs w:val="16"/>
                <w:lang w:val="es-MX"/>
              </w:rPr>
              <w:t xml:space="preserve">14.2 </w:t>
            </w:r>
            <w:r w:rsidRPr="00BD6CA4">
              <w:rPr>
                <w:rFonts w:ascii="Verdana" w:hAnsi="Verdana"/>
                <w:sz w:val="16"/>
                <w:szCs w:val="16"/>
                <w:lang w:val="es-MX"/>
              </w:rPr>
              <w:t xml:space="preserve">A todos los trabajadores se les deberá </w:t>
            </w:r>
            <w:r w:rsidRPr="00BD6CA4">
              <w:rPr>
                <w:rFonts w:ascii="Verdana" w:hAnsi="Verdana"/>
                <w:color w:val="000000"/>
                <w:sz w:val="16"/>
                <w:szCs w:val="16"/>
                <w:lang w:val="es-MX"/>
              </w:rPr>
              <w:t>proporcionar</w:t>
            </w:r>
            <w:r w:rsidRPr="00BD6CA4">
              <w:rPr>
                <w:rFonts w:ascii="Verdana" w:hAnsi="Verdana"/>
                <w:sz w:val="16"/>
                <w:szCs w:val="16"/>
                <w:lang w:val="es-MX"/>
              </w:rPr>
              <w:t xml:space="preserve"> capacitación, adiestramiento e información con base en l</w:t>
            </w:r>
            <w:r w:rsidRPr="00BD6CA4">
              <w:rPr>
                <w:rFonts w:ascii="Verdana" w:hAnsi="Verdana"/>
                <w:sz w:val="16"/>
                <w:szCs w:val="16"/>
              </w:rPr>
              <w:t>as tareas asignadas y el plan de atención a emergencias.</w:t>
            </w:r>
          </w:p>
        </w:tc>
        <w:tc>
          <w:tcPr>
            <w:tcW w:w="4779" w:type="dxa"/>
            <w:shd w:val="clear" w:color="auto" w:fill="auto"/>
          </w:tcPr>
          <w:p w:rsidR="00FD00E4" w:rsidRPr="00BD6CA4" w:rsidRDefault="00883075"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14.2 </w:t>
            </w:r>
            <w:r w:rsidRPr="00BD6CA4">
              <w:rPr>
                <w:rFonts w:ascii="Verdana" w:hAnsi="Verdana"/>
                <w:bCs/>
                <w:sz w:val="16"/>
                <w:szCs w:val="16"/>
                <w:lang w:val="en-US"/>
              </w:rPr>
              <w:t xml:space="preserve">Qualification, training and information must be provided to all the workers based on the tasks assigned and the plan of attention to emergencies.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color w:val="000000"/>
                <w:sz w:val="16"/>
                <w:szCs w:val="16"/>
              </w:rPr>
            </w:pPr>
            <w:r w:rsidRPr="00BD6CA4">
              <w:rPr>
                <w:rFonts w:ascii="Verdana" w:hAnsi="Verdana"/>
                <w:b/>
                <w:color w:val="000000"/>
                <w:sz w:val="16"/>
                <w:szCs w:val="16"/>
                <w:lang w:val="es-MX"/>
              </w:rPr>
              <w:t xml:space="preserve">14.3 </w:t>
            </w:r>
            <w:r w:rsidRPr="00BD6CA4">
              <w:rPr>
                <w:rFonts w:ascii="Verdana" w:hAnsi="Verdana"/>
                <w:color w:val="000000"/>
                <w:sz w:val="16"/>
                <w:szCs w:val="16"/>
                <w:lang w:val="es-MX"/>
              </w:rPr>
              <w:t>La capacitación y adiestramiento que se proporcione a los trabaja</w:t>
            </w:r>
            <w:r w:rsidRPr="00BD6CA4">
              <w:rPr>
                <w:rFonts w:ascii="Verdana" w:hAnsi="Verdana"/>
                <w:color w:val="000000"/>
                <w:sz w:val="16"/>
                <w:szCs w:val="16"/>
              </w:rPr>
              <w:t>dores</w:t>
            </w:r>
            <w:r w:rsidRPr="00BD6CA4">
              <w:rPr>
                <w:rFonts w:ascii="Verdana" w:hAnsi="Verdana"/>
                <w:sz w:val="16"/>
                <w:szCs w:val="16"/>
              </w:rPr>
              <w:t xml:space="preserve"> </w:t>
            </w:r>
            <w:r w:rsidRPr="00BD6CA4">
              <w:rPr>
                <w:rFonts w:ascii="Verdana" w:hAnsi="Verdana"/>
                <w:color w:val="000000"/>
                <w:sz w:val="16"/>
                <w:szCs w:val="16"/>
              </w:rPr>
              <w:t>deberá comprender, al menos, lo siguiente:</w:t>
            </w:r>
          </w:p>
        </w:tc>
        <w:tc>
          <w:tcPr>
            <w:tcW w:w="4779" w:type="dxa"/>
            <w:shd w:val="clear" w:color="auto" w:fill="auto"/>
          </w:tcPr>
          <w:p w:rsidR="00FD00E4" w:rsidRPr="00BD6CA4" w:rsidRDefault="00883075" w:rsidP="004245B4">
            <w:pPr>
              <w:pStyle w:val="Texto"/>
              <w:spacing w:after="76"/>
              <w:ind w:firstLine="0"/>
              <w:rPr>
                <w:rFonts w:ascii="Verdana" w:hAnsi="Verdana"/>
                <w:bCs/>
                <w:color w:val="000000"/>
                <w:sz w:val="16"/>
                <w:szCs w:val="16"/>
                <w:lang w:val="en-US"/>
              </w:rPr>
            </w:pPr>
            <w:r w:rsidRPr="00BD6CA4">
              <w:rPr>
                <w:rFonts w:ascii="Verdana" w:hAnsi="Verdana"/>
                <w:b/>
                <w:color w:val="000000"/>
                <w:sz w:val="16"/>
                <w:szCs w:val="16"/>
                <w:lang w:val="en-US"/>
              </w:rPr>
              <w:t xml:space="preserve">14.3 </w:t>
            </w:r>
            <w:r w:rsidRPr="00BD6CA4">
              <w:rPr>
                <w:rFonts w:ascii="Verdana" w:hAnsi="Verdana"/>
                <w:bCs/>
                <w:color w:val="000000"/>
                <w:sz w:val="16"/>
                <w:szCs w:val="16"/>
                <w:lang w:val="en-US"/>
              </w:rPr>
              <w:t xml:space="preserve">The qualification and training that is provided to the workers must include, at least, the following: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Las normas oficiales mexicanas en materia de seguridad y salud en el trabajo que resulten aplicables a la unidad minera;</w:t>
            </w:r>
          </w:p>
        </w:tc>
        <w:tc>
          <w:tcPr>
            <w:tcW w:w="4779" w:type="dxa"/>
            <w:shd w:val="clear" w:color="auto" w:fill="auto"/>
          </w:tcPr>
          <w:p w:rsidR="00FD00E4" w:rsidRPr="00BD6CA4" w:rsidRDefault="00883075"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The Official Mexican Standards in matters of occupational health and safety that are applicable to the mining unit;</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 información sobre los riesgos de trabajo relacionados con la actividad que desempeñan;</w:t>
            </w:r>
          </w:p>
        </w:tc>
        <w:tc>
          <w:tcPr>
            <w:tcW w:w="4779" w:type="dxa"/>
            <w:shd w:val="clear" w:color="auto" w:fill="auto"/>
          </w:tcPr>
          <w:p w:rsidR="00FD00E4" w:rsidRPr="00BD6CA4" w:rsidRDefault="00883075"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information on the work risks related to the activity that they perform;</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procedimientos de seguridad e instrucciones de trabajo para realizar sus actividades;</w:t>
            </w:r>
          </w:p>
        </w:tc>
        <w:tc>
          <w:tcPr>
            <w:tcW w:w="4779" w:type="dxa"/>
            <w:shd w:val="clear" w:color="auto" w:fill="auto"/>
          </w:tcPr>
          <w:p w:rsidR="00FD00E4" w:rsidRPr="00BD6CA4" w:rsidRDefault="00883075"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The safety procedures and work instructions for carrying out their activities;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color w:val="000000"/>
                <w:sz w:val="16"/>
                <w:szCs w:val="16"/>
              </w:rPr>
              <w:t>d)</w:t>
            </w:r>
            <w:r w:rsidRPr="00BD6CA4">
              <w:rPr>
                <w:rFonts w:ascii="Verdana" w:hAnsi="Verdana"/>
                <w:b/>
                <w:color w:val="000000"/>
                <w:sz w:val="16"/>
                <w:szCs w:val="16"/>
              </w:rPr>
              <w:tab/>
            </w:r>
            <w:r w:rsidRPr="00BD6CA4">
              <w:rPr>
                <w:rFonts w:ascii="Verdana" w:hAnsi="Verdana"/>
                <w:color w:val="000000"/>
                <w:sz w:val="16"/>
                <w:szCs w:val="16"/>
              </w:rPr>
              <w:t xml:space="preserve">Las medidas de seguridad establecidas en la presente Norma, aplicables a las actividades por realizar, y que </w:t>
            </w:r>
            <w:r w:rsidRPr="00BD6CA4">
              <w:rPr>
                <w:rFonts w:ascii="Verdana" w:hAnsi="Verdana"/>
                <w:sz w:val="16"/>
                <w:szCs w:val="16"/>
              </w:rPr>
              <w:t>se deberán adoptar en la ejecución de las actividades;</w:t>
            </w:r>
          </w:p>
        </w:tc>
        <w:tc>
          <w:tcPr>
            <w:tcW w:w="4779" w:type="dxa"/>
            <w:shd w:val="clear" w:color="auto" w:fill="auto"/>
          </w:tcPr>
          <w:p w:rsidR="00FD00E4" w:rsidRPr="00BD6CA4" w:rsidRDefault="00883075" w:rsidP="004245B4">
            <w:pPr>
              <w:pStyle w:val="ROMANOS"/>
              <w:spacing w:after="76"/>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d) </w:t>
            </w:r>
            <w:r w:rsidRPr="00BD6CA4">
              <w:rPr>
                <w:rFonts w:ascii="Verdana" w:hAnsi="Verdana"/>
                <w:bCs/>
                <w:color w:val="000000"/>
                <w:sz w:val="16"/>
                <w:szCs w:val="16"/>
                <w:lang w:val="en-US"/>
              </w:rPr>
              <w:t xml:space="preserve">The safety measures established in this Standard, applicable to the activities to be carried out and that must be adopted in the execution of the activities;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uso, mantenimiento, conservación, almacenamiento y reposición del equipo de protección personal, conforme a lo que señala la NOM-017-STPS-2008, o las que la sustituyan;</w:t>
            </w:r>
          </w:p>
        </w:tc>
        <w:tc>
          <w:tcPr>
            <w:tcW w:w="4779" w:type="dxa"/>
            <w:shd w:val="clear" w:color="auto" w:fill="auto"/>
          </w:tcPr>
          <w:p w:rsidR="00FD00E4" w:rsidRPr="00BD6CA4" w:rsidRDefault="00883075"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use, maintenance, conservation, warehousing and replacement of the personal protective equipment according to that stipulated in the NOM-017-STP-2008 or those that substitute it;</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Los temas teórico-prácticos sobre la forma segura de manejar, revisar, dar mantenimiento y almacenar la maquinaria, equipo, herramientas, materiales e implementos de trabajo;</w:t>
            </w:r>
          </w:p>
        </w:tc>
        <w:tc>
          <w:tcPr>
            <w:tcW w:w="4779" w:type="dxa"/>
            <w:shd w:val="clear" w:color="auto" w:fill="auto"/>
          </w:tcPr>
          <w:p w:rsidR="00FD00E4" w:rsidRPr="00BD6CA4" w:rsidRDefault="00883075" w:rsidP="008D43C6">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The theory-practice subjects on the safe</w:t>
            </w:r>
            <w:r w:rsidR="002B44BF" w:rsidRPr="00BD6CA4">
              <w:rPr>
                <w:rFonts w:ascii="Verdana" w:hAnsi="Verdana"/>
                <w:bCs/>
                <w:sz w:val="16"/>
                <w:szCs w:val="16"/>
                <w:lang w:val="en-US"/>
              </w:rPr>
              <w:t xml:space="preserve"> way to handle, inspect, give maintenance and store machinery, equipment, tools, materials and work </w:t>
            </w:r>
            <w:r w:rsidR="008D43C6" w:rsidRPr="00BD6CA4">
              <w:rPr>
                <w:rFonts w:ascii="Verdana" w:hAnsi="Verdana"/>
                <w:bCs/>
                <w:sz w:val="16"/>
                <w:szCs w:val="16"/>
                <w:lang w:val="en-US"/>
              </w:rPr>
              <w:t>i</w:t>
            </w:r>
            <w:r w:rsidR="002B44BF" w:rsidRPr="00BD6CA4">
              <w:rPr>
                <w:rFonts w:ascii="Verdana" w:hAnsi="Verdana"/>
                <w:bCs/>
                <w:sz w:val="16"/>
                <w:szCs w:val="16"/>
                <w:lang w:val="en-US"/>
              </w:rPr>
              <w:t xml:space="preserve">mplements;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Los</w:t>
            </w:r>
            <w:r w:rsidRPr="00BD6CA4">
              <w:rPr>
                <w:rFonts w:ascii="Verdana" w:hAnsi="Verdana"/>
                <w:color w:val="000000"/>
                <w:sz w:val="16"/>
                <w:szCs w:val="16"/>
              </w:rPr>
              <w:t xml:space="preserve"> criterios aplicables a </w:t>
            </w:r>
            <w:r w:rsidRPr="00BD6CA4">
              <w:rPr>
                <w:rFonts w:ascii="Verdana" w:hAnsi="Verdana"/>
                <w:sz w:val="16"/>
                <w:szCs w:val="16"/>
              </w:rPr>
              <w:t xml:space="preserve">la maquinaria, equipo, herramientas, materiales e implementos de trabajo, para determinar sean puestos </w:t>
            </w:r>
            <w:r w:rsidRPr="00BD6CA4">
              <w:rPr>
                <w:rFonts w:ascii="Verdana" w:hAnsi="Verdana"/>
                <w:color w:val="000000"/>
                <w:sz w:val="16"/>
                <w:szCs w:val="16"/>
              </w:rPr>
              <w:t>fuera de servicio para reparación o reemplazo;</w:t>
            </w:r>
          </w:p>
        </w:tc>
        <w:tc>
          <w:tcPr>
            <w:tcW w:w="4779" w:type="dxa"/>
            <w:shd w:val="clear" w:color="auto" w:fill="auto"/>
          </w:tcPr>
          <w:p w:rsidR="00FD00E4" w:rsidRPr="00BD6CA4" w:rsidRDefault="002B44BF" w:rsidP="002B44B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 xml:space="preserve">The criteria applicable to machinery, equipment, tools, material and work implements to determine when they should be put out of service for repair or replacement;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h)</w:t>
            </w:r>
            <w:r w:rsidRPr="00BD6CA4">
              <w:rPr>
                <w:rFonts w:ascii="Verdana" w:hAnsi="Verdana"/>
                <w:b/>
                <w:sz w:val="16"/>
                <w:szCs w:val="16"/>
              </w:rPr>
              <w:tab/>
            </w:r>
            <w:r w:rsidRPr="00BD6CA4">
              <w:rPr>
                <w:rFonts w:ascii="Verdana" w:hAnsi="Verdana"/>
                <w:sz w:val="16"/>
                <w:szCs w:val="16"/>
              </w:rPr>
              <w:t>Las</w:t>
            </w:r>
            <w:r w:rsidRPr="00BD6CA4">
              <w:rPr>
                <w:rFonts w:ascii="Verdana" w:hAnsi="Verdana"/>
                <w:color w:val="000000"/>
                <w:sz w:val="16"/>
                <w:szCs w:val="16"/>
              </w:rPr>
              <w:t xml:space="preserve"> </w:t>
            </w:r>
            <w:r w:rsidRPr="00BD6CA4">
              <w:rPr>
                <w:rFonts w:ascii="Verdana" w:hAnsi="Verdana"/>
                <w:sz w:val="16"/>
                <w:szCs w:val="16"/>
              </w:rPr>
              <w:t>condiciones</w:t>
            </w:r>
            <w:r w:rsidRPr="00BD6CA4">
              <w:rPr>
                <w:rFonts w:ascii="Verdana" w:hAnsi="Verdana"/>
                <w:color w:val="000000"/>
                <w:sz w:val="16"/>
                <w:szCs w:val="16"/>
              </w:rPr>
              <w:t xml:space="preserve"> adversas que pudieran presentarse en las áreas de trabajo, en la maquinaria y equipo, e</w:t>
            </w:r>
            <w:r w:rsidRPr="00BD6CA4">
              <w:rPr>
                <w:rFonts w:ascii="Verdana" w:hAnsi="Verdana"/>
                <w:sz w:val="16"/>
                <w:szCs w:val="16"/>
              </w:rPr>
              <w:t>n</w:t>
            </w:r>
            <w:r w:rsidRPr="00BD6CA4">
              <w:rPr>
                <w:rFonts w:ascii="Verdana" w:hAnsi="Verdana"/>
                <w:color w:val="000000"/>
                <w:sz w:val="16"/>
                <w:szCs w:val="16"/>
              </w:rPr>
              <w:t xml:space="preserve"> el equipo de protección personal y, en su caso, las condiciones climáticas u otros factores desfavorables que obligarían a interrumpir los trabajos;</w:t>
            </w:r>
          </w:p>
        </w:tc>
        <w:tc>
          <w:tcPr>
            <w:tcW w:w="4779" w:type="dxa"/>
            <w:shd w:val="clear" w:color="auto" w:fill="auto"/>
          </w:tcPr>
          <w:p w:rsidR="00FD00E4" w:rsidRPr="00BD6CA4" w:rsidRDefault="002B44BF"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h) </w:t>
            </w:r>
            <w:r w:rsidRPr="00BD6CA4">
              <w:rPr>
                <w:rFonts w:ascii="Verdana" w:hAnsi="Verdana"/>
                <w:bCs/>
                <w:sz w:val="16"/>
                <w:szCs w:val="16"/>
                <w:lang w:val="en-US"/>
              </w:rPr>
              <w:t xml:space="preserve">The adverse conditions that could occur in the work areas, in the machinery and equipment, in the personal protective equipment and, when applicable, the weather conditions or other unfavorable factors that would require interrupting work;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color w:val="000000"/>
                <w:sz w:val="16"/>
                <w:szCs w:val="16"/>
              </w:rPr>
              <w:t>i)</w:t>
            </w:r>
            <w:r w:rsidRPr="00BD6CA4">
              <w:rPr>
                <w:rFonts w:ascii="Verdana" w:hAnsi="Verdana"/>
                <w:b/>
                <w:color w:val="000000"/>
                <w:sz w:val="16"/>
                <w:szCs w:val="16"/>
              </w:rPr>
              <w:tab/>
            </w:r>
            <w:r w:rsidRPr="00BD6CA4">
              <w:rPr>
                <w:rFonts w:ascii="Verdana" w:hAnsi="Verdana"/>
                <w:color w:val="000000"/>
                <w:sz w:val="16"/>
                <w:szCs w:val="16"/>
              </w:rPr>
              <w:t xml:space="preserve">El </w:t>
            </w:r>
            <w:r w:rsidRPr="00BD6CA4">
              <w:rPr>
                <w:rFonts w:ascii="Verdana" w:hAnsi="Verdana"/>
                <w:sz w:val="16"/>
                <w:szCs w:val="16"/>
              </w:rPr>
              <w:t>contenido</w:t>
            </w:r>
            <w:r w:rsidRPr="00BD6CA4">
              <w:rPr>
                <w:rFonts w:ascii="Verdana" w:hAnsi="Verdana"/>
                <w:color w:val="000000"/>
                <w:sz w:val="16"/>
                <w:szCs w:val="16"/>
              </w:rPr>
              <w:t xml:space="preserve"> del plan de atención a emergencias y otras acciones que se desprendan de las situaciones de emergencia, y</w:t>
            </w:r>
          </w:p>
        </w:tc>
        <w:tc>
          <w:tcPr>
            <w:tcW w:w="4779" w:type="dxa"/>
            <w:shd w:val="clear" w:color="auto" w:fill="auto"/>
          </w:tcPr>
          <w:p w:rsidR="00FD00E4" w:rsidRPr="00BD6CA4" w:rsidRDefault="002B44BF" w:rsidP="004245B4">
            <w:pPr>
              <w:pStyle w:val="ROMANOS"/>
              <w:spacing w:after="76"/>
              <w:ind w:left="0" w:firstLine="0"/>
              <w:rPr>
                <w:rFonts w:ascii="Verdana" w:hAnsi="Verdana"/>
                <w:bCs/>
                <w:color w:val="000000"/>
                <w:sz w:val="16"/>
                <w:szCs w:val="16"/>
                <w:lang w:val="en-US"/>
              </w:rPr>
            </w:pPr>
            <w:r w:rsidRPr="00BD6CA4">
              <w:rPr>
                <w:rFonts w:ascii="Verdana" w:hAnsi="Verdana"/>
                <w:b/>
                <w:color w:val="000000"/>
                <w:sz w:val="16"/>
                <w:szCs w:val="16"/>
                <w:lang w:val="en-US"/>
              </w:rPr>
              <w:t xml:space="preserve">i) </w:t>
            </w:r>
            <w:r w:rsidRPr="00BD6CA4">
              <w:rPr>
                <w:rFonts w:ascii="Verdana" w:hAnsi="Verdana"/>
                <w:bCs/>
                <w:color w:val="000000"/>
                <w:sz w:val="16"/>
                <w:szCs w:val="16"/>
                <w:lang w:val="en-US"/>
              </w:rPr>
              <w:t>The contents of the plan of attention to emergencies and other actions that are deduced from emergency situations and</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j)</w:t>
            </w:r>
            <w:r w:rsidRPr="00BD6CA4">
              <w:rPr>
                <w:rFonts w:ascii="Verdana" w:hAnsi="Verdana"/>
                <w:b/>
                <w:sz w:val="16"/>
                <w:szCs w:val="16"/>
              </w:rPr>
              <w:tab/>
            </w:r>
            <w:r w:rsidRPr="00BD6CA4">
              <w:rPr>
                <w:rFonts w:ascii="Verdana" w:hAnsi="Verdana"/>
                <w:sz w:val="16"/>
                <w:szCs w:val="16"/>
              </w:rPr>
              <w:t>El uso y, en su caso, el reemplazo de los autorrescatadores en situaciones de emergencia, al menos cada seis meses.</w:t>
            </w:r>
          </w:p>
        </w:tc>
        <w:tc>
          <w:tcPr>
            <w:tcW w:w="4779" w:type="dxa"/>
            <w:shd w:val="clear" w:color="auto" w:fill="auto"/>
          </w:tcPr>
          <w:p w:rsidR="00FD00E4" w:rsidRPr="00BD6CA4" w:rsidRDefault="002B44BF" w:rsidP="002B44BF">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j) </w:t>
            </w:r>
            <w:r w:rsidRPr="00BD6CA4">
              <w:rPr>
                <w:rFonts w:ascii="Verdana" w:hAnsi="Verdana"/>
                <w:bCs/>
                <w:sz w:val="16"/>
                <w:szCs w:val="16"/>
                <w:lang w:val="en-US"/>
              </w:rPr>
              <w:t xml:space="preserve">The use and, when applicable, the replacement of the self-rescuers in emergency situation, at least every six months.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sz w:val="16"/>
                <w:szCs w:val="16"/>
              </w:rPr>
            </w:pPr>
            <w:r w:rsidRPr="00BD6CA4">
              <w:rPr>
                <w:rFonts w:ascii="Verdana" w:hAnsi="Verdana"/>
                <w:b/>
                <w:sz w:val="16"/>
                <w:szCs w:val="16"/>
              </w:rPr>
              <w:t xml:space="preserve">14.4 </w:t>
            </w:r>
            <w:r w:rsidRPr="00BD6CA4">
              <w:rPr>
                <w:rFonts w:ascii="Verdana" w:hAnsi="Verdana"/>
                <w:sz w:val="16"/>
                <w:szCs w:val="16"/>
              </w:rPr>
              <w:t xml:space="preserve">La capacitación y adiestramiento a los trabajadores deberá proporcionarse cada vez que </w:t>
            </w:r>
            <w:r w:rsidRPr="00BD6CA4">
              <w:rPr>
                <w:rFonts w:ascii="Verdana" w:hAnsi="Verdana"/>
                <w:color w:val="000000"/>
                <w:sz w:val="16"/>
                <w:szCs w:val="16"/>
              </w:rPr>
              <w:t>cambien</w:t>
            </w:r>
            <w:r w:rsidRPr="00BD6CA4">
              <w:rPr>
                <w:rFonts w:ascii="Verdana" w:hAnsi="Verdana"/>
                <w:sz w:val="16"/>
                <w:szCs w:val="16"/>
              </w:rPr>
              <w:t xml:space="preserve"> los procesos de trabajo, los equipos que utilizan o su actividad habitual.</w:t>
            </w:r>
          </w:p>
        </w:tc>
        <w:tc>
          <w:tcPr>
            <w:tcW w:w="4779" w:type="dxa"/>
            <w:shd w:val="clear" w:color="auto" w:fill="auto"/>
          </w:tcPr>
          <w:p w:rsidR="00FD00E4" w:rsidRPr="00BD6CA4" w:rsidRDefault="002B44BF"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14.4 </w:t>
            </w:r>
            <w:r w:rsidRPr="00BD6CA4">
              <w:rPr>
                <w:rFonts w:ascii="Verdana" w:hAnsi="Verdana"/>
                <w:bCs/>
                <w:sz w:val="16"/>
                <w:szCs w:val="16"/>
                <w:lang w:val="en-US"/>
              </w:rPr>
              <w:t xml:space="preserve">The qualification and training of the workers must be provided every time that the work processes change, the equipment that they use or their usual activity. </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sz w:val="16"/>
                <w:szCs w:val="16"/>
              </w:rPr>
            </w:pPr>
            <w:r w:rsidRPr="00BD6CA4">
              <w:rPr>
                <w:rFonts w:ascii="Verdana" w:hAnsi="Verdana"/>
                <w:b/>
                <w:sz w:val="16"/>
                <w:szCs w:val="16"/>
              </w:rPr>
              <w:t xml:space="preserve">14.5 </w:t>
            </w:r>
            <w:r w:rsidRPr="00BD6CA4">
              <w:rPr>
                <w:rFonts w:ascii="Verdana" w:hAnsi="Verdana"/>
                <w:sz w:val="16"/>
                <w:szCs w:val="16"/>
              </w:rPr>
              <w:t>La capacitación específica s</w:t>
            </w:r>
            <w:r w:rsidRPr="00BD6CA4">
              <w:rPr>
                <w:rFonts w:ascii="Verdana" w:hAnsi="Verdana"/>
                <w:color w:val="000000"/>
                <w:sz w:val="16"/>
                <w:szCs w:val="16"/>
              </w:rPr>
              <w:t xml:space="preserve">e deberá </w:t>
            </w:r>
            <w:r w:rsidRPr="00BD6CA4">
              <w:rPr>
                <w:rFonts w:ascii="Verdana" w:hAnsi="Verdana"/>
                <w:sz w:val="16"/>
                <w:szCs w:val="16"/>
              </w:rPr>
              <w:t>proporcionar a los integrantes de brigadas o cuadrillas para combatir emergencias de incendios, inundaciones o derrumbes.</w:t>
            </w:r>
          </w:p>
        </w:tc>
        <w:tc>
          <w:tcPr>
            <w:tcW w:w="4779" w:type="dxa"/>
            <w:shd w:val="clear" w:color="auto" w:fill="auto"/>
          </w:tcPr>
          <w:p w:rsidR="00FD00E4" w:rsidRPr="00BD6CA4" w:rsidRDefault="002B44BF" w:rsidP="004245B4">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14.5 </w:t>
            </w:r>
            <w:r w:rsidRPr="00BD6CA4">
              <w:rPr>
                <w:rFonts w:ascii="Verdana" w:hAnsi="Verdana"/>
                <w:bCs/>
                <w:sz w:val="16"/>
                <w:szCs w:val="16"/>
                <w:lang w:val="en-US"/>
              </w:rPr>
              <w:t>The specific training must be provided to the members of brigades or teams for fighting emergencies from fires, floods, or landslides.</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b/>
                <w:sz w:val="16"/>
                <w:szCs w:val="16"/>
              </w:rPr>
            </w:pPr>
            <w:r w:rsidRPr="00BD6CA4">
              <w:rPr>
                <w:rFonts w:ascii="Verdana" w:hAnsi="Verdana"/>
                <w:b/>
                <w:sz w:val="16"/>
                <w:szCs w:val="16"/>
              </w:rPr>
              <w:t>15. Registro e investigación de los accidentes y siniestros</w:t>
            </w:r>
          </w:p>
        </w:tc>
        <w:tc>
          <w:tcPr>
            <w:tcW w:w="4779" w:type="dxa"/>
            <w:shd w:val="clear" w:color="auto" w:fill="auto"/>
          </w:tcPr>
          <w:p w:rsidR="00FD00E4" w:rsidRPr="00BD6CA4" w:rsidRDefault="002B44BF" w:rsidP="004245B4">
            <w:pPr>
              <w:pStyle w:val="Texto"/>
              <w:spacing w:after="76"/>
              <w:ind w:firstLine="0"/>
              <w:rPr>
                <w:rFonts w:ascii="Verdana" w:hAnsi="Verdana"/>
                <w:b/>
                <w:sz w:val="16"/>
                <w:szCs w:val="16"/>
                <w:lang w:val="en-US"/>
              </w:rPr>
            </w:pPr>
            <w:r w:rsidRPr="00BD6CA4">
              <w:rPr>
                <w:rFonts w:ascii="Verdana" w:hAnsi="Verdana"/>
                <w:b/>
                <w:sz w:val="16"/>
                <w:szCs w:val="16"/>
                <w:lang w:val="en-US"/>
              </w:rPr>
              <w:t>15. Record and investigation of accidents and disasters</w:t>
            </w:r>
          </w:p>
        </w:tc>
      </w:tr>
      <w:tr w:rsidR="00FD00E4" w:rsidRPr="00BD6CA4" w:rsidTr="001773F8">
        <w:tc>
          <w:tcPr>
            <w:tcW w:w="4779" w:type="dxa"/>
            <w:shd w:val="clear" w:color="auto" w:fill="auto"/>
          </w:tcPr>
          <w:p w:rsidR="00FD00E4" w:rsidRPr="00BD6CA4" w:rsidRDefault="00FD00E4" w:rsidP="004245B4">
            <w:pPr>
              <w:pStyle w:val="Texto"/>
              <w:spacing w:after="76"/>
              <w:ind w:firstLine="0"/>
              <w:rPr>
                <w:rFonts w:ascii="Verdana" w:hAnsi="Verdana"/>
                <w:sz w:val="16"/>
                <w:szCs w:val="16"/>
              </w:rPr>
            </w:pPr>
            <w:r w:rsidRPr="00BD6CA4">
              <w:rPr>
                <w:rFonts w:ascii="Verdana" w:hAnsi="Verdana"/>
                <w:b/>
                <w:sz w:val="16"/>
                <w:szCs w:val="16"/>
              </w:rPr>
              <w:t xml:space="preserve">15.1 </w:t>
            </w:r>
            <w:r w:rsidRPr="00BD6CA4">
              <w:rPr>
                <w:rFonts w:ascii="Verdana" w:hAnsi="Verdana"/>
                <w:sz w:val="16"/>
                <w:szCs w:val="16"/>
              </w:rPr>
              <w:t>En las minas subterráneas y a cielo abierto se deberá contar con un registro de los accidentes de trabajo que, al menos, contenga lo siguiente:</w:t>
            </w:r>
          </w:p>
        </w:tc>
        <w:tc>
          <w:tcPr>
            <w:tcW w:w="4779" w:type="dxa"/>
            <w:shd w:val="clear" w:color="auto" w:fill="auto"/>
          </w:tcPr>
          <w:p w:rsidR="00FD00E4" w:rsidRPr="00BD6CA4" w:rsidRDefault="002B44BF" w:rsidP="002B44BF">
            <w:pPr>
              <w:pStyle w:val="Texto"/>
              <w:spacing w:after="76"/>
              <w:ind w:firstLine="0"/>
              <w:rPr>
                <w:rFonts w:ascii="Verdana" w:hAnsi="Verdana"/>
                <w:bCs/>
                <w:sz w:val="16"/>
                <w:szCs w:val="16"/>
                <w:lang w:val="en-US"/>
              </w:rPr>
            </w:pPr>
            <w:r w:rsidRPr="00BD6CA4">
              <w:rPr>
                <w:rFonts w:ascii="Verdana" w:hAnsi="Verdana"/>
                <w:b/>
                <w:sz w:val="16"/>
                <w:szCs w:val="16"/>
                <w:lang w:val="en-US"/>
              </w:rPr>
              <w:t xml:space="preserve">15.1 </w:t>
            </w:r>
            <w:r w:rsidRPr="00BD6CA4">
              <w:rPr>
                <w:rFonts w:ascii="Verdana" w:hAnsi="Verdana"/>
                <w:bCs/>
                <w:sz w:val="16"/>
                <w:szCs w:val="16"/>
                <w:lang w:val="en-US"/>
              </w:rPr>
              <w:t xml:space="preserve">In the underground and open pit mines there must be a record of the work accidents, at least, contains the following: </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Los datos generales del accidentado;</w:t>
            </w:r>
          </w:p>
        </w:tc>
        <w:tc>
          <w:tcPr>
            <w:tcW w:w="4779" w:type="dxa"/>
            <w:shd w:val="clear" w:color="auto" w:fill="auto"/>
          </w:tcPr>
          <w:p w:rsidR="00FD00E4" w:rsidRPr="00BD6CA4" w:rsidRDefault="002B44BF"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 The general data for the person who suffered an accident;</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El tipo de accidente o siniestro ocurrido;</w:t>
            </w:r>
          </w:p>
        </w:tc>
        <w:tc>
          <w:tcPr>
            <w:tcW w:w="4779" w:type="dxa"/>
            <w:shd w:val="clear" w:color="auto" w:fill="auto"/>
          </w:tcPr>
          <w:p w:rsidR="00FD00E4" w:rsidRPr="00BD6CA4" w:rsidRDefault="002B44BF"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The type of accident or disaster that occurred;</w:t>
            </w:r>
          </w:p>
        </w:tc>
      </w:tr>
      <w:tr w:rsidR="00FD00E4" w:rsidRPr="00BD6CA4" w:rsidTr="001773F8">
        <w:tc>
          <w:tcPr>
            <w:tcW w:w="4779" w:type="dxa"/>
            <w:shd w:val="clear" w:color="auto" w:fill="auto"/>
          </w:tcPr>
          <w:p w:rsidR="00FD00E4" w:rsidRPr="00BD6CA4" w:rsidRDefault="00FD00E4" w:rsidP="004245B4">
            <w:pPr>
              <w:pStyle w:val="ROMANOS"/>
              <w:spacing w:after="76"/>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Los indicadores de frecuencia y gravedad;</w:t>
            </w:r>
          </w:p>
        </w:tc>
        <w:tc>
          <w:tcPr>
            <w:tcW w:w="4779" w:type="dxa"/>
            <w:shd w:val="clear" w:color="auto" w:fill="auto"/>
          </w:tcPr>
          <w:p w:rsidR="00FD00E4" w:rsidRPr="00BD6CA4" w:rsidRDefault="002B44BF" w:rsidP="004245B4">
            <w:pPr>
              <w:pStyle w:val="ROMANOS"/>
              <w:spacing w:after="76"/>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 xml:space="preserve"> The indicators of frequency and severity;</w:t>
            </w:r>
          </w:p>
        </w:tc>
      </w:tr>
      <w:tr w:rsidR="00FD00E4" w:rsidRPr="00BD6CA4" w:rsidTr="001773F8">
        <w:tc>
          <w:tcPr>
            <w:tcW w:w="4779" w:type="dxa"/>
            <w:shd w:val="clear" w:color="auto" w:fill="auto"/>
          </w:tcPr>
          <w:p w:rsidR="00FD00E4" w:rsidRPr="00BD6CA4" w:rsidRDefault="00FD00E4" w:rsidP="004245B4">
            <w:pPr>
              <w:pStyle w:val="ROMANOS"/>
              <w:spacing w:after="86"/>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estadística de los accidentes de trabajo, de acuerdo con las actividades, y</w:t>
            </w:r>
          </w:p>
        </w:tc>
        <w:tc>
          <w:tcPr>
            <w:tcW w:w="4779" w:type="dxa"/>
            <w:shd w:val="clear" w:color="auto" w:fill="auto"/>
          </w:tcPr>
          <w:p w:rsidR="00FD00E4" w:rsidRPr="00BD6CA4" w:rsidRDefault="002B44BF"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 The statistics of the work accidents, according to the activities, and </w:t>
            </w:r>
          </w:p>
        </w:tc>
      </w:tr>
      <w:tr w:rsidR="00FD00E4" w:rsidRPr="00BD6CA4" w:rsidTr="001773F8">
        <w:tc>
          <w:tcPr>
            <w:tcW w:w="4779" w:type="dxa"/>
            <w:shd w:val="clear" w:color="auto" w:fill="auto"/>
          </w:tcPr>
          <w:p w:rsidR="00FD00E4" w:rsidRPr="00BD6CA4" w:rsidRDefault="00FD00E4" w:rsidP="004245B4">
            <w:pPr>
              <w:pStyle w:val="ROMANOS"/>
              <w:spacing w:after="86"/>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seguimiento a las medidas de seguridad adoptadas después de un accidente, de conformidad con los resultados de la investigación.</w:t>
            </w:r>
          </w:p>
        </w:tc>
        <w:tc>
          <w:tcPr>
            <w:tcW w:w="4779" w:type="dxa"/>
            <w:shd w:val="clear" w:color="auto" w:fill="auto"/>
          </w:tcPr>
          <w:p w:rsidR="00FD00E4" w:rsidRPr="00BD6CA4" w:rsidRDefault="002B44BF" w:rsidP="004245B4">
            <w:pPr>
              <w:pStyle w:val="ROMANOS"/>
              <w:spacing w:after="86"/>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 xml:space="preserve">The follow </w:t>
            </w:r>
            <w:r w:rsidR="00094475" w:rsidRPr="00BD6CA4">
              <w:rPr>
                <w:rFonts w:ascii="Verdana" w:hAnsi="Verdana"/>
                <w:bCs/>
                <w:sz w:val="16"/>
                <w:szCs w:val="16"/>
                <w:lang w:val="en-US"/>
              </w:rPr>
              <w:t>up to</w:t>
            </w:r>
            <w:r w:rsidRPr="00BD6CA4">
              <w:rPr>
                <w:rFonts w:ascii="Verdana" w:hAnsi="Verdana"/>
                <w:bCs/>
                <w:sz w:val="16"/>
                <w:szCs w:val="16"/>
                <w:lang w:val="en-US"/>
              </w:rPr>
              <w:t xml:space="preserve"> the safety measures adopted after an accident, according to the results of the investigation.</w:t>
            </w:r>
          </w:p>
        </w:tc>
      </w:tr>
      <w:tr w:rsidR="00FD00E4" w:rsidRPr="00BD6CA4" w:rsidTr="001773F8">
        <w:tc>
          <w:tcPr>
            <w:tcW w:w="4779" w:type="dxa"/>
            <w:shd w:val="clear" w:color="auto" w:fill="auto"/>
          </w:tcPr>
          <w:p w:rsidR="00FD00E4" w:rsidRPr="00BD6CA4" w:rsidRDefault="00FD00E4" w:rsidP="004245B4">
            <w:pPr>
              <w:pStyle w:val="Texto"/>
              <w:spacing w:after="100" w:line="225" w:lineRule="exact"/>
              <w:ind w:firstLine="0"/>
              <w:rPr>
                <w:rFonts w:ascii="Verdana" w:hAnsi="Verdana"/>
                <w:sz w:val="16"/>
                <w:szCs w:val="16"/>
              </w:rPr>
            </w:pPr>
            <w:r w:rsidRPr="00BD6CA4">
              <w:rPr>
                <w:rFonts w:ascii="Verdana" w:hAnsi="Verdana"/>
                <w:b/>
                <w:sz w:val="16"/>
                <w:szCs w:val="16"/>
              </w:rPr>
              <w:t xml:space="preserve">15.2 </w:t>
            </w:r>
            <w:r w:rsidRPr="00BD6CA4">
              <w:rPr>
                <w:rFonts w:ascii="Verdana" w:hAnsi="Verdana"/>
                <w:sz w:val="16"/>
                <w:szCs w:val="16"/>
              </w:rPr>
              <w:t>Cuando ocurra un accidente o siniestro, se deberá realizar una investigación que al menos comprenda lo siguiente:</w:t>
            </w:r>
          </w:p>
        </w:tc>
        <w:tc>
          <w:tcPr>
            <w:tcW w:w="4779" w:type="dxa"/>
            <w:shd w:val="clear" w:color="auto" w:fill="auto"/>
          </w:tcPr>
          <w:p w:rsidR="00FD00E4" w:rsidRPr="00BD6CA4" w:rsidRDefault="002B44BF" w:rsidP="004245B4">
            <w:pPr>
              <w:pStyle w:val="Texto"/>
              <w:spacing w:after="100" w:line="225" w:lineRule="exact"/>
              <w:ind w:firstLine="0"/>
              <w:rPr>
                <w:rFonts w:ascii="Verdana" w:hAnsi="Verdana"/>
                <w:bCs/>
                <w:sz w:val="16"/>
                <w:szCs w:val="16"/>
                <w:lang w:val="en-US"/>
              </w:rPr>
            </w:pPr>
            <w:r w:rsidRPr="00BD6CA4">
              <w:rPr>
                <w:rFonts w:ascii="Verdana" w:hAnsi="Verdana"/>
                <w:b/>
                <w:sz w:val="16"/>
                <w:szCs w:val="16"/>
                <w:lang w:val="en-US"/>
              </w:rPr>
              <w:t xml:space="preserve">15.2 </w:t>
            </w:r>
            <w:r w:rsidR="001C1445" w:rsidRPr="00BD6CA4">
              <w:rPr>
                <w:rFonts w:ascii="Verdana" w:hAnsi="Verdana"/>
                <w:bCs/>
                <w:sz w:val="16"/>
                <w:szCs w:val="16"/>
                <w:lang w:val="en-US"/>
              </w:rPr>
              <w:t xml:space="preserve">When an accident or disaster occurs, an investigation must be made that at least includes the following: </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a)</w:t>
            </w:r>
            <w:r w:rsidRPr="00BD6CA4">
              <w:rPr>
                <w:rFonts w:ascii="Verdana" w:hAnsi="Verdana"/>
                <w:b/>
                <w:sz w:val="16"/>
                <w:szCs w:val="16"/>
              </w:rPr>
              <w:tab/>
            </w:r>
            <w:r w:rsidRPr="00BD6CA4">
              <w:rPr>
                <w:rFonts w:ascii="Verdana" w:hAnsi="Verdana"/>
                <w:sz w:val="16"/>
                <w:szCs w:val="16"/>
              </w:rPr>
              <w:t>La identificación del accidentado;</w:t>
            </w:r>
          </w:p>
        </w:tc>
        <w:tc>
          <w:tcPr>
            <w:tcW w:w="4779" w:type="dxa"/>
            <w:shd w:val="clear" w:color="auto" w:fill="auto"/>
          </w:tcPr>
          <w:p w:rsidR="00FD00E4" w:rsidRPr="00BD6CA4" w:rsidRDefault="001C1445" w:rsidP="004245B4">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a) </w:t>
            </w:r>
            <w:r w:rsidRPr="00BD6CA4">
              <w:rPr>
                <w:rFonts w:ascii="Verdana" w:hAnsi="Verdana"/>
                <w:bCs/>
                <w:sz w:val="16"/>
                <w:szCs w:val="16"/>
                <w:lang w:val="en-US"/>
              </w:rPr>
              <w:t xml:space="preserve"> The identification of the accident victim; </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b)</w:t>
            </w:r>
            <w:r w:rsidRPr="00BD6CA4">
              <w:rPr>
                <w:rFonts w:ascii="Verdana" w:hAnsi="Verdana"/>
                <w:b/>
                <w:sz w:val="16"/>
                <w:szCs w:val="16"/>
              </w:rPr>
              <w:tab/>
            </w:r>
            <w:r w:rsidRPr="00BD6CA4">
              <w:rPr>
                <w:rFonts w:ascii="Verdana" w:hAnsi="Verdana"/>
                <w:sz w:val="16"/>
                <w:szCs w:val="16"/>
              </w:rPr>
              <w:t>Las causas del accidente, entre otras, las condiciones peligrosas o inseguras y/o actos inseguros que lo provocaron;</w:t>
            </w:r>
          </w:p>
        </w:tc>
        <w:tc>
          <w:tcPr>
            <w:tcW w:w="4779" w:type="dxa"/>
            <w:shd w:val="clear" w:color="auto" w:fill="auto"/>
          </w:tcPr>
          <w:p w:rsidR="00FD00E4" w:rsidRPr="00BD6CA4" w:rsidRDefault="001C1445" w:rsidP="004245B4">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b) </w:t>
            </w:r>
            <w:r w:rsidRPr="00BD6CA4">
              <w:rPr>
                <w:rFonts w:ascii="Verdana" w:hAnsi="Verdana"/>
                <w:bCs/>
                <w:sz w:val="16"/>
                <w:szCs w:val="16"/>
                <w:lang w:val="en-US"/>
              </w:rPr>
              <w:t xml:space="preserve">The causes of the accident, among others, the dangerous or unsafe conditions and/or unsafe acts that caused them; </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c)</w:t>
            </w:r>
            <w:r w:rsidRPr="00BD6CA4">
              <w:rPr>
                <w:rFonts w:ascii="Verdana" w:hAnsi="Verdana"/>
                <w:b/>
                <w:sz w:val="16"/>
                <w:szCs w:val="16"/>
              </w:rPr>
              <w:tab/>
            </w:r>
            <w:r w:rsidRPr="00BD6CA4">
              <w:rPr>
                <w:rFonts w:ascii="Verdana" w:hAnsi="Verdana"/>
                <w:sz w:val="16"/>
                <w:szCs w:val="16"/>
              </w:rPr>
              <w:t>Las consecuencias del accidente, con la precisión de la parte del cuerpo lesionada, y el tipo de lesión y/o el daño material que se ocasionó;</w:t>
            </w:r>
          </w:p>
        </w:tc>
        <w:tc>
          <w:tcPr>
            <w:tcW w:w="4779" w:type="dxa"/>
            <w:shd w:val="clear" w:color="auto" w:fill="auto"/>
          </w:tcPr>
          <w:p w:rsidR="00FD00E4" w:rsidRPr="00BD6CA4" w:rsidRDefault="001C1445" w:rsidP="004245B4">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c) </w:t>
            </w:r>
            <w:r w:rsidRPr="00BD6CA4">
              <w:rPr>
                <w:rFonts w:ascii="Verdana" w:hAnsi="Verdana"/>
                <w:bCs/>
                <w:sz w:val="16"/>
                <w:szCs w:val="16"/>
                <w:lang w:val="en-US"/>
              </w:rPr>
              <w:t>The consequences of the accident, with the details of the part of the body injured and the type of injury and/or the material damage that was caused;</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d)</w:t>
            </w:r>
            <w:r w:rsidRPr="00BD6CA4">
              <w:rPr>
                <w:rFonts w:ascii="Verdana" w:hAnsi="Verdana"/>
                <w:b/>
                <w:sz w:val="16"/>
                <w:szCs w:val="16"/>
              </w:rPr>
              <w:tab/>
            </w:r>
            <w:r w:rsidRPr="00BD6CA4">
              <w:rPr>
                <w:rFonts w:ascii="Verdana" w:hAnsi="Verdana"/>
                <w:sz w:val="16"/>
                <w:szCs w:val="16"/>
              </w:rPr>
              <w:t>La evaluación del accidente;</w:t>
            </w:r>
          </w:p>
        </w:tc>
        <w:tc>
          <w:tcPr>
            <w:tcW w:w="4779" w:type="dxa"/>
            <w:shd w:val="clear" w:color="auto" w:fill="auto"/>
          </w:tcPr>
          <w:p w:rsidR="00FD00E4" w:rsidRPr="00BD6CA4" w:rsidRDefault="001C1445" w:rsidP="004245B4">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d) </w:t>
            </w:r>
            <w:r w:rsidRPr="00BD6CA4">
              <w:rPr>
                <w:rFonts w:ascii="Verdana" w:hAnsi="Verdana"/>
                <w:bCs/>
                <w:sz w:val="16"/>
                <w:szCs w:val="16"/>
                <w:lang w:val="en-US"/>
              </w:rPr>
              <w:t xml:space="preserve">The evaluation of the accident; </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e)</w:t>
            </w:r>
            <w:r w:rsidRPr="00BD6CA4">
              <w:rPr>
                <w:rFonts w:ascii="Verdana" w:hAnsi="Verdana"/>
                <w:b/>
                <w:sz w:val="16"/>
                <w:szCs w:val="16"/>
              </w:rPr>
              <w:tab/>
            </w:r>
            <w:r w:rsidRPr="00BD6CA4">
              <w:rPr>
                <w:rFonts w:ascii="Verdana" w:hAnsi="Verdana"/>
                <w:sz w:val="16"/>
                <w:szCs w:val="16"/>
              </w:rPr>
              <w:t>El resultado de la investigación;</w:t>
            </w:r>
          </w:p>
        </w:tc>
        <w:tc>
          <w:tcPr>
            <w:tcW w:w="4779" w:type="dxa"/>
            <w:shd w:val="clear" w:color="auto" w:fill="auto"/>
          </w:tcPr>
          <w:p w:rsidR="00FD00E4" w:rsidRPr="00BD6CA4" w:rsidRDefault="001C1445" w:rsidP="004245B4">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e) </w:t>
            </w:r>
            <w:r w:rsidRPr="00BD6CA4">
              <w:rPr>
                <w:rFonts w:ascii="Verdana" w:hAnsi="Verdana"/>
                <w:bCs/>
                <w:sz w:val="16"/>
                <w:szCs w:val="16"/>
                <w:lang w:val="en-US"/>
              </w:rPr>
              <w:t>The results of the investigation;</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f)</w:t>
            </w:r>
            <w:r w:rsidRPr="00BD6CA4">
              <w:rPr>
                <w:rFonts w:ascii="Verdana" w:hAnsi="Verdana"/>
                <w:b/>
                <w:sz w:val="16"/>
                <w:szCs w:val="16"/>
              </w:rPr>
              <w:tab/>
            </w:r>
            <w:r w:rsidRPr="00BD6CA4">
              <w:rPr>
                <w:rFonts w:ascii="Verdana" w:hAnsi="Verdana"/>
                <w:sz w:val="16"/>
                <w:szCs w:val="16"/>
              </w:rPr>
              <w:t>Las propuestas de medidas de seguridad que deberán adoptarse en forma mediata o inmediata, con base en los resultados de la investigación, para evitar la repetición del accidente, y</w:t>
            </w:r>
          </w:p>
        </w:tc>
        <w:tc>
          <w:tcPr>
            <w:tcW w:w="4779" w:type="dxa"/>
            <w:shd w:val="clear" w:color="auto" w:fill="auto"/>
          </w:tcPr>
          <w:p w:rsidR="00FD00E4" w:rsidRPr="00BD6CA4" w:rsidRDefault="001C1445" w:rsidP="001C1445">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f) </w:t>
            </w:r>
            <w:r w:rsidRPr="00BD6CA4">
              <w:rPr>
                <w:rFonts w:ascii="Verdana" w:hAnsi="Verdana"/>
                <w:bCs/>
                <w:sz w:val="16"/>
                <w:szCs w:val="16"/>
                <w:lang w:val="en-US"/>
              </w:rPr>
              <w:t xml:space="preserve">The proposals for safety measures that must be adopted mediately or immediately, based on the results of the investigation in order to avoid the repetition of the accident, and </w:t>
            </w:r>
          </w:p>
        </w:tc>
      </w:tr>
      <w:tr w:rsidR="00FD00E4" w:rsidRPr="00BD6CA4" w:rsidTr="001773F8">
        <w:tc>
          <w:tcPr>
            <w:tcW w:w="4779" w:type="dxa"/>
            <w:shd w:val="clear" w:color="auto" w:fill="auto"/>
          </w:tcPr>
          <w:p w:rsidR="00FD00E4" w:rsidRPr="00BD6CA4" w:rsidRDefault="00FD00E4" w:rsidP="004245B4">
            <w:pPr>
              <w:pStyle w:val="ROMANOS"/>
              <w:spacing w:after="100" w:line="225" w:lineRule="exact"/>
              <w:ind w:left="0" w:firstLine="0"/>
              <w:rPr>
                <w:rFonts w:ascii="Verdana" w:hAnsi="Verdana"/>
                <w:sz w:val="16"/>
                <w:szCs w:val="16"/>
              </w:rPr>
            </w:pPr>
            <w:r w:rsidRPr="00BD6CA4">
              <w:rPr>
                <w:rFonts w:ascii="Verdana" w:hAnsi="Verdana"/>
                <w:b/>
                <w:sz w:val="16"/>
                <w:szCs w:val="16"/>
              </w:rPr>
              <w:t>g)</w:t>
            </w:r>
            <w:r w:rsidRPr="00BD6CA4">
              <w:rPr>
                <w:rFonts w:ascii="Verdana" w:hAnsi="Verdana"/>
                <w:b/>
                <w:sz w:val="16"/>
                <w:szCs w:val="16"/>
              </w:rPr>
              <w:tab/>
            </w:r>
            <w:r w:rsidRPr="00BD6CA4">
              <w:rPr>
                <w:rFonts w:ascii="Verdana" w:hAnsi="Verdana"/>
                <w:sz w:val="16"/>
                <w:szCs w:val="16"/>
              </w:rPr>
              <w:t>El seguimiento del accidente y las medidas de seguridad implementadas.</w:t>
            </w:r>
          </w:p>
        </w:tc>
        <w:tc>
          <w:tcPr>
            <w:tcW w:w="4779" w:type="dxa"/>
            <w:shd w:val="clear" w:color="auto" w:fill="auto"/>
          </w:tcPr>
          <w:p w:rsidR="00FD00E4" w:rsidRPr="00BD6CA4" w:rsidRDefault="001C1445" w:rsidP="004245B4">
            <w:pPr>
              <w:pStyle w:val="ROMANOS"/>
              <w:spacing w:after="100" w:line="225" w:lineRule="exact"/>
              <w:ind w:left="0" w:firstLine="0"/>
              <w:rPr>
                <w:rFonts w:ascii="Verdana" w:hAnsi="Verdana"/>
                <w:bCs/>
                <w:sz w:val="16"/>
                <w:szCs w:val="16"/>
                <w:lang w:val="en-US"/>
              </w:rPr>
            </w:pPr>
            <w:r w:rsidRPr="00BD6CA4">
              <w:rPr>
                <w:rFonts w:ascii="Verdana" w:hAnsi="Verdana"/>
                <w:b/>
                <w:sz w:val="16"/>
                <w:szCs w:val="16"/>
                <w:lang w:val="en-US"/>
              </w:rPr>
              <w:t xml:space="preserve">g) </w:t>
            </w:r>
            <w:r w:rsidRPr="00BD6CA4">
              <w:rPr>
                <w:rFonts w:ascii="Verdana" w:hAnsi="Verdana"/>
                <w:bCs/>
                <w:sz w:val="16"/>
                <w:szCs w:val="16"/>
                <w:lang w:val="en-US"/>
              </w:rPr>
              <w:t>The follow up of the accident and the safety measures implemented.</w:t>
            </w:r>
          </w:p>
        </w:tc>
      </w:tr>
      <w:tr w:rsidR="00FD00E4" w:rsidRPr="00BD6CA4" w:rsidTr="001773F8">
        <w:tc>
          <w:tcPr>
            <w:tcW w:w="4779" w:type="dxa"/>
            <w:shd w:val="clear" w:color="auto" w:fill="auto"/>
          </w:tcPr>
          <w:p w:rsidR="00FD00E4" w:rsidRPr="00BD6CA4" w:rsidRDefault="00FD00E4" w:rsidP="004245B4">
            <w:pPr>
              <w:pStyle w:val="Texto"/>
              <w:spacing w:after="100" w:line="225" w:lineRule="exact"/>
              <w:ind w:firstLine="0"/>
              <w:rPr>
                <w:rFonts w:ascii="Verdana" w:hAnsi="Verdana"/>
                <w:sz w:val="16"/>
                <w:szCs w:val="16"/>
              </w:rPr>
            </w:pPr>
            <w:r w:rsidRPr="00BD6CA4">
              <w:rPr>
                <w:rFonts w:ascii="Verdana" w:hAnsi="Verdana"/>
                <w:b/>
                <w:sz w:val="16"/>
                <w:szCs w:val="16"/>
              </w:rPr>
              <w:t xml:space="preserve">15.3 </w:t>
            </w:r>
            <w:r w:rsidRPr="00BD6CA4">
              <w:rPr>
                <w:rFonts w:ascii="Verdana" w:hAnsi="Verdana"/>
                <w:sz w:val="16"/>
                <w:szCs w:val="16"/>
              </w:rPr>
              <w:t>En las minas subterráneas y a cielo abierto se deberá llevar el registro de las investigaciones de los accidentes y siniestros ocurridos y de la evaluación de sus condiciones.</w:t>
            </w:r>
          </w:p>
        </w:tc>
        <w:tc>
          <w:tcPr>
            <w:tcW w:w="4779" w:type="dxa"/>
            <w:shd w:val="clear" w:color="auto" w:fill="auto"/>
          </w:tcPr>
          <w:p w:rsidR="00FD00E4" w:rsidRPr="00BD6CA4" w:rsidRDefault="001C1445" w:rsidP="004245B4">
            <w:pPr>
              <w:pStyle w:val="Texto"/>
              <w:spacing w:after="100" w:line="225" w:lineRule="exact"/>
              <w:ind w:firstLine="0"/>
              <w:rPr>
                <w:rFonts w:ascii="Verdana" w:hAnsi="Verdana"/>
                <w:bCs/>
                <w:sz w:val="16"/>
                <w:szCs w:val="16"/>
                <w:lang w:val="en-US"/>
              </w:rPr>
            </w:pPr>
            <w:r w:rsidRPr="00BD6CA4">
              <w:rPr>
                <w:rFonts w:ascii="Verdana" w:hAnsi="Verdana"/>
                <w:b/>
                <w:sz w:val="16"/>
                <w:szCs w:val="16"/>
                <w:lang w:val="en-US"/>
              </w:rPr>
              <w:t xml:space="preserve">15.3 </w:t>
            </w:r>
            <w:r w:rsidRPr="00BD6CA4">
              <w:rPr>
                <w:rFonts w:ascii="Verdana" w:hAnsi="Verdana"/>
                <w:bCs/>
                <w:sz w:val="16"/>
                <w:szCs w:val="16"/>
                <w:lang w:val="en-US"/>
              </w:rPr>
              <w:t xml:space="preserve">In the underground and open pit mines the record of the investigations of the accidents and disasters that have occurred and the evaluation of their conditions must be recorded. </w:t>
            </w:r>
          </w:p>
        </w:tc>
      </w:tr>
      <w:tr w:rsidR="00FD00E4" w:rsidRPr="00BD6CA4" w:rsidTr="001773F8">
        <w:tc>
          <w:tcPr>
            <w:tcW w:w="4779" w:type="dxa"/>
            <w:shd w:val="clear" w:color="auto" w:fill="auto"/>
          </w:tcPr>
          <w:p w:rsidR="00FD00E4" w:rsidRPr="00BD6CA4" w:rsidRDefault="00FD00E4" w:rsidP="004245B4">
            <w:pPr>
              <w:pStyle w:val="Texto"/>
              <w:spacing w:after="100" w:line="225" w:lineRule="exact"/>
              <w:ind w:firstLine="0"/>
              <w:rPr>
                <w:rFonts w:ascii="Verdana" w:hAnsi="Verdana"/>
                <w:b/>
                <w:color w:val="000000"/>
                <w:sz w:val="16"/>
                <w:szCs w:val="16"/>
                <w:lang w:val="en-US"/>
              </w:rPr>
            </w:pPr>
            <w:r w:rsidRPr="00BD6CA4">
              <w:rPr>
                <w:rFonts w:ascii="Verdana" w:hAnsi="Verdana"/>
                <w:b/>
                <w:color w:val="000000"/>
                <w:sz w:val="16"/>
                <w:szCs w:val="16"/>
                <w:lang w:val="en-US"/>
              </w:rPr>
              <w:t>16. Unidades de verificación</w:t>
            </w:r>
          </w:p>
        </w:tc>
        <w:tc>
          <w:tcPr>
            <w:tcW w:w="4779" w:type="dxa"/>
            <w:shd w:val="clear" w:color="auto" w:fill="auto"/>
          </w:tcPr>
          <w:p w:rsidR="00FD00E4" w:rsidRPr="00BD6CA4" w:rsidRDefault="001C1445" w:rsidP="004245B4">
            <w:pPr>
              <w:pStyle w:val="Texto"/>
              <w:spacing w:after="100" w:line="225" w:lineRule="exact"/>
              <w:ind w:firstLine="0"/>
              <w:rPr>
                <w:rFonts w:ascii="Verdana" w:hAnsi="Verdana"/>
                <w:b/>
                <w:color w:val="000000"/>
                <w:sz w:val="16"/>
                <w:szCs w:val="16"/>
                <w:lang w:val="en-US"/>
              </w:rPr>
            </w:pPr>
            <w:r w:rsidRPr="00BD6CA4">
              <w:rPr>
                <w:rFonts w:ascii="Verdana" w:hAnsi="Verdana"/>
                <w:b/>
                <w:color w:val="000000"/>
                <w:sz w:val="16"/>
                <w:szCs w:val="16"/>
                <w:lang w:val="en-US"/>
              </w:rPr>
              <w:t>16. Units of Verification</w:t>
            </w:r>
          </w:p>
        </w:tc>
      </w:tr>
      <w:tr w:rsidR="00FD00E4" w:rsidRPr="00BD6CA4" w:rsidTr="001773F8">
        <w:tc>
          <w:tcPr>
            <w:tcW w:w="4779" w:type="dxa"/>
            <w:shd w:val="clear" w:color="auto" w:fill="auto"/>
          </w:tcPr>
          <w:p w:rsidR="00FD00E4" w:rsidRPr="00BD6CA4" w:rsidRDefault="00FD00E4" w:rsidP="001C1445">
            <w:pPr>
              <w:pStyle w:val="Texto"/>
              <w:spacing w:after="100" w:line="276" w:lineRule="auto"/>
              <w:ind w:firstLine="0"/>
              <w:rPr>
                <w:rFonts w:ascii="Verdana" w:hAnsi="Verdana"/>
                <w:color w:val="000000"/>
                <w:sz w:val="16"/>
                <w:szCs w:val="16"/>
              </w:rPr>
            </w:pPr>
            <w:r w:rsidRPr="00BD6CA4">
              <w:rPr>
                <w:rFonts w:ascii="Verdana" w:hAnsi="Verdana"/>
                <w:b/>
                <w:color w:val="000000"/>
                <w:sz w:val="16"/>
                <w:szCs w:val="16"/>
                <w:lang w:val="es-MX"/>
              </w:rPr>
              <w:t xml:space="preserve">16.1 </w:t>
            </w:r>
            <w:r w:rsidRPr="00BD6CA4">
              <w:rPr>
                <w:rFonts w:ascii="Verdana" w:hAnsi="Verdana"/>
                <w:color w:val="000000"/>
                <w:sz w:val="16"/>
                <w:szCs w:val="16"/>
                <w:lang w:val="es-MX"/>
              </w:rPr>
              <w:t xml:space="preserve">El patrón tendrá la opción de contratar una unidad de verificación acreditada </w:t>
            </w:r>
            <w:r w:rsidRPr="00BD6CA4">
              <w:rPr>
                <w:rFonts w:ascii="Verdana" w:hAnsi="Verdana"/>
                <w:color w:val="000000"/>
                <w:sz w:val="16"/>
                <w:szCs w:val="16"/>
              </w:rPr>
              <w:t>y aprobada, en los términos de la Ley Federal sobre Metrología y Normalización y su Reglamento, para verificar el grado de cumplimiento con esta Norma.</w:t>
            </w:r>
          </w:p>
        </w:tc>
        <w:tc>
          <w:tcPr>
            <w:tcW w:w="4779" w:type="dxa"/>
            <w:shd w:val="clear" w:color="auto" w:fill="auto"/>
          </w:tcPr>
          <w:p w:rsidR="00FD00E4" w:rsidRPr="00BD6CA4" w:rsidRDefault="001C1445" w:rsidP="001C1445">
            <w:pPr>
              <w:pStyle w:val="Texto"/>
              <w:spacing w:after="100" w:line="276" w:lineRule="auto"/>
              <w:ind w:firstLine="0"/>
              <w:rPr>
                <w:rFonts w:ascii="Verdana" w:hAnsi="Verdana"/>
                <w:bCs/>
                <w:color w:val="000000"/>
                <w:sz w:val="16"/>
                <w:szCs w:val="16"/>
                <w:lang w:val="en-US"/>
              </w:rPr>
            </w:pPr>
            <w:r w:rsidRPr="00BD6CA4">
              <w:rPr>
                <w:rFonts w:ascii="Verdana" w:hAnsi="Verdana"/>
                <w:b/>
                <w:color w:val="000000"/>
                <w:sz w:val="16"/>
                <w:szCs w:val="16"/>
                <w:lang w:val="en-US"/>
              </w:rPr>
              <w:t xml:space="preserve">16.1 </w:t>
            </w:r>
            <w:r w:rsidRPr="00BD6CA4">
              <w:rPr>
                <w:rFonts w:ascii="Verdana" w:hAnsi="Verdana"/>
                <w:bCs/>
                <w:color w:val="000000"/>
                <w:sz w:val="16"/>
                <w:szCs w:val="16"/>
                <w:lang w:val="en-US"/>
              </w:rPr>
              <w:t xml:space="preserve">The employer will have the option of contracting a unit of verification accredited and approved under the terms of the Federal Law of Metrology and Standardization and its Regulation in order to verify the degree of compliance with this Standard. </w:t>
            </w:r>
          </w:p>
        </w:tc>
      </w:tr>
      <w:tr w:rsidR="00FD00E4" w:rsidRPr="00BD6CA4" w:rsidTr="001773F8">
        <w:tc>
          <w:tcPr>
            <w:tcW w:w="4779" w:type="dxa"/>
            <w:shd w:val="clear" w:color="auto" w:fill="auto"/>
          </w:tcPr>
          <w:p w:rsidR="00FD00E4" w:rsidRPr="00BD6CA4" w:rsidRDefault="00FD00E4" w:rsidP="001C1445">
            <w:pPr>
              <w:pStyle w:val="Texto"/>
              <w:spacing w:after="100" w:line="276" w:lineRule="auto"/>
              <w:ind w:firstLine="0"/>
              <w:rPr>
                <w:rFonts w:ascii="Verdana" w:hAnsi="Verdana"/>
                <w:color w:val="000000"/>
                <w:sz w:val="16"/>
                <w:szCs w:val="16"/>
              </w:rPr>
            </w:pPr>
            <w:r w:rsidRPr="00BD6CA4">
              <w:rPr>
                <w:rFonts w:ascii="Verdana" w:hAnsi="Verdana"/>
                <w:b/>
                <w:color w:val="000000"/>
                <w:sz w:val="16"/>
                <w:szCs w:val="16"/>
                <w:lang w:val="es-MX"/>
              </w:rPr>
              <w:t xml:space="preserve">16.2 </w:t>
            </w:r>
            <w:r w:rsidRPr="00BD6CA4">
              <w:rPr>
                <w:rFonts w:ascii="Verdana" w:hAnsi="Verdana"/>
                <w:color w:val="000000"/>
                <w:sz w:val="16"/>
                <w:szCs w:val="16"/>
                <w:lang w:val="es-MX"/>
              </w:rPr>
              <w:t>Las unidades de verificación que evalúen la conformidad con la presente Norma, de</w:t>
            </w:r>
            <w:r w:rsidRPr="00BD6CA4">
              <w:rPr>
                <w:rFonts w:ascii="Verdana" w:hAnsi="Verdana"/>
                <w:color w:val="000000"/>
                <w:sz w:val="16"/>
                <w:szCs w:val="16"/>
              </w:rPr>
              <w:t>berán aplicar los criterios de cumplimiento establecidos en el procedimiento para la evaluación de la conformidad del Capítulo 17 de la misma.</w:t>
            </w:r>
          </w:p>
        </w:tc>
        <w:tc>
          <w:tcPr>
            <w:tcW w:w="4779" w:type="dxa"/>
            <w:shd w:val="clear" w:color="auto" w:fill="auto"/>
          </w:tcPr>
          <w:p w:rsidR="001C1445" w:rsidRPr="00BD6CA4" w:rsidRDefault="001C1445" w:rsidP="001C1445">
            <w:pPr>
              <w:spacing w:line="276" w:lineRule="auto"/>
              <w:jc w:val="both"/>
              <w:rPr>
                <w:rFonts w:ascii="Verdana" w:hAnsi="Verdana"/>
                <w:sz w:val="16"/>
                <w:lang w:val="en-US"/>
              </w:rPr>
            </w:pPr>
            <w:r w:rsidRPr="00BD6CA4">
              <w:rPr>
                <w:rFonts w:ascii="Verdana" w:hAnsi="Verdana"/>
                <w:b/>
                <w:bCs/>
                <w:sz w:val="16"/>
                <w:lang w:val="en-US"/>
              </w:rPr>
              <w:t xml:space="preserve">16.2 </w:t>
            </w:r>
            <w:r w:rsidRPr="00BD6CA4">
              <w:rPr>
                <w:rFonts w:ascii="Verdana" w:hAnsi="Verdana"/>
                <w:sz w:val="16"/>
                <w:lang w:val="en-US"/>
              </w:rPr>
              <w:t xml:space="preserve">The units of verification that evaluate the compliance to this Standard must apply the criteria of compliance established in the procedure for the evaluation of conformity of the Chapter 17 of the same. </w:t>
            </w:r>
          </w:p>
          <w:p w:rsidR="00FD00E4" w:rsidRPr="00BD6CA4" w:rsidRDefault="00FD00E4" w:rsidP="001C1445">
            <w:pPr>
              <w:pStyle w:val="Texto"/>
              <w:spacing w:after="100" w:line="276" w:lineRule="auto"/>
              <w:ind w:firstLine="0"/>
              <w:rPr>
                <w:rFonts w:ascii="Verdana" w:hAnsi="Verdana"/>
                <w:b/>
                <w:color w:val="000000"/>
                <w:sz w:val="16"/>
                <w:szCs w:val="16"/>
                <w:lang w:val="en-US"/>
              </w:rPr>
            </w:pPr>
          </w:p>
        </w:tc>
      </w:tr>
      <w:tr w:rsidR="00FD00E4" w:rsidRPr="00BD6CA4" w:rsidTr="001773F8">
        <w:tc>
          <w:tcPr>
            <w:tcW w:w="4779" w:type="dxa"/>
            <w:shd w:val="clear" w:color="auto" w:fill="auto"/>
          </w:tcPr>
          <w:p w:rsidR="00FD00E4" w:rsidRPr="00BD6CA4" w:rsidRDefault="00FD00E4" w:rsidP="004245B4">
            <w:pPr>
              <w:pStyle w:val="Texto"/>
              <w:spacing w:after="100" w:line="225" w:lineRule="exact"/>
              <w:ind w:firstLine="0"/>
              <w:rPr>
                <w:rFonts w:ascii="Verdana" w:hAnsi="Verdana"/>
                <w:color w:val="000000"/>
                <w:sz w:val="16"/>
                <w:szCs w:val="16"/>
              </w:rPr>
            </w:pPr>
            <w:r w:rsidRPr="00BD6CA4">
              <w:rPr>
                <w:rFonts w:ascii="Verdana" w:hAnsi="Verdana"/>
                <w:b/>
                <w:color w:val="000000"/>
                <w:sz w:val="16"/>
                <w:szCs w:val="16"/>
              </w:rPr>
              <w:t xml:space="preserve">16.3 </w:t>
            </w:r>
            <w:r w:rsidRPr="00BD6CA4">
              <w:rPr>
                <w:rFonts w:ascii="Verdana" w:hAnsi="Verdana"/>
                <w:color w:val="000000"/>
                <w:sz w:val="16"/>
                <w:szCs w:val="16"/>
              </w:rPr>
              <w:t>Las unidades de verificación acreditadas y aprobadas que evalúen el cumplimiento de esta Norma deberán emitir un dictamen, el cual habrá de contener:</w:t>
            </w:r>
          </w:p>
        </w:tc>
        <w:tc>
          <w:tcPr>
            <w:tcW w:w="4779" w:type="dxa"/>
            <w:shd w:val="clear" w:color="auto" w:fill="auto"/>
          </w:tcPr>
          <w:p w:rsidR="00FD00E4" w:rsidRPr="00BD6CA4" w:rsidRDefault="001C1445" w:rsidP="004245B4">
            <w:pPr>
              <w:pStyle w:val="Texto"/>
              <w:spacing w:after="100" w:line="225" w:lineRule="exact"/>
              <w:ind w:firstLine="0"/>
              <w:rPr>
                <w:rFonts w:ascii="Verdana" w:hAnsi="Verdana"/>
                <w:bCs/>
                <w:color w:val="000000"/>
                <w:sz w:val="16"/>
                <w:szCs w:val="16"/>
                <w:lang w:val="en-US"/>
              </w:rPr>
            </w:pPr>
            <w:r w:rsidRPr="00BD6CA4">
              <w:rPr>
                <w:rFonts w:ascii="Verdana" w:hAnsi="Verdana"/>
                <w:b/>
                <w:color w:val="000000"/>
                <w:sz w:val="16"/>
                <w:szCs w:val="16"/>
                <w:lang w:val="en-US"/>
              </w:rPr>
              <w:t xml:space="preserve">16.3 </w:t>
            </w:r>
            <w:r w:rsidRPr="00BD6CA4">
              <w:rPr>
                <w:rFonts w:ascii="Verdana" w:hAnsi="Verdana"/>
                <w:bCs/>
                <w:color w:val="000000"/>
                <w:sz w:val="16"/>
                <w:szCs w:val="16"/>
                <w:lang w:val="en-US"/>
              </w:rPr>
              <w:t xml:space="preserve">The units of verification accredited and approved that evaluate the compliance of this Standard must issue a report, which will have to contain: </w:t>
            </w:r>
          </w:p>
        </w:tc>
      </w:tr>
      <w:tr w:rsidR="001C1445" w:rsidRPr="00BD6CA4" w:rsidTr="001773F8">
        <w:tc>
          <w:tcPr>
            <w:tcW w:w="4779" w:type="dxa"/>
            <w:shd w:val="clear" w:color="auto" w:fill="auto"/>
          </w:tcPr>
          <w:p w:rsidR="001C1445" w:rsidRPr="00BD6CA4" w:rsidRDefault="001C1445" w:rsidP="004245B4">
            <w:pPr>
              <w:pStyle w:val="ROMANOS"/>
              <w:spacing w:after="100" w:line="225" w:lineRule="exact"/>
              <w:ind w:left="0" w:firstLine="0"/>
              <w:rPr>
                <w:rFonts w:ascii="Verdana" w:hAnsi="Verdana"/>
                <w:sz w:val="16"/>
                <w:szCs w:val="16"/>
              </w:rPr>
            </w:pPr>
            <w:r w:rsidRPr="00BD6CA4">
              <w:rPr>
                <w:rFonts w:ascii="Verdana" w:hAnsi="Verdana"/>
                <w:b/>
                <w:color w:val="000000"/>
                <w:sz w:val="16"/>
                <w:szCs w:val="16"/>
              </w:rPr>
              <w:t>a)</w:t>
            </w:r>
            <w:r w:rsidRPr="00BD6CA4">
              <w:rPr>
                <w:rFonts w:ascii="Verdana" w:hAnsi="Verdana"/>
                <w:b/>
                <w:color w:val="000000"/>
                <w:sz w:val="16"/>
                <w:szCs w:val="16"/>
              </w:rPr>
              <w:tab/>
            </w:r>
            <w:r w:rsidRPr="00BD6CA4">
              <w:rPr>
                <w:rFonts w:ascii="Verdana" w:hAnsi="Verdana"/>
                <w:color w:val="000000"/>
                <w:sz w:val="16"/>
                <w:szCs w:val="16"/>
              </w:rPr>
              <w:t>Datos del patrón:</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a)</w:t>
            </w:r>
            <w:r w:rsidRPr="00BD6CA4">
              <w:rPr>
                <w:rFonts w:ascii="Verdana" w:hAnsi="Verdana"/>
                <w:sz w:val="16"/>
                <w:lang w:val="en-US"/>
              </w:rPr>
              <w:t xml:space="preserve"> Data of the workplace verified: </w:t>
            </w:r>
          </w:p>
          <w:p w:rsidR="001C1445" w:rsidRPr="00BD6CA4" w:rsidRDefault="001C1445" w:rsidP="001C1445">
            <w:pPr>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4245B4">
            <w:pPr>
              <w:pStyle w:val="INCISO"/>
              <w:spacing w:after="100" w:line="225"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nombre, denominación o razón social;</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1)</w:t>
            </w:r>
            <w:r w:rsidRPr="00BD6CA4">
              <w:rPr>
                <w:rFonts w:ascii="Verdana" w:hAnsi="Verdana"/>
                <w:sz w:val="16"/>
                <w:lang w:val="en-US"/>
              </w:rPr>
              <w:t xml:space="preserve"> Name, company name or corporate name;</w:t>
            </w:r>
          </w:p>
          <w:p w:rsidR="001C1445" w:rsidRPr="00BD6CA4" w:rsidRDefault="001C1445" w:rsidP="001C1445">
            <w:pPr>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4245B4">
            <w:pPr>
              <w:pStyle w:val="INCISO"/>
              <w:spacing w:after="100" w:line="225"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domicilio completo, y</w:t>
            </w:r>
          </w:p>
        </w:tc>
        <w:tc>
          <w:tcPr>
            <w:tcW w:w="4779" w:type="dxa"/>
            <w:shd w:val="clear" w:color="auto" w:fill="auto"/>
          </w:tcPr>
          <w:p w:rsidR="001C1445" w:rsidRPr="00BD6CA4" w:rsidRDefault="001C1445" w:rsidP="001C1445">
            <w:pPr>
              <w:jc w:val="both"/>
              <w:rPr>
                <w:rFonts w:ascii="Verdana" w:hAnsi="Verdana"/>
                <w:sz w:val="16"/>
              </w:rPr>
            </w:pPr>
            <w:r w:rsidRPr="00BD6CA4">
              <w:rPr>
                <w:rFonts w:ascii="Verdana" w:hAnsi="Verdana"/>
                <w:b/>
                <w:bCs/>
                <w:sz w:val="16"/>
              </w:rPr>
              <w:t>2)</w:t>
            </w:r>
            <w:r w:rsidRPr="00BD6CA4">
              <w:rPr>
                <w:rFonts w:ascii="Verdana" w:hAnsi="Verdana"/>
                <w:sz w:val="16"/>
              </w:rPr>
              <w:t xml:space="preserve"> The complete address;</w:t>
            </w:r>
          </w:p>
          <w:p w:rsidR="001C1445" w:rsidRPr="00BD6CA4" w:rsidRDefault="001C1445" w:rsidP="001C1445">
            <w:pPr>
              <w:jc w:val="both"/>
              <w:rPr>
                <w:rFonts w:ascii="Verdana" w:hAnsi="Verdana"/>
                <w:sz w:val="16"/>
              </w:rPr>
            </w:pPr>
          </w:p>
        </w:tc>
      </w:tr>
      <w:tr w:rsidR="001C1445" w:rsidRPr="00BD6CA4" w:rsidTr="001773F8">
        <w:tc>
          <w:tcPr>
            <w:tcW w:w="4779" w:type="dxa"/>
            <w:shd w:val="clear" w:color="auto" w:fill="auto"/>
          </w:tcPr>
          <w:p w:rsidR="001C1445" w:rsidRPr="00BD6CA4" w:rsidRDefault="001C1445" w:rsidP="004245B4">
            <w:pPr>
              <w:pStyle w:val="INCISO"/>
              <w:spacing w:after="100" w:line="225"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El nombre y firma del patrón y, en su caso, del representante legal, y</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 xml:space="preserve">3) </w:t>
            </w:r>
            <w:r w:rsidRPr="00BD6CA4">
              <w:rPr>
                <w:rFonts w:ascii="Verdana" w:hAnsi="Verdana"/>
                <w:sz w:val="16"/>
                <w:lang w:val="en-US"/>
              </w:rPr>
              <w:t xml:space="preserve">The name and signature of the employer and, when applicable, of the legal representative, and </w:t>
            </w:r>
          </w:p>
        </w:tc>
      </w:tr>
      <w:tr w:rsidR="001C1445" w:rsidRPr="00BD6CA4" w:rsidTr="001773F8">
        <w:tc>
          <w:tcPr>
            <w:tcW w:w="4779" w:type="dxa"/>
            <w:shd w:val="clear" w:color="auto" w:fill="auto"/>
          </w:tcPr>
          <w:p w:rsidR="001C1445" w:rsidRPr="00BD6CA4" w:rsidRDefault="001C1445" w:rsidP="004245B4">
            <w:pPr>
              <w:pStyle w:val="ROMANOS"/>
              <w:spacing w:after="100" w:line="225" w:lineRule="exact"/>
              <w:ind w:left="0" w:firstLine="0"/>
              <w:rPr>
                <w:rFonts w:ascii="Verdana" w:hAnsi="Verdana"/>
                <w:sz w:val="16"/>
                <w:szCs w:val="16"/>
              </w:rPr>
            </w:pPr>
            <w:r w:rsidRPr="00BD6CA4">
              <w:rPr>
                <w:rFonts w:ascii="Verdana" w:hAnsi="Verdana"/>
                <w:b/>
                <w:color w:val="000000"/>
                <w:sz w:val="16"/>
                <w:szCs w:val="16"/>
              </w:rPr>
              <w:t>b)</w:t>
            </w:r>
            <w:r w:rsidRPr="00BD6CA4">
              <w:rPr>
                <w:rFonts w:ascii="Verdana" w:hAnsi="Verdana"/>
                <w:b/>
                <w:color w:val="000000"/>
                <w:sz w:val="16"/>
                <w:szCs w:val="16"/>
              </w:rPr>
              <w:tab/>
            </w:r>
            <w:r w:rsidRPr="00BD6CA4">
              <w:rPr>
                <w:rFonts w:ascii="Verdana" w:hAnsi="Verdana"/>
                <w:color w:val="000000"/>
                <w:sz w:val="16"/>
                <w:szCs w:val="16"/>
              </w:rPr>
              <w:t>Datos de la unidad de verificación:</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b)</w:t>
            </w:r>
            <w:r w:rsidRPr="00BD6CA4">
              <w:rPr>
                <w:rFonts w:ascii="Verdana" w:hAnsi="Verdana"/>
                <w:sz w:val="16"/>
                <w:lang w:val="en-US"/>
              </w:rPr>
              <w:t xml:space="preserve"> The data of the Unit of Verification: </w:t>
            </w:r>
          </w:p>
          <w:p w:rsidR="001C1445" w:rsidRPr="00BD6CA4" w:rsidRDefault="001C1445" w:rsidP="001C1445">
            <w:pPr>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4245B4">
            <w:pPr>
              <w:pStyle w:val="INCISO"/>
              <w:spacing w:after="100" w:line="225" w:lineRule="exact"/>
              <w:ind w:left="0" w:firstLine="0"/>
              <w:rPr>
                <w:rFonts w:ascii="Verdana" w:hAnsi="Verdana"/>
                <w:sz w:val="16"/>
                <w:szCs w:val="16"/>
              </w:rPr>
            </w:pPr>
            <w:r w:rsidRPr="00BD6CA4">
              <w:rPr>
                <w:rFonts w:ascii="Verdana" w:hAnsi="Verdana"/>
                <w:b/>
                <w:sz w:val="16"/>
                <w:szCs w:val="16"/>
              </w:rPr>
              <w:t>1)</w:t>
            </w:r>
            <w:r w:rsidRPr="00BD6CA4">
              <w:rPr>
                <w:rFonts w:ascii="Verdana" w:hAnsi="Verdana"/>
                <w:b/>
                <w:sz w:val="16"/>
                <w:szCs w:val="16"/>
              </w:rPr>
              <w:tab/>
            </w:r>
            <w:r w:rsidRPr="00BD6CA4">
              <w:rPr>
                <w:rFonts w:ascii="Verdana" w:hAnsi="Verdana"/>
                <w:sz w:val="16"/>
                <w:szCs w:val="16"/>
              </w:rPr>
              <w:t>El nombre, denominación o razón social;</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1)</w:t>
            </w:r>
            <w:r w:rsidRPr="00BD6CA4">
              <w:rPr>
                <w:rFonts w:ascii="Verdana" w:hAnsi="Verdana"/>
                <w:sz w:val="16"/>
                <w:lang w:val="en-US"/>
              </w:rPr>
              <w:t xml:space="preserve"> name, company name, or corporate status;</w:t>
            </w:r>
          </w:p>
          <w:p w:rsidR="001C1445" w:rsidRPr="00BD6CA4" w:rsidRDefault="001C1445" w:rsidP="001C1445">
            <w:pPr>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4245B4">
            <w:pPr>
              <w:pStyle w:val="INCISO"/>
              <w:spacing w:after="100" w:line="225" w:lineRule="exact"/>
              <w:ind w:left="0" w:firstLine="0"/>
              <w:rPr>
                <w:rFonts w:ascii="Verdana" w:hAnsi="Verdana"/>
                <w:sz w:val="16"/>
                <w:szCs w:val="16"/>
              </w:rPr>
            </w:pPr>
            <w:r w:rsidRPr="00BD6CA4">
              <w:rPr>
                <w:rFonts w:ascii="Verdana" w:hAnsi="Verdana"/>
                <w:b/>
                <w:sz w:val="16"/>
                <w:szCs w:val="16"/>
              </w:rPr>
              <w:t>2)</w:t>
            </w:r>
            <w:r w:rsidRPr="00BD6CA4">
              <w:rPr>
                <w:rFonts w:ascii="Verdana" w:hAnsi="Verdana"/>
                <w:b/>
                <w:sz w:val="16"/>
                <w:szCs w:val="16"/>
              </w:rPr>
              <w:tab/>
            </w:r>
            <w:r w:rsidRPr="00BD6CA4">
              <w:rPr>
                <w:rFonts w:ascii="Verdana" w:hAnsi="Verdana"/>
                <w:sz w:val="16"/>
                <w:szCs w:val="16"/>
              </w:rPr>
              <w:t>El número de registro otorgado por la entidad de acreditación;</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2)</w:t>
            </w:r>
            <w:r w:rsidRPr="00BD6CA4">
              <w:rPr>
                <w:rFonts w:ascii="Verdana" w:hAnsi="Verdana"/>
                <w:sz w:val="16"/>
                <w:lang w:val="en-US"/>
              </w:rPr>
              <w:t xml:space="preserve"> The registration number granted by the accreditation entity;</w:t>
            </w:r>
          </w:p>
          <w:p w:rsidR="001C1445" w:rsidRPr="00BD6CA4" w:rsidRDefault="001C1445" w:rsidP="001C1445">
            <w:pPr>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4245B4">
            <w:pPr>
              <w:pStyle w:val="INCISO"/>
              <w:spacing w:after="100" w:line="225" w:lineRule="exact"/>
              <w:ind w:left="0" w:firstLine="0"/>
              <w:rPr>
                <w:rFonts w:ascii="Verdana" w:hAnsi="Verdana"/>
                <w:sz w:val="16"/>
                <w:szCs w:val="16"/>
              </w:rPr>
            </w:pPr>
            <w:r w:rsidRPr="00BD6CA4">
              <w:rPr>
                <w:rFonts w:ascii="Verdana" w:hAnsi="Verdana"/>
                <w:b/>
                <w:sz w:val="16"/>
                <w:szCs w:val="16"/>
              </w:rPr>
              <w:t>3)</w:t>
            </w:r>
            <w:r w:rsidRPr="00BD6CA4">
              <w:rPr>
                <w:rFonts w:ascii="Verdana" w:hAnsi="Verdana"/>
                <w:b/>
                <w:sz w:val="16"/>
                <w:szCs w:val="16"/>
              </w:rPr>
              <w:tab/>
            </w:r>
            <w:r w:rsidRPr="00BD6CA4">
              <w:rPr>
                <w:rFonts w:ascii="Verdana" w:hAnsi="Verdana"/>
                <w:sz w:val="16"/>
                <w:szCs w:val="16"/>
              </w:rPr>
              <w:t>El número de aprobación otorgado por la Secretaría del Trabajo y Previsión Social;</w:t>
            </w:r>
          </w:p>
        </w:tc>
        <w:tc>
          <w:tcPr>
            <w:tcW w:w="4779" w:type="dxa"/>
            <w:shd w:val="clear" w:color="auto" w:fill="auto"/>
          </w:tcPr>
          <w:p w:rsidR="001C1445" w:rsidRPr="00BD6CA4" w:rsidRDefault="001C1445" w:rsidP="001C1445">
            <w:pPr>
              <w:jc w:val="both"/>
              <w:rPr>
                <w:rFonts w:ascii="Verdana" w:hAnsi="Verdana"/>
                <w:sz w:val="16"/>
                <w:lang w:val="en-US"/>
              </w:rPr>
            </w:pPr>
            <w:r w:rsidRPr="00BD6CA4">
              <w:rPr>
                <w:rFonts w:ascii="Verdana" w:hAnsi="Verdana"/>
                <w:b/>
                <w:bCs/>
                <w:sz w:val="16"/>
                <w:lang w:val="en-US"/>
              </w:rPr>
              <w:t>3)</w:t>
            </w:r>
            <w:r w:rsidRPr="00BD6CA4">
              <w:rPr>
                <w:rFonts w:ascii="Verdana" w:hAnsi="Verdana"/>
                <w:sz w:val="16"/>
                <w:lang w:val="en-US"/>
              </w:rPr>
              <w:t xml:space="preserve"> approval number granted by the Secretary of Labor and Social Welfare;</w:t>
            </w:r>
          </w:p>
          <w:p w:rsidR="001C1445" w:rsidRPr="00BD6CA4" w:rsidRDefault="001C1445" w:rsidP="001C1445">
            <w:pPr>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1A4641">
            <w:pPr>
              <w:pStyle w:val="INCISO"/>
              <w:spacing w:after="100" w:line="276" w:lineRule="auto"/>
              <w:ind w:left="0" w:firstLine="0"/>
              <w:rPr>
                <w:rFonts w:ascii="Verdana" w:hAnsi="Verdana"/>
                <w:sz w:val="16"/>
                <w:szCs w:val="16"/>
              </w:rPr>
            </w:pPr>
            <w:r w:rsidRPr="00BD6CA4">
              <w:rPr>
                <w:rFonts w:ascii="Verdana" w:hAnsi="Verdana"/>
                <w:b/>
                <w:sz w:val="16"/>
                <w:szCs w:val="16"/>
              </w:rPr>
              <w:t>4)</w:t>
            </w:r>
            <w:r w:rsidRPr="00BD6CA4">
              <w:rPr>
                <w:rFonts w:ascii="Verdana" w:hAnsi="Verdana"/>
                <w:b/>
                <w:sz w:val="16"/>
                <w:szCs w:val="16"/>
              </w:rPr>
              <w:tab/>
            </w:r>
            <w:r w:rsidRPr="00BD6CA4">
              <w:rPr>
                <w:rFonts w:ascii="Verdana" w:hAnsi="Verdana"/>
                <w:sz w:val="16"/>
                <w:szCs w:val="16"/>
              </w:rPr>
              <w:t>Las fechas en que se otorgó la acreditación y aprobación;</w:t>
            </w:r>
          </w:p>
        </w:tc>
        <w:tc>
          <w:tcPr>
            <w:tcW w:w="4779" w:type="dxa"/>
            <w:shd w:val="clear" w:color="auto" w:fill="auto"/>
          </w:tcPr>
          <w:p w:rsidR="001C1445" w:rsidRPr="00BD6CA4" w:rsidRDefault="001C1445" w:rsidP="001A4641">
            <w:pPr>
              <w:spacing w:line="276" w:lineRule="auto"/>
              <w:jc w:val="both"/>
              <w:rPr>
                <w:rFonts w:ascii="Verdana" w:hAnsi="Verdana"/>
                <w:sz w:val="16"/>
                <w:lang w:val="en-US"/>
              </w:rPr>
            </w:pPr>
            <w:r w:rsidRPr="00BD6CA4">
              <w:rPr>
                <w:rFonts w:ascii="Verdana" w:hAnsi="Verdana"/>
                <w:b/>
                <w:bCs/>
                <w:sz w:val="16"/>
                <w:lang w:val="en-US"/>
              </w:rPr>
              <w:t>4)</w:t>
            </w:r>
            <w:r w:rsidRPr="00BD6CA4">
              <w:rPr>
                <w:rFonts w:ascii="Verdana" w:hAnsi="Verdana"/>
                <w:sz w:val="16"/>
                <w:lang w:val="en-US"/>
              </w:rPr>
              <w:t xml:space="preserve"> The dates on which the accreditation was granted; </w:t>
            </w:r>
          </w:p>
          <w:p w:rsidR="001C1445" w:rsidRPr="00BD6CA4" w:rsidRDefault="001C1445" w:rsidP="001A4641">
            <w:pPr>
              <w:spacing w:line="276" w:lineRule="auto"/>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1A4641">
            <w:pPr>
              <w:pStyle w:val="INCISO"/>
              <w:spacing w:after="100" w:line="276" w:lineRule="auto"/>
              <w:ind w:left="0" w:firstLine="0"/>
              <w:rPr>
                <w:rFonts w:ascii="Verdana" w:hAnsi="Verdana"/>
                <w:sz w:val="16"/>
                <w:szCs w:val="16"/>
              </w:rPr>
            </w:pPr>
            <w:r w:rsidRPr="00BD6CA4">
              <w:rPr>
                <w:rFonts w:ascii="Verdana" w:hAnsi="Verdana"/>
                <w:b/>
                <w:sz w:val="16"/>
                <w:szCs w:val="16"/>
              </w:rPr>
              <w:t>5)</w:t>
            </w:r>
            <w:r w:rsidRPr="00BD6CA4">
              <w:rPr>
                <w:rFonts w:ascii="Verdana" w:hAnsi="Verdana"/>
                <w:b/>
                <w:sz w:val="16"/>
                <w:szCs w:val="16"/>
              </w:rPr>
              <w:tab/>
            </w:r>
            <w:r w:rsidRPr="00BD6CA4">
              <w:rPr>
                <w:rFonts w:ascii="Verdana" w:hAnsi="Verdana"/>
                <w:sz w:val="16"/>
                <w:szCs w:val="16"/>
              </w:rPr>
              <w:t>El resultado de la verificación;</w:t>
            </w:r>
          </w:p>
        </w:tc>
        <w:tc>
          <w:tcPr>
            <w:tcW w:w="4779" w:type="dxa"/>
            <w:shd w:val="clear" w:color="auto" w:fill="auto"/>
          </w:tcPr>
          <w:p w:rsidR="001C1445" w:rsidRPr="00BD6CA4" w:rsidRDefault="001C1445" w:rsidP="001A4641">
            <w:pPr>
              <w:spacing w:line="276" w:lineRule="auto"/>
              <w:jc w:val="both"/>
              <w:rPr>
                <w:rFonts w:ascii="Verdana" w:hAnsi="Verdana"/>
                <w:sz w:val="16"/>
                <w:lang w:val="en-US"/>
              </w:rPr>
            </w:pPr>
            <w:r w:rsidRPr="00BD6CA4">
              <w:rPr>
                <w:rFonts w:ascii="Verdana" w:hAnsi="Verdana"/>
                <w:b/>
                <w:bCs/>
                <w:sz w:val="16"/>
                <w:lang w:val="en-US"/>
              </w:rPr>
              <w:t>5)</w:t>
            </w:r>
            <w:r w:rsidRPr="00BD6CA4">
              <w:rPr>
                <w:rFonts w:ascii="Verdana" w:hAnsi="Verdana"/>
                <w:sz w:val="16"/>
                <w:lang w:val="en-US"/>
              </w:rPr>
              <w:t xml:space="preserve"> The results of the verification;</w:t>
            </w:r>
          </w:p>
          <w:p w:rsidR="001C1445" w:rsidRPr="00BD6CA4" w:rsidRDefault="001C1445" w:rsidP="001A4641">
            <w:pPr>
              <w:spacing w:line="276" w:lineRule="auto"/>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1A4641">
            <w:pPr>
              <w:pStyle w:val="INCISO"/>
              <w:spacing w:after="100" w:line="276" w:lineRule="auto"/>
              <w:ind w:left="0" w:firstLine="0"/>
              <w:rPr>
                <w:rFonts w:ascii="Verdana" w:hAnsi="Verdana"/>
                <w:sz w:val="16"/>
                <w:szCs w:val="16"/>
              </w:rPr>
            </w:pPr>
            <w:r w:rsidRPr="00BD6CA4">
              <w:rPr>
                <w:rFonts w:ascii="Verdana" w:hAnsi="Verdana"/>
                <w:b/>
                <w:sz w:val="16"/>
                <w:szCs w:val="16"/>
              </w:rPr>
              <w:t>6)</w:t>
            </w:r>
            <w:r w:rsidRPr="00BD6CA4">
              <w:rPr>
                <w:rFonts w:ascii="Verdana" w:hAnsi="Verdana"/>
                <w:b/>
                <w:sz w:val="16"/>
                <w:szCs w:val="16"/>
              </w:rPr>
              <w:tab/>
            </w:r>
            <w:r w:rsidRPr="00BD6CA4">
              <w:rPr>
                <w:rFonts w:ascii="Verdana" w:hAnsi="Verdana"/>
                <w:sz w:val="16"/>
                <w:szCs w:val="16"/>
              </w:rPr>
              <w:t>El nombre y firma del responsable de emitir el dictamen;</w:t>
            </w:r>
          </w:p>
        </w:tc>
        <w:tc>
          <w:tcPr>
            <w:tcW w:w="4779" w:type="dxa"/>
            <w:shd w:val="clear" w:color="auto" w:fill="auto"/>
          </w:tcPr>
          <w:p w:rsidR="001C1445" w:rsidRPr="00BD6CA4" w:rsidRDefault="001C1445" w:rsidP="001A4641">
            <w:pPr>
              <w:spacing w:line="276" w:lineRule="auto"/>
              <w:jc w:val="both"/>
              <w:rPr>
                <w:rFonts w:ascii="Verdana" w:hAnsi="Verdana"/>
                <w:sz w:val="16"/>
                <w:lang w:val="en-US"/>
              </w:rPr>
            </w:pPr>
            <w:r w:rsidRPr="00BD6CA4">
              <w:rPr>
                <w:rFonts w:ascii="Verdana" w:hAnsi="Verdana"/>
                <w:b/>
                <w:bCs/>
                <w:sz w:val="16"/>
                <w:lang w:val="en-US"/>
              </w:rPr>
              <w:t>6)</w:t>
            </w:r>
            <w:r w:rsidRPr="00BD6CA4">
              <w:rPr>
                <w:rFonts w:ascii="Verdana" w:hAnsi="Verdana"/>
                <w:sz w:val="16"/>
                <w:lang w:val="en-US"/>
              </w:rPr>
              <w:t xml:space="preserve"> </w:t>
            </w:r>
            <w:r w:rsidR="001A4641" w:rsidRPr="00BD6CA4">
              <w:rPr>
                <w:rFonts w:ascii="Verdana" w:hAnsi="Verdana"/>
                <w:sz w:val="16"/>
                <w:lang w:val="en-US"/>
              </w:rPr>
              <w:t xml:space="preserve">The name and signature of the party responsible for issuing the Report; </w:t>
            </w:r>
          </w:p>
          <w:p w:rsidR="001C1445" w:rsidRPr="00BD6CA4" w:rsidRDefault="001C1445" w:rsidP="001A4641">
            <w:pPr>
              <w:spacing w:line="276" w:lineRule="auto"/>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1A4641">
            <w:pPr>
              <w:pStyle w:val="INCISO"/>
              <w:spacing w:after="100" w:line="276" w:lineRule="auto"/>
              <w:ind w:left="0" w:firstLine="0"/>
              <w:rPr>
                <w:rFonts w:ascii="Verdana" w:hAnsi="Verdana"/>
                <w:sz w:val="16"/>
                <w:szCs w:val="16"/>
              </w:rPr>
            </w:pPr>
            <w:r w:rsidRPr="00BD6CA4">
              <w:rPr>
                <w:rFonts w:ascii="Verdana" w:hAnsi="Verdana"/>
                <w:b/>
                <w:sz w:val="16"/>
                <w:szCs w:val="16"/>
              </w:rPr>
              <w:t>7)</w:t>
            </w:r>
            <w:r w:rsidRPr="00BD6CA4">
              <w:rPr>
                <w:rFonts w:ascii="Verdana" w:hAnsi="Verdana"/>
                <w:b/>
                <w:sz w:val="16"/>
                <w:szCs w:val="16"/>
              </w:rPr>
              <w:tab/>
            </w:r>
            <w:r w:rsidRPr="00BD6CA4">
              <w:rPr>
                <w:rFonts w:ascii="Verdana" w:hAnsi="Verdana"/>
                <w:sz w:val="16"/>
                <w:szCs w:val="16"/>
              </w:rPr>
              <w:t>El lugar y fecha de la firma del dictamen;</w:t>
            </w:r>
          </w:p>
        </w:tc>
        <w:tc>
          <w:tcPr>
            <w:tcW w:w="4779" w:type="dxa"/>
            <w:shd w:val="clear" w:color="auto" w:fill="auto"/>
          </w:tcPr>
          <w:p w:rsidR="001C1445" w:rsidRPr="00BD6CA4" w:rsidRDefault="001C1445" w:rsidP="001A4641">
            <w:pPr>
              <w:spacing w:line="276" w:lineRule="auto"/>
              <w:jc w:val="both"/>
              <w:rPr>
                <w:rFonts w:ascii="Verdana" w:hAnsi="Verdana"/>
                <w:sz w:val="16"/>
                <w:lang w:val="en-US"/>
              </w:rPr>
            </w:pPr>
            <w:r w:rsidRPr="00BD6CA4">
              <w:rPr>
                <w:rFonts w:ascii="Verdana" w:hAnsi="Verdana"/>
                <w:b/>
                <w:bCs/>
                <w:sz w:val="16"/>
                <w:lang w:val="en-US"/>
              </w:rPr>
              <w:t xml:space="preserve">7) </w:t>
            </w:r>
            <w:r w:rsidR="001A4641" w:rsidRPr="00BD6CA4">
              <w:rPr>
                <w:rFonts w:ascii="Verdana" w:hAnsi="Verdana"/>
                <w:sz w:val="16"/>
                <w:lang w:val="en-US"/>
              </w:rPr>
              <w:t>The place and date of the signing of the Report;</w:t>
            </w:r>
          </w:p>
        </w:tc>
      </w:tr>
      <w:tr w:rsidR="001C1445" w:rsidRPr="00BD6CA4" w:rsidTr="001773F8">
        <w:tc>
          <w:tcPr>
            <w:tcW w:w="4779" w:type="dxa"/>
            <w:shd w:val="clear" w:color="auto" w:fill="auto"/>
          </w:tcPr>
          <w:p w:rsidR="001C1445" w:rsidRPr="00BD6CA4" w:rsidRDefault="001C1445" w:rsidP="001A4641">
            <w:pPr>
              <w:pStyle w:val="INCISO"/>
              <w:spacing w:after="100" w:line="276" w:lineRule="auto"/>
              <w:ind w:left="0" w:firstLine="0"/>
              <w:rPr>
                <w:rFonts w:ascii="Verdana" w:hAnsi="Verdana"/>
                <w:sz w:val="16"/>
                <w:szCs w:val="16"/>
              </w:rPr>
            </w:pPr>
            <w:r w:rsidRPr="00BD6CA4">
              <w:rPr>
                <w:rFonts w:ascii="Verdana" w:hAnsi="Verdana"/>
                <w:b/>
                <w:sz w:val="16"/>
                <w:szCs w:val="16"/>
              </w:rPr>
              <w:t>8)</w:t>
            </w:r>
            <w:r w:rsidRPr="00BD6CA4">
              <w:rPr>
                <w:rFonts w:ascii="Verdana" w:hAnsi="Verdana"/>
                <w:b/>
                <w:sz w:val="16"/>
                <w:szCs w:val="16"/>
              </w:rPr>
              <w:tab/>
            </w:r>
            <w:r w:rsidRPr="00BD6CA4">
              <w:rPr>
                <w:rFonts w:ascii="Verdana" w:hAnsi="Verdana"/>
                <w:sz w:val="16"/>
                <w:szCs w:val="16"/>
              </w:rPr>
              <w:t>La vigencia del dictamen, y</w:t>
            </w:r>
          </w:p>
        </w:tc>
        <w:tc>
          <w:tcPr>
            <w:tcW w:w="4779" w:type="dxa"/>
            <w:shd w:val="clear" w:color="auto" w:fill="auto"/>
          </w:tcPr>
          <w:p w:rsidR="001C1445" w:rsidRPr="00BD6CA4" w:rsidRDefault="001C1445" w:rsidP="001A4641">
            <w:pPr>
              <w:spacing w:line="276" w:lineRule="auto"/>
              <w:jc w:val="both"/>
              <w:rPr>
                <w:rFonts w:ascii="Verdana" w:hAnsi="Verdana"/>
                <w:sz w:val="16"/>
                <w:lang w:val="en-US"/>
              </w:rPr>
            </w:pPr>
            <w:r w:rsidRPr="00BD6CA4">
              <w:rPr>
                <w:rFonts w:ascii="Verdana" w:hAnsi="Verdana"/>
                <w:b/>
                <w:bCs/>
                <w:sz w:val="16"/>
                <w:lang w:val="en-US"/>
              </w:rPr>
              <w:t>8)</w:t>
            </w:r>
            <w:r w:rsidRPr="00BD6CA4">
              <w:rPr>
                <w:rFonts w:ascii="Verdana" w:hAnsi="Verdana"/>
                <w:sz w:val="16"/>
                <w:lang w:val="en-US"/>
              </w:rPr>
              <w:t xml:space="preserve"> </w:t>
            </w:r>
            <w:r w:rsidR="001A4641" w:rsidRPr="00BD6CA4">
              <w:rPr>
                <w:rFonts w:ascii="Verdana" w:hAnsi="Verdana"/>
                <w:sz w:val="16"/>
                <w:lang w:val="en-US"/>
              </w:rPr>
              <w:t xml:space="preserve">The expiration date of the Report, and </w:t>
            </w:r>
          </w:p>
          <w:p w:rsidR="001C1445" w:rsidRPr="00BD6CA4" w:rsidRDefault="001C1445" w:rsidP="001A4641">
            <w:pPr>
              <w:spacing w:line="276" w:lineRule="auto"/>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1A4641">
            <w:pPr>
              <w:pStyle w:val="INCISO"/>
              <w:spacing w:after="100" w:line="276" w:lineRule="auto"/>
              <w:ind w:left="0" w:firstLine="0"/>
              <w:rPr>
                <w:rFonts w:ascii="Verdana" w:hAnsi="Verdana"/>
                <w:sz w:val="16"/>
                <w:szCs w:val="16"/>
              </w:rPr>
            </w:pPr>
            <w:r w:rsidRPr="00BD6CA4">
              <w:rPr>
                <w:rFonts w:ascii="Verdana" w:hAnsi="Verdana"/>
                <w:b/>
                <w:sz w:val="16"/>
                <w:szCs w:val="16"/>
              </w:rPr>
              <w:t>9)</w:t>
            </w:r>
            <w:r w:rsidRPr="00BD6CA4">
              <w:rPr>
                <w:rFonts w:ascii="Verdana" w:hAnsi="Verdana"/>
                <w:b/>
                <w:sz w:val="16"/>
                <w:szCs w:val="16"/>
              </w:rPr>
              <w:tab/>
            </w:r>
            <w:r w:rsidRPr="00BD6CA4">
              <w:rPr>
                <w:rFonts w:ascii="Verdana" w:hAnsi="Verdana"/>
                <w:sz w:val="16"/>
                <w:szCs w:val="16"/>
              </w:rPr>
              <w:t>El número de registro del dictamen otorgado por la Secretaría del Trabajo y Previsión Social, al rendirse el informe respectivo.</w:t>
            </w:r>
          </w:p>
        </w:tc>
        <w:tc>
          <w:tcPr>
            <w:tcW w:w="4779" w:type="dxa"/>
            <w:shd w:val="clear" w:color="auto" w:fill="auto"/>
          </w:tcPr>
          <w:p w:rsidR="001C1445" w:rsidRPr="00BD6CA4" w:rsidRDefault="001A4641" w:rsidP="001A4641">
            <w:pPr>
              <w:spacing w:line="276" w:lineRule="auto"/>
              <w:jc w:val="both"/>
              <w:rPr>
                <w:rFonts w:ascii="Verdana" w:hAnsi="Verdana"/>
                <w:sz w:val="16"/>
                <w:lang w:val="en-US"/>
              </w:rPr>
            </w:pPr>
            <w:r w:rsidRPr="00BD6CA4">
              <w:rPr>
                <w:rFonts w:ascii="Verdana" w:hAnsi="Verdana"/>
                <w:b/>
                <w:bCs/>
                <w:sz w:val="16"/>
                <w:lang w:val="en-US"/>
              </w:rPr>
              <w:t xml:space="preserve">9) </w:t>
            </w:r>
            <w:r w:rsidRPr="00BD6CA4">
              <w:rPr>
                <w:rFonts w:ascii="Verdana" w:hAnsi="Verdana"/>
                <w:sz w:val="16"/>
                <w:lang w:val="en-US"/>
              </w:rPr>
              <w:t xml:space="preserve">The Registration number of the Report granted by the Secretary of Labor and Social Welfare when the respective report is delivered. </w:t>
            </w:r>
          </w:p>
          <w:p w:rsidR="001C1445" w:rsidRPr="00BD6CA4" w:rsidRDefault="001C1445" w:rsidP="001A4641">
            <w:pPr>
              <w:spacing w:line="276" w:lineRule="auto"/>
              <w:jc w:val="both"/>
              <w:rPr>
                <w:rFonts w:ascii="Verdana" w:hAnsi="Verdana"/>
                <w:sz w:val="16"/>
                <w:lang w:val="en-US"/>
              </w:rPr>
            </w:pPr>
          </w:p>
        </w:tc>
      </w:tr>
      <w:tr w:rsidR="001C1445" w:rsidRPr="00BD6CA4" w:rsidTr="001773F8">
        <w:tc>
          <w:tcPr>
            <w:tcW w:w="4779" w:type="dxa"/>
            <w:shd w:val="clear" w:color="auto" w:fill="auto"/>
          </w:tcPr>
          <w:p w:rsidR="001C1445" w:rsidRPr="00BD6CA4" w:rsidRDefault="001C1445" w:rsidP="001A4641">
            <w:pPr>
              <w:pStyle w:val="Texto"/>
              <w:spacing w:after="100" w:line="276" w:lineRule="auto"/>
              <w:ind w:firstLine="0"/>
              <w:rPr>
                <w:rFonts w:ascii="Verdana" w:hAnsi="Verdana"/>
                <w:color w:val="000000"/>
                <w:sz w:val="16"/>
                <w:szCs w:val="16"/>
              </w:rPr>
            </w:pPr>
            <w:r w:rsidRPr="00BD6CA4">
              <w:rPr>
                <w:rFonts w:ascii="Verdana" w:hAnsi="Verdana"/>
                <w:b/>
                <w:color w:val="000000"/>
                <w:sz w:val="16"/>
                <w:szCs w:val="16"/>
              </w:rPr>
              <w:t xml:space="preserve">16.4 </w:t>
            </w:r>
            <w:r w:rsidRPr="00BD6CA4">
              <w:rPr>
                <w:rFonts w:ascii="Verdana" w:hAnsi="Verdana"/>
                <w:color w:val="000000"/>
                <w:sz w:val="16"/>
                <w:szCs w:val="16"/>
              </w:rPr>
              <w:t>La vigencia de los dictámenes emitidos por las unidades de verificación será de un año, siempre y cuando no sean modificadas las condiciones que sirvieron para su emisión.</w:t>
            </w:r>
          </w:p>
        </w:tc>
        <w:tc>
          <w:tcPr>
            <w:tcW w:w="4779" w:type="dxa"/>
            <w:shd w:val="clear" w:color="auto" w:fill="auto"/>
          </w:tcPr>
          <w:p w:rsidR="001C1445" w:rsidRPr="00BD6CA4" w:rsidRDefault="001A4641" w:rsidP="001A4641">
            <w:pPr>
              <w:spacing w:line="276" w:lineRule="auto"/>
              <w:jc w:val="both"/>
              <w:rPr>
                <w:rFonts w:ascii="Verdana" w:hAnsi="Verdana"/>
                <w:sz w:val="16"/>
                <w:lang w:val="en-US"/>
              </w:rPr>
            </w:pPr>
            <w:r w:rsidRPr="00BD6CA4">
              <w:rPr>
                <w:rFonts w:ascii="Verdana" w:hAnsi="Verdana"/>
                <w:b/>
                <w:bCs/>
                <w:sz w:val="16"/>
                <w:lang w:val="en-US"/>
              </w:rPr>
              <w:t xml:space="preserve">16.4 </w:t>
            </w:r>
            <w:r w:rsidRPr="00BD6CA4">
              <w:rPr>
                <w:rFonts w:ascii="Verdana" w:hAnsi="Verdana"/>
                <w:sz w:val="16"/>
                <w:lang w:val="en-US"/>
              </w:rPr>
              <w:t xml:space="preserve">The validity of the reports issued by the Units of Verification will be one year, provided that the conditions that served for their emission are not modified. </w:t>
            </w:r>
          </w:p>
        </w:tc>
      </w:tr>
      <w:tr w:rsidR="001C1445" w:rsidRPr="00BD6CA4" w:rsidTr="001773F8">
        <w:tc>
          <w:tcPr>
            <w:tcW w:w="4779" w:type="dxa"/>
            <w:shd w:val="clear" w:color="auto" w:fill="auto"/>
          </w:tcPr>
          <w:p w:rsidR="001C1445" w:rsidRPr="00BD6CA4" w:rsidRDefault="001C1445" w:rsidP="004245B4">
            <w:pPr>
              <w:pStyle w:val="Texto"/>
              <w:spacing w:after="100" w:line="225" w:lineRule="exact"/>
              <w:ind w:firstLine="0"/>
              <w:rPr>
                <w:rFonts w:ascii="Verdana" w:hAnsi="Verdana"/>
                <w:b/>
                <w:color w:val="000000"/>
                <w:sz w:val="16"/>
                <w:szCs w:val="16"/>
              </w:rPr>
            </w:pPr>
            <w:r w:rsidRPr="00BD6CA4">
              <w:rPr>
                <w:rFonts w:ascii="Verdana" w:hAnsi="Verdana"/>
                <w:b/>
                <w:color w:val="000000"/>
                <w:sz w:val="16"/>
                <w:szCs w:val="16"/>
                <w:lang w:val="es-MX"/>
              </w:rPr>
              <w:t>17</w:t>
            </w:r>
            <w:r w:rsidRPr="00BD6CA4">
              <w:rPr>
                <w:rFonts w:ascii="Verdana" w:hAnsi="Verdana"/>
                <w:b/>
                <w:color w:val="000000"/>
                <w:sz w:val="16"/>
                <w:szCs w:val="16"/>
              </w:rPr>
              <w:t>. Procedimiento para la evaluación de la conformidad</w:t>
            </w:r>
          </w:p>
        </w:tc>
        <w:tc>
          <w:tcPr>
            <w:tcW w:w="4779" w:type="dxa"/>
            <w:shd w:val="clear" w:color="auto" w:fill="auto"/>
          </w:tcPr>
          <w:p w:rsidR="001C1445" w:rsidRPr="00BD6CA4" w:rsidRDefault="001A4641" w:rsidP="004245B4">
            <w:pPr>
              <w:pStyle w:val="Texto"/>
              <w:spacing w:after="100" w:line="225" w:lineRule="exact"/>
              <w:ind w:firstLine="0"/>
              <w:rPr>
                <w:rFonts w:ascii="Verdana" w:hAnsi="Verdana"/>
                <w:b/>
                <w:color w:val="000000"/>
                <w:sz w:val="16"/>
                <w:szCs w:val="16"/>
                <w:lang w:val="en-US"/>
              </w:rPr>
            </w:pPr>
            <w:r w:rsidRPr="00BD6CA4">
              <w:rPr>
                <w:rFonts w:ascii="Verdana" w:hAnsi="Verdana"/>
                <w:b/>
                <w:color w:val="000000"/>
                <w:sz w:val="16"/>
                <w:szCs w:val="16"/>
                <w:lang w:val="en-US"/>
              </w:rPr>
              <w:t>17. Procedure for the evaluation of the conformity</w:t>
            </w:r>
          </w:p>
        </w:tc>
      </w:tr>
      <w:tr w:rsidR="001C1445" w:rsidRPr="00BD6CA4" w:rsidTr="001773F8">
        <w:tc>
          <w:tcPr>
            <w:tcW w:w="4779" w:type="dxa"/>
            <w:shd w:val="clear" w:color="auto" w:fill="auto"/>
          </w:tcPr>
          <w:p w:rsidR="001C1445" w:rsidRPr="00BD6CA4" w:rsidRDefault="001C1445" w:rsidP="004245B4">
            <w:pPr>
              <w:pStyle w:val="Texto"/>
              <w:spacing w:after="100" w:line="225" w:lineRule="exact"/>
              <w:ind w:firstLine="0"/>
              <w:rPr>
                <w:rFonts w:ascii="Verdana" w:hAnsi="Verdana"/>
                <w:sz w:val="16"/>
                <w:szCs w:val="16"/>
              </w:rPr>
            </w:pPr>
            <w:r w:rsidRPr="00BD6CA4">
              <w:rPr>
                <w:rFonts w:ascii="Verdana" w:hAnsi="Verdana"/>
                <w:b/>
                <w:sz w:val="16"/>
                <w:szCs w:val="16"/>
              </w:rPr>
              <w:t xml:space="preserve">17.1 </w:t>
            </w:r>
            <w:r w:rsidRPr="00BD6CA4">
              <w:rPr>
                <w:rFonts w:ascii="Verdana" w:hAnsi="Verdana"/>
                <w:sz w:val="16"/>
                <w:szCs w:val="16"/>
              </w:rPr>
              <w:t>Este procedimiento para la evaluación de la conformidad aplica tanto a las visitas de inspección desarrolladas por la autoridad del trabajo, como a las visitas de verificación que realicen las unidades de verificación.</w:t>
            </w:r>
          </w:p>
        </w:tc>
        <w:tc>
          <w:tcPr>
            <w:tcW w:w="4779" w:type="dxa"/>
            <w:shd w:val="clear" w:color="auto" w:fill="auto"/>
          </w:tcPr>
          <w:p w:rsidR="001C1445" w:rsidRPr="00BD6CA4" w:rsidRDefault="001A4641" w:rsidP="001A4641">
            <w:pPr>
              <w:pStyle w:val="Texto"/>
              <w:spacing w:after="100" w:line="225" w:lineRule="exact"/>
              <w:ind w:firstLine="0"/>
              <w:rPr>
                <w:rFonts w:ascii="Verdana" w:hAnsi="Verdana"/>
                <w:bCs/>
                <w:sz w:val="16"/>
                <w:szCs w:val="16"/>
                <w:lang w:val="en-US"/>
              </w:rPr>
            </w:pPr>
            <w:r w:rsidRPr="00BD6CA4">
              <w:rPr>
                <w:rFonts w:ascii="Verdana" w:hAnsi="Verdana"/>
                <w:b/>
                <w:sz w:val="16"/>
                <w:szCs w:val="16"/>
                <w:lang w:val="en-US"/>
              </w:rPr>
              <w:t xml:space="preserve">17.1 </w:t>
            </w:r>
            <w:r w:rsidRPr="00BD6CA4">
              <w:rPr>
                <w:rFonts w:ascii="Verdana" w:hAnsi="Verdana"/>
                <w:bCs/>
                <w:sz w:val="16"/>
                <w:szCs w:val="16"/>
                <w:lang w:val="en-US"/>
              </w:rPr>
              <w:t xml:space="preserve">This procedure for the evaluation of conformity applies to the visits of inspection carried out by the labor authority as well as by the visits of verification made by the Units of Verification. </w:t>
            </w:r>
          </w:p>
        </w:tc>
      </w:tr>
      <w:tr w:rsidR="001C1445" w:rsidRPr="00BD6CA4" w:rsidTr="001773F8">
        <w:tc>
          <w:tcPr>
            <w:tcW w:w="4779" w:type="dxa"/>
            <w:shd w:val="clear" w:color="auto" w:fill="auto"/>
          </w:tcPr>
          <w:p w:rsidR="001C1445" w:rsidRPr="00BD6CA4" w:rsidRDefault="001C1445" w:rsidP="004245B4">
            <w:pPr>
              <w:pStyle w:val="Texto"/>
              <w:spacing w:after="100" w:line="225" w:lineRule="exact"/>
              <w:ind w:firstLine="0"/>
              <w:rPr>
                <w:rFonts w:ascii="Verdana" w:hAnsi="Verdana"/>
                <w:sz w:val="16"/>
                <w:szCs w:val="16"/>
              </w:rPr>
            </w:pPr>
            <w:r w:rsidRPr="00BD6CA4">
              <w:rPr>
                <w:rFonts w:ascii="Verdana" w:hAnsi="Verdana"/>
                <w:b/>
                <w:sz w:val="16"/>
                <w:szCs w:val="16"/>
              </w:rPr>
              <w:t xml:space="preserve">17.2 </w:t>
            </w:r>
            <w:r w:rsidRPr="00BD6CA4">
              <w:rPr>
                <w:rFonts w:ascii="Verdana" w:hAnsi="Verdana"/>
                <w:sz w:val="16"/>
                <w:szCs w:val="16"/>
              </w:rPr>
              <w:t>El dictamen de verificación vigente deberá estar a disposición de la autoridad del trabajo cuando ésta lo solicite.</w:t>
            </w:r>
          </w:p>
        </w:tc>
        <w:tc>
          <w:tcPr>
            <w:tcW w:w="4779" w:type="dxa"/>
            <w:shd w:val="clear" w:color="auto" w:fill="auto"/>
          </w:tcPr>
          <w:p w:rsidR="001C1445" w:rsidRPr="00BD6CA4" w:rsidRDefault="001A4641" w:rsidP="004245B4">
            <w:pPr>
              <w:pStyle w:val="Texto"/>
              <w:spacing w:after="100" w:line="225" w:lineRule="exact"/>
              <w:ind w:firstLine="0"/>
              <w:rPr>
                <w:rFonts w:ascii="Verdana" w:hAnsi="Verdana"/>
                <w:bCs/>
                <w:sz w:val="16"/>
                <w:szCs w:val="16"/>
                <w:lang w:val="en-US"/>
              </w:rPr>
            </w:pPr>
            <w:r w:rsidRPr="00BD6CA4">
              <w:rPr>
                <w:rFonts w:ascii="Verdana" w:hAnsi="Verdana"/>
                <w:b/>
                <w:sz w:val="16"/>
                <w:szCs w:val="16"/>
                <w:lang w:val="en-US"/>
              </w:rPr>
              <w:t xml:space="preserve">17.2 </w:t>
            </w:r>
            <w:r w:rsidRPr="00BD6CA4">
              <w:rPr>
                <w:rFonts w:ascii="Verdana" w:hAnsi="Verdana"/>
                <w:bCs/>
                <w:sz w:val="16"/>
                <w:szCs w:val="16"/>
                <w:lang w:val="en-US"/>
              </w:rPr>
              <w:t xml:space="preserve">The current Report of the verification must be available to the labor authority when it is requested. </w:t>
            </w:r>
          </w:p>
        </w:tc>
      </w:tr>
      <w:tr w:rsidR="001C1445" w:rsidRPr="00BD6CA4" w:rsidTr="001773F8">
        <w:tc>
          <w:tcPr>
            <w:tcW w:w="4779" w:type="dxa"/>
            <w:shd w:val="clear" w:color="auto" w:fill="auto"/>
          </w:tcPr>
          <w:p w:rsidR="001C1445" w:rsidRPr="00BD6CA4" w:rsidRDefault="001C1445" w:rsidP="00636B30">
            <w:pPr>
              <w:pStyle w:val="Texto"/>
              <w:ind w:firstLine="0"/>
              <w:rPr>
                <w:rFonts w:ascii="Verdana" w:hAnsi="Verdana"/>
                <w:sz w:val="16"/>
                <w:szCs w:val="16"/>
              </w:rPr>
            </w:pPr>
            <w:r w:rsidRPr="00BD6CA4">
              <w:rPr>
                <w:rFonts w:ascii="Verdana" w:hAnsi="Verdana"/>
                <w:b/>
                <w:sz w:val="16"/>
                <w:szCs w:val="16"/>
              </w:rPr>
              <w:t xml:space="preserve">17.3 </w:t>
            </w:r>
            <w:r w:rsidRPr="00BD6CA4">
              <w:rPr>
                <w:rFonts w:ascii="Verdana" w:hAnsi="Verdana"/>
                <w:sz w:val="16"/>
                <w:szCs w:val="16"/>
              </w:rPr>
              <w:t>Los aspectos a verificar durante la evaluación de la conformidad de la presente Norma se realizará, según aplique, mediante la constatación física, revisión documental, registros o entrevistas, conforme a lo siguiente:</w:t>
            </w:r>
          </w:p>
        </w:tc>
        <w:tc>
          <w:tcPr>
            <w:tcW w:w="4779" w:type="dxa"/>
            <w:shd w:val="clear" w:color="auto" w:fill="auto"/>
          </w:tcPr>
          <w:p w:rsidR="001C1445" w:rsidRPr="00BD6CA4" w:rsidRDefault="001A4641" w:rsidP="004245B4">
            <w:pPr>
              <w:pStyle w:val="Texto"/>
              <w:spacing w:after="100" w:line="225" w:lineRule="exact"/>
              <w:ind w:firstLine="0"/>
              <w:rPr>
                <w:rFonts w:ascii="Verdana" w:hAnsi="Verdana"/>
                <w:bCs/>
                <w:sz w:val="16"/>
                <w:szCs w:val="16"/>
                <w:lang w:val="en-US"/>
              </w:rPr>
            </w:pPr>
            <w:r w:rsidRPr="00BD6CA4">
              <w:rPr>
                <w:rFonts w:ascii="Verdana" w:hAnsi="Verdana"/>
                <w:b/>
                <w:sz w:val="16"/>
                <w:szCs w:val="16"/>
                <w:lang w:val="en-US"/>
              </w:rPr>
              <w:t xml:space="preserve">17.3 </w:t>
            </w:r>
            <w:r w:rsidRPr="00BD6CA4">
              <w:rPr>
                <w:rFonts w:ascii="Verdana" w:hAnsi="Verdana"/>
                <w:bCs/>
                <w:sz w:val="16"/>
                <w:szCs w:val="16"/>
                <w:lang w:val="en-US"/>
              </w:rPr>
              <w:t xml:space="preserve">The aspects to verify during the evaluation of the conformity of this Standard will be made, as applicable, through the physical verification, documentation inspection, records or interviews, according to the following: </w:t>
            </w:r>
          </w:p>
        </w:tc>
      </w:tr>
      <w:tr w:rsidR="0084651B" w:rsidRPr="00BD6CA4" w:rsidTr="001773F8">
        <w:tc>
          <w:tcPr>
            <w:tcW w:w="4779" w:type="dxa"/>
            <w:shd w:val="clear" w:color="auto" w:fill="auto"/>
          </w:tcPr>
          <w:p w:rsidR="0084651B" w:rsidRPr="00BD6CA4" w:rsidRDefault="0084651B" w:rsidP="00636B30">
            <w:pPr>
              <w:pStyle w:val="Texto"/>
              <w:ind w:firstLine="0"/>
              <w:rPr>
                <w:rFonts w:ascii="Verdana" w:hAnsi="Verdana"/>
                <w:b/>
                <w:sz w:val="16"/>
                <w:szCs w:val="16"/>
              </w:rPr>
            </w:pPr>
          </w:p>
        </w:tc>
        <w:tc>
          <w:tcPr>
            <w:tcW w:w="4779" w:type="dxa"/>
            <w:shd w:val="clear" w:color="auto" w:fill="auto"/>
          </w:tcPr>
          <w:p w:rsidR="0084651B" w:rsidRPr="00BD6CA4" w:rsidRDefault="0084651B" w:rsidP="004245B4">
            <w:pPr>
              <w:pStyle w:val="Texto"/>
              <w:spacing w:after="100" w:line="225" w:lineRule="exact"/>
              <w:ind w:firstLine="0"/>
              <w:rPr>
                <w:rFonts w:ascii="Verdana" w:hAnsi="Verdana"/>
                <w:b/>
                <w:sz w:val="16"/>
                <w:szCs w:val="16"/>
                <w:lang w:val="en-US"/>
              </w:rPr>
            </w:pPr>
          </w:p>
        </w:tc>
      </w:tr>
    </w:tbl>
    <w:p w:rsidR="00231CE6" w:rsidRPr="00BD6CA4" w:rsidRDefault="00231CE6"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1A4641" w:rsidRPr="00BD6CA4" w:rsidRDefault="001A4641" w:rsidP="00827CB6">
      <w:pPr>
        <w:pStyle w:val="Texto"/>
        <w:rPr>
          <w:rFonts w:ascii="Verdana" w:hAnsi="Verdana"/>
          <w:sz w:val="16"/>
          <w:szCs w:val="16"/>
          <w:lang w:val="en-US"/>
        </w:rPr>
      </w:pPr>
    </w:p>
    <w:p w:rsidR="00BE1BE7" w:rsidRPr="00BD6CA4" w:rsidRDefault="00BE1BE7" w:rsidP="00827CB6">
      <w:pPr>
        <w:pStyle w:val="Texto"/>
        <w:rPr>
          <w:rFonts w:ascii="Verdana" w:hAnsi="Verdana"/>
          <w:b/>
          <w:bCs/>
          <w:color w:val="FF0000"/>
          <w:sz w:val="16"/>
          <w:szCs w:val="16"/>
          <w:lang w:val="en-US"/>
        </w:rPr>
      </w:pPr>
    </w:p>
    <w:p w:rsidR="00BE1BE7" w:rsidRPr="00BD6CA4" w:rsidRDefault="00BE1BE7" w:rsidP="00827CB6">
      <w:pPr>
        <w:pStyle w:val="Texto"/>
        <w:rPr>
          <w:rFonts w:ascii="Verdana" w:hAnsi="Verdana"/>
          <w:b/>
          <w:bCs/>
          <w:color w:val="FF0000"/>
          <w:sz w:val="16"/>
          <w:szCs w:val="16"/>
          <w:lang w:val="en-US"/>
        </w:rPr>
      </w:pPr>
    </w:p>
    <w:p w:rsidR="00BE1BE7" w:rsidRPr="00BD6CA4" w:rsidRDefault="00BE1BE7" w:rsidP="00827CB6">
      <w:pPr>
        <w:pStyle w:val="Texto"/>
        <w:rPr>
          <w:rFonts w:ascii="Verdana" w:hAnsi="Verdana"/>
          <w:b/>
          <w:bCs/>
          <w:color w:val="FF0000"/>
          <w:sz w:val="16"/>
          <w:szCs w:val="16"/>
          <w:lang w:val="en-US"/>
        </w:rPr>
      </w:pPr>
    </w:p>
    <w:p w:rsidR="00BE1BE7" w:rsidRPr="00BD6CA4" w:rsidRDefault="00BE1BE7" w:rsidP="00827CB6">
      <w:pPr>
        <w:pStyle w:val="Texto"/>
        <w:rPr>
          <w:rFonts w:ascii="Verdana" w:hAnsi="Verdana"/>
          <w:b/>
          <w:bCs/>
          <w:color w:val="FF0000"/>
          <w:sz w:val="16"/>
          <w:szCs w:val="16"/>
          <w:lang w:val="en-US"/>
        </w:rPr>
      </w:pPr>
    </w:p>
    <w:p w:rsidR="001A4641" w:rsidRPr="00BD6CA4" w:rsidRDefault="001A4641" w:rsidP="00BD6CA4">
      <w:pPr>
        <w:pStyle w:val="Texto"/>
        <w:jc w:val="center"/>
        <w:rPr>
          <w:rFonts w:ascii="Verdana" w:hAnsi="Verdana"/>
          <w:b/>
          <w:bCs/>
          <w:color w:val="FF0000"/>
          <w:sz w:val="16"/>
          <w:szCs w:val="16"/>
          <w:lang w:val="en-US"/>
        </w:rPr>
      </w:pPr>
      <w:r w:rsidRPr="00BD6CA4">
        <w:rPr>
          <w:rFonts w:ascii="Verdana" w:hAnsi="Verdana"/>
          <w:b/>
          <w:bCs/>
          <w:color w:val="FF0000"/>
          <w:sz w:val="16"/>
          <w:szCs w:val="16"/>
          <w:lang w:val="en-US"/>
        </w:rPr>
        <w:t xml:space="preserve">THIS TABLE IN SPANISH IS FOLLOWED BY THE ENGLISH VERSION ON PAGE </w:t>
      </w:r>
      <w:r w:rsidR="00BE1BE7" w:rsidRPr="00BD6CA4">
        <w:rPr>
          <w:rFonts w:ascii="Verdana" w:hAnsi="Verdana"/>
          <w:b/>
          <w:bCs/>
          <w:color w:val="FF0000"/>
          <w:sz w:val="16"/>
          <w:szCs w:val="16"/>
          <w:lang w:val="en-US"/>
        </w:rPr>
        <w:t>165</w:t>
      </w:r>
    </w:p>
    <w:p w:rsidR="00231CE6" w:rsidRPr="00BD6CA4" w:rsidRDefault="00231CE6" w:rsidP="00827CB6">
      <w:pPr>
        <w:pStyle w:val="Texto"/>
        <w:rPr>
          <w:rFonts w:ascii="Verdana" w:hAnsi="Verdana"/>
          <w:sz w:val="16"/>
          <w:szCs w:val="16"/>
          <w:lang w:val="en-US"/>
        </w:rPr>
      </w:pPr>
    </w:p>
    <w:tbl>
      <w:tblPr>
        <w:tblW w:w="8721" w:type="dxa"/>
        <w:tblInd w:w="14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14"/>
        <w:gridCol w:w="1234"/>
        <w:gridCol w:w="7"/>
        <w:gridCol w:w="4043"/>
        <w:gridCol w:w="1440"/>
        <w:gridCol w:w="776"/>
        <w:gridCol w:w="7"/>
      </w:tblGrid>
      <w:tr w:rsidR="00827CB6" w:rsidRPr="00BD6CA4" w:rsidTr="00AC75B8">
        <w:tblPrEx>
          <w:tblCellMar>
            <w:top w:w="0" w:type="dxa"/>
            <w:bottom w:w="0" w:type="dxa"/>
          </w:tblCellMar>
        </w:tblPrEx>
        <w:trPr>
          <w:gridAfter w:val="1"/>
          <w:wAfter w:w="7" w:type="dxa"/>
          <w:trHeight w:val="20"/>
          <w:tblHeader/>
        </w:trPr>
        <w:tc>
          <w:tcPr>
            <w:tcW w:w="1214" w:type="dxa"/>
            <w:tcBorders>
              <w:top w:val="single" w:sz="6" w:space="0" w:color="auto"/>
              <w:bottom w:val="single" w:sz="6" w:space="0" w:color="auto"/>
            </w:tcBorders>
            <w:shd w:val="clear" w:color="auto" w:fill="D9D9D9"/>
            <w:noWrap/>
            <w:vAlign w:val="center"/>
          </w:tcPr>
          <w:p w:rsidR="00827CB6" w:rsidRPr="00BD6CA4" w:rsidRDefault="00827CB6" w:rsidP="00863B00">
            <w:pPr>
              <w:pStyle w:val="Texto"/>
              <w:spacing w:before="24" w:after="24" w:line="240" w:lineRule="auto"/>
              <w:ind w:firstLine="0"/>
              <w:jc w:val="center"/>
              <w:rPr>
                <w:rFonts w:ascii="Verdana" w:hAnsi="Verdana"/>
                <w:b/>
                <w:sz w:val="14"/>
                <w:szCs w:val="14"/>
              </w:rPr>
            </w:pPr>
            <w:r w:rsidRPr="00BD6CA4">
              <w:rPr>
                <w:rFonts w:ascii="Verdana" w:hAnsi="Verdana"/>
                <w:b/>
                <w:sz w:val="14"/>
                <w:szCs w:val="14"/>
              </w:rPr>
              <w:t>Disposición</w:t>
            </w:r>
          </w:p>
        </w:tc>
        <w:tc>
          <w:tcPr>
            <w:tcW w:w="1241" w:type="dxa"/>
            <w:gridSpan w:val="2"/>
            <w:tcBorders>
              <w:top w:val="single" w:sz="6" w:space="0" w:color="auto"/>
              <w:bottom w:val="single" w:sz="6" w:space="0" w:color="auto"/>
            </w:tcBorders>
            <w:shd w:val="clear" w:color="auto" w:fill="D9D9D9"/>
            <w:noWrap/>
            <w:vAlign w:val="center"/>
          </w:tcPr>
          <w:p w:rsidR="00827CB6" w:rsidRPr="00BD6CA4" w:rsidRDefault="00827CB6" w:rsidP="00863B00">
            <w:pPr>
              <w:pStyle w:val="Texto"/>
              <w:spacing w:before="24" w:after="24" w:line="240" w:lineRule="auto"/>
              <w:ind w:firstLine="0"/>
              <w:jc w:val="center"/>
              <w:rPr>
                <w:rFonts w:ascii="Verdana" w:hAnsi="Verdana"/>
                <w:b/>
                <w:sz w:val="14"/>
                <w:szCs w:val="14"/>
              </w:rPr>
            </w:pPr>
            <w:r w:rsidRPr="00BD6CA4">
              <w:rPr>
                <w:rFonts w:ascii="Verdana" w:hAnsi="Verdana"/>
                <w:b/>
                <w:sz w:val="14"/>
                <w:szCs w:val="14"/>
              </w:rPr>
              <w:t>Tipo de evaluación</w:t>
            </w:r>
          </w:p>
        </w:tc>
        <w:tc>
          <w:tcPr>
            <w:tcW w:w="4043" w:type="dxa"/>
            <w:tcBorders>
              <w:top w:val="single" w:sz="6" w:space="0" w:color="auto"/>
              <w:bottom w:val="single" w:sz="6" w:space="0" w:color="auto"/>
            </w:tcBorders>
            <w:shd w:val="clear" w:color="auto" w:fill="D9D9D9"/>
            <w:noWrap/>
            <w:vAlign w:val="center"/>
          </w:tcPr>
          <w:p w:rsidR="00827CB6" w:rsidRPr="00BD6CA4" w:rsidRDefault="00827CB6" w:rsidP="00863B00">
            <w:pPr>
              <w:pStyle w:val="Texto"/>
              <w:spacing w:before="24" w:after="24" w:line="240" w:lineRule="auto"/>
              <w:ind w:firstLine="0"/>
              <w:jc w:val="center"/>
              <w:rPr>
                <w:rFonts w:ascii="Verdana" w:hAnsi="Verdana"/>
                <w:b/>
                <w:sz w:val="14"/>
                <w:szCs w:val="14"/>
              </w:rPr>
            </w:pPr>
            <w:r w:rsidRPr="00BD6CA4">
              <w:rPr>
                <w:rFonts w:ascii="Verdana" w:hAnsi="Verdana"/>
                <w:b/>
                <w:sz w:val="14"/>
                <w:szCs w:val="14"/>
              </w:rPr>
              <w:t>Criterio de aceptación</w:t>
            </w:r>
          </w:p>
        </w:tc>
        <w:tc>
          <w:tcPr>
            <w:tcW w:w="1440" w:type="dxa"/>
            <w:tcBorders>
              <w:top w:val="single" w:sz="6" w:space="0" w:color="auto"/>
              <w:bottom w:val="single" w:sz="6" w:space="0" w:color="auto"/>
            </w:tcBorders>
            <w:shd w:val="clear" w:color="auto" w:fill="D9D9D9"/>
            <w:noWrap/>
            <w:vAlign w:val="center"/>
          </w:tcPr>
          <w:p w:rsidR="00827CB6" w:rsidRPr="00BD6CA4" w:rsidRDefault="00827CB6" w:rsidP="00863B00">
            <w:pPr>
              <w:pStyle w:val="Texto"/>
              <w:spacing w:before="24" w:after="24" w:line="240" w:lineRule="auto"/>
              <w:ind w:firstLine="0"/>
              <w:jc w:val="center"/>
              <w:rPr>
                <w:rFonts w:ascii="Verdana" w:hAnsi="Verdana"/>
                <w:b/>
                <w:sz w:val="14"/>
                <w:szCs w:val="14"/>
              </w:rPr>
            </w:pPr>
            <w:r w:rsidRPr="00BD6CA4">
              <w:rPr>
                <w:rFonts w:ascii="Verdana" w:hAnsi="Verdana"/>
                <w:b/>
                <w:sz w:val="14"/>
                <w:szCs w:val="14"/>
              </w:rPr>
              <w:t>Observaciones</w:t>
            </w:r>
          </w:p>
        </w:tc>
        <w:tc>
          <w:tcPr>
            <w:tcW w:w="776" w:type="dxa"/>
            <w:tcBorders>
              <w:top w:val="single" w:sz="6" w:space="0" w:color="auto"/>
              <w:bottom w:val="single" w:sz="6" w:space="0" w:color="auto"/>
            </w:tcBorders>
            <w:shd w:val="clear" w:color="auto" w:fill="D9D9D9"/>
            <w:noWrap/>
            <w:vAlign w:val="center"/>
          </w:tcPr>
          <w:p w:rsidR="00827CB6" w:rsidRPr="00BD6CA4" w:rsidRDefault="00827CB6" w:rsidP="00863B00">
            <w:pPr>
              <w:pStyle w:val="Texto"/>
              <w:spacing w:before="24" w:after="24" w:line="240" w:lineRule="auto"/>
              <w:ind w:firstLine="0"/>
              <w:jc w:val="center"/>
              <w:rPr>
                <w:rFonts w:ascii="Verdana" w:hAnsi="Verdana"/>
                <w:b/>
                <w:sz w:val="14"/>
                <w:szCs w:val="14"/>
              </w:rPr>
            </w:pPr>
            <w:r w:rsidRPr="00BD6CA4">
              <w:rPr>
                <w:rFonts w:ascii="Verdana" w:hAnsi="Verdana"/>
                <w:b/>
                <w:sz w:val="14"/>
                <w:szCs w:val="14"/>
              </w:rPr>
              <w:t>Riesgo</w:t>
            </w:r>
          </w:p>
        </w:tc>
      </w:tr>
      <w:tr w:rsidR="00827CB6" w:rsidRPr="00BD6CA4" w:rsidTr="00AC75B8">
        <w:tblPrEx>
          <w:tblCellMar>
            <w:top w:w="0" w:type="dxa"/>
            <w:bottom w:w="0" w:type="dxa"/>
          </w:tblCellMar>
        </w:tblPrEx>
        <w:trPr>
          <w:gridAfter w:val="1"/>
          <w:wAfter w:w="7" w:type="dxa"/>
          <w:trHeight w:val="20"/>
        </w:trPr>
        <w:tc>
          <w:tcPr>
            <w:tcW w:w="1214"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5.1 y 7</w:t>
            </w:r>
          </w:p>
        </w:tc>
        <w:tc>
          <w:tcPr>
            <w:tcW w:w="1241" w:type="dxa"/>
            <w:gridSpan w:val="2"/>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Cuenta con el análisis de riesgos para la identificación de peligros y el control de riesgos;</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El análisis de riesgos para la identificación de peligros y el control de riesgos cuenta con la determinación de la magnitud del riesgo (MR</w:t>
            </w:r>
            <w:r w:rsidRPr="00BD6CA4">
              <w:rPr>
                <w:rFonts w:ascii="Verdana" w:hAnsi="Verdana"/>
                <w:b/>
                <w:sz w:val="14"/>
                <w:szCs w:val="14"/>
              </w:rPr>
              <w:t>)</w:t>
            </w:r>
            <w:r w:rsidRPr="00BD6CA4">
              <w:rPr>
                <w:rFonts w:ascii="Verdana" w:hAnsi="Verdana"/>
                <w:sz w:val="14"/>
                <w:szCs w:val="14"/>
              </w:rPr>
              <w:t xml:space="preserve"> y de los controles necesarios para </w:t>
            </w:r>
            <w:r w:rsidRPr="00BD6CA4">
              <w:rPr>
                <w:rFonts w:ascii="Verdana" w:hAnsi="Verdana"/>
                <w:color w:val="000000"/>
                <w:sz w:val="14"/>
                <w:szCs w:val="14"/>
              </w:rPr>
              <w:t>su prevención, protección y control;</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El análisis de riesgos para la identificación de peligros y el control de riesgos está:</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D408F2"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6"/>
              </w:numPr>
              <w:spacing w:before="24" w:after="24" w:line="240" w:lineRule="auto"/>
              <w:rPr>
                <w:rFonts w:ascii="Verdana" w:hAnsi="Verdana"/>
                <w:sz w:val="14"/>
                <w:szCs w:val="14"/>
              </w:rPr>
            </w:pPr>
            <w:r w:rsidRPr="00BD6CA4">
              <w:rPr>
                <w:rFonts w:ascii="Verdana" w:hAnsi="Verdana"/>
                <w:sz w:val="14"/>
                <w:szCs w:val="14"/>
              </w:rPr>
              <w:t>Actualizado;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6"/>
              </w:numPr>
              <w:spacing w:before="24" w:after="24" w:line="240" w:lineRule="auto"/>
              <w:rPr>
                <w:rFonts w:ascii="Verdana" w:hAnsi="Verdana"/>
                <w:sz w:val="14"/>
                <w:szCs w:val="14"/>
              </w:rPr>
            </w:pPr>
            <w:r w:rsidRPr="00BD6CA4">
              <w:rPr>
                <w:rFonts w:ascii="Verdana" w:hAnsi="Verdana"/>
                <w:sz w:val="14"/>
                <w:szCs w:val="14"/>
              </w:rPr>
              <w:t>Disponible para los trabajadores,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6"/>
              </w:numPr>
              <w:spacing w:before="24" w:after="24" w:line="240" w:lineRule="auto"/>
              <w:rPr>
                <w:rFonts w:ascii="Verdana" w:hAnsi="Verdana"/>
                <w:sz w:val="14"/>
                <w:szCs w:val="14"/>
              </w:rPr>
            </w:pPr>
            <w:r w:rsidRPr="00BD6CA4">
              <w:rPr>
                <w:rFonts w:ascii="Verdana" w:hAnsi="Verdana"/>
                <w:sz w:val="14"/>
                <w:szCs w:val="14"/>
              </w:rPr>
              <w:t>Aprobado y firmado por el patrón y el responsable de los servicios preventivos de seguridad y salud en el trabajo;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 xml:space="preserve">El análisis de riesgos para la identificación de peligros y el control de riesgos se </w:t>
            </w:r>
            <w:r w:rsidRPr="00BD6CA4">
              <w:rPr>
                <w:rFonts w:ascii="Verdana" w:hAnsi="Verdana"/>
                <w:color w:val="000000"/>
                <w:sz w:val="14"/>
                <w:szCs w:val="14"/>
              </w:rPr>
              <w:t xml:space="preserve">revisa </w:t>
            </w:r>
            <w:r w:rsidRPr="00BD6CA4">
              <w:rPr>
                <w:rFonts w:ascii="Verdana" w:hAnsi="Verdana"/>
                <w:sz w:val="14"/>
                <w:szCs w:val="14"/>
              </w:rPr>
              <w:t>cuando: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7"/>
              </w:numPr>
              <w:spacing w:before="24" w:after="24" w:line="240" w:lineRule="auto"/>
              <w:rPr>
                <w:rFonts w:ascii="Verdana" w:hAnsi="Verdana"/>
                <w:sz w:val="14"/>
                <w:szCs w:val="14"/>
              </w:rPr>
            </w:pPr>
            <w:r w:rsidRPr="00BD6CA4">
              <w:rPr>
                <w:rFonts w:ascii="Verdana" w:hAnsi="Verdana"/>
                <w:sz w:val="14"/>
                <w:szCs w:val="14"/>
              </w:rPr>
              <w:t>Se modifican los procesos de exploración, explotación, fortificación, sistemas de ventilación e instalaciones eléctricas, según aplique;</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7"/>
              </w:numPr>
              <w:spacing w:before="24" w:after="24" w:line="240" w:lineRule="auto"/>
              <w:rPr>
                <w:rFonts w:ascii="Verdana" w:hAnsi="Verdana"/>
                <w:sz w:val="14"/>
                <w:szCs w:val="14"/>
              </w:rPr>
            </w:pPr>
            <w:r w:rsidRPr="00BD6CA4">
              <w:rPr>
                <w:rFonts w:ascii="Verdana" w:hAnsi="Verdana"/>
                <w:sz w:val="14"/>
                <w:szCs w:val="14"/>
              </w:rPr>
              <w:t>Se realiza cualquier cambio que pueda alterar las condiciones y procedimientos de seguridad,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7"/>
              </w:numPr>
              <w:spacing w:before="24" w:after="24" w:line="240" w:lineRule="auto"/>
              <w:rPr>
                <w:rFonts w:ascii="Verdana" w:hAnsi="Verdana"/>
                <w:sz w:val="14"/>
                <w:szCs w:val="14"/>
              </w:rPr>
            </w:pPr>
            <w:r w:rsidRPr="00BD6CA4">
              <w:rPr>
                <w:rFonts w:ascii="Verdana" w:hAnsi="Verdana"/>
                <w:sz w:val="14"/>
                <w:szCs w:val="14"/>
              </w:rPr>
              <w:t>Se</w:t>
            </w:r>
            <w:r w:rsidRPr="00BD6CA4">
              <w:rPr>
                <w:rFonts w:ascii="Verdana" w:hAnsi="Verdana"/>
                <w:color w:val="000000"/>
                <w:sz w:val="14"/>
                <w:szCs w:val="14"/>
              </w:rPr>
              <w:t xml:space="preserve"> modifican los riesgos a los trabajadores o al centro de trabajo;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El análisis de riesgos para la identificación de peligros y el control de riesgos considera, según aplique, lo siguiente:</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8"/>
              </w:numPr>
              <w:spacing w:before="24" w:after="24" w:line="240" w:lineRule="auto"/>
              <w:rPr>
                <w:rFonts w:ascii="Verdana" w:hAnsi="Verdana"/>
                <w:sz w:val="14"/>
                <w:szCs w:val="14"/>
              </w:rPr>
            </w:pPr>
            <w:r w:rsidRPr="00BD6CA4">
              <w:rPr>
                <w:rFonts w:ascii="Verdana" w:hAnsi="Verdana"/>
                <w:sz w:val="14"/>
                <w:szCs w:val="14"/>
              </w:rPr>
              <w:t>El análisis de las actividades por proceso, área o puesto de trabajo, que al menos comprende:</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actividades rutinarias y no rutinarias,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actividades de todas las personas que tengan acceso al lugar de trabajo, incluyendo contratistas y visitantes;</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8"/>
              </w:numPr>
              <w:spacing w:before="24" w:after="24" w:line="240" w:lineRule="auto"/>
              <w:rPr>
                <w:rFonts w:ascii="Verdana" w:hAnsi="Verdana"/>
                <w:sz w:val="14"/>
                <w:szCs w:val="14"/>
              </w:rPr>
            </w:pPr>
            <w:r w:rsidRPr="00BD6CA4">
              <w:rPr>
                <w:rFonts w:ascii="Verdana" w:hAnsi="Verdana"/>
                <w:sz w:val="14"/>
                <w:szCs w:val="14"/>
              </w:rPr>
              <w:t>Las instalaciones que puedan generar peligro;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40"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40"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9"/>
              </w:numPr>
              <w:spacing w:before="40" w:after="24" w:line="240" w:lineRule="auto"/>
              <w:rPr>
                <w:rFonts w:ascii="Verdana" w:hAnsi="Verdana"/>
                <w:sz w:val="14"/>
                <w:szCs w:val="14"/>
              </w:rPr>
            </w:pPr>
            <w:r w:rsidRPr="00BD6CA4">
              <w:rPr>
                <w:rFonts w:ascii="Verdana" w:hAnsi="Verdana"/>
                <w:sz w:val="14"/>
                <w:szCs w:val="14"/>
              </w:rPr>
              <w:t>La infraestructura, el equipamiento y los materiales en el lugar de trabajo, en especial las características y condiciones de seguridad y operación en que se encuentran la maquinaria, equipo y herramientas a utilizar;</w:t>
            </w:r>
          </w:p>
        </w:tc>
        <w:tc>
          <w:tcPr>
            <w:tcW w:w="1440" w:type="dxa"/>
            <w:noWrap/>
          </w:tcPr>
          <w:p w:rsidR="006932EA" w:rsidRPr="00BD6CA4" w:rsidRDefault="006932EA" w:rsidP="00863B00">
            <w:pPr>
              <w:pStyle w:val="Texto"/>
              <w:spacing w:before="40"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40"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40"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40"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99"/>
              </w:numPr>
              <w:spacing w:before="40" w:after="24" w:line="240" w:lineRule="auto"/>
              <w:rPr>
                <w:rFonts w:ascii="Verdana" w:hAnsi="Verdana"/>
                <w:sz w:val="14"/>
                <w:szCs w:val="14"/>
              </w:rPr>
            </w:pPr>
            <w:r w:rsidRPr="00BD6CA4">
              <w:rPr>
                <w:rFonts w:ascii="Verdana" w:hAnsi="Verdana"/>
                <w:sz w:val="14"/>
                <w:szCs w:val="14"/>
              </w:rPr>
              <w:t>Las sustancias químicas peligrosas que se manejan, tales como explosivos, combustibles y lubricantes, entre otros;</w:t>
            </w:r>
          </w:p>
        </w:tc>
        <w:tc>
          <w:tcPr>
            <w:tcW w:w="1440" w:type="dxa"/>
            <w:noWrap/>
          </w:tcPr>
          <w:p w:rsidR="006932EA" w:rsidRPr="00BD6CA4" w:rsidRDefault="006932EA" w:rsidP="00863B00">
            <w:pPr>
              <w:pStyle w:val="Texto"/>
              <w:spacing w:before="40"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40"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40"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40"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0"/>
              </w:numPr>
              <w:spacing w:before="40" w:after="24" w:line="240" w:lineRule="auto"/>
              <w:rPr>
                <w:rFonts w:ascii="Verdana" w:hAnsi="Verdana"/>
                <w:sz w:val="14"/>
                <w:szCs w:val="14"/>
              </w:rPr>
            </w:pPr>
            <w:r w:rsidRPr="00BD6CA4">
              <w:rPr>
                <w:rFonts w:ascii="Verdana" w:hAnsi="Verdana"/>
                <w:sz w:val="14"/>
                <w:szCs w:val="14"/>
              </w:rPr>
              <w:t>El reconocimiento, evaluación y control de los contaminantes del ambiente de trabajo que resulten aplicables, de conformidad</w:t>
            </w:r>
            <w:r w:rsidR="00FA522F" w:rsidRPr="00BD6CA4">
              <w:rPr>
                <w:rFonts w:ascii="Verdana" w:hAnsi="Verdana"/>
                <w:sz w:val="14"/>
                <w:szCs w:val="14"/>
              </w:rPr>
              <w:br/>
            </w:r>
            <w:r w:rsidRPr="00BD6CA4">
              <w:rPr>
                <w:rFonts w:ascii="Verdana" w:hAnsi="Verdana"/>
                <w:sz w:val="14"/>
                <w:szCs w:val="14"/>
              </w:rPr>
              <w:t>con las normas oficiales mexicanas</w:t>
            </w:r>
            <w:r w:rsidR="00FA522F" w:rsidRPr="00BD6CA4">
              <w:rPr>
                <w:rFonts w:ascii="Verdana" w:hAnsi="Verdana"/>
                <w:sz w:val="14"/>
                <w:szCs w:val="14"/>
              </w:rPr>
              <w:br/>
            </w:r>
            <w:r w:rsidRPr="00BD6CA4">
              <w:rPr>
                <w:rFonts w:ascii="Verdana" w:hAnsi="Verdana"/>
                <w:spacing w:val="-4"/>
                <w:sz w:val="14"/>
                <w:szCs w:val="14"/>
              </w:rPr>
              <w:t>NOM-010-STPS-1999, NOM-011-STPS-2001</w:t>
            </w:r>
            <w:r w:rsidRPr="00BD6CA4">
              <w:rPr>
                <w:rFonts w:ascii="Verdana" w:hAnsi="Verdana"/>
                <w:sz w:val="14"/>
                <w:szCs w:val="14"/>
              </w:rPr>
              <w:t xml:space="preserve">, </w:t>
            </w:r>
            <w:r w:rsidRPr="00BD6CA4">
              <w:rPr>
                <w:rFonts w:ascii="Verdana" w:hAnsi="Verdana"/>
                <w:spacing w:val="-4"/>
                <w:sz w:val="14"/>
                <w:szCs w:val="14"/>
              </w:rPr>
              <w:t>NOM-015-STPS-2001 y NOM-024-STPS-2001</w:t>
            </w:r>
            <w:r w:rsidRPr="00BD6CA4">
              <w:rPr>
                <w:rFonts w:ascii="Verdana" w:hAnsi="Verdana"/>
                <w:sz w:val="14"/>
                <w:szCs w:val="14"/>
              </w:rPr>
              <w:t>, o las que las sustituyan;</w:t>
            </w:r>
          </w:p>
        </w:tc>
        <w:tc>
          <w:tcPr>
            <w:tcW w:w="1440" w:type="dxa"/>
            <w:noWrap/>
          </w:tcPr>
          <w:p w:rsidR="006932EA" w:rsidRPr="00BD6CA4" w:rsidRDefault="006932EA" w:rsidP="00863B00">
            <w:pPr>
              <w:pStyle w:val="Texto"/>
              <w:spacing w:before="40"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40"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6932EA" w:rsidRPr="00BD6CA4" w:rsidRDefault="006932EA" w:rsidP="00863B00">
            <w:pPr>
              <w:pStyle w:val="Texto"/>
              <w:numPr>
                <w:ilvl w:val="0"/>
                <w:numId w:val="100"/>
              </w:numPr>
              <w:spacing w:before="24" w:after="24" w:line="240" w:lineRule="auto"/>
              <w:rPr>
                <w:rFonts w:ascii="Verdana" w:hAnsi="Verdana"/>
                <w:sz w:val="14"/>
                <w:szCs w:val="14"/>
              </w:rPr>
            </w:pPr>
            <w:r w:rsidRPr="00BD6CA4">
              <w:rPr>
                <w:rFonts w:ascii="Verdana" w:hAnsi="Verdana"/>
                <w:sz w:val="14"/>
                <w:szCs w:val="14"/>
              </w:rPr>
              <w:t>Los peligros y factores de riesgo existentes que, al menos, contemplan:</w:t>
            </w:r>
          </w:p>
        </w:tc>
        <w:tc>
          <w:tcPr>
            <w:tcW w:w="1440" w:type="dxa"/>
            <w:tcBorders>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6932EA" w:rsidRPr="00BD6CA4" w:rsidRDefault="006932EA"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que correspondan a las actividades de trabajo;</w:t>
            </w:r>
          </w:p>
        </w:tc>
        <w:tc>
          <w:tcPr>
            <w:tcW w:w="1440"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6932EA" w:rsidRPr="00BD6CA4" w:rsidRDefault="006932EA"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que sean capaces de afectar la seguridad y salud de las personas, y</w:t>
            </w:r>
          </w:p>
        </w:tc>
        <w:tc>
          <w:tcPr>
            <w:tcW w:w="1440"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6932EA" w:rsidRPr="00BD6CA4" w:rsidRDefault="006932EA"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que se originen en las inmediaciones de la mina por otras actividades;</w:t>
            </w:r>
          </w:p>
        </w:tc>
        <w:tc>
          <w:tcPr>
            <w:tcW w:w="1440"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1"/>
              </w:numPr>
              <w:spacing w:before="24" w:after="24" w:line="240" w:lineRule="auto"/>
              <w:rPr>
                <w:rFonts w:ascii="Verdana" w:hAnsi="Verdana"/>
                <w:sz w:val="14"/>
                <w:szCs w:val="14"/>
              </w:rPr>
            </w:pPr>
            <w:r w:rsidRPr="00BD6CA4">
              <w:rPr>
                <w:rFonts w:ascii="Verdana" w:hAnsi="Verdana"/>
                <w:sz w:val="14"/>
                <w:szCs w:val="14"/>
              </w:rPr>
              <w:t>Los procedimientos de seguridad empleados para desarrollar la actividad;</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1"/>
              </w:numPr>
              <w:spacing w:before="24" w:after="24" w:line="240" w:lineRule="auto"/>
              <w:rPr>
                <w:rFonts w:ascii="Verdana" w:hAnsi="Verdana"/>
                <w:sz w:val="14"/>
                <w:szCs w:val="14"/>
              </w:rPr>
            </w:pPr>
            <w:r w:rsidRPr="00BD6CA4">
              <w:rPr>
                <w:rFonts w:ascii="Verdana" w:hAnsi="Verdana"/>
                <w:sz w:val="14"/>
                <w:szCs w:val="14"/>
              </w:rPr>
              <w:t>Las modificaciones, incluyendo los cambios temporales, y su impacto en las operaciones, procesos y actividades, en su caso,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1"/>
              </w:numPr>
              <w:spacing w:before="24" w:after="24" w:line="240" w:lineRule="auto"/>
              <w:rPr>
                <w:rFonts w:ascii="Verdana" w:hAnsi="Verdana"/>
                <w:sz w:val="14"/>
                <w:szCs w:val="14"/>
              </w:rPr>
            </w:pPr>
            <w:r w:rsidRPr="00BD6CA4">
              <w:rPr>
                <w:rFonts w:ascii="Verdana" w:hAnsi="Verdana"/>
                <w:sz w:val="14"/>
                <w:szCs w:val="14"/>
              </w:rPr>
              <w:t>El</w:t>
            </w:r>
            <w:r w:rsidRPr="00BD6CA4">
              <w:rPr>
                <w:rFonts w:ascii="Verdana" w:hAnsi="Verdana"/>
                <w:color w:val="000000"/>
                <w:sz w:val="14"/>
                <w:szCs w:val="14"/>
              </w:rPr>
              <w:t xml:space="preserve"> </w:t>
            </w:r>
            <w:r w:rsidRPr="00BD6CA4">
              <w:rPr>
                <w:rFonts w:ascii="Verdana" w:hAnsi="Verdana"/>
                <w:sz w:val="14"/>
                <w:szCs w:val="14"/>
              </w:rPr>
              <w:t>plan</w:t>
            </w:r>
            <w:r w:rsidRPr="00BD6CA4">
              <w:rPr>
                <w:rFonts w:ascii="Verdana" w:hAnsi="Verdana"/>
                <w:color w:val="000000"/>
                <w:sz w:val="14"/>
                <w:szCs w:val="14"/>
              </w:rPr>
              <w:t xml:space="preserve"> de atención a emergencias;</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El análisis de riesgos para la identificación de peligros y el control de riesgos contiene, al menos, lo siguiente:</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240" w:lineRule="auto"/>
              <w:rPr>
                <w:rFonts w:ascii="Verdana" w:hAnsi="Verdana"/>
                <w:sz w:val="14"/>
                <w:szCs w:val="14"/>
              </w:rPr>
            </w:pPr>
            <w:r w:rsidRPr="00BD6CA4">
              <w:rPr>
                <w:rFonts w:ascii="Verdana" w:hAnsi="Verdana"/>
                <w:sz w:val="14"/>
                <w:szCs w:val="14"/>
              </w:rPr>
              <w:t>El análisis de las áreas, procesos y actividades en toda la mina;</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240" w:lineRule="auto"/>
              <w:rPr>
                <w:rFonts w:ascii="Verdana" w:hAnsi="Verdana"/>
                <w:sz w:val="14"/>
                <w:szCs w:val="14"/>
              </w:rPr>
            </w:pPr>
            <w:r w:rsidRPr="00BD6CA4">
              <w:rPr>
                <w:rFonts w:ascii="Verdana" w:hAnsi="Verdana"/>
                <w:sz w:val="14"/>
                <w:szCs w:val="14"/>
              </w:rPr>
              <w:t>La identificación de los trabajadores y sus actividades por puesto de trabajo, tanto en condiciones normales como de emergencia; el equipo de protección personal, tanto de trabajadores como de los integrantes de las brigadas, así como el de rescate;</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240" w:lineRule="auto"/>
              <w:rPr>
                <w:rFonts w:ascii="Verdana" w:hAnsi="Verdana"/>
                <w:sz w:val="14"/>
                <w:szCs w:val="14"/>
              </w:rPr>
            </w:pPr>
            <w:r w:rsidRPr="00BD6CA4">
              <w:rPr>
                <w:rFonts w:ascii="Verdana" w:hAnsi="Verdana"/>
                <w:sz w:val="14"/>
                <w:szCs w:val="14"/>
              </w:rPr>
              <w:t>La identificación de los riesgos de mayor impacto, por su inflamabilidad, explosividad, así como por su efecto en la salud;</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180" w:lineRule="exact"/>
              <w:rPr>
                <w:rFonts w:ascii="Verdana" w:hAnsi="Verdana"/>
                <w:sz w:val="14"/>
                <w:szCs w:val="14"/>
              </w:rPr>
            </w:pPr>
            <w:r w:rsidRPr="00BD6CA4">
              <w:rPr>
                <w:rFonts w:ascii="Verdana" w:hAnsi="Verdana"/>
                <w:sz w:val="14"/>
                <w:szCs w:val="14"/>
              </w:rPr>
              <w:t>Las actividades peligrosas a que están expuestos los trabajadores, con base en los procedimientos de seguridad y las previsiones a considerar en el plan de atención a emergencias;</w:t>
            </w:r>
          </w:p>
        </w:tc>
        <w:tc>
          <w:tcPr>
            <w:tcW w:w="1440" w:type="dxa"/>
            <w:noWrap/>
          </w:tcPr>
          <w:p w:rsidR="006932EA" w:rsidRPr="00BD6CA4" w:rsidRDefault="006932EA" w:rsidP="00863B00">
            <w:pPr>
              <w:pStyle w:val="Texto"/>
              <w:spacing w:before="24" w:after="24" w:line="18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8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192" w:lineRule="exact"/>
              <w:rPr>
                <w:rFonts w:ascii="Verdana" w:hAnsi="Verdana"/>
                <w:sz w:val="14"/>
                <w:szCs w:val="14"/>
              </w:rPr>
            </w:pPr>
            <w:r w:rsidRPr="00BD6CA4">
              <w:rPr>
                <w:rFonts w:ascii="Verdana" w:hAnsi="Verdana"/>
                <w:sz w:val="14"/>
                <w:szCs w:val="14"/>
              </w:rPr>
              <w:t>El análisis de la exposición de los trabajadores a los peligros y factores de riesgo existentes en las actividades de sus puestos de trabajo, tanto en condiciones normales como de emergencia;</w:t>
            </w:r>
          </w:p>
        </w:tc>
        <w:tc>
          <w:tcPr>
            <w:tcW w:w="1440" w:type="dxa"/>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192" w:lineRule="exact"/>
              <w:rPr>
                <w:rFonts w:ascii="Verdana" w:hAnsi="Verdana"/>
                <w:sz w:val="14"/>
                <w:szCs w:val="14"/>
              </w:rPr>
            </w:pPr>
            <w:r w:rsidRPr="00BD6CA4">
              <w:rPr>
                <w:rFonts w:ascii="Verdana" w:hAnsi="Verdana"/>
                <w:color w:val="000000"/>
                <w:sz w:val="14"/>
                <w:szCs w:val="14"/>
              </w:rPr>
              <w:t xml:space="preserve">El resultado de la evaluación de los agentes contaminantes y su comparación con los valores límite de exposición que correspondan, conforme a las normas oficiales mexicanas NOM-010-STPS-1999, </w:t>
            </w:r>
            <w:r w:rsidRPr="00BD6CA4">
              <w:rPr>
                <w:rFonts w:ascii="Verdana" w:hAnsi="Verdana"/>
                <w:spacing w:val="-4"/>
                <w:sz w:val="14"/>
                <w:szCs w:val="14"/>
              </w:rPr>
              <w:t>NOM-011-STPS-2001, NOM-015-STPS-2001</w:t>
            </w:r>
            <w:r w:rsidRPr="00BD6CA4">
              <w:rPr>
                <w:rFonts w:ascii="Verdana" w:hAnsi="Verdana"/>
                <w:color w:val="000000"/>
                <w:sz w:val="14"/>
                <w:szCs w:val="14"/>
              </w:rPr>
              <w:t xml:space="preserve"> y NOM-024-STPS-2001, o las que las sustituyan;</w:t>
            </w:r>
          </w:p>
        </w:tc>
        <w:tc>
          <w:tcPr>
            <w:tcW w:w="1440" w:type="dxa"/>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192" w:lineRule="exact"/>
              <w:rPr>
                <w:rFonts w:ascii="Verdana" w:hAnsi="Verdana"/>
                <w:sz w:val="14"/>
                <w:szCs w:val="14"/>
              </w:rPr>
            </w:pPr>
            <w:r w:rsidRPr="00BD6CA4">
              <w:rPr>
                <w:rFonts w:ascii="Verdana" w:hAnsi="Verdana"/>
                <w:sz w:val="14"/>
                <w:szCs w:val="14"/>
              </w:rPr>
              <w:t>La determinación de los riesgos a partir de los peligros existentes, de acuerdo con la jerarquización establecida en el numeral 7.8 de esta Norma;</w:t>
            </w:r>
          </w:p>
        </w:tc>
        <w:tc>
          <w:tcPr>
            <w:tcW w:w="1440" w:type="dxa"/>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2"/>
              </w:numPr>
              <w:spacing w:before="24" w:after="24" w:line="180" w:lineRule="exact"/>
              <w:rPr>
                <w:rFonts w:ascii="Verdana" w:hAnsi="Verdana"/>
                <w:sz w:val="14"/>
                <w:szCs w:val="14"/>
              </w:rPr>
            </w:pPr>
            <w:r w:rsidRPr="00BD6CA4">
              <w:rPr>
                <w:rFonts w:ascii="Verdana" w:hAnsi="Verdana"/>
                <w:sz w:val="14"/>
                <w:szCs w:val="14"/>
              </w:rPr>
              <w:t>La probabilidad de ocurrencia de los riesgos, de conformidad con la estadística de los riesgos ocurridos, y la medida preventiva que corresponde a cada riesgo;</w:t>
            </w:r>
          </w:p>
        </w:tc>
        <w:tc>
          <w:tcPr>
            <w:tcW w:w="1440" w:type="dxa"/>
            <w:noWrap/>
          </w:tcPr>
          <w:p w:rsidR="006932EA" w:rsidRPr="00BD6CA4" w:rsidRDefault="006932EA" w:rsidP="00863B00">
            <w:pPr>
              <w:pStyle w:val="Texto"/>
              <w:spacing w:before="24" w:after="24" w:line="18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8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3"/>
              </w:numPr>
              <w:spacing w:before="24" w:after="24" w:line="192" w:lineRule="exact"/>
              <w:rPr>
                <w:rFonts w:ascii="Verdana" w:hAnsi="Verdana"/>
                <w:sz w:val="14"/>
                <w:szCs w:val="14"/>
              </w:rPr>
            </w:pPr>
            <w:r w:rsidRPr="00BD6CA4">
              <w:rPr>
                <w:rFonts w:ascii="Verdana" w:hAnsi="Verdana"/>
                <w:sz w:val="14"/>
                <w:szCs w:val="14"/>
              </w:rPr>
              <w:t>El impacto posible por la evaluación de la magnitud de los daños que puedan ocurrir a los trabajadores o a la mina;</w:t>
            </w:r>
          </w:p>
        </w:tc>
        <w:tc>
          <w:tcPr>
            <w:tcW w:w="1440" w:type="dxa"/>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3"/>
              </w:numPr>
              <w:spacing w:before="24" w:after="24" w:line="192" w:lineRule="exact"/>
              <w:rPr>
                <w:rFonts w:ascii="Verdana" w:hAnsi="Verdana"/>
                <w:sz w:val="14"/>
                <w:szCs w:val="14"/>
              </w:rPr>
            </w:pPr>
            <w:r w:rsidRPr="00BD6CA4">
              <w:rPr>
                <w:rFonts w:ascii="Verdana" w:hAnsi="Verdana"/>
                <w:sz w:val="14"/>
                <w:szCs w:val="14"/>
              </w:rPr>
              <w:t>El número de eventos por unidad de tiempo que puedan llegar a ocurrir;</w:t>
            </w:r>
          </w:p>
        </w:tc>
        <w:tc>
          <w:tcPr>
            <w:tcW w:w="1440" w:type="dxa"/>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bottom w:val="nil"/>
            </w:tcBorders>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tcBorders>
              <w:bottom w:val="nil"/>
            </w:tcBorders>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tcBorders>
              <w:bottom w:val="nil"/>
            </w:tcBorders>
            <w:noWrap/>
          </w:tcPr>
          <w:p w:rsidR="006932EA" w:rsidRPr="00BD6CA4" w:rsidRDefault="006932EA" w:rsidP="00863B00">
            <w:pPr>
              <w:pStyle w:val="Texto"/>
              <w:numPr>
                <w:ilvl w:val="0"/>
                <w:numId w:val="103"/>
              </w:numPr>
              <w:spacing w:before="24" w:after="24" w:line="192" w:lineRule="exact"/>
              <w:rPr>
                <w:rFonts w:ascii="Verdana" w:hAnsi="Verdana"/>
                <w:sz w:val="14"/>
                <w:szCs w:val="14"/>
              </w:rPr>
            </w:pPr>
            <w:r w:rsidRPr="00BD6CA4">
              <w:rPr>
                <w:rFonts w:ascii="Verdana" w:hAnsi="Verdana"/>
                <w:sz w:val="14"/>
                <w:szCs w:val="14"/>
              </w:rPr>
              <w:t>La jerarquización de los riesgos en función de su probabilidad de ocurrencia e impacto (magnitud) posible, y</w:t>
            </w:r>
          </w:p>
        </w:tc>
        <w:tc>
          <w:tcPr>
            <w:tcW w:w="1440" w:type="dxa"/>
            <w:tcBorders>
              <w:bottom w:val="nil"/>
            </w:tcBorders>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tcBorders>
              <w:bottom w:val="nil"/>
            </w:tcBorders>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1241" w:type="dxa"/>
            <w:gridSpan w:val="2"/>
            <w:tcBorders>
              <w:top w:val="nil"/>
              <w:bottom w:val="single" w:sz="6" w:space="0" w:color="auto"/>
            </w:tcBorders>
            <w:noWrap/>
          </w:tcPr>
          <w:p w:rsidR="006932EA" w:rsidRPr="00BD6CA4" w:rsidRDefault="006932EA" w:rsidP="00863B00">
            <w:pPr>
              <w:pStyle w:val="Texto"/>
              <w:spacing w:before="24" w:after="24" w:line="192" w:lineRule="exact"/>
              <w:ind w:firstLine="0"/>
              <w:rPr>
                <w:rFonts w:ascii="Verdana" w:hAnsi="Verdana"/>
                <w:b/>
                <w:sz w:val="14"/>
                <w:szCs w:val="14"/>
              </w:rPr>
            </w:pPr>
          </w:p>
        </w:tc>
        <w:tc>
          <w:tcPr>
            <w:tcW w:w="4043" w:type="dxa"/>
            <w:tcBorders>
              <w:top w:val="nil"/>
              <w:bottom w:val="single" w:sz="6" w:space="0" w:color="auto"/>
            </w:tcBorders>
            <w:noWrap/>
          </w:tcPr>
          <w:p w:rsidR="006932EA" w:rsidRPr="00BD6CA4" w:rsidRDefault="006932EA" w:rsidP="00863B00">
            <w:pPr>
              <w:pStyle w:val="Texto"/>
              <w:numPr>
                <w:ilvl w:val="0"/>
                <w:numId w:val="103"/>
              </w:numPr>
              <w:spacing w:before="24" w:after="24" w:line="192" w:lineRule="exact"/>
              <w:rPr>
                <w:rFonts w:ascii="Verdana" w:hAnsi="Verdana"/>
                <w:sz w:val="14"/>
                <w:szCs w:val="14"/>
              </w:rPr>
            </w:pPr>
            <w:r w:rsidRPr="00BD6CA4">
              <w:rPr>
                <w:rFonts w:ascii="Verdana" w:hAnsi="Verdana"/>
                <w:sz w:val="14"/>
                <w:szCs w:val="14"/>
              </w:rPr>
              <w:t>La propuesta de los procedimientos y condiciones de seguridad y salud en el trabajo a implementar para el control de los riesgos detectados;</w:t>
            </w:r>
          </w:p>
        </w:tc>
        <w:tc>
          <w:tcPr>
            <w:tcW w:w="1440" w:type="dxa"/>
            <w:tcBorders>
              <w:top w:val="nil"/>
              <w:bottom w:val="single" w:sz="6" w:space="0" w:color="auto"/>
            </w:tcBorders>
            <w:noWrap/>
          </w:tcPr>
          <w:p w:rsidR="006932EA" w:rsidRPr="00BD6CA4" w:rsidRDefault="006932EA" w:rsidP="00863B00">
            <w:pPr>
              <w:pStyle w:val="Texto"/>
              <w:spacing w:before="24" w:after="24" w:line="192" w:lineRule="exact"/>
              <w:ind w:firstLine="0"/>
              <w:rPr>
                <w:rFonts w:ascii="Verdana" w:hAnsi="Verdana"/>
                <w:sz w:val="14"/>
                <w:szCs w:val="14"/>
              </w:rPr>
            </w:pPr>
          </w:p>
        </w:tc>
        <w:tc>
          <w:tcPr>
            <w:tcW w:w="776" w:type="dxa"/>
            <w:tcBorders>
              <w:top w:val="nil"/>
              <w:bottom w:val="single" w:sz="6" w:space="0" w:color="auto"/>
            </w:tcBorders>
            <w:noWrap/>
          </w:tcPr>
          <w:p w:rsidR="006932EA" w:rsidRPr="00BD6CA4" w:rsidRDefault="006932EA" w:rsidP="00863B00">
            <w:pPr>
              <w:pStyle w:val="Texto"/>
              <w:spacing w:before="24" w:after="24" w:line="192"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La magnitud del riesgo (MR) considera:</w:t>
            </w:r>
          </w:p>
        </w:tc>
        <w:tc>
          <w:tcPr>
            <w:tcW w:w="1440"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6932EA" w:rsidRPr="00BD6CA4" w:rsidRDefault="00D408F2"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863B00">
        <w:tblPrEx>
          <w:tblCellMar>
            <w:top w:w="0" w:type="dxa"/>
            <w:bottom w:w="0" w:type="dxa"/>
          </w:tblCellMar>
        </w:tblPrEx>
        <w:trPr>
          <w:gridAfter w:val="1"/>
          <w:wAfter w:w="7" w:type="dxa"/>
          <w:trHeight w:val="20"/>
        </w:trPr>
        <w:tc>
          <w:tcPr>
            <w:tcW w:w="1214" w:type="dxa"/>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6932EA" w:rsidRPr="00BD6CA4" w:rsidRDefault="006932EA" w:rsidP="00863B00">
            <w:pPr>
              <w:pStyle w:val="Texto"/>
              <w:numPr>
                <w:ilvl w:val="0"/>
                <w:numId w:val="104"/>
              </w:numPr>
              <w:spacing w:before="24" w:after="24" w:line="240" w:lineRule="auto"/>
              <w:rPr>
                <w:rFonts w:ascii="Verdana" w:hAnsi="Verdana"/>
                <w:sz w:val="14"/>
                <w:szCs w:val="14"/>
              </w:rPr>
            </w:pPr>
            <w:r w:rsidRPr="00BD6CA4">
              <w:rPr>
                <w:rFonts w:ascii="Verdana" w:hAnsi="Verdana"/>
                <w:sz w:val="14"/>
                <w:szCs w:val="14"/>
              </w:rPr>
              <w:t xml:space="preserve">La probabilidad de ocurrencia de los riesgos (P), la cuál se obtiene con base en </w:t>
            </w:r>
            <w:r w:rsidRPr="00BD6CA4">
              <w:rPr>
                <w:rFonts w:ascii="Verdana" w:hAnsi="Verdana"/>
                <w:color w:val="000000"/>
                <w:sz w:val="14"/>
                <w:szCs w:val="14"/>
              </w:rPr>
              <w:t>la estadística de riesgos ocurridos en el centro de trabajo</w:t>
            </w:r>
            <w:r w:rsidRPr="00BD6CA4">
              <w:rPr>
                <w:rFonts w:ascii="Verdana" w:hAnsi="Verdana"/>
                <w:sz w:val="14"/>
                <w:szCs w:val="14"/>
              </w:rPr>
              <w:t xml:space="preserve"> asociados a las actividades de la mina</w:t>
            </w:r>
            <w:r w:rsidRPr="00BD6CA4">
              <w:rPr>
                <w:rFonts w:ascii="Verdana" w:hAnsi="Verdana"/>
                <w:color w:val="000000"/>
                <w:sz w:val="14"/>
                <w:szCs w:val="14"/>
              </w:rPr>
              <w:t>, y de no contarse con dicha estadística, con la de otros centros de trabajo con características similares</w:t>
            </w:r>
            <w:r w:rsidRPr="00BD6CA4">
              <w:rPr>
                <w:rFonts w:ascii="Verdana" w:hAnsi="Verdana"/>
                <w:sz w:val="14"/>
                <w:szCs w:val="14"/>
              </w:rPr>
              <w:t xml:space="preserve">, conforme al contenido de la </w:t>
            </w:r>
            <w:r w:rsidRPr="00BD6CA4">
              <w:rPr>
                <w:rFonts w:ascii="Verdana" w:hAnsi="Verdana"/>
                <w:b/>
                <w:sz w:val="14"/>
                <w:szCs w:val="14"/>
              </w:rPr>
              <w:t>Tabla 1</w:t>
            </w:r>
            <w:r w:rsidRPr="00BD6CA4">
              <w:rPr>
                <w:rFonts w:ascii="Verdana" w:hAnsi="Verdana"/>
                <w:sz w:val="14"/>
                <w:szCs w:val="14"/>
              </w:rPr>
              <w:t xml:space="preserve"> de la presente Norma;</w:t>
            </w:r>
          </w:p>
        </w:tc>
        <w:tc>
          <w:tcPr>
            <w:tcW w:w="1440"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4"/>
              </w:numPr>
              <w:spacing w:before="24" w:after="24" w:line="240" w:lineRule="auto"/>
              <w:rPr>
                <w:rFonts w:ascii="Verdana" w:hAnsi="Verdana"/>
                <w:sz w:val="14"/>
                <w:szCs w:val="14"/>
              </w:rPr>
            </w:pPr>
            <w:r w:rsidRPr="00BD6CA4">
              <w:rPr>
                <w:rFonts w:ascii="Verdana" w:hAnsi="Verdana"/>
                <w:sz w:val="14"/>
                <w:szCs w:val="14"/>
              </w:rPr>
              <w:t xml:space="preserve">La exposición de los trabajadores al riesgo (E), misma que se obtiene a partir de la frecuencia o tiempo de contacto o acercamiento al riesgo, de acuerdo con la </w:t>
            </w:r>
            <w:r w:rsidRPr="00BD6CA4">
              <w:rPr>
                <w:rFonts w:ascii="Verdana" w:hAnsi="Verdana"/>
                <w:b/>
                <w:sz w:val="14"/>
                <w:szCs w:val="14"/>
              </w:rPr>
              <w:t>Tabla 2</w:t>
            </w:r>
            <w:r w:rsidRPr="00BD6CA4">
              <w:rPr>
                <w:rFonts w:ascii="Verdana" w:hAnsi="Verdana"/>
                <w:sz w:val="14"/>
                <w:szCs w:val="14"/>
              </w:rPr>
              <w:t xml:space="preserve"> de esta Norma,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04"/>
              </w:numPr>
              <w:spacing w:before="24" w:after="24" w:line="240" w:lineRule="auto"/>
              <w:rPr>
                <w:rFonts w:ascii="Verdana" w:hAnsi="Verdana"/>
                <w:sz w:val="14"/>
                <w:szCs w:val="14"/>
              </w:rPr>
            </w:pPr>
            <w:r w:rsidRPr="00BD6CA4">
              <w:rPr>
                <w:rFonts w:ascii="Verdana" w:hAnsi="Verdana"/>
                <w:sz w:val="14"/>
                <w:szCs w:val="14"/>
              </w:rPr>
              <w:t xml:space="preserve">La severidad del daño (S) que puede ocasionar el riesgo, con su categoría y denominación, que se obtiene tomando como base las definiciones de daños establecidas en la </w:t>
            </w:r>
            <w:r w:rsidRPr="00BD6CA4">
              <w:rPr>
                <w:rFonts w:ascii="Verdana" w:hAnsi="Verdana"/>
                <w:b/>
                <w:sz w:val="14"/>
                <w:szCs w:val="14"/>
              </w:rPr>
              <w:t>Tabla 3</w:t>
            </w:r>
            <w:r w:rsidRPr="00BD6CA4">
              <w:rPr>
                <w:rFonts w:ascii="Verdana" w:hAnsi="Verdana"/>
                <w:sz w:val="14"/>
                <w:szCs w:val="14"/>
              </w:rPr>
              <w:t xml:space="preserve"> de la presente Norma;</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La magnitud del riesgo (MR) se obtiene asociando la probabilidad de ocurrencia del riesgo, con la exposición de los trabajadores y la severidad del daño que puede ocasionar, aplicando la ecuación siguiente:</w:t>
            </w:r>
          </w:p>
          <w:p w:rsidR="006932EA" w:rsidRPr="00BD6CA4" w:rsidRDefault="006932EA" w:rsidP="00863B00">
            <w:pPr>
              <w:pStyle w:val="Texto"/>
              <w:spacing w:before="24" w:after="24" w:line="240" w:lineRule="auto"/>
              <w:ind w:left="360" w:hanging="360"/>
              <w:jc w:val="center"/>
              <w:rPr>
                <w:rFonts w:ascii="Verdana" w:hAnsi="Verdana"/>
                <w:sz w:val="14"/>
                <w:szCs w:val="14"/>
              </w:rPr>
            </w:pPr>
            <w:r w:rsidRPr="00BD6CA4">
              <w:rPr>
                <w:rFonts w:ascii="Verdana" w:hAnsi="Verdana"/>
                <w:sz w:val="14"/>
                <w:szCs w:val="14"/>
              </w:rPr>
              <w:t>MR = P x E x S</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D408F2"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
              </w:numPr>
              <w:spacing w:before="24" w:after="24" w:line="240" w:lineRule="auto"/>
              <w:ind w:left="360"/>
              <w:rPr>
                <w:rFonts w:ascii="Verdana" w:hAnsi="Verdana"/>
                <w:sz w:val="14"/>
                <w:szCs w:val="14"/>
              </w:rPr>
            </w:pPr>
            <w:r w:rsidRPr="00BD6CA4">
              <w:rPr>
                <w:rFonts w:ascii="Verdana" w:hAnsi="Verdana"/>
                <w:sz w:val="14"/>
                <w:szCs w:val="14"/>
              </w:rPr>
              <w:t xml:space="preserve">Jerarquiza los riesgos por su magnitud en graves, elevados, medios, bajos y mínimos. Dichas categorías sirven de base para establecer el orden de atención de las medidas de prevención, protección y control por adoptar, de acuerdo con lo determinado en la </w:t>
            </w:r>
            <w:r w:rsidRPr="00BD6CA4">
              <w:rPr>
                <w:rFonts w:ascii="Verdana" w:hAnsi="Verdana"/>
                <w:b/>
                <w:sz w:val="14"/>
                <w:szCs w:val="14"/>
              </w:rPr>
              <w:t>Tabla 4</w:t>
            </w:r>
            <w:r w:rsidRPr="00BD6CA4">
              <w:rPr>
                <w:rFonts w:ascii="Verdana" w:hAnsi="Verdana"/>
                <w:sz w:val="14"/>
                <w:szCs w:val="14"/>
              </w:rPr>
              <w:t xml:space="preserve"> de esta Norma;</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D408F2"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2"/>
              </w:numPr>
              <w:spacing w:before="24" w:after="24" w:line="240" w:lineRule="auto"/>
              <w:ind w:left="360"/>
              <w:rPr>
                <w:rFonts w:ascii="Verdana" w:hAnsi="Verdana"/>
                <w:sz w:val="14"/>
                <w:szCs w:val="14"/>
              </w:rPr>
            </w:pPr>
            <w:r w:rsidRPr="00BD6CA4">
              <w:rPr>
                <w:rFonts w:ascii="Verdana" w:hAnsi="Verdana"/>
                <w:sz w:val="14"/>
                <w:szCs w:val="14"/>
              </w:rPr>
              <w:t>Atiende de manera inmediata los riesgos clasificados como graves y, a continuación y en forma sucesiva, los riesgos elevados, medios, bajos y, por último, los mínimos,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D408F2"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2"/>
              </w:numPr>
              <w:spacing w:before="24" w:after="24" w:line="188" w:lineRule="exact"/>
              <w:ind w:left="360"/>
              <w:rPr>
                <w:rFonts w:ascii="Verdana" w:hAnsi="Verdana"/>
                <w:sz w:val="14"/>
                <w:szCs w:val="14"/>
              </w:rPr>
            </w:pPr>
            <w:r w:rsidRPr="00BD6CA4">
              <w:rPr>
                <w:rFonts w:ascii="Verdana" w:hAnsi="Verdana"/>
                <w:color w:val="000000"/>
                <w:sz w:val="14"/>
                <w:szCs w:val="14"/>
              </w:rPr>
              <w:t>Se suspenden las actividades -inmediatamente- si los resultados de la evaluación de los agentes contaminantes están por encima de los valores límite de exposición, hasta que:</w:t>
            </w:r>
          </w:p>
        </w:tc>
        <w:tc>
          <w:tcPr>
            <w:tcW w:w="1440" w:type="dxa"/>
            <w:noWrap/>
          </w:tcPr>
          <w:p w:rsidR="006932EA" w:rsidRPr="00BD6CA4" w:rsidRDefault="006932EA" w:rsidP="00863B00">
            <w:pPr>
              <w:pStyle w:val="Texto"/>
              <w:spacing w:before="24" w:after="24" w:line="188" w:lineRule="exact"/>
              <w:ind w:firstLine="0"/>
              <w:rPr>
                <w:rFonts w:ascii="Verdana" w:hAnsi="Verdana"/>
                <w:sz w:val="14"/>
                <w:szCs w:val="14"/>
              </w:rPr>
            </w:pPr>
          </w:p>
        </w:tc>
        <w:tc>
          <w:tcPr>
            <w:tcW w:w="776" w:type="dxa"/>
            <w:noWrap/>
          </w:tcPr>
          <w:p w:rsidR="006932EA" w:rsidRPr="00BD6CA4" w:rsidRDefault="00D408F2" w:rsidP="00863B00">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5"/>
              </w:numPr>
              <w:spacing w:before="24" w:after="24" w:line="188" w:lineRule="exact"/>
              <w:rPr>
                <w:rFonts w:ascii="Verdana" w:hAnsi="Verdana"/>
                <w:sz w:val="14"/>
                <w:szCs w:val="14"/>
              </w:rPr>
            </w:pPr>
            <w:r w:rsidRPr="00BD6CA4">
              <w:rPr>
                <w:rFonts w:ascii="Verdana" w:hAnsi="Verdana"/>
                <w:color w:val="000000"/>
                <w:sz w:val="14"/>
                <w:szCs w:val="14"/>
              </w:rPr>
              <w:t>Se establecen las medidas de prevención y control;</w:t>
            </w:r>
          </w:p>
        </w:tc>
        <w:tc>
          <w:tcPr>
            <w:tcW w:w="1440" w:type="dxa"/>
            <w:noWrap/>
          </w:tcPr>
          <w:p w:rsidR="006932EA" w:rsidRPr="00BD6CA4" w:rsidRDefault="006932EA" w:rsidP="00863B00">
            <w:pPr>
              <w:pStyle w:val="Texto"/>
              <w:spacing w:before="24" w:after="24" w:line="188"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88"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5"/>
              </w:numPr>
              <w:spacing w:before="24" w:after="24" w:line="188" w:lineRule="exact"/>
              <w:rPr>
                <w:rFonts w:ascii="Verdana" w:hAnsi="Verdana"/>
                <w:sz w:val="14"/>
                <w:szCs w:val="14"/>
              </w:rPr>
            </w:pPr>
            <w:r w:rsidRPr="00BD6CA4">
              <w:rPr>
                <w:rFonts w:ascii="Verdana" w:hAnsi="Verdana"/>
                <w:color w:val="000000"/>
                <w:sz w:val="14"/>
                <w:szCs w:val="14"/>
              </w:rPr>
              <w:t>Se cuenta con los nuevos procedimientos de seguridad;</w:t>
            </w:r>
          </w:p>
        </w:tc>
        <w:tc>
          <w:tcPr>
            <w:tcW w:w="1440" w:type="dxa"/>
            <w:noWrap/>
          </w:tcPr>
          <w:p w:rsidR="006932EA" w:rsidRPr="00BD6CA4" w:rsidRDefault="006932EA" w:rsidP="00863B00">
            <w:pPr>
              <w:pStyle w:val="Texto"/>
              <w:spacing w:before="24" w:after="24" w:line="188"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88"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5"/>
              </w:numPr>
              <w:spacing w:before="24" w:after="24" w:line="188" w:lineRule="exact"/>
              <w:rPr>
                <w:rFonts w:ascii="Verdana" w:hAnsi="Verdana"/>
                <w:sz w:val="14"/>
                <w:szCs w:val="14"/>
              </w:rPr>
            </w:pPr>
            <w:r w:rsidRPr="00BD6CA4">
              <w:rPr>
                <w:rFonts w:ascii="Verdana" w:hAnsi="Verdana"/>
                <w:color w:val="000000"/>
                <w:sz w:val="14"/>
                <w:szCs w:val="14"/>
              </w:rPr>
              <w:t>Se determina el equipo de protección personal adicional requerido;</w:t>
            </w:r>
          </w:p>
        </w:tc>
        <w:tc>
          <w:tcPr>
            <w:tcW w:w="1440" w:type="dxa"/>
            <w:noWrap/>
          </w:tcPr>
          <w:p w:rsidR="006932EA" w:rsidRPr="00BD6CA4" w:rsidRDefault="006932EA" w:rsidP="00863B00">
            <w:pPr>
              <w:pStyle w:val="Texto"/>
              <w:spacing w:before="24" w:after="24" w:line="188"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88"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5"/>
              </w:numPr>
              <w:spacing w:before="24" w:after="24" w:line="188" w:lineRule="exact"/>
              <w:rPr>
                <w:rFonts w:ascii="Verdana" w:hAnsi="Verdana"/>
                <w:sz w:val="14"/>
                <w:szCs w:val="14"/>
              </w:rPr>
            </w:pPr>
            <w:r w:rsidRPr="00BD6CA4">
              <w:rPr>
                <w:rFonts w:ascii="Verdana" w:hAnsi="Verdana"/>
                <w:sz w:val="14"/>
                <w:szCs w:val="14"/>
              </w:rPr>
              <w:t xml:space="preserve">Se encuentran </w:t>
            </w:r>
            <w:r w:rsidRPr="00BD6CA4">
              <w:rPr>
                <w:rFonts w:ascii="Verdana" w:hAnsi="Verdana"/>
                <w:color w:val="000000"/>
                <w:sz w:val="14"/>
                <w:szCs w:val="14"/>
              </w:rPr>
              <w:t xml:space="preserve">los </w:t>
            </w:r>
            <w:r w:rsidRPr="00BD6CA4">
              <w:rPr>
                <w:rFonts w:ascii="Verdana" w:hAnsi="Verdana"/>
                <w:sz w:val="14"/>
                <w:szCs w:val="14"/>
              </w:rPr>
              <w:t>valores de contaminación dentro de los valores límite de exposición,</w:t>
            </w:r>
            <w:r w:rsidRPr="00BD6CA4">
              <w:rPr>
                <w:rFonts w:ascii="Verdana" w:hAnsi="Verdana"/>
                <w:color w:val="000000"/>
                <w:sz w:val="14"/>
                <w:szCs w:val="14"/>
              </w:rPr>
              <w:t xml:space="preserve"> y</w:t>
            </w:r>
          </w:p>
        </w:tc>
        <w:tc>
          <w:tcPr>
            <w:tcW w:w="1440" w:type="dxa"/>
            <w:noWrap/>
          </w:tcPr>
          <w:p w:rsidR="006932EA" w:rsidRPr="00BD6CA4" w:rsidRDefault="006932EA" w:rsidP="00863B00">
            <w:pPr>
              <w:pStyle w:val="Texto"/>
              <w:spacing w:before="24" w:after="24" w:line="188"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88" w:lineRule="exact"/>
              <w:ind w:firstLine="0"/>
              <w:rPr>
                <w:rFonts w:ascii="Verdana" w:hAnsi="Verdana"/>
                <w:sz w:val="14"/>
                <w:szCs w:val="14"/>
              </w:rPr>
            </w:pPr>
          </w:p>
        </w:tc>
      </w:tr>
      <w:tr w:rsidR="006932EA" w:rsidRPr="00BD6CA4" w:rsidTr="00AC75B8">
        <w:tblPrEx>
          <w:tblCellMar>
            <w:top w:w="0" w:type="dxa"/>
            <w:bottom w:w="0" w:type="dxa"/>
          </w:tblCellMar>
        </w:tblPrEx>
        <w:trPr>
          <w:gridAfter w:val="1"/>
          <w:wAfter w:w="7" w:type="dxa"/>
          <w:trHeight w:val="20"/>
        </w:trPr>
        <w:tc>
          <w:tcPr>
            <w:tcW w:w="1214" w:type="dxa"/>
            <w:tcBorders>
              <w:bottom w:val="single" w:sz="6" w:space="0" w:color="auto"/>
            </w:tcBorders>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1241" w:type="dxa"/>
            <w:gridSpan w:val="2"/>
            <w:tcBorders>
              <w:bottom w:val="single" w:sz="6" w:space="0" w:color="auto"/>
            </w:tcBorders>
            <w:noWrap/>
          </w:tcPr>
          <w:p w:rsidR="006932EA" w:rsidRPr="00BD6CA4" w:rsidRDefault="006932EA" w:rsidP="00863B00">
            <w:pPr>
              <w:pStyle w:val="Texto"/>
              <w:spacing w:before="24" w:after="24" w:line="188" w:lineRule="exact"/>
              <w:ind w:firstLine="0"/>
              <w:rPr>
                <w:rFonts w:ascii="Verdana" w:hAnsi="Verdana"/>
                <w:b/>
                <w:sz w:val="14"/>
                <w:szCs w:val="14"/>
              </w:rPr>
            </w:pPr>
          </w:p>
        </w:tc>
        <w:tc>
          <w:tcPr>
            <w:tcW w:w="4043" w:type="dxa"/>
            <w:tcBorders>
              <w:bottom w:val="single" w:sz="6" w:space="0" w:color="auto"/>
            </w:tcBorders>
            <w:noWrap/>
          </w:tcPr>
          <w:p w:rsidR="006932EA" w:rsidRPr="00BD6CA4" w:rsidRDefault="006932EA" w:rsidP="00863B00">
            <w:pPr>
              <w:pStyle w:val="Texto"/>
              <w:numPr>
                <w:ilvl w:val="0"/>
                <w:numId w:val="105"/>
              </w:numPr>
              <w:spacing w:before="24" w:after="24" w:line="188" w:lineRule="exact"/>
              <w:rPr>
                <w:rFonts w:ascii="Verdana" w:hAnsi="Verdana"/>
                <w:sz w:val="14"/>
                <w:szCs w:val="14"/>
              </w:rPr>
            </w:pPr>
            <w:r w:rsidRPr="00BD6CA4">
              <w:rPr>
                <w:rFonts w:ascii="Verdana" w:hAnsi="Verdana"/>
                <w:sz w:val="14"/>
                <w:szCs w:val="14"/>
              </w:rPr>
              <w:t>Se</w:t>
            </w:r>
            <w:r w:rsidRPr="00BD6CA4">
              <w:rPr>
                <w:rFonts w:ascii="Verdana" w:hAnsi="Verdana"/>
                <w:color w:val="000000"/>
                <w:sz w:val="14"/>
                <w:szCs w:val="14"/>
              </w:rPr>
              <w:t xml:space="preserve"> aplica el </w:t>
            </w:r>
            <w:r w:rsidRPr="00BD6CA4">
              <w:rPr>
                <w:rFonts w:ascii="Verdana" w:hAnsi="Verdana"/>
                <w:sz w:val="14"/>
                <w:szCs w:val="14"/>
              </w:rPr>
              <w:t>plan de atención a emergencias,</w:t>
            </w:r>
            <w:r w:rsidRPr="00BD6CA4">
              <w:rPr>
                <w:rFonts w:ascii="Verdana" w:hAnsi="Verdana"/>
                <w:color w:val="000000"/>
                <w:sz w:val="14"/>
                <w:szCs w:val="14"/>
              </w:rPr>
              <w:t xml:space="preserve"> en su caso.</w:t>
            </w:r>
          </w:p>
        </w:tc>
        <w:tc>
          <w:tcPr>
            <w:tcW w:w="1440" w:type="dxa"/>
            <w:tcBorders>
              <w:bottom w:val="single" w:sz="6" w:space="0" w:color="auto"/>
            </w:tcBorders>
            <w:noWrap/>
          </w:tcPr>
          <w:p w:rsidR="006932EA" w:rsidRPr="00BD6CA4" w:rsidRDefault="006932EA" w:rsidP="00863B00">
            <w:pPr>
              <w:pStyle w:val="Texto"/>
              <w:spacing w:before="24" w:after="24" w:line="188" w:lineRule="exact"/>
              <w:ind w:firstLine="0"/>
              <w:rPr>
                <w:rFonts w:ascii="Verdana" w:hAnsi="Verdana"/>
                <w:sz w:val="14"/>
                <w:szCs w:val="14"/>
              </w:rPr>
            </w:pPr>
          </w:p>
        </w:tc>
        <w:tc>
          <w:tcPr>
            <w:tcW w:w="776" w:type="dxa"/>
            <w:tcBorders>
              <w:bottom w:val="single" w:sz="6" w:space="0" w:color="auto"/>
            </w:tcBorders>
            <w:noWrap/>
          </w:tcPr>
          <w:p w:rsidR="006932EA" w:rsidRPr="00BD6CA4" w:rsidRDefault="006932EA" w:rsidP="00863B00">
            <w:pPr>
              <w:pStyle w:val="Texto"/>
              <w:spacing w:before="24" w:after="24" w:line="188"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5.2</w:t>
            </w: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6932EA" w:rsidRPr="00BD6CA4" w:rsidTr="00AC75B8">
        <w:tblPrEx>
          <w:tblCellMar>
            <w:top w:w="0" w:type="dxa"/>
            <w:bottom w:w="0" w:type="dxa"/>
          </w:tblCellMar>
        </w:tblPrEx>
        <w:trPr>
          <w:gridAfter w:val="1"/>
          <w:wAfter w:w="7" w:type="dxa"/>
          <w:trHeight w:val="20"/>
        </w:trPr>
        <w:tc>
          <w:tcPr>
            <w:tcW w:w="1214" w:type="dxa"/>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6932EA" w:rsidRPr="00BD6CA4" w:rsidRDefault="006932EA" w:rsidP="00863B00">
            <w:pPr>
              <w:pStyle w:val="Texto"/>
              <w:numPr>
                <w:ilvl w:val="0"/>
                <w:numId w:val="2"/>
              </w:numPr>
              <w:spacing w:before="24" w:after="24" w:line="240" w:lineRule="auto"/>
              <w:ind w:left="360"/>
              <w:rPr>
                <w:rFonts w:ascii="Verdana" w:hAnsi="Verdana"/>
                <w:sz w:val="14"/>
                <w:szCs w:val="14"/>
              </w:rPr>
            </w:pPr>
            <w:r w:rsidRPr="00BD6CA4">
              <w:rPr>
                <w:rFonts w:ascii="Verdana" w:hAnsi="Verdana"/>
                <w:sz w:val="14"/>
                <w:szCs w:val="14"/>
              </w:rPr>
              <w:t>Cuenta, en su caso, con un estudio que garantiza que los autorrescatadores permiten a los trabajadores salir hasta la superficie desde el punto más alejado de las minas subterráneas o su resguardo en un refugio seguro y, en su caso, con los autorrescatadores de reserva o adicionales, de conformidad con lo siguiente:</w:t>
            </w:r>
          </w:p>
        </w:tc>
        <w:tc>
          <w:tcPr>
            <w:tcW w:w="1440"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863B00">
        <w:tblPrEx>
          <w:tblCellMar>
            <w:top w:w="0" w:type="dxa"/>
            <w:bottom w:w="0" w:type="dxa"/>
          </w:tblCellMar>
        </w:tblPrEx>
        <w:trPr>
          <w:gridAfter w:val="1"/>
          <w:wAfter w:w="7" w:type="dxa"/>
          <w:trHeight w:val="20"/>
        </w:trPr>
        <w:tc>
          <w:tcPr>
            <w:tcW w:w="1214" w:type="dxa"/>
            <w:tcBorders>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6932EA" w:rsidRPr="00BD6CA4" w:rsidRDefault="006932EA" w:rsidP="00863B00">
            <w:pPr>
              <w:pStyle w:val="Texto"/>
              <w:numPr>
                <w:ilvl w:val="0"/>
                <w:numId w:val="106"/>
              </w:numPr>
              <w:spacing w:before="24" w:after="24" w:line="240" w:lineRule="auto"/>
              <w:rPr>
                <w:rFonts w:ascii="Verdana" w:hAnsi="Verdana"/>
                <w:sz w:val="14"/>
                <w:szCs w:val="14"/>
              </w:rPr>
            </w:pPr>
            <w:r w:rsidRPr="00BD6CA4">
              <w:rPr>
                <w:rFonts w:ascii="Verdana" w:hAnsi="Verdana"/>
                <w:color w:val="000000"/>
                <w:sz w:val="14"/>
                <w:szCs w:val="14"/>
              </w:rPr>
              <w:t>Dispone</w:t>
            </w:r>
            <w:r w:rsidRPr="00BD6CA4">
              <w:rPr>
                <w:rFonts w:ascii="Verdana" w:hAnsi="Verdana"/>
                <w:sz w:val="14"/>
                <w:szCs w:val="14"/>
              </w:rPr>
              <w:t xml:space="preserve"> de un autorrescatador por cada uno de los trabajadores que se encuentran en el interior de la mina;</w:t>
            </w:r>
          </w:p>
        </w:tc>
        <w:tc>
          <w:tcPr>
            <w:tcW w:w="1440" w:type="dxa"/>
            <w:tcBorders>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6932EA" w:rsidRPr="00BD6CA4" w:rsidRDefault="006932EA" w:rsidP="00863B00">
            <w:pPr>
              <w:pStyle w:val="Texto"/>
              <w:numPr>
                <w:ilvl w:val="0"/>
                <w:numId w:val="106"/>
              </w:numPr>
              <w:spacing w:before="24" w:after="24" w:line="240" w:lineRule="auto"/>
              <w:rPr>
                <w:rFonts w:ascii="Verdana" w:hAnsi="Verdana"/>
                <w:sz w:val="14"/>
                <w:szCs w:val="14"/>
              </w:rPr>
            </w:pPr>
            <w:r w:rsidRPr="00BD6CA4">
              <w:rPr>
                <w:rFonts w:ascii="Verdana" w:hAnsi="Verdana"/>
                <w:sz w:val="14"/>
                <w:szCs w:val="14"/>
              </w:rPr>
              <w:t>Distribuye los autorrescatadores de reserva o adicionales en lugares estratégicos;</w:t>
            </w:r>
          </w:p>
        </w:tc>
        <w:tc>
          <w:tcPr>
            <w:tcW w:w="1440"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6932EA" w:rsidRPr="00BD6CA4" w:rsidRDefault="006932EA" w:rsidP="00863B00">
            <w:pPr>
              <w:pStyle w:val="Texto"/>
              <w:numPr>
                <w:ilvl w:val="0"/>
                <w:numId w:val="106"/>
              </w:numPr>
              <w:spacing w:before="24" w:after="24" w:line="240" w:lineRule="auto"/>
              <w:rPr>
                <w:rFonts w:ascii="Verdana" w:hAnsi="Verdana"/>
                <w:sz w:val="14"/>
                <w:szCs w:val="14"/>
              </w:rPr>
            </w:pPr>
            <w:r w:rsidRPr="00BD6CA4">
              <w:rPr>
                <w:rFonts w:ascii="Verdana" w:hAnsi="Verdana"/>
                <w:color w:val="000000"/>
                <w:sz w:val="14"/>
                <w:szCs w:val="14"/>
              </w:rPr>
              <w:t>Señaliza</w:t>
            </w:r>
            <w:r w:rsidRPr="00BD6CA4">
              <w:rPr>
                <w:rFonts w:ascii="Verdana" w:hAnsi="Verdana"/>
                <w:sz w:val="14"/>
                <w:szCs w:val="14"/>
              </w:rPr>
              <w:t xml:space="preserve"> los lugares estratégicos donde se encuentran ubicados autorrescatadores de reserva o adicionales con materiales reflejantes o fluorescentes, e</w:t>
            </w:r>
          </w:p>
        </w:tc>
        <w:tc>
          <w:tcPr>
            <w:tcW w:w="1440"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tcBorders>
              <w:top w:val="nil"/>
              <w:bottom w:val="single" w:sz="6" w:space="0" w:color="auto"/>
            </w:tcBorders>
            <w:noWrap/>
          </w:tcPr>
          <w:p w:rsidR="006932EA" w:rsidRPr="00BD6CA4" w:rsidRDefault="006932EA" w:rsidP="00863B00">
            <w:pPr>
              <w:pStyle w:val="Texto"/>
              <w:numPr>
                <w:ilvl w:val="0"/>
                <w:numId w:val="106"/>
              </w:numPr>
              <w:spacing w:before="24" w:after="24" w:line="172" w:lineRule="exact"/>
              <w:rPr>
                <w:rFonts w:ascii="Verdana" w:hAnsi="Verdana"/>
                <w:sz w:val="14"/>
                <w:szCs w:val="14"/>
              </w:rPr>
            </w:pPr>
            <w:r w:rsidRPr="00BD6CA4">
              <w:rPr>
                <w:rFonts w:ascii="Verdana" w:hAnsi="Verdana"/>
                <w:color w:val="000000"/>
                <w:sz w:val="14"/>
                <w:szCs w:val="14"/>
              </w:rPr>
              <w:t>Identifica</w:t>
            </w:r>
            <w:r w:rsidRPr="00BD6CA4">
              <w:rPr>
                <w:rFonts w:ascii="Verdana" w:hAnsi="Verdana"/>
                <w:sz w:val="14"/>
                <w:szCs w:val="14"/>
              </w:rPr>
              <w:t xml:space="preserve"> los lugares estratégicos donde se encuentran ubicados autorrescatadores de reserva o adicionales en un plano para conocimiento de todo el personal.</w:t>
            </w:r>
          </w:p>
        </w:tc>
        <w:tc>
          <w:tcPr>
            <w:tcW w:w="1440" w:type="dxa"/>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827CB6" w:rsidRPr="00BD6CA4" w:rsidRDefault="00827CB6" w:rsidP="00863B00">
            <w:pPr>
              <w:pStyle w:val="Texto"/>
              <w:spacing w:before="24" w:after="24" w:line="172" w:lineRule="exact"/>
              <w:ind w:firstLine="0"/>
              <w:rPr>
                <w:rFonts w:ascii="Verdana" w:hAnsi="Verdana"/>
                <w:b/>
                <w:sz w:val="14"/>
                <w:szCs w:val="14"/>
              </w:rPr>
            </w:pPr>
            <w:r w:rsidRPr="00BD6CA4">
              <w:rPr>
                <w:rFonts w:ascii="Verdana" w:hAnsi="Verdana"/>
                <w:b/>
                <w:sz w:val="14"/>
                <w:szCs w:val="14"/>
              </w:rPr>
              <w:t>5.3</w:t>
            </w: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 elabora y da seguimiento a un programa para la revisión y mantenimiento del equipo, maquinaria y/o vehículos utilizados, el cual contiene al menos la fecha de programación, la actividad por llevar a cabo, la fecha de realización y el responsable de su ejecución.</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172"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172"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827CB6" w:rsidRPr="00BD6CA4" w:rsidRDefault="00827CB6" w:rsidP="00863B00">
            <w:pPr>
              <w:pStyle w:val="Texto"/>
              <w:spacing w:before="24" w:after="24" w:line="166" w:lineRule="exact"/>
              <w:ind w:firstLine="0"/>
              <w:rPr>
                <w:rFonts w:ascii="Verdana" w:hAnsi="Verdana"/>
                <w:b/>
                <w:sz w:val="14"/>
                <w:szCs w:val="14"/>
              </w:rPr>
            </w:pPr>
            <w:r w:rsidRPr="00BD6CA4">
              <w:rPr>
                <w:rFonts w:ascii="Verdana" w:hAnsi="Verdana"/>
                <w:b/>
                <w:sz w:val="14"/>
                <w:szCs w:val="14"/>
              </w:rPr>
              <w:t>5.4</w:t>
            </w: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16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166" w:lineRule="exact"/>
              <w:ind w:firstLine="0"/>
              <w:rPr>
                <w:rFonts w:ascii="Verdana" w:hAnsi="Verdana"/>
                <w:sz w:val="14"/>
                <w:szCs w:val="14"/>
              </w:rPr>
            </w:pPr>
            <w:r w:rsidRPr="00BD6CA4">
              <w:rPr>
                <w:rFonts w:ascii="Verdana" w:hAnsi="Verdana"/>
                <w:sz w:val="14"/>
                <w:szCs w:val="14"/>
              </w:rPr>
              <w:t>El patrón cumple cuando presenta evidencia documental de que dispone de los procedimientos de seguridad para la realización de las actividades de exploración y explotación, redactados en idioma español.</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16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166"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tcBorders>
              <w:top w:val="single" w:sz="6" w:space="0" w:color="auto"/>
            </w:tcBorders>
            <w:noWrap/>
          </w:tcPr>
          <w:p w:rsidR="00827CB6" w:rsidRPr="00BD6CA4" w:rsidRDefault="00827CB6" w:rsidP="00863B00">
            <w:pPr>
              <w:pStyle w:val="Texto"/>
              <w:spacing w:before="24" w:after="24" w:line="166" w:lineRule="exact"/>
              <w:ind w:firstLine="0"/>
              <w:rPr>
                <w:rFonts w:ascii="Verdana" w:hAnsi="Verdana"/>
                <w:b/>
                <w:sz w:val="14"/>
                <w:szCs w:val="14"/>
              </w:rPr>
            </w:pPr>
            <w:r w:rsidRPr="00BD6CA4">
              <w:rPr>
                <w:rFonts w:ascii="Verdana" w:hAnsi="Verdana"/>
                <w:b/>
                <w:sz w:val="14"/>
                <w:szCs w:val="14"/>
              </w:rPr>
              <w:t>5.5 y 8</w:t>
            </w:r>
          </w:p>
        </w:tc>
        <w:tc>
          <w:tcPr>
            <w:tcW w:w="1241" w:type="dxa"/>
            <w:gridSpan w:val="2"/>
            <w:tcBorders>
              <w:top w:val="single" w:sz="6" w:space="0" w:color="auto"/>
            </w:tcBorders>
            <w:noWrap/>
          </w:tcPr>
          <w:p w:rsidR="00827CB6" w:rsidRPr="00BD6CA4" w:rsidRDefault="00827CB6" w:rsidP="00863B00">
            <w:pPr>
              <w:pStyle w:val="Texto"/>
              <w:spacing w:before="24" w:after="24" w:line="16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tcBorders>
            <w:noWrap/>
          </w:tcPr>
          <w:p w:rsidR="00827CB6" w:rsidRPr="00BD6CA4" w:rsidRDefault="00827CB6" w:rsidP="00863B00">
            <w:pPr>
              <w:pStyle w:val="Texto"/>
              <w:spacing w:before="24" w:after="24" w:line="166" w:lineRule="exact"/>
              <w:ind w:firstLine="0"/>
              <w:rPr>
                <w:rFonts w:ascii="Verdana" w:hAnsi="Verdana"/>
                <w:sz w:val="14"/>
                <w:szCs w:val="14"/>
              </w:rPr>
            </w:pPr>
            <w:r w:rsidRPr="00BD6CA4">
              <w:rPr>
                <w:rFonts w:ascii="Verdana" w:hAnsi="Verdana"/>
                <w:color w:val="000000"/>
                <w:sz w:val="14"/>
                <w:szCs w:val="14"/>
              </w:rPr>
              <w:t>El patrón cumple cuando presenta evidencia documental de que:</w:t>
            </w:r>
          </w:p>
        </w:tc>
        <w:tc>
          <w:tcPr>
            <w:tcW w:w="1440" w:type="dxa"/>
            <w:tcBorders>
              <w:top w:val="single" w:sz="6" w:space="0" w:color="auto"/>
            </w:tcBorders>
            <w:noWrap/>
          </w:tcPr>
          <w:p w:rsidR="00827CB6" w:rsidRPr="00BD6CA4" w:rsidRDefault="00827CB6" w:rsidP="00863B00">
            <w:pPr>
              <w:pStyle w:val="Texto"/>
              <w:spacing w:before="24" w:after="24" w:line="166" w:lineRule="exact"/>
              <w:ind w:firstLine="0"/>
              <w:rPr>
                <w:rFonts w:ascii="Verdana" w:hAnsi="Verdana"/>
                <w:sz w:val="14"/>
                <w:szCs w:val="14"/>
              </w:rPr>
            </w:pPr>
          </w:p>
        </w:tc>
        <w:tc>
          <w:tcPr>
            <w:tcW w:w="776" w:type="dxa"/>
            <w:tcBorders>
              <w:top w:val="single" w:sz="6" w:space="0" w:color="auto"/>
            </w:tcBorders>
            <w:noWrap/>
          </w:tcPr>
          <w:p w:rsidR="00827CB6" w:rsidRPr="00BD6CA4" w:rsidRDefault="00827CB6" w:rsidP="00863B00">
            <w:pPr>
              <w:pStyle w:val="Texto"/>
              <w:spacing w:before="24" w:after="24" w:line="166"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66"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66"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2"/>
              </w:numPr>
              <w:spacing w:before="24" w:after="24" w:line="166" w:lineRule="exact"/>
              <w:ind w:left="360"/>
              <w:rPr>
                <w:rFonts w:ascii="Verdana" w:hAnsi="Verdana"/>
                <w:color w:val="000000"/>
                <w:sz w:val="14"/>
                <w:szCs w:val="14"/>
              </w:rPr>
            </w:pPr>
            <w:r w:rsidRPr="00BD6CA4">
              <w:rPr>
                <w:rFonts w:ascii="Verdana" w:hAnsi="Verdana"/>
                <w:color w:val="000000"/>
                <w:sz w:val="14"/>
                <w:szCs w:val="14"/>
              </w:rPr>
              <w:t>Antes de la realización de los trabajos en minas subterráneas, cuenta, al menos, con los estudios siguientes:</w:t>
            </w:r>
          </w:p>
        </w:tc>
        <w:tc>
          <w:tcPr>
            <w:tcW w:w="1440" w:type="dxa"/>
            <w:noWrap/>
          </w:tcPr>
          <w:p w:rsidR="006932EA" w:rsidRPr="00BD6CA4" w:rsidRDefault="006932EA" w:rsidP="00863B00">
            <w:pPr>
              <w:pStyle w:val="Texto"/>
              <w:spacing w:before="24" w:after="24" w:line="166"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66"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66"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7"/>
              </w:numPr>
              <w:spacing w:before="24" w:after="24" w:line="166" w:lineRule="exact"/>
              <w:rPr>
                <w:rFonts w:ascii="Verdana" w:hAnsi="Verdana"/>
                <w:color w:val="000000"/>
                <w:sz w:val="14"/>
                <w:szCs w:val="14"/>
              </w:rPr>
            </w:pPr>
            <w:r w:rsidRPr="00BD6CA4">
              <w:rPr>
                <w:rFonts w:ascii="Verdana" w:hAnsi="Verdana"/>
                <w:sz w:val="14"/>
                <w:szCs w:val="14"/>
              </w:rPr>
              <w:t>Geotécnicos: de mecánica de rocas o de mecánica de suelos;</w:t>
            </w:r>
          </w:p>
        </w:tc>
        <w:tc>
          <w:tcPr>
            <w:tcW w:w="1440" w:type="dxa"/>
            <w:noWrap/>
          </w:tcPr>
          <w:p w:rsidR="006932EA" w:rsidRPr="00BD6CA4" w:rsidRDefault="006932EA" w:rsidP="00863B00">
            <w:pPr>
              <w:pStyle w:val="Texto"/>
              <w:spacing w:before="24" w:after="24" w:line="166"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66"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66"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66"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7"/>
              </w:numPr>
              <w:spacing w:before="24" w:after="24" w:line="166" w:lineRule="exact"/>
              <w:rPr>
                <w:rFonts w:ascii="Verdana" w:hAnsi="Verdana"/>
                <w:color w:val="000000"/>
                <w:sz w:val="14"/>
                <w:szCs w:val="14"/>
              </w:rPr>
            </w:pPr>
            <w:r w:rsidRPr="00BD6CA4">
              <w:rPr>
                <w:rFonts w:ascii="Verdana" w:hAnsi="Verdana"/>
                <w:sz w:val="14"/>
                <w:szCs w:val="14"/>
              </w:rPr>
              <w:t>Geológicos, para localizar las fallas y los tipos de rocas, e</w:t>
            </w:r>
          </w:p>
        </w:tc>
        <w:tc>
          <w:tcPr>
            <w:tcW w:w="1440" w:type="dxa"/>
            <w:noWrap/>
          </w:tcPr>
          <w:p w:rsidR="006932EA" w:rsidRPr="00BD6CA4" w:rsidRDefault="006932EA" w:rsidP="00863B00">
            <w:pPr>
              <w:pStyle w:val="Texto"/>
              <w:spacing w:before="24" w:after="24" w:line="166"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66"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7"/>
              </w:numPr>
              <w:spacing w:before="24" w:after="24" w:line="172" w:lineRule="exact"/>
              <w:rPr>
                <w:rFonts w:ascii="Verdana" w:hAnsi="Verdana"/>
                <w:color w:val="000000"/>
                <w:sz w:val="14"/>
                <w:szCs w:val="14"/>
              </w:rPr>
            </w:pPr>
            <w:r w:rsidRPr="00BD6CA4">
              <w:rPr>
                <w:rFonts w:ascii="Verdana" w:hAnsi="Verdana"/>
                <w:sz w:val="14"/>
                <w:szCs w:val="14"/>
              </w:rPr>
              <w:t>Hidrológicos, para evaluar los riesgos de inundación, junto con los procedimientos de control;</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3"/>
              </w:numPr>
              <w:spacing w:before="24" w:after="24" w:line="172" w:lineRule="exact"/>
              <w:ind w:left="360"/>
              <w:rPr>
                <w:rFonts w:ascii="Verdana" w:hAnsi="Verdana"/>
                <w:color w:val="000000"/>
                <w:sz w:val="14"/>
                <w:szCs w:val="14"/>
              </w:rPr>
            </w:pPr>
            <w:r w:rsidRPr="00BD6CA4">
              <w:rPr>
                <w:rFonts w:ascii="Verdana" w:hAnsi="Verdana"/>
                <w:color w:val="000000"/>
                <w:sz w:val="14"/>
                <w:szCs w:val="14"/>
              </w:rPr>
              <w:t>Los estudios geotécnicos, geológicos e hidrológicos se actualizan cuando las condiciones originales que se tomaron en cuenta para su elaboración se modifican o son alteradas;</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3"/>
              </w:numPr>
              <w:spacing w:before="24" w:after="24" w:line="172" w:lineRule="exact"/>
              <w:ind w:left="360"/>
              <w:rPr>
                <w:rFonts w:ascii="Verdana" w:hAnsi="Verdana"/>
                <w:color w:val="000000"/>
                <w:sz w:val="14"/>
                <w:szCs w:val="14"/>
              </w:rPr>
            </w:pPr>
            <w:r w:rsidRPr="00BD6CA4">
              <w:rPr>
                <w:rFonts w:ascii="Verdana" w:hAnsi="Verdana"/>
                <w:color w:val="000000"/>
                <w:sz w:val="14"/>
                <w:szCs w:val="14"/>
              </w:rPr>
              <w:t>Los estudios geotécnicos, geológicos e hidrológicos se conservan durante la vida operativa de la mina;</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3"/>
              </w:numPr>
              <w:spacing w:before="24" w:after="24" w:line="172" w:lineRule="exact"/>
              <w:ind w:left="360"/>
              <w:rPr>
                <w:rFonts w:ascii="Verdana" w:hAnsi="Verdana"/>
                <w:color w:val="000000"/>
                <w:sz w:val="14"/>
                <w:szCs w:val="14"/>
              </w:rPr>
            </w:pPr>
            <w:r w:rsidRPr="00BD6CA4">
              <w:rPr>
                <w:rFonts w:ascii="Verdana" w:hAnsi="Verdana"/>
                <w:sz w:val="14"/>
                <w:szCs w:val="14"/>
              </w:rPr>
              <w:t>Cuenta con planos de las operaciones mineras, que cumplen con las condiciones siguientes:</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8"/>
              </w:numPr>
              <w:spacing w:before="24" w:after="24" w:line="172" w:lineRule="exact"/>
              <w:rPr>
                <w:rFonts w:ascii="Verdana" w:hAnsi="Verdana"/>
                <w:color w:val="000000"/>
                <w:sz w:val="14"/>
                <w:szCs w:val="14"/>
              </w:rPr>
            </w:pPr>
            <w:r w:rsidRPr="00BD6CA4">
              <w:rPr>
                <w:rFonts w:ascii="Verdana" w:hAnsi="Verdana"/>
                <w:sz w:val="14"/>
                <w:szCs w:val="14"/>
              </w:rPr>
              <w:t>Están actualizados con base en los avances de las obras;</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8"/>
              </w:numPr>
              <w:spacing w:before="24" w:after="24" w:line="172" w:lineRule="exact"/>
              <w:rPr>
                <w:rFonts w:ascii="Verdana" w:hAnsi="Verdana"/>
                <w:color w:val="000000"/>
                <w:sz w:val="14"/>
                <w:szCs w:val="14"/>
              </w:rPr>
            </w:pPr>
            <w:r w:rsidRPr="00BD6CA4">
              <w:rPr>
                <w:rFonts w:ascii="Verdana" w:hAnsi="Verdana"/>
                <w:sz w:val="14"/>
                <w:szCs w:val="14"/>
              </w:rPr>
              <w:t>Son aprobados y firmados por el patrón, así como por el responsable de los servicios preventivos de seguridad y salud en el trabajo, y</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8"/>
              </w:numPr>
              <w:spacing w:before="24" w:after="24" w:line="172" w:lineRule="exact"/>
              <w:rPr>
                <w:rFonts w:ascii="Verdana" w:hAnsi="Verdana"/>
                <w:color w:val="000000"/>
                <w:sz w:val="14"/>
                <w:szCs w:val="14"/>
              </w:rPr>
            </w:pPr>
            <w:r w:rsidRPr="00BD6CA4">
              <w:rPr>
                <w:rFonts w:ascii="Verdana" w:hAnsi="Verdana"/>
                <w:sz w:val="14"/>
                <w:szCs w:val="14"/>
              </w:rPr>
              <w:t>Están disponibles en la oficina de la mina para consulta del personal;</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3"/>
              </w:numPr>
              <w:spacing w:before="24" w:after="24" w:line="172" w:lineRule="exact"/>
              <w:ind w:left="360"/>
              <w:rPr>
                <w:rFonts w:ascii="Verdana" w:hAnsi="Verdana"/>
                <w:color w:val="000000"/>
                <w:sz w:val="14"/>
                <w:szCs w:val="14"/>
              </w:rPr>
            </w:pPr>
            <w:r w:rsidRPr="00BD6CA4">
              <w:rPr>
                <w:rFonts w:ascii="Verdana" w:hAnsi="Verdana"/>
                <w:sz w:val="14"/>
                <w:szCs w:val="14"/>
              </w:rPr>
              <w:t>Los planos de las operaciones mineras contienen como mínimo la información siguiente:</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9"/>
              </w:numPr>
              <w:spacing w:before="24" w:after="24" w:line="172" w:lineRule="exact"/>
              <w:rPr>
                <w:rFonts w:ascii="Verdana" w:hAnsi="Verdana"/>
                <w:color w:val="000000"/>
                <w:sz w:val="14"/>
                <w:szCs w:val="14"/>
              </w:rPr>
            </w:pPr>
            <w:r w:rsidRPr="00BD6CA4">
              <w:rPr>
                <w:rFonts w:ascii="Verdana" w:hAnsi="Verdana"/>
                <w:sz w:val="14"/>
                <w:szCs w:val="14"/>
              </w:rPr>
              <w:t>Las secciones longitudinales que muestren los tiros, cruceros, galerías, frentes de exploración y explotación, rebajes, retaques y otras obras mineras subterráneas;</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9"/>
              </w:numPr>
              <w:spacing w:before="24" w:after="24" w:line="172" w:lineRule="exact"/>
              <w:rPr>
                <w:rFonts w:ascii="Verdana" w:hAnsi="Verdana"/>
                <w:color w:val="000000"/>
                <w:sz w:val="14"/>
                <w:szCs w:val="14"/>
              </w:rPr>
            </w:pPr>
            <w:r w:rsidRPr="00BD6CA4">
              <w:rPr>
                <w:rFonts w:ascii="Verdana" w:hAnsi="Verdana"/>
                <w:sz w:val="14"/>
                <w:szCs w:val="14"/>
              </w:rPr>
              <w:t>El perfil de la superficie de la mina, con la ubicación de los hundimientos y cualquier acuífero conocido;</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9"/>
              </w:numPr>
              <w:spacing w:before="24" w:after="24" w:line="172" w:lineRule="exact"/>
              <w:rPr>
                <w:rFonts w:ascii="Verdana" w:hAnsi="Verdana"/>
                <w:color w:val="000000"/>
                <w:sz w:val="14"/>
                <w:szCs w:val="14"/>
              </w:rPr>
            </w:pPr>
            <w:r w:rsidRPr="00BD6CA4">
              <w:rPr>
                <w:rFonts w:ascii="Verdana" w:hAnsi="Verdana"/>
                <w:sz w:val="14"/>
                <w:szCs w:val="14"/>
              </w:rPr>
              <w:t>La ubicación de estaciones de bombeo y malacates;</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09"/>
              </w:numPr>
              <w:spacing w:before="24" w:after="24" w:line="172" w:lineRule="exact"/>
              <w:rPr>
                <w:rFonts w:ascii="Verdana" w:hAnsi="Verdana"/>
                <w:color w:val="000000"/>
                <w:sz w:val="14"/>
                <w:szCs w:val="14"/>
              </w:rPr>
            </w:pPr>
            <w:r w:rsidRPr="00BD6CA4">
              <w:rPr>
                <w:rFonts w:ascii="Verdana" w:hAnsi="Verdana"/>
                <w:sz w:val="14"/>
                <w:szCs w:val="14"/>
              </w:rPr>
              <w:t>La ventilación de la mina, que muestre:</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spacing w:before="24" w:after="24" w:line="172"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velocidad y dirección del aire;</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noWrap/>
          </w:tcPr>
          <w:p w:rsidR="006932EA" w:rsidRPr="00BD6CA4" w:rsidRDefault="006932EA" w:rsidP="00863B00">
            <w:pPr>
              <w:pStyle w:val="Texto"/>
              <w:spacing w:before="24" w:after="24" w:line="172"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localización del equipo de ventilación;</w:t>
            </w:r>
          </w:p>
        </w:tc>
        <w:tc>
          <w:tcPr>
            <w:tcW w:w="1440" w:type="dxa"/>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bottom w:val="nil"/>
            </w:tcBorders>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tcBorders>
              <w:bottom w:val="nil"/>
            </w:tcBorders>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tcBorders>
              <w:bottom w:val="nil"/>
            </w:tcBorders>
            <w:noWrap/>
          </w:tcPr>
          <w:p w:rsidR="006932EA" w:rsidRPr="00BD6CA4" w:rsidRDefault="006932EA" w:rsidP="00863B00">
            <w:pPr>
              <w:pStyle w:val="Texto"/>
              <w:spacing w:before="24" w:after="24" w:line="172"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puertas y elementos requeridos para su control, y</w:t>
            </w:r>
          </w:p>
        </w:tc>
        <w:tc>
          <w:tcPr>
            <w:tcW w:w="1440" w:type="dxa"/>
            <w:tcBorders>
              <w:bottom w:val="nil"/>
            </w:tcBorders>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tcBorders>
              <w:bottom w:val="nil"/>
            </w:tcBorders>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1241" w:type="dxa"/>
            <w:gridSpan w:val="2"/>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b/>
                <w:sz w:val="14"/>
                <w:szCs w:val="14"/>
              </w:rPr>
            </w:pPr>
          </w:p>
        </w:tc>
        <w:tc>
          <w:tcPr>
            <w:tcW w:w="4043" w:type="dxa"/>
            <w:tcBorders>
              <w:top w:val="nil"/>
              <w:bottom w:val="single" w:sz="6" w:space="0" w:color="auto"/>
            </w:tcBorders>
            <w:noWrap/>
          </w:tcPr>
          <w:p w:rsidR="006932EA" w:rsidRPr="00BD6CA4" w:rsidRDefault="006932EA" w:rsidP="00863B00">
            <w:pPr>
              <w:pStyle w:val="Texto"/>
              <w:spacing w:before="24" w:after="24" w:line="172"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puntos de interconexión con otras minas;</w:t>
            </w:r>
          </w:p>
        </w:tc>
        <w:tc>
          <w:tcPr>
            <w:tcW w:w="1440" w:type="dxa"/>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sz w:val="14"/>
                <w:szCs w:val="14"/>
              </w:rPr>
            </w:pPr>
          </w:p>
        </w:tc>
        <w:tc>
          <w:tcPr>
            <w:tcW w:w="776" w:type="dxa"/>
            <w:tcBorders>
              <w:top w:val="nil"/>
              <w:bottom w:val="single" w:sz="6" w:space="0" w:color="auto"/>
            </w:tcBorders>
            <w:noWrap/>
          </w:tcPr>
          <w:p w:rsidR="006932EA" w:rsidRPr="00BD6CA4" w:rsidRDefault="006932EA" w:rsidP="00863B00">
            <w:pPr>
              <w:pStyle w:val="Texto"/>
              <w:spacing w:before="24" w:after="24" w:line="172"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6932EA" w:rsidRPr="00BD6CA4" w:rsidRDefault="006932EA" w:rsidP="00863B00">
            <w:pPr>
              <w:pStyle w:val="Texto"/>
              <w:numPr>
                <w:ilvl w:val="0"/>
                <w:numId w:val="110"/>
              </w:numPr>
              <w:spacing w:before="24" w:after="24" w:line="240" w:lineRule="auto"/>
              <w:rPr>
                <w:rFonts w:ascii="Verdana" w:hAnsi="Verdana"/>
                <w:color w:val="000000"/>
                <w:sz w:val="14"/>
                <w:szCs w:val="14"/>
              </w:rPr>
            </w:pPr>
            <w:r w:rsidRPr="00BD6CA4">
              <w:rPr>
                <w:rFonts w:ascii="Verdana" w:hAnsi="Verdana"/>
                <w:sz w:val="14"/>
                <w:szCs w:val="14"/>
              </w:rPr>
              <w:t>La instalación eléctrica que muestre el diagrama unifilar; los cuadros de cargas, así como el voltaje del cableado y de los equipos eléctricos;</w:t>
            </w:r>
          </w:p>
        </w:tc>
        <w:tc>
          <w:tcPr>
            <w:tcW w:w="1440"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6932EA" w:rsidRPr="00BD6CA4" w:rsidRDefault="006932EA" w:rsidP="00863B00">
            <w:pPr>
              <w:pStyle w:val="Texto"/>
              <w:numPr>
                <w:ilvl w:val="0"/>
                <w:numId w:val="110"/>
              </w:numPr>
              <w:spacing w:before="24" w:after="24" w:line="240" w:lineRule="auto"/>
              <w:rPr>
                <w:rFonts w:ascii="Verdana" w:hAnsi="Verdana"/>
                <w:color w:val="000000"/>
                <w:sz w:val="14"/>
                <w:szCs w:val="14"/>
              </w:rPr>
            </w:pPr>
            <w:r w:rsidRPr="00BD6CA4">
              <w:rPr>
                <w:rFonts w:ascii="Verdana" w:hAnsi="Verdana"/>
                <w:sz w:val="14"/>
                <w:szCs w:val="14"/>
              </w:rPr>
              <w:t>La ubicación del sistema de protección contra incendios que precise la ubicación de:</w:t>
            </w:r>
          </w:p>
        </w:tc>
        <w:tc>
          <w:tcPr>
            <w:tcW w:w="1440"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extintores y equipo fijo;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estaciones de rescate y salvamento;</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estaciones de primeros auxilios,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equipo de protección personal para casos de emergencia, y</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11"/>
              </w:numPr>
              <w:spacing w:before="24" w:after="24" w:line="240" w:lineRule="auto"/>
              <w:rPr>
                <w:rFonts w:ascii="Verdana" w:hAnsi="Verdana"/>
                <w:color w:val="000000"/>
                <w:sz w:val="14"/>
                <w:szCs w:val="14"/>
              </w:rPr>
            </w:pPr>
            <w:r w:rsidRPr="00BD6CA4">
              <w:rPr>
                <w:rFonts w:ascii="Verdana" w:hAnsi="Verdana"/>
                <w:sz w:val="14"/>
                <w:szCs w:val="14"/>
              </w:rPr>
              <w:t>La ubicación de los refugios mineros;</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3"/>
              </w:numPr>
              <w:spacing w:before="24" w:after="24" w:line="240" w:lineRule="auto"/>
              <w:ind w:left="360"/>
              <w:rPr>
                <w:rFonts w:ascii="Verdana" w:hAnsi="Verdana"/>
                <w:color w:val="000000"/>
                <w:sz w:val="14"/>
                <w:szCs w:val="14"/>
              </w:rPr>
            </w:pPr>
            <w:r w:rsidRPr="00BD6CA4">
              <w:rPr>
                <w:rFonts w:ascii="Verdana" w:hAnsi="Verdana"/>
                <w:sz w:val="14"/>
                <w:szCs w:val="14"/>
              </w:rPr>
              <w:t>Cuenta con procedimientos de seguridad para realizar las excavaciones y fortificaciones para evitar riesgos a los trabajadores, conforme a los resultados de los estudios geotécnicos, geológicos e hidrológicos;</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4"/>
              </w:numPr>
              <w:spacing w:before="24" w:after="24" w:line="240" w:lineRule="auto"/>
              <w:ind w:left="360"/>
              <w:rPr>
                <w:rFonts w:ascii="Verdana" w:hAnsi="Verdana"/>
                <w:color w:val="000000"/>
                <w:sz w:val="14"/>
                <w:szCs w:val="14"/>
              </w:rPr>
            </w:pPr>
            <w:r w:rsidRPr="00BD6CA4">
              <w:rPr>
                <w:rFonts w:ascii="Verdana" w:hAnsi="Verdana"/>
                <w:sz w:val="14"/>
                <w:szCs w:val="14"/>
              </w:rPr>
              <w:t>Los procedimientos de seguridad para realizar las excavaciones y fortificaciones están disponibles para consulta de cualquier trabajador que participe en la actividad;</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4"/>
              </w:numPr>
              <w:spacing w:before="24" w:after="24" w:line="170" w:lineRule="exact"/>
              <w:ind w:left="360"/>
              <w:rPr>
                <w:rFonts w:ascii="Verdana" w:hAnsi="Verdana"/>
                <w:color w:val="000000"/>
                <w:sz w:val="14"/>
                <w:szCs w:val="14"/>
              </w:rPr>
            </w:pPr>
            <w:r w:rsidRPr="00BD6CA4">
              <w:rPr>
                <w:rFonts w:ascii="Verdana" w:hAnsi="Verdana"/>
                <w:sz w:val="14"/>
                <w:szCs w:val="14"/>
              </w:rPr>
              <w:t>Las actividades de excavación y fortificación, así como las de revisión, sólo se efectúan con personal capacitado y autorizado por el patrón;</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4"/>
              </w:numPr>
              <w:spacing w:before="24" w:after="24" w:line="170" w:lineRule="exact"/>
              <w:ind w:left="360"/>
              <w:rPr>
                <w:rFonts w:ascii="Verdana" w:hAnsi="Verdana"/>
                <w:color w:val="000000"/>
                <w:sz w:val="14"/>
                <w:szCs w:val="14"/>
              </w:rPr>
            </w:pPr>
            <w:r w:rsidRPr="00BD6CA4">
              <w:rPr>
                <w:rFonts w:ascii="Verdana" w:hAnsi="Verdana"/>
                <w:sz w:val="14"/>
                <w:szCs w:val="14"/>
              </w:rPr>
              <w:t>Establece un plan de fortificación, de acuerdo con los resultados de los estudios geotécnicos, geológicos e hidrológicos, que considera, al menos:</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Las dimensiones de las obras;</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Los planos, secciones y, en su caso, diagramas del soporte estructural de la mina;</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El diseño y dimensiones de los pilares que servirán de protección de las galerías;</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Los criterios de diseño y selección del ademe a utilizar;</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Los sistemas de fortificación para la frente y las fortificaciones específicas para las obras de desarrollo y excavaciones;</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Los materiales a emplear en el soporte estructural;</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La fortificación de conformidad con las condiciones geológicas predominantes para el sistema de trabajo de la mina;</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Los procedimientos de seguridad, con las medidas y/o condiciones de seguridad por adoptar para evitar riesgos a los trabajadores, al realizar la excavación y la fortificación;</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El control de los desplazamientos y el mantenimiento de la estabilidad de los estratos de la mina, a través de la fortificación de techos y paredes de las galerías, para proteger de los peligros a los trabajadores y conservar la seguridad en el interior de la mina;</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La modificación de las fortificaciones cada vez que cambien las condiciones geológicas predominantes;</w:t>
            </w:r>
          </w:p>
        </w:tc>
        <w:tc>
          <w:tcPr>
            <w:tcW w:w="1440" w:type="dxa"/>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bottom w:val="nil"/>
            </w:tcBorders>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1241" w:type="dxa"/>
            <w:gridSpan w:val="2"/>
            <w:tcBorders>
              <w:bottom w:val="nil"/>
            </w:tcBorders>
            <w:noWrap/>
          </w:tcPr>
          <w:p w:rsidR="006932EA" w:rsidRPr="00BD6CA4" w:rsidRDefault="006932EA" w:rsidP="00863B00">
            <w:pPr>
              <w:pStyle w:val="Texto"/>
              <w:spacing w:before="24" w:after="24" w:line="170" w:lineRule="exact"/>
              <w:ind w:firstLine="0"/>
              <w:rPr>
                <w:rFonts w:ascii="Verdana" w:hAnsi="Verdana"/>
                <w:b/>
                <w:sz w:val="14"/>
                <w:szCs w:val="14"/>
              </w:rPr>
            </w:pPr>
          </w:p>
        </w:tc>
        <w:tc>
          <w:tcPr>
            <w:tcW w:w="4043" w:type="dxa"/>
            <w:tcBorders>
              <w:bottom w:val="nil"/>
            </w:tcBorders>
            <w:noWrap/>
          </w:tcPr>
          <w:p w:rsidR="006932EA" w:rsidRPr="00BD6CA4" w:rsidRDefault="006932EA" w:rsidP="00863B00">
            <w:pPr>
              <w:pStyle w:val="Texto"/>
              <w:numPr>
                <w:ilvl w:val="0"/>
                <w:numId w:val="112"/>
              </w:numPr>
              <w:spacing w:before="24" w:after="24" w:line="170" w:lineRule="exact"/>
              <w:rPr>
                <w:rFonts w:ascii="Verdana" w:hAnsi="Verdana"/>
                <w:color w:val="000000"/>
                <w:sz w:val="14"/>
                <w:szCs w:val="14"/>
              </w:rPr>
            </w:pPr>
            <w:r w:rsidRPr="00BD6CA4">
              <w:rPr>
                <w:rFonts w:ascii="Verdana" w:hAnsi="Verdana"/>
                <w:sz w:val="14"/>
                <w:szCs w:val="14"/>
              </w:rPr>
              <w:t>El control de los techos mediante fortificaciones, según el método de soporte que aplique, y</w:t>
            </w:r>
          </w:p>
        </w:tc>
        <w:tc>
          <w:tcPr>
            <w:tcW w:w="1440" w:type="dxa"/>
            <w:tcBorders>
              <w:bottom w:val="nil"/>
            </w:tcBorders>
            <w:noWrap/>
          </w:tcPr>
          <w:p w:rsidR="006932EA" w:rsidRPr="00BD6CA4" w:rsidRDefault="006932EA" w:rsidP="00863B00">
            <w:pPr>
              <w:pStyle w:val="Texto"/>
              <w:spacing w:before="24" w:after="24" w:line="170" w:lineRule="exact"/>
              <w:ind w:firstLine="0"/>
              <w:rPr>
                <w:rFonts w:ascii="Verdana" w:hAnsi="Verdana"/>
                <w:sz w:val="14"/>
                <w:szCs w:val="14"/>
              </w:rPr>
            </w:pPr>
          </w:p>
        </w:tc>
        <w:tc>
          <w:tcPr>
            <w:tcW w:w="776" w:type="dxa"/>
            <w:tcBorders>
              <w:bottom w:val="nil"/>
            </w:tcBorders>
            <w:noWrap/>
          </w:tcPr>
          <w:p w:rsidR="006932EA" w:rsidRPr="00BD6CA4" w:rsidRDefault="006932EA" w:rsidP="00863B00">
            <w:pPr>
              <w:pStyle w:val="Texto"/>
              <w:spacing w:before="24" w:after="24" w:line="170" w:lineRule="exact"/>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6932EA" w:rsidRPr="00BD6CA4" w:rsidRDefault="006932EA" w:rsidP="00863B00">
            <w:pPr>
              <w:pStyle w:val="Texto"/>
              <w:numPr>
                <w:ilvl w:val="0"/>
                <w:numId w:val="112"/>
              </w:numPr>
              <w:spacing w:before="24" w:after="24" w:line="240" w:lineRule="auto"/>
              <w:rPr>
                <w:rFonts w:ascii="Verdana" w:hAnsi="Verdana"/>
                <w:color w:val="000000"/>
                <w:sz w:val="14"/>
                <w:szCs w:val="14"/>
              </w:rPr>
            </w:pPr>
            <w:r w:rsidRPr="00BD6CA4">
              <w:rPr>
                <w:rFonts w:ascii="Verdana" w:hAnsi="Verdana"/>
                <w:sz w:val="14"/>
                <w:szCs w:val="14"/>
              </w:rPr>
              <w:t>Los métodos de recuperación de los pilares, cuando se utilice este método de explotación;</w:t>
            </w:r>
          </w:p>
        </w:tc>
        <w:tc>
          <w:tcPr>
            <w:tcW w:w="1440"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6932EA" w:rsidRPr="00BD6CA4" w:rsidRDefault="006932EA" w:rsidP="00863B00">
            <w:pPr>
              <w:pStyle w:val="Texto"/>
              <w:numPr>
                <w:ilvl w:val="0"/>
                <w:numId w:val="4"/>
              </w:numPr>
              <w:spacing w:before="24" w:after="24" w:line="240" w:lineRule="auto"/>
              <w:ind w:left="360"/>
              <w:rPr>
                <w:rFonts w:ascii="Verdana" w:hAnsi="Verdana"/>
                <w:color w:val="000000"/>
                <w:sz w:val="14"/>
                <w:szCs w:val="14"/>
              </w:rPr>
            </w:pPr>
            <w:r w:rsidRPr="00BD6CA4">
              <w:rPr>
                <w:rFonts w:ascii="Verdana" w:hAnsi="Verdana"/>
                <w:sz w:val="14"/>
                <w:szCs w:val="14"/>
              </w:rPr>
              <w:t>El procedimiento de seguridad para realizar la excavación en las minas subterráneas incluye, al menos, lo siguiente:</w:t>
            </w:r>
          </w:p>
        </w:tc>
        <w:tc>
          <w:tcPr>
            <w:tcW w:w="1440"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6932EA" w:rsidRPr="00BD6CA4" w:rsidRDefault="006932EA"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6932EA" w:rsidRPr="00BD6CA4" w:rsidTr="00863B00">
        <w:tblPrEx>
          <w:tblCellMar>
            <w:top w:w="0" w:type="dxa"/>
            <w:bottom w:w="0" w:type="dxa"/>
          </w:tblCellMar>
        </w:tblPrEx>
        <w:trPr>
          <w:gridAfter w:val="1"/>
          <w:wAfter w:w="7" w:type="dxa"/>
          <w:trHeight w:val="20"/>
        </w:trPr>
        <w:tc>
          <w:tcPr>
            <w:tcW w:w="1214" w:type="dxa"/>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6932EA" w:rsidRPr="00BD6CA4" w:rsidRDefault="006932EA"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Los resultados de los estudios geotécnicos, geológicos e hidrológicos;</w:t>
            </w:r>
          </w:p>
        </w:tc>
        <w:tc>
          <w:tcPr>
            <w:tcW w:w="1440"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La obligación de que sólo personal autorizado realice esta actividad;</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6932EA" w:rsidRPr="00BD6CA4" w:rsidTr="00D90A00">
        <w:tblPrEx>
          <w:tblCellMar>
            <w:top w:w="0" w:type="dxa"/>
            <w:bottom w:w="0" w:type="dxa"/>
          </w:tblCellMar>
        </w:tblPrEx>
        <w:trPr>
          <w:gridAfter w:val="1"/>
          <w:wAfter w:w="7" w:type="dxa"/>
          <w:trHeight w:val="20"/>
        </w:trPr>
        <w:tc>
          <w:tcPr>
            <w:tcW w:w="1214" w:type="dxa"/>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1241" w:type="dxa"/>
            <w:gridSpan w:val="2"/>
            <w:noWrap/>
          </w:tcPr>
          <w:p w:rsidR="006932EA" w:rsidRPr="00BD6CA4" w:rsidRDefault="006932EA" w:rsidP="00863B00">
            <w:pPr>
              <w:pStyle w:val="Texto"/>
              <w:spacing w:before="24" w:after="24" w:line="240" w:lineRule="auto"/>
              <w:ind w:firstLine="0"/>
              <w:rPr>
                <w:rFonts w:ascii="Verdana" w:hAnsi="Verdana"/>
                <w:b/>
                <w:sz w:val="14"/>
                <w:szCs w:val="14"/>
              </w:rPr>
            </w:pPr>
          </w:p>
        </w:tc>
        <w:tc>
          <w:tcPr>
            <w:tcW w:w="4043" w:type="dxa"/>
            <w:noWrap/>
          </w:tcPr>
          <w:p w:rsidR="006932EA" w:rsidRPr="00BD6CA4" w:rsidRDefault="006932EA"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La maquinaria y equipo a utilizar;</w:t>
            </w:r>
          </w:p>
        </w:tc>
        <w:tc>
          <w:tcPr>
            <w:tcW w:w="1440" w:type="dxa"/>
            <w:noWrap/>
          </w:tcPr>
          <w:p w:rsidR="006932EA" w:rsidRPr="00BD6CA4" w:rsidRDefault="006932EA" w:rsidP="00863B00">
            <w:pPr>
              <w:pStyle w:val="Texto"/>
              <w:spacing w:before="24" w:after="24" w:line="240" w:lineRule="auto"/>
              <w:ind w:firstLine="0"/>
              <w:rPr>
                <w:rFonts w:ascii="Verdana" w:hAnsi="Verdana"/>
                <w:sz w:val="14"/>
                <w:szCs w:val="14"/>
              </w:rPr>
            </w:pPr>
          </w:p>
        </w:tc>
        <w:tc>
          <w:tcPr>
            <w:tcW w:w="776" w:type="dxa"/>
            <w:noWrap/>
          </w:tcPr>
          <w:p w:rsidR="006932EA" w:rsidRPr="00BD6CA4" w:rsidRDefault="006932EA"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6932EA"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Las propiedades físicas de los materiales rocosos a excavar, tales como dureza, estabilidad o fracturamiento; los materiales utilizados para relleno, en su caso, así como la presencia de humedad y arcilla, entre otros;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6932EA"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Las medidas de seguridad para evitar que las excavaciones puedan conectar a una fuente de agua o de material saturado;</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El tipo de ademe específico a las características de la roca, y</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3"/>
              </w:numPr>
              <w:spacing w:before="24" w:after="24" w:line="240" w:lineRule="auto"/>
              <w:rPr>
                <w:rFonts w:ascii="Verdana" w:hAnsi="Verdana"/>
                <w:color w:val="000000"/>
                <w:sz w:val="14"/>
                <w:szCs w:val="14"/>
              </w:rPr>
            </w:pPr>
            <w:r w:rsidRPr="00BD6CA4">
              <w:rPr>
                <w:rFonts w:ascii="Verdana" w:hAnsi="Verdana"/>
                <w:sz w:val="14"/>
                <w:szCs w:val="14"/>
              </w:rPr>
              <w:t>Las instrucciones para activar el plan de atención a emergencias;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5"/>
              </w:numPr>
              <w:spacing w:before="24" w:after="24" w:line="240" w:lineRule="auto"/>
              <w:ind w:left="360"/>
              <w:rPr>
                <w:rFonts w:ascii="Verdana" w:hAnsi="Verdana"/>
                <w:color w:val="000000"/>
                <w:sz w:val="14"/>
                <w:szCs w:val="14"/>
              </w:rPr>
            </w:pPr>
            <w:r w:rsidRPr="00BD6CA4">
              <w:rPr>
                <w:rFonts w:ascii="Verdana" w:hAnsi="Verdana"/>
                <w:sz w:val="14"/>
                <w:szCs w:val="14"/>
              </w:rPr>
              <w:t>Establece un procedimiento específico para realizar las obras cuando la excavación se realiza con un minero continuo, jumbo o máquina de pierna;</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5"/>
              </w:numPr>
              <w:spacing w:before="24" w:after="24" w:line="240" w:lineRule="auto"/>
              <w:ind w:left="360"/>
              <w:rPr>
                <w:rFonts w:ascii="Verdana" w:hAnsi="Verdana"/>
                <w:color w:val="000000"/>
                <w:sz w:val="14"/>
                <w:szCs w:val="14"/>
              </w:rPr>
            </w:pPr>
            <w:r w:rsidRPr="00BD6CA4">
              <w:rPr>
                <w:rFonts w:ascii="Verdana" w:hAnsi="Verdana"/>
                <w:sz w:val="14"/>
                <w:szCs w:val="14"/>
              </w:rPr>
              <w:t>El procedimiento específico para la excavación con minero continuo contiene como medidas de seguridad, al menos, las siguientes: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AC75B8"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4"/>
              </w:numPr>
              <w:spacing w:before="24" w:after="24" w:line="240" w:lineRule="auto"/>
              <w:rPr>
                <w:rFonts w:ascii="Verdana" w:hAnsi="Verdana"/>
                <w:color w:val="000000"/>
                <w:sz w:val="14"/>
                <w:szCs w:val="14"/>
              </w:rPr>
            </w:pPr>
            <w:r w:rsidRPr="00BD6CA4">
              <w:rPr>
                <w:rFonts w:ascii="Verdana" w:hAnsi="Verdana"/>
                <w:sz w:val="14"/>
                <w:szCs w:val="14"/>
              </w:rPr>
              <w:t>La planeación de</w:t>
            </w:r>
            <w:r w:rsidRPr="00BD6CA4">
              <w:rPr>
                <w:rFonts w:ascii="Verdana" w:hAnsi="Verdana"/>
                <w:color w:val="000000"/>
                <w:sz w:val="14"/>
                <w:szCs w:val="14"/>
              </w:rPr>
              <w:t xml:space="preserve"> las actividades, con la precisión del lugar donde se realizará el corte, el tiempo estimado y los servicios que serán requeridos;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4"/>
              </w:numPr>
              <w:spacing w:before="24" w:after="24" w:line="240" w:lineRule="auto"/>
              <w:rPr>
                <w:rFonts w:ascii="Verdana" w:hAnsi="Verdana"/>
                <w:color w:val="000000"/>
                <w:sz w:val="14"/>
                <w:szCs w:val="14"/>
              </w:rPr>
            </w:pPr>
            <w:r w:rsidRPr="00BD6CA4">
              <w:rPr>
                <w:rFonts w:ascii="Verdana" w:hAnsi="Verdana"/>
                <w:color w:val="000000"/>
                <w:sz w:val="14"/>
                <w:szCs w:val="14"/>
              </w:rPr>
              <w:t>L</w:t>
            </w:r>
            <w:r w:rsidRPr="00BD6CA4">
              <w:rPr>
                <w:rFonts w:ascii="Verdana" w:hAnsi="Verdana"/>
                <w:sz w:val="14"/>
                <w:szCs w:val="14"/>
              </w:rPr>
              <w:t>os horarios de voladuras que se tengan establecidos para otras áreas de la mina;</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4"/>
              </w:numPr>
              <w:spacing w:before="24" w:after="24" w:line="240" w:lineRule="auto"/>
              <w:rPr>
                <w:rFonts w:ascii="Verdana" w:hAnsi="Verdana"/>
                <w:color w:val="000000"/>
                <w:sz w:val="14"/>
                <w:szCs w:val="14"/>
              </w:rPr>
            </w:pPr>
            <w:r w:rsidRPr="00BD6CA4">
              <w:rPr>
                <w:rFonts w:ascii="Verdana" w:hAnsi="Verdana"/>
                <w:color w:val="000000"/>
                <w:sz w:val="14"/>
                <w:szCs w:val="14"/>
              </w:rPr>
              <w:t xml:space="preserve">La realización de actividades únicamente con personal capacitado y </w:t>
            </w:r>
            <w:r w:rsidRPr="00BD6CA4">
              <w:rPr>
                <w:rFonts w:ascii="Verdana" w:hAnsi="Verdana"/>
                <w:sz w:val="14"/>
                <w:szCs w:val="14"/>
              </w:rPr>
              <w:t>autorizado</w:t>
            </w:r>
            <w:r w:rsidRPr="00BD6CA4">
              <w:rPr>
                <w:rFonts w:ascii="Verdana" w:hAnsi="Verdana"/>
                <w:color w:val="000000"/>
                <w:sz w:val="14"/>
                <w:szCs w:val="14"/>
              </w:rPr>
              <w:t xml:space="preserve"> para tal fin;</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4"/>
              </w:numPr>
              <w:spacing w:before="24" w:after="24" w:line="240" w:lineRule="auto"/>
              <w:rPr>
                <w:rFonts w:ascii="Verdana" w:hAnsi="Verdana"/>
                <w:color w:val="000000"/>
                <w:sz w:val="14"/>
                <w:szCs w:val="14"/>
              </w:rPr>
            </w:pPr>
            <w:r w:rsidRPr="00BD6CA4">
              <w:rPr>
                <w:rFonts w:ascii="Verdana" w:hAnsi="Verdana"/>
                <w:sz w:val="14"/>
                <w:szCs w:val="14"/>
              </w:rPr>
              <w:t>Los procedimientos de seguridad para la operación del minero continuo y las instrucciones del manual del fabricante del equipo;</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4043" w:type="dxa"/>
            <w:noWrap/>
          </w:tcPr>
          <w:p w:rsidR="00047FF4" w:rsidRPr="00BD6CA4" w:rsidRDefault="00047FF4" w:rsidP="00863B00">
            <w:pPr>
              <w:pStyle w:val="Texto"/>
              <w:numPr>
                <w:ilvl w:val="0"/>
                <w:numId w:val="114"/>
              </w:numPr>
              <w:spacing w:before="24" w:after="24" w:line="176" w:lineRule="exact"/>
              <w:rPr>
                <w:rFonts w:ascii="Verdana" w:hAnsi="Verdana"/>
                <w:color w:val="000000"/>
                <w:sz w:val="14"/>
                <w:szCs w:val="14"/>
              </w:rPr>
            </w:pPr>
            <w:r w:rsidRPr="00BD6CA4">
              <w:rPr>
                <w:rFonts w:ascii="Verdana" w:hAnsi="Verdana"/>
                <w:sz w:val="14"/>
                <w:szCs w:val="14"/>
              </w:rPr>
              <w:t xml:space="preserve">Los ciclos de trabajo con la indicación de que la tarea sólo se iniciará </w:t>
            </w:r>
            <w:r w:rsidRPr="00BD6CA4">
              <w:rPr>
                <w:rFonts w:ascii="Verdana" w:hAnsi="Verdana"/>
                <w:color w:val="000000"/>
                <w:sz w:val="14"/>
                <w:szCs w:val="14"/>
              </w:rPr>
              <w:t>cuando</w:t>
            </w:r>
            <w:r w:rsidRPr="00BD6CA4">
              <w:rPr>
                <w:rFonts w:ascii="Verdana" w:hAnsi="Verdana"/>
                <w:sz w:val="14"/>
                <w:szCs w:val="14"/>
              </w:rPr>
              <w:t xml:space="preserve"> el terreno de la obra esté estabilizado, mediante anclaje y/o concreto lanzado o con cualquier otra recomendación que se hubiera establecido en el estudio de mecánica de rocas;</w:t>
            </w:r>
          </w:p>
        </w:tc>
        <w:tc>
          <w:tcPr>
            <w:tcW w:w="1440" w:type="dxa"/>
            <w:noWrap/>
          </w:tcPr>
          <w:p w:rsidR="00047FF4" w:rsidRPr="00BD6CA4" w:rsidRDefault="00047FF4" w:rsidP="00863B00">
            <w:pPr>
              <w:pStyle w:val="Texto"/>
              <w:spacing w:before="24" w:after="24" w:line="176" w:lineRule="exact"/>
              <w:ind w:firstLine="0"/>
              <w:rPr>
                <w:rFonts w:ascii="Verdana" w:hAnsi="Verdana"/>
                <w:sz w:val="14"/>
                <w:szCs w:val="14"/>
              </w:rPr>
            </w:pPr>
          </w:p>
        </w:tc>
        <w:tc>
          <w:tcPr>
            <w:tcW w:w="776" w:type="dxa"/>
            <w:noWrap/>
          </w:tcPr>
          <w:p w:rsidR="00047FF4" w:rsidRPr="00BD6CA4" w:rsidRDefault="00047FF4" w:rsidP="00863B00">
            <w:pPr>
              <w:pStyle w:val="Texto"/>
              <w:spacing w:before="24" w:after="24" w:line="176" w:lineRule="exact"/>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4043" w:type="dxa"/>
            <w:noWrap/>
          </w:tcPr>
          <w:p w:rsidR="00047FF4" w:rsidRPr="00BD6CA4" w:rsidRDefault="00047FF4" w:rsidP="00863B00">
            <w:pPr>
              <w:pStyle w:val="Texto"/>
              <w:numPr>
                <w:ilvl w:val="0"/>
                <w:numId w:val="114"/>
              </w:numPr>
              <w:spacing w:before="24" w:after="24" w:line="176" w:lineRule="exact"/>
              <w:rPr>
                <w:rFonts w:ascii="Verdana" w:hAnsi="Verdana"/>
                <w:color w:val="000000"/>
                <w:sz w:val="14"/>
                <w:szCs w:val="14"/>
              </w:rPr>
            </w:pPr>
            <w:r w:rsidRPr="00BD6CA4">
              <w:rPr>
                <w:rFonts w:ascii="Verdana" w:hAnsi="Verdana"/>
                <w:sz w:val="14"/>
                <w:szCs w:val="14"/>
              </w:rPr>
              <w:t>El ciclo de trabajo que considera, al menos, los siguientes pasos:</w:t>
            </w:r>
          </w:p>
        </w:tc>
        <w:tc>
          <w:tcPr>
            <w:tcW w:w="1440" w:type="dxa"/>
            <w:noWrap/>
          </w:tcPr>
          <w:p w:rsidR="00047FF4" w:rsidRPr="00BD6CA4" w:rsidRDefault="00047FF4" w:rsidP="00863B00">
            <w:pPr>
              <w:pStyle w:val="Texto"/>
              <w:spacing w:before="24" w:after="24" w:line="176" w:lineRule="exact"/>
              <w:ind w:firstLine="0"/>
              <w:rPr>
                <w:rFonts w:ascii="Verdana" w:hAnsi="Verdana"/>
                <w:sz w:val="14"/>
                <w:szCs w:val="14"/>
              </w:rPr>
            </w:pPr>
          </w:p>
        </w:tc>
        <w:tc>
          <w:tcPr>
            <w:tcW w:w="776" w:type="dxa"/>
            <w:noWrap/>
          </w:tcPr>
          <w:p w:rsidR="00047FF4" w:rsidRPr="00BD6CA4" w:rsidRDefault="00047FF4" w:rsidP="00863B00">
            <w:pPr>
              <w:pStyle w:val="Texto"/>
              <w:spacing w:before="24" w:after="24" w:line="176" w:lineRule="exact"/>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4043" w:type="dxa"/>
            <w:noWrap/>
          </w:tcPr>
          <w:p w:rsidR="00047FF4" w:rsidRPr="00BD6CA4" w:rsidRDefault="00047FF4" w:rsidP="00863B00">
            <w:pPr>
              <w:pStyle w:val="Texto"/>
              <w:spacing w:before="24" w:after="24" w:line="17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inspección del lugar para verificar que el terreno esté estabilizado y en buenas condiciones;</w:t>
            </w:r>
          </w:p>
        </w:tc>
        <w:tc>
          <w:tcPr>
            <w:tcW w:w="1440" w:type="dxa"/>
            <w:noWrap/>
          </w:tcPr>
          <w:p w:rsidR="00047FF4" w:rsidRPr="00BD6CA4" w:rsidRDefault="00047FF4" w:rsidP="00863B00">
            <w:pPr>
              <w:pStyle w:val="Texto"/>
              <w:spacing w:before="24" w:after="24" w:line="176" w:lineRule="exact"/>
              <w:ind w:firstLine="0"/>
              <w:rPr>
                <w:rFonts w:ascii="Verdana" w:hAnsi="Verdana"/>
                <w:sz w:val="14"/>
                <w:szCs w:val="14"/>
              </w:rPr>
            </w:pPr>
          </w:p>
        </w:tc>
        <w:tc>
          <w:tcPr>
            <w:tcW w:w="776" w:type="dxa"/>
            <w:noWrap/>
          </w:tcPr>
          <w:p w:rsidR="00047FF4" w:rsidRPr="00BD6CA4" w:rsidRDefault="00047FF4" w:rsidP="00863B00">
            <w:pPr>
              <w:pStyle w:val="Texto"/>
              <w:spacing w:before="24" w:after="24" w:line="176" w:lineRule="exact"/>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176" w:lineRule="exact"/>
              <w:ind w:firstLine="0"/>
              <w:rPr>
                <w:rFonts w:ascii="Verdana" w:hAnsi="Verdana"/>
                <w:b/>
                <w:sz w:val="14"/>
                <w:szCs w:val="14"/>
              </w:rPr>
            </w:pPr>
          </w:p>
        </w:tc>
        <w:tc>
          <w:tcPr>
            <w:tcW w:w="4043" w:type="dxa"/>
            <w:noWrap/>
          </w:tcPr>
          <w:p w:rsidR="00047FF4" w:rsidRPr="00BD6CA4" w:rsidRDefault="00047FF4" w:rsidP="00863B00">
            <w:pPr>
              <w:pStyle w:val="Texto"/>
              <w:spacing w:before="24" w:after="24" w:line="17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revisión del equipo, especialmente las picas del tambor y, en su caso, el cambio de las mismas;</w:t>
            </w:r>
          </w:p>
        </w:tc>
        <w:tc>
          <w:tcPr>
            <w:tcW w:w="1440" w:type="dxa"/>
            <w:noWrap/>
          </w:tcPr>
          <w:p w:rsidR="00047FF4" w:rsidRPr="00BD6CA4" w:rsidRDefault="00047FF4" w:rsidP="00863B00">
            <w:pPr>
              <w:pStyle w:val="Texto"/>
              <w:spacing w:before="24" w:after="24" w:line="176" w:lineRule="exact"/>
              <w:ind w:firstLine="0"/>
              <w:rPr>
                <w:rFonts w:ascii="Verdana" w:hAnsi="Verdana"/>
                <w:sz w:val="14"/>
                <w:szCs w:val="14"/>
              </w:rPr>
            </w:pPr>
          </w:p>
        </w:tc>
        <w:tc>
          <w:tcPr>
            <w:tcW w:w="776" w:type="dxa"/>
            <w:noWrap/>
          </w:tcPr>
          <w:p w:rsidR="00047FF4" w:rsidRPr="00BD6CA4" w:rsidRDefault="00047FF4" w:rsidP="00863B00">
            <w:pPr>
              <w:pStyle w:val="Texto"/>
              <w:spacing w:before="24" w:after="24" w:line="176" w:lineRule="exact"/>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 xml:space="preserve">La realización de los cortes necesarios hasta que la cabina del operador llegue a la última línea de anclas que se hayan colocado en el ciclo anterior (Véase </w:t>
            </w:r>
            <w:r w:rsidRPr="00BD6CA4">
              <w:rPr>
                <w:rFonts w:ascii="Verdana" w:hAnsi="Verdana"/>
                <w:b/>
                <w:sz w:val="14"/>
                <w:szCs w:val="14"/>
              </w:rPr>
              <w:t>Figura 1</w:t>
            </w:r>
            <w:r w:rsidRPr="00BD6CA4">
              <w:rPr>
                <w:rFonts w:ascii="Verdana" w:hAnsi="Verdana"/>
                <w:sz w:val="14"/>
                <w:szCs w:val="14"/>
              </w:rPr>
              <w:t>);</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retiro del minero continuo a un sitio seguro;</w:t>
            </w:r>
          </w:p>
        </w:tc>
        <w:tc>
          <w:tcPr>
            <w:tcW w:w="1440" w:type="dxa"/>
            <w:tcBorders>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amacize del área cortada en forma mecanizada;</w:t>
            </w:r>
          </w:p>
        </w:tc>
        <w:tc>
          <w:tcPr>
            <w:tcW w:w="1440" w:type="dxa"/>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residuo del producto del amacize en techo y paredes de la obra;</w:t>
            </w:r>
          </w:p>
        </w:tc>
        <w:tc>
          <w:tcPr>
            <w:tcW w:w="1440" w:type="dxa"/>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top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anclaje de la obra hasta el tope, con base en el patrón establecido;</w:t>
            </w:r>
          </w:p>
        </w:tc>
        <w:tc>
          <w:tcPr>
            <w:tcW w:w="1440" w:type="dxa"/>
            <w:tcBorders>
              <w:top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realización de un levantamiento geológico estructural para recomendar, en su caso, algún refuerzo adicional;</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colocación del refuerzo adicional recomendado en el levantamiento geológico estructural;</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lanzado de concreto conforme a las especificaciones contenidas en el estudio de mecánica de rocas, en su caso, y</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inicio del siguiente ciclo;</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6"/>
              </w:numPr>
              <w:spacing w:before="24" w:after="24" w:line="240" w:lineRule="auto"/>
              <w:rPr>
                <w:rFonts w:ascii="Verdana" w:hAnsi="Verdana"/>
                <w:color w:val="000000"/>
                <w:sz w:val="14"/>
                <w:szCs w:val="14"/>
              </w:rPr>
            </w:pPr>
            <w:r w:rsidRPr="00BD6CA4">
              <w:rPr>
                <w:rFonts w:ascii="Verdana" w:hAnsi="Verdana"/>
                <w:color w:val="000000"/>
                <w:sz w:val="14"/>
                <w:szCs w:val="14"/>
              </w:rPr>
              <w:t>La suspensión del avance siempre que el operador se retire del equipo, se efectúe el corte de la energía y sea colocada una tarjeta y el candado de bloqueo;</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5"/>
              </w:numPr>
              <w:spacing w:before="24" w:after="24" w:line="240" w:lineRule="auto"/>
              <w:rPr>
                <w:rFonts w:ascii="Verdana" w:hAnsi="Verdana"/>
                <w:color w:val="000000"/>
                <w:sz w:val="14"/>
                <w:szCs w:val="14"/>
              </w:rPr>
            </w:pPr>
            <w:r w:rsidRPr="00BD6CA4">
              <w:rPr>
                <w:rFonts w:ascii="Verdana" w:hAnsi="Verdana"/>
                <w:sz w:val="14"/>
                <w:szCs w:val="14"/>
              </w:rPr>
              <w:t xml:space="preserve">La realización de trabajos de mantenimiento, inspección y/o reparación en </w:t>
            </w:r>
            <w:r w:rsidRPr="00BD6CA4">
              <w:rPr>
                <w:rFonts w:ascii="Verdana" w:hAnsi="Verdana"/>
                <w:color w:val="000000"/>
                <w:sz w:val="14"/>
                <w:szCs w:val="14"/>
              </w:rPr>
              <w:t>zona</w:t>
            </w:r>
            <w:r w:rsidRPr="00BD6CA4">
              <w:rPr>
                <w:rFonts w:ascii="Verdana" w:hAnsi="Verdana"/>
                <w:sz w:val="14"/>
                <w:szCs w:val="14"/>
              </w:rPr>
              <w:t xml:space="preserve"> soportada, solamente cuando el equipo no se encuentre en movimiento y el operador esté fuera de la cabina, y</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5"/>
              </w:numPr>
              <w:spacing w:before="24" w:after="24" w:line="240" w:lineRule="auto"/>
              <w:rPr>
                <w:rFonts w:ascii="Verdana" w:hAnsi="Verdana"/>
                <w:color w:val="000000"/>
                <w:sz w:val="14"/>
                <w:szCs w:val="14"/>
              </w:rPr>
            </w:pPr>
            <w:r w:rsidRPr="00BD6CA4">
              <w:rPr>
                <w:rFonts w:ascii="Verdana" w:hAnsi="Verdana"/>
                <w:sz w:val="14"/>
                <w:szCs w:val="14"/>
              </w:rPr>
              <w:t>Los procedimientos de seguridad para actuar en caso de presentarse una emergencia, de acuerdo con el plan de atención a emergencias;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6"/>
              </w:numPr>
              <w:spacing w:before="24" w:after="24" w:line="240" w:lineRule="auto"/>
              <w:ind w:left="360"/>
              <w:rPr>
                <w:rFonts w:ascii="Verdana" w:hAnsi="Verdana"/>
                <w:color w:val="000000"/>
                <w:sz w:val="14"/>
                <w:szCs w:val="14"/>
              </w:rPr>
            </w:pPr>
            <w:r w:rsidRPr="00BD6CA4">
              <w:rPr>
                <w:rFonts w:ascii="Verdana" w:hAnsi="Verdana"/>
                <w:sz w:val="14"/>
                <w:szCs w:val="14"/>
              </w:rPr>
              <w:t>El procedimiento de seguridad para realizar la fortificación incluye, al menos, lo siguiente:</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El tipo de instalación de los ademes: manual o mecanizada;</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Los materiales a utilizar para la construcción de los ademes;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La maquinaria, el equipo y la herramienta a utilizar;</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La secuencia de las actividades en la instalación de los ademes;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El método de control de orientación para mantener la dirección proyectada de las galerías, cuando se está fortificando una obra de desarrollo;</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Los procedimientos de seguridad para colocar ademes adicionales a los techos, cuando se tengan galerías de dimensiones superiores a las del diseño original;</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7"/>
              </w:numPr>
              <w:spacing w:before="24" w:after="24" w:line="240" w:lineRule="auto"/>
              <w:rPr>
                <w:rFonts w:ascii="Verdana" w:hAnsi="Verdana"/>
                <w:color w:val="000000"/>
                <w:sz w:val="14"/>
                <w:szCs w:val="14"/>
              </w:rPr>
            </w:pPr>
            <w:r w:rsidRPr="00BD6CA4">
              <w:rPr>
                <w:rFonts w:ascii="Verdana" w:hAnsi="Verdana"/>
                <w:sz w:val="14"/>
                <w:szCs w:val="14"/>
              </w:rPr>
              <w:t>Los procedimientos de seguridad para colocar el ademe, en caso de identificar fallas geológicas y humedad excesiva, que consideran, al menos:</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indicaciones del uso adecuado de herramientas, en su caso, de dispositivos de seguridad y la ubicación en lugar seguro de las personas que intervengan en la operación, y</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047FF4" w:rsidRPr="00BD6CA4" w:rsidRDefault="00047FF4"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instrucciones para llevar a cabo verificaciones en cada turno, a fin de evaluar el comportamiento y deformaciones de las fortificaciones, derivados de esfuerzos adicionales a la resistencia de las mismas, y adoptar las medidas correctivas correspondientes, y</w:t>
            </w:r>
          </w:p>
        </w:tc>
        <w:tc>
          <w:tcPr>
            <w:tcW w:w="1440" w:type="dxa"/>
            <w:tcBorders>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47FF4" w:rsidRPr="00BD6CA4" w:rsidRDefault="00047FF4" w:rsidP="00863B00">
            <w:pPr>
              <w:pStyle w:val="Texto"/>
              <w:numPr>
                <w:ilvl w:val="0"/>
                <w:numId w:val="118"/>
              </w:numPr>
              <w:spacing w:before="24" w:after="24" w:line="240" w:lineRule="auto"/>
              <w:rPr>
                <w:rFonts w:ascii="Verdana" w:hAnsi="Verdana"/>
                <w:color w:val="000000"/>
                <w:sz w:val="14"/>
                <w:szCs w:val="14"/>
              </w:rPr>
            </w:pPr>
            <w:r w:rsidRPr="00BD6CA4">
              <w:rPr>
                <w:rFonts w:ascii="Verdana" w:hAnsi="Verdana"/>
                <w:sz w:val="14"/>
                <w:szCs w:val="14"/>
              </w:rPr>
              <w:t>La periodicidad con que se deben realizar las revisiones a los ademes, y</w:t>
            </w:r>
          </w:p>
        </w:tc>
        <w:tc>
          <w:tcPr>
            <w:tcW w:w="1440" w:type="dxa"/>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047FF4" w:rsidRPr="00BD6CA4" w:rsidRDefault="00047FF4" w:rsidP="00863B00">
            <w:pPr>
              <w:pStyle w:val="Texto"/>
              <w:numPr>
                <w:ilvl w:val="0"/>
                <w:numId w:val="6"/>
              </w:numPr>
              <w:spacing w:before="24" w:after="24" w:line="240" w:lineRule="auto"/>
              <w:ind w:left="360"/>
              <w:rPr>
                <w:rFonts w:ascii="Verdana" w:hAnsi="Verdana"/>
                <w:color w:val="000000"/>
                <w:sz w:val="14"/>
                <w:szCs w:val="14"/>
              </w:rPr>
            </w:pPr>
            <w:r w:rsidRPr="00BD6CA4">
              <w:rPr>
                <w:rFonts w:ascii="Verdana" w:hAnsi="Verdana"/>
                <w:sz w:val="14"/>
                <w:szCs w:val="14"/>
              </w:rPr>
              <w:t>Cuenta con un procedimiento de seguridad para las actividades de fortificación en las zonas de alto riesgo de caída de rocas que incluye, al menos, lo siguiente:</w:t>
            </w:r>
          </w:p>
        </w:tc>
        <w:tc>
          <w:tcPr>
            <w:tcW w:w="1440" w:type="dxa"/>
            <w:tcBorders>
              <w:top w:val="single" w:sz="6" w:space="0" w:color="auto"/>
              <w:bottom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047FF4" w:rsidRPr="00BD6CA4" w:rsidRDefault="00AC75B8"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47FF4" w:rsidRPr="00BD6CA4" w:rsidTr="00863B00">
        <w:tblPrEx>
          <w:tblCellMar>
            <w:top w:w="0" w:type="dxa"/>
            <w:bottom w:w="0" w:type="dxa"/>
          </w:tblCellMar>
        </w:tblPrEx>
        <w:trPr>
          <w:gridAfter w:val="1"/>
          <w:wAfter w:w="7" w:type="dxa"/>
          <w:trHeight w:val="20"/>
        </w:trPr>
        <w:tc>
          <w:tcPr>
            <w:tcW w:w="1214" w:type="dxa"/>
            <w:tcBorders>
              <w:top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47FF4" w:rsidRPr="00BD6CA4" w:rsidRDefault="00047FF4" w:rsidP="00863B00">
            <w:pPr>
              <w:pStyle w:val="Texto"/>
              <w:numPr>
                <w:ilvl w:val="0"/>
                <w:numId w:val="119"/>
              </w:numPr>
              <w:spacing w:before="24" w:after="24" w:line="240" w:lineRule="auto"/>
              <w:rPr>
                <w:rFonts w:ascii="Verdana" w:hAnsi="Verdana"/>
                <w:color w:val="000000"/>
                <w:sz w:val="14"/>
                <w:szCs w:val="14"/>
              </w:rPr>
            </w:pPr>
            <w:r w:rsidRPr="00BD6CA4">
              <w:rPr>
                <w:rFonts w:ascii="Verdana" w:hAnsi="Verdana"/>
                <w:sz w:val="14"/>
                <w:szCs w:val="14"/>
              </w:rPr>
              <w:t>El visto bueno de los ingenieros de minas;</w:t>
            </w:r>
          </w:p>
        </w:tc>
        <w:tc>
          <w:tcPr>
            <w:tcW w:w="1440" w:type="dxa"/>
            <w:tcBorders>
              <w:top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19"/>
              </w:numPr>
              <w:spacing w:before="24" w:after="24" w:line="240" w:lineRule="auto"/>
              <w:rPr>
                <w:rFonts w:ascii="Verdana" w:hAnsi="Verdana"/>
                <w:color w:val="000000"/>
                <w:sz w:val="14"/>
                <w:szCs w:val="14"/>
              </w:rPr>
            </w:pPr>
            <w:r w:rsidRPr="00BD6CA4">
              <w:rPr>
                <w:rFonts w:ascii="Verdana" w:hAnsi="Verdana"/>
                <w:sz w:val="14"/>
                <w:szCs w:val="14"/>
              </w:rPr>
              <w:t>Las indicaciones de seguridad para el uso de herramientas y dispositivos de seguridad;</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20"/>
              </w:numPr>
              <w:spacing w:before="24" w:after="24" w:line="240" w:lineRule="auto"/>
              <w:rPr>
                <w:rFonts w:ascii="Verdana" w:hAnsi="Verdana"/>
                <w:color w:val="000000"/>
                <w:sz w:val="14"/>
                <w:szCs w:val="14"/>
              </w:rPr>
            </w:pPr>
            <w:r w:rsidRPr="00BD6CA4">
              <w:rPr>
                <w:rFonts w:ascii="Verdana" w:hAnsi="Verdana"/>
                <w:sz w:val="14"/>
                <w:szCs w:val="14"/>
              </w:rPr>
              <w:t>La ubicación en lugar seguro de las personas que intervengan en la operación;</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D90A00">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noWrap/>
          </w:tcPr>
          <w:p w:rsidR="00047FF4" w:rsidRPr="00BD6CA4" w:rsidRDefault="00047FF4" w:rsidP="00863B00">
            <w:pPr>
              <w:pStyle w:val="Texto"/>
              <w:numPr>
                <w:ilvl w:val="0"/>
                <w:numId w:val="120"/>
              </w:numPr>
              <w:spacing w:before="24" w:after="24" w:line="240" w:lineRule="auto"/>
              <w:rPr>
                <w:rFonts w:ascii="Verdana" w:hAnsi="Verdana"/>
                <w:color w:val="000000"/>
                <w:sz w:val="14"/>
                <w:szCs w:val="14"/>
              </w:rPr>
            </w:pPr>
            <w:r w:rsidRPr="00BD6CA4">
              <w:rPr>
                <w:rFonts w:ascii="Verdana" w:hAnsi="Verdana"/>
                <w:sz w:val="14"/>
                <w:szCs w:val="14"/>
              </w:rPr>
              <w:t>Los procedimientos de seguridad para recobrar los materiales utilizados, así como sostener y fortificar los techos y paredes de las minas, cuando se produzcan derrumbes, y</w:t>
            </w:r>
          </w:p>
        </w:tc>
        <w:tc>
          <w:tcPr>
            <w:tcW w:w="1440" w:type="dxa"/>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noWrap/>
          </w:tcPr>
          <w:p w:rsidR="00047FF4" w:rsidRPr="00BD6CA4" w:rsidRDefault="00047FF4" w:rsidP="00863B00">
            <w:pPr>
              <w:pStyle w:val="Texto"/>
              <w:spacing w:before="24" w:after="24" w:line="240" w:lineRule="auto"/>
              <w:ind w:firstLine="0"/>
              <w:rPr>
                <w:rFonts w:ascii="Verdana" w:hAnsi="Verdana"/>
                <w:sz w:val="14"/>
                <w:szCs w:val="14"/>
              </w:rPr>
            </w:pPr>
          </w:p>
        </w:tc>
      </w:tr>
      <w:tr w:rsidR="00047FF4" w:rsidRPr="00BD6CA4" w:rsidTr="00AC75B8">
        <w:tblPrEx>
          <w:tblCellMar>
            <w:top w:w="0" w:type="dxa"/>
            <w:bottom w:w="0" w:type="dxa"/>
          </w:tblCellMar>
        </w:tblPrEx>
        <w:trPr>
          <w:gridAfter w:val="1"/>
          <w:wAfter w:w="7" w:type="dxa"/>
          <w:trHeight w:val="20"/>
        </w:trPr>
        <w:tc>
          <w:tcPr>
            <w:tcW w:w="1214" w:type="dxa"/>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047FF4" w:rsidRPr="00BD6CA4" w:rsidRDefault="00047FF4"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047FF4" w:rsidRPr="00BD6CA4" w:rsidRDefault="00047FF4" w:rsidP="00863B00">
            <w:pPr>
              <w:pStyle w:val="Texto"/>
              <w:numPr>
                <w:ilvl w:val="0"/>
                <w:numId w:val="120"/>
              </w:numPr>
              <w:spacing w:before="24" w:after="24" w:line="240" w:lineRule="auto"/>
              <w:rPr>
                <w:rFonts w:ascii="Verdana" w:hAnsi="Verdana"/>
                <w:color w:val="000000"/>
                <w:sz w:val="14"/>
                <w:szCs w:val="14"/>
              </w:rPr>
            </w:pPr>
            <w:r w:rsidRPr="00BD6CA4">
              <w:rPr>
                <w:rFonts w:ascii="Verdana" w:hAnsi="Verdana"/>
                <w:sz w:val="14"/>
                <w:szCs w:val="14"/>
              </w:rPr>
              <w:t>Las instrucciones para llevar a cabo inspecciones visuales en cada turno, a fin de evaluar el comportamiento y posibles deformaciones de las fortificaciones, derivadas de esfuerzos adicionales a la resistencia de las mismas, y adoptar las medidas correctivas correspondientes.</w:t>
            </w:r>
          </w:p>
        </w:tc>
        <w:tc>
          <w:tcPr>
            <w:tcW w:w="1440" w:type="dxa"/>
            <w:tcBorders>
              <w:bottom w:val="single" w:sz="6" w:space="0" w:color="auto"/>
            </w:tcBorders>
            <w:noWrap/>
          </w:tcPr>
          <w:p w:rsidR="00047FF4" w:rsidRPr="00BD6CA4" w:rsidRDefault="00047FF4"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047FF4" w:rsidRPr="00BD6CA4" w:rsidRDefault="00047FF4" w:rsidP="00863B00">
            <w:pPr>
              <w:pStyle w:val="Texto"/>
              <w:spacing w:before="24" w:after="24" w:line="240" w:lineRule="auto"/>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bookmarkStart w:id="1" w:name="OLE_LINK6"/>
            <w:bookmarkStart w:id="2" w:name="OLE_LINK7"/>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bookmarkEnd w:id="1"/>
            <w:bookmarkEnd w:id="2"/>
            <w:r w:rsidRPr="00BD6CA4">
              <w:rPr>
                <w:rFonts w:ascii="Verdana" w:hAnsi="Verdana"/>
                <w:sz w:val="14"/>
                <w:szCs w:val="14"/>
              </w:rPr>
              <w:t xml:space="preserve"> para realizar actividades de excavación y fortificación en las minas subterráneas observa las medidas de seguridad siguientes:</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457E5" w:rsidRPr="00BD6CA4" w:rsidTr="00AC75B8">
        <w:tblPrEx>
          <w:tblCellMar>
            <w:top w:w="0" w:type="dxa"/>
            <w:bottom w:w="0" w:type="dxa"/>
          </w:tblCellMar>
        </w:tblPrEx>
        <w:trPr>
          <w:gridAfter w:val="1"/>
          <w:wAfter w:w="7" w:type="dxa"/>
          <w:trHeight w:val="20"/>
        </w:trPr>
        <w:tc>
          <w:tcPr>
            <w:tcW w:w="1214" w:type="dxa"/>
            <w:noWrap/>
          </w:tcPr>
          <w:p w:rsidR="008457E5" w:rsidRPr="00BD6CA4" w:rsidRDefault="008457E5"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457E5" w:rsidRPr="00BD6CA4" w:rsidRDefault="008457E5"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457E5" w:rsidRPr="00BD6CA4" w:rsidRDefault="008457E5" w:rsidP="00863B00">
            <w:pPr>
              <w:pStyle w:val="Texto"/>
              <w:numPr>
                <w:ilvl w:val="0"/>
                <w:numId w:val="7"/>
              </w:numPr>
              <w:spacing w:before="24" w:after="24" w:line="240" w:lineRule="auto"/>
              <w:ind w:left="360"/>
              <w:rPr>
                <w:rFonts w:ascii="Verdana" w:hAnsi="Verdana"/>
                <w:color w:val="000000"/>
                <w:sz w:val="14"/>
                <w:szCs w:val="14"/>
              </w:rPr>
            </w:pPr>
            <w:r w:rsidRPr="00BD6CA4">
              <w:rPr>
                <w:rFonts w:ascii="Verdana" w:hAnsi="Verdana"/>
                <w:sz w:val="14"/>
                <w:szCs w:val="14"/>
              </w:rPr>
              <w:t>Cuenta con al menos dos salidas independientes a la superficie;</w:t>
            </w:r>
          </w:p>
        </w:tc>
        <w:tc>
          <w:tcPr>
            <w:tcW w:w="1440" w:type="dxa"/>
            <w:tcBorders>
              <w:top w:val="nil"/>
            </w:tcBorders>
            <w:noWrap/>
          </w:tcPr>
          <w:p w:rsidR="008457E5" w:rsidRPr="00BD6CA4" w:rsidRDefault="008457E5"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457E5" w:rsidRPr="00BD6CA4" w:rsidRDefault="008457E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457E5" w:rsidRPr="00BD6CA4" w:rsidTr="00D90A00">
        <w:tblPrEx>
          <w:tblCellMar>
            <w:top w:w="0" w:type="dxa"/>
            <w:bottom w:w="0" w:type="dxa"/>
          </w:tblCellMar>
        </w:tblPrEx>
        <w:trPr>
          <w:gridAfter w:val="1"/>
          <w:wAfter w:w="7" w:type="dxa"/>
          <w:trHeight w:val="20"/>
        </w:trPr>
        <w:tc>
          <w:tcPr>
            <w:tcW w:w="1214" w:type="dxa"/>
            <w:noWrap/>
          </w:tcPr>
          <w:p w:rsidR="008457E5" w:rsidRPr="00BD6CA4" w:rsidRDefault="008457E5" w:rsidP="00863B00">
            <w:pPr>
              <w:pStyle w:val="Texto"/>
              <w:spacing w:before="24" w:after="24" w:line="240" w:lineRule="auto"/>
              <w:ind w:firstLine="0"/>
              <w:rPr>
                <w:rFonts w:ascii="Verdana" w:hAnsi="Verdana"/>
                <w:b/>
                <w:sz w:val="14"/>
                <w:szCs w:val="14"/>
              </w:rPr>
            </w:pPr>
          </w:p>
        </w:tc>
        <w:tc>
          <w:tcPr>
            <w:tcW w:w="1241" w:type="dxa"/>
            <w:gridSpan w:val="2"/>
            <w:noWrap/>
          </w:tcPr>
          <w:p w:rsidR="008457E5" w:rsidRPr="00BD6CA4" w:rsidRDefault="008457E5" w:rsidP="00863B00">
            <w:pPr>
              <w:pStyle w:val="Texto"/>
              <w:spacing w:before="24" w:after="24" w:line="240" w:lineRule="auto"/>
              <w:ind w:firstLine="0"/>
              <w:rPr>
                <w:rFonts w:ascii="Verdana" w:hAnsi="Verdana"/>
                <w:b/>
                <w:sz w:val="14"/>
                <w:szCs w:val="14"/>
              </w:rPr>
            </w:pPr>
          </w:p>
        </w:tc>
        <w:tc>
          <w:tcPr>
            <w:tcW w:w="4043" w:type="dxa"/>
            <w:noWrap/>
          </w:tcPr>
          <w:p w:rsidR="008457E5" w:rsidRPr="00BD6CA4" w:rsidRDefault="008457E5" w:rsidP="00863B00">
            <w:pPr>
              <w:pStyle w:val="Texto"/>
              <w:numPr>
                <w:ilvl w:val="0"/>
                <w:numId w:val="7"/>
              </w:numPr>
              <w:spacing w:before="24" w:after="24" w:line="240" w:lineRule="auto"/>
              <w:ind w:left="360"/>
              <w:rPr>
                <w:rFonts w:ascii="Verdana" w:hAnsi="Verdana"/>
                <w:color w:val="000000"/>
                <w:sz w:val="14"/>
                <w:szCs w:val="14"/>
              </w:rPr>
            </w:pPr>
            <w:r w:rsidRPr="00BD6CA4">
              <w:rPr>
                <w:rFonts w:ascii="Verdana" w:hAnsi="Verdana"/>
                <w:sz w:val="14"/>
                <w:szCs w:val="14"/>
              </w:rPr>
              <w:t>Coloca señales o avisos de seguridad en las excavaciones superficiales abandonadas, escombreras o terreros y explotaciones mineras subterráneas abandonadas, así como en áreas que representan riesgo a los trabajadores;</w:t>
            </w:r>
          </w:p>
        </w:tc>
        <w:tc>
          <w:tcPr>
            <w:tcW w:w="1440" w:type="dxa"/>
            <w:noWrap/>
          </w:tcPr>
          <w:p w:rsidR="008457E5" w:rsidRPr="00BD6CA4" w:rsidRDefault="008457E5" w:rsidP="00863B00">
            <w:pPr>
              <w:pStyle w:val="Texto"/>
              <w:spacing w:before="24" w:after="24" w:line="240" w:lineRule="auto"/>
              <w:ind w:firstLine="0"/>
              <w:rPr>
                <w:rFonts w:ascii="Verdana" w:hAnsi="Verdana"/>
                <w:sz w:val="14"/>
                <w:szCs w:val="14"/>
              </w:rPr>
            </w:pPr>
          </w:p>
        </w:tc>
        <w:tc>
          <w:tcPr>
            <w:tcW w:w="776" w:type="dxa"/>
            <w:noWrap/>
          </w:tcPr>
          <w:p w:rsidR="008457E5" w:rsidRPr="00BD6CA4" w:rsidRDefault="008457E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457E5" w:rsidRPr="00BD6CA4" w:rsidTr="00D90A00">
        <w:tblPrEx>
          <w:tblCellMar>
            <w:top w:w="0" w:type="dxa"/>
            <w:bottom w:w="0" w:type="dxa"/>
          </w:tblCellMar>
        </w:tblPrEx>
        <w:trPr>
          <w:gridAfter w:val="1"/>
          <w:wAfter w:w="7" w:type="dxa"/>
          <w:trHeight w:val="20"/>
        </w:trPr>
        <w:tc>
          <w:tcPr>
            <w:tcW w:w="1214" w:type="dxa"/>
            <w:noWrap/>
          </w:tcPr>
          <w:p w:rsidR="008457E5" w:rsidRPr="00BD6CA4" w:rsidRDefault="008457E5" w:rsidP="00863B00">
            <w:pPr>
              <w:pStyle w:val="Texto"/>
              <w:spacing w:before="24" w:after="24" w:line="240" w:lineRule="auto"/>
              <w:ind w:firstLine="0"/>
              <w:rPr>
                <w:rFonts w:ascii="Verdana" w:hAnsi="Verdana"/>
                <w:b/>
                <w:sz w:val="14"/>
                <w:szCs w:val="14"/>
              </w:rPr>
            </w:pPr>
          </w:p>
        </w:tc>
        <w:tc>
          <w:tcPr>
            <w:tcW w:w="1241" w:type="dxa"/>
            <w:gridSpan w:val="2"/>
            <w:noWrap/>
          </w:tcPr>
          <w:p w:rsidR="008457E5" w:rsidRPr="00BD6CA4" w:rsidRDefault="008457E5" w:rsidP="00863B00">
            <w:pPr>
              <w:pStyle w:val="Texto"/>
              <w:spacing w:before="24" w:after="24" w:line="240" w:lineRule="auto"/>
              <w:ind w:firstLine="0"/>
              <w:rPr>
                <w:rFonts w:ascii="Verdana" w:hAnsi="Verdana"/>
                <w:b/>
                <w:sz w:val="14"/>
                <w:szCs w:val="14"/>
              </w:rPr>
            </w:pPr>
          </w:p>
        </w:tc>
        <w:tc>
          <w:tcPr>
            <w:tcW w:w="4043" w:type="dxa"/>
            <w:noWrap/>
          </w:tcPr>
          <w:p w:rsidR="008457E5" w:rsidRPr="00BD6CA4" w:rsidRDefault="008457E5" w:rsidP="00863B00">
            <w:pPr>
              <w:pStyle w:val="Texto"/>
              <w:numPr>
                <w:ilvl w:val="0"/>
                <w:numId w:val="7"/>
              </w:numPr>
              <w:spacing w:before="24" w:after="24" w:line="240" w:lineRule="auto"/>
              <w:ind w:left="360"/>
              <w:rPr>
                <w:rFonts w:ascii="Verdana" w:hAnsi="Verdana"/>
                <w:color w:val="000000"/>
                <w:sz w:val="14"/>
                <w:szCs w:val="14"/>
              </w:rPr>
            </w:pPr>
            <w:r w:rsidRPr="00BD6CA4">
              <w:rPr>
                <w:rFonts w:ascii="Verdana" w:hAnsi="Verdana"/>
                <w:sz w:val="14"/>
                <w:szCs w:val="14"/>
              </w:rPr>
              <w:t>Dispone de medios de protección en los tiros para evitar la caída de personas o de material;</w:t>
            </w:r>
          </w:p>
        </w:tc>
        <w:tc>
          <w:tcPr>
            <w:tcW w:w="1440" w:type="dxa"/>
            <w:noWrap/>
          </w:tcPr>
          <w:p w:rsidR="008457E5" w:rsidRPr="00BD6CA4" w:rsidRDefault="008457E5" w:rsidP="00863B00">
            <w:pPr>
              <w:pStyle w:val="Texto"/>
              <w:spacing w:before="24" w:after="24" w:line="240" w:lineRule="auto"/>
              <w:ind w:firstLine="0"/>
              <w:rPr>
                <w:rFonts w:ascii="Verdana" w:hAnsi="Verdana"/>
                <w:sz w:val="14"/>
                <w:szCs w:val="14"/>
              </w:rPr>
            </w:pPr>
          </w:p>
        </w:tc>
        <w:tc>
          <w:tcPr>
            <w:tcW w:w="776" w:type="dxa"/>
            <w:noWrap/>
          </w:tcPr>
          <w:p w:rsidR="008457E5" w:rsidRPr="00BD6CA4" w:rsidRDefault="008457E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457E5" w:rsidP="00863B00">
            <w:pPr>
              <w:pStyle w:val="Texto"/>
              <w:numPr>
                <w:ilvl w:val="0"/>
                <w:numId w:val="7"/>
              </w:numPr>
              <w:spacing w:before="24" w:after="24" w:line="240" w:lineRule="auto"/>
              <w:ind w:left="360"/>
              <w:rPr>
                <w:rFonts w:ascii="Verdana" w:hAnsi="Verdana"/>
                <w:color w:val="000000"/>
                <w:sz w:val="14"/>
                <w:szCs w:val="14"/>
              </w:rPr>
            </w:pPr>
            <w:r w:rsidRPr="00BD6CA4">
              <w:rPr>
                <w:rFonts w:ascii="Verdana" w:hAnsi="Verdana"/>
                <w:sz w:val="14"/>
                <w:szCs w:val="14"/>
              </w:rPr>
              <w:t>Verifica que las dimensiones y ubicación de los pilares cumplen con el cálculo realizado, a partir del estudio de mecánica de rocas, para evitar poner en peligro la estabilidad de la explotación o afectar las instalaciones superficiales situadas sobre los mismos;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457E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7"/>
              </w:numPr>
              <w:spacing w:before="24" w:after="24" w:line="176" w:lineRule="exact"/>
              <w:ind w:left="360"/>
              <w:rPr>
                <w:rFonts w:ascii="Verdana" w:hAnsi="Verdana"/>
                <w:color w:val="000000"/>
                <w:sz w:val="14"/>
                <w:szCs w:val="14"/>
              </w:rPr>
            </w:pPr>
            <w:r w:rsidRPr="00BD6CA4">
              <w:rPr>
                <w:rFonts w:ascii="Verdana" w:hAnsi="Verdana"/>
                <w:sz w:val="14"/>
                <w:szCs w:val="14"/>
              </w:rPr>
              <w:t>Practica una revisión antes de reanudar los trabajos, en aquellas labores cuya operación haya sido suspendida por algún tiempo, a fin de comprobar que no existen condiciones de riesgo en:</w:t>
            </w:r>
          </w:p>
        </w:tc>
        <w:tc>
          <w:tcPr>
            <w:tcW w:w="1440" w:type="dxa"/>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noWrap/>
          </w:tcPr>
          <w:p w:rsidR="008727D7" w:rsidRPr="00BD6CA4" w:rsidRDefault="008457E5" w:rsidP="00863B00">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1"/>
              </w:numPr>
              <w:spacing w:before="24" w:after="24" w:line="176" w:lineRule="exact"/>
              <w:rPr>
                <w:rFonts w:ascii="Verdana" w:hAnsi="Verdana"/>
                <w:color w:val="000000"/>
                <w:sz w:val="14"/>
                <w:szCs w:val="14"/>
              </w:rPr>
            </w:pPr>
            <w:r w:rsidRPr="00BD6CA4">
              <w:rPr>
                <w:rFonts w:ascii="Verdana" w:hAnsi="Verdana"/>
                <w:sz w:val="14"/>
                <w:szCs w:val="14"/>
              </w:rPr>
              <w:t>La fortificación;</w:t>
            </w:r>
          </w:p>
        </w:tc>
        <w:tc>
          <w:tcPr>
            <w:tcW w:w="1440" w:type="dxa"/>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1"/>
              </w:numPr>
              <w:spacing w:before="24" w:after="24" w:line="176" w:lineRule="exact"/>
              <w:rPr>
                <w:rFonts w:ascii="Verdana" w:hAnsi="Verdana"/>
                <w:color w:val="000000"/>
                <w:sz w:val="14"/>
                <w:szCs w:val="14"/>
              </w:rPr>
            </w:pPr>
            <w:r w:rsidRPr="00BD6CA4">
              <w:rPr>
                <w:rFonts w:ascii="Verdana" w:hAnsi="Verdana"/>
                <w:sz w:val="14"/>
                <w:szCs w:val="14"/>
              </w:rPr>
              <w:t>Los sistemas de desagüe;</w:t>
            </w:r>
          </w:p>
        </w:tc>
        <w:tc>
          <w:tcPr>
            <w:tcW w:w="1440" w:type="dxa"/>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1"/>
              </w:numPr>
              <w:spacing w:before="24" w:after="24" w:line="176" w:lineRule="exact"/>
              <w:rPr>
                <w:rFonts w:ascii="Verdana" w:hAnsi="Verdana"/>
                <w:color w:val="000000"/>
                <w:sz w:val="14"/>
                <w:szCs w:val="14"/>
              </w:rPr>
            </w:pPr>
            <w:r w:rsidRPr="00BD6CA4">
              <w:rPr>
                <w:rFonts w:ascii="Verdana" w:hAnsi="Verdana"/>
                <w:sz w:val="14"/>
                <w:szCs w:val="14"/>
              </w:rPr>
              <w:t>Las superficies de tránsito;</w:t>
            </w:r>
          </w:p>
        </w:tc>
        <w:tc>
          <w:tcPr>
            <w:tcW w:w="1440" w:type="dxa"/>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1"/>
              </w:numPr>
              <w:spacing w:before="24" w:after="24" w:line="176" w:lineRule="exact"/>
              <w:rPr>
                <w:rFonts w:ascii="Verdana" w:hAnsi="Verdana"/>
                <w:color w:val="000000"/>
                <w:sz w:val="14"/>
                <w:szCs w:val="14"/>
              </w:rPr>
            </w:pPr>
            <w:r w:rsidRPr="00BD6CA4">
              <w:rPr>
                <w:rFonts w:ascii="Verdana" w:hAnsi="Verdana"/>
                <w:sz w:val="14"/>
                <w:szCs w:val="14"/>
              </w:rPr>
              <w:t>El ambiente por la presencia de gases nocivos o deficiencia de oxígeno que pongan en peligro la vida o salud de las personas, y</w:t>
            </w:r>
          </w:p>
        </w:tc>
        <w:tc>
          <w:tcPr>
            <w:tcW w:w="1440" w:type="dxa"/>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1"/>
              </w:numPr>
              <w:spacing w:before="24" w:after="24" w:line="240" w:lineRule="auto"/>
              <w:rPr>
                <w:rFonts w:ascii="Verdana" w:hAnsi="Verdana"/>
                <w:color w:val="000000"/>
                <w:sz w:val="14"/>
                <w:szCs w:val="14"/>
              </w:rPr>
            </w:pPr>
            <w:r w:rsidRPr="00BD6CA4">
              <w:rPr>
                <w:rFonts w:ascii="Verdana" w:hAnsi="Verdana"/>
                <w:sz w:val="14"/>
                <w:szCs w:val="14"/>
              </w:rPr>
              <w:t>El lugar por la presencia de fauna nociva o guano,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7"/>
              </w:numPr>
              <w:spacing w:before="24" w:after="24" w:line="240" w:lineRule="auto"/>
              <w:ind w:left="360"/>
              <w:rPr>
                <w:rFonts w:ascii="Verdana" w:hAnsi="Verdana"/>
                <w:color w:val="000000"/>
                <w:sz w:val="14"/>
                <w:szCs w:val="14"/>
              </w:rPr>
            </w:pPr>
            <w:r w:rsidRPr="00BD6CA4">
              <w:rPr>
                <w:rFonts w:ascii="Verdana" w:hAnsi="Verdana"/>
                <w:sz w:val="14"/>
                <w:szCs w:val="14"/>
              </w:rPr>
              <w:t>Realiza la revisión al menos por dos trabajadores de cada cuadrilla de trabajo, que cuentan como mínimo con:</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numPr>
                <w:ilvl w:val="0"/>
                <w:numId w:val="122"/>
              </w:numPr>
              <w:spacing w:before="24" w:after="24" w:line="240" w:lineRule="auto"/>
              <w:rPr>
                <w:rFonts w:ascii="Verdana" w:hAnsi="Verdana"/>
                <w:color w:val="000000"/>
                <w:sz w:val="14"/>
                <w:szCs w:val="14"/>
              </w:rPr>
            </w:pPr>
            <w:r w:rsidRPr="00BD6CA4">
              <w:rPr>
                <w:rFonts w:ascii="Verdana" w:hAnsi="Verdana"/>
                <w:sz w:val="14"/>
                <w:szCs w:val="14"/>
              </w:rPr>
              <w:t>Los detectores de oxígeno, monóxido de carbono y, en su caso, bióxido de nitrógeno, bióxido de azufre o de algún gas o material explosivo que se pudiera generar durante la explotación de la mina, y</w:t>
            </w:r>
          </w:p>
        </w:tc>
        <w:tc>
          <w:tcPr>
            <w:tcW w:w="1440"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22"/>
              </w:numPr>
              <w:spacing w:before="24" w:after="24" w:line="240" w:lineRule="auto"/>
              <w:rPr>
                <w:rFonts w:ascii="Verdana" w:hAnsi="Verdana"/>
                <w:color w:val="000000"/>
                <w:sz w:val="14"/>
                <w:szCs w:val="14"/>
              </w:rPr>
            </w:pPr>
            <w:r w:rsidRPr="00BD6CA4">
              <w:rPr>
                <w:rFonts w:ascii="Verdana" w:hAnsi="Verdana"/>
                <w:sz w:val="14"/>
                <w:szCs w:val="14"/>
              </w:rPr>
              <w:t>Los elementos de protección personal apropiados.</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27CB6" w:rsidRPr="00BD6CA4" w:rsidTr="008469A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 xml:space="preserve">El patrón cumple cuando cuenta con </w:t>
            </w:r>
            <w:r w:rsidRPr="00BD6CA4">
              <w:rPr>
                <w:rFonts w:ascii="Verdana" w:hAnsi="Verdana"/>
                <w:sz w:val="14"/>
                <w:szCs w:val="14"/>
              </w:rPr>
              <w:t>el registro de los resultados de las revisiones antes de reanudar los trabajos, en aquellas labores cuya operación haya sido suspendida por algún tiempo, a fin de comprobar que no existen condiciones de riesgos al realizar actividades de excavación y fortificación en las minas subterráneas.</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8469A7">
        <w:tblPrEx>
          <w:tblCellMar>
            <w:top w:w="0" w:type="dxa"/>
            <w:bottom w:w="0" w:type="dxa"/>
          </w:tblCellMar>
        </w:tblPrEx>
        <w:trPr>
          <w:gridAfter w:val="1"/>
          <w:wAfter w:w="7" w:type="dxa"/>
          <w:trHeight w:val="20"/>
        </w:trPr>
        <w:tc>
          <w:tcPr>
            <w:tcW w:w="1214" w:type="dxa"/>
            <w:tcBorders>
              <w:top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en la instalación de fortificaciones adopta las medidas de seguridad siguientes:</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727D7" w:rsidRPr="00BD6CA4" w:rsidTr="008469A7">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8"/>
              </w:numPr>
              <w:spacing w:before="24" w:after="24" w:line="240" w:lineRule="auto"/>
              <w:ind w:left="360"/>
              <w:rPr>
                <w:rFonts w:ascii="Verdana" w:hAnsi="Verdana"/>
                <w:color w:val="000000"/>
                <w:sz w:val="14"/>
                <w:szCs w:val="14"/>
              </w:rPr>
            </w:pPr>
            <w:r w:rsidRPr="00BD6CA4">
              <w:rPr>
                <w:rFonts w:ascii="Verdana" w:hAnsi="Verdana"/>
                <w:sz w:val="14"/>
                <w:szCs w:val="14"/>
              </w:rPr>
              <w:t>Coloca de forma segura y descansa sobre terreno firme -en caso del uso de marcos-, todos los puntales utilizados en la fortificación de los techos o las paredes de las galerías y los asegura mediante tirantes o separadores entre marcos de fortificación;</w:t>
            </w:r>
          </w:p>
        </w:tc>
        <w:tc>
          <w:tcPr>
            <w:tcW w:w="1440"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8"/>
              </w:numPr>
              <w:spacing w:before="24" w:after="24" w:line="240" w:lineRule="auto"/>
              <w:ind w:left="360"/>
              <w:rPr>
                <w:rFonts w:ascii="Verdana" w:hAnsi="Verdana"/>
                <w:color w:val="000000"/>
                <w:sz w:val="14"/>
                <w:szCs w:val="14"/>
              </w:rPr>
            </w:pPr>
            <w:r w:rsidRPr="00BD6CA4">
              <w:rPr>
                <w:rFonts w:ascii="Verdana" w:hAnsi="Verdana"/>
                <w:sz w:val="14"/>
                <w:szCs w:val="14"/>
              </w:rPr>
              <w:t>Distribuye adecuadamente las cargas en la estructura, de conformidad con el diseño proyectado;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8"/>
              </w:numPr>
              <w:spacing w:before="24" w:after="24" w:line="176" w:lineRule="exact"/>
              <w:ind w:left="360"/>
              <w:rPr>
                <w:rFonts w:ascii="Verdana" w:hAnsi="Verdana"/>
                <w:color w:val="000000"/>
                <w:sz w:val="14"/>
                <w:szCs w:val="14"/>
              </w:rPr>
            </w:pPr>
            <w:r w:rsidRPr="00BD6CA4">
              <w:rPr>
                <w:rFonts w:ascii="Verdana" w:hAnsi="Verdana"/>
                <w:sz w:val="14"/>
                <w:szCs w:val="14"/>
              </w:rPr>
              <w:t>Instala el ademe -tratándose de capas</w:t>
            </w:r>
            <w:r w:rsidR="00AC75B8" w:rsidRPr="00BD6CA4">
              <w:rPr>
                <w:rFonts w:ascii="Verdana" w:hAnsi="Verdana"/>
                <w:sz w:val="14"/>
                <w:szCs w:val="14"/>
              </w:rPr>
              <w:br/>
            </w:r>
            <w:r w:rsidRPr="00BD6CA4">
              <w:rPr>
                <w:rFonts w:ascii="Verdana" w:hAnsi="Verdana"/>
                <w:sz w:val="14"/>
                <w:szCs w:val="14"/>
              </w:rPr>
              <w:t>inclinadas-, de manera tal que se asegura el soporte de las cargas, tomando en cuenta el buzamiento de las capas o la inclinación de las galerías y los posibles movimientos de los estratos, y</w:t>
            </w:r>
          </w:p>
        </w:tc>
        <w:tc>
          <w:tcPr>
            <w:tcW w:w="1440" w:type="dxa"/>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tcBorders>
              <w:bottom w:val="single" w:sz="6" w:space="0" w:color="auto"/>
            </w:tcBorders>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tcBorders>
              <w:bottom w:val="single" w:sz="6" w:space="0" w:color="auto"/>
            </w:tcBorders>
            <w:noWrap/>
          </w:tcPr>
          <w:p w:rsidR="008727D7" w:rsidRPr="00BD6CA4" w:rsidRDefault="008727D7" w:rsidP="00863B00">
            <w:pPr>
              <w:pStyle w:val="Texto"/>
              <w:numPr>
                <w:ilvl w:val="0"/>
                <w:numId w:val="8"/>
              </w:numPr>
              <w:spacing w:before="24" w:after="24" w:line="176" w:lineRule="exact"/>
              <w:ind w:left="360"/>
              <w:rPr>
                <w:rFonts w:ascii="Verdana" w:hAnsi="Verdana"/>
                <w:color w:val="000000"/>
                <w:sz w:val="14"/>
                <w:szCs w:val="14"/>
              </w:rPr>
            </w:pPr>
            <w:r w:rsidRPr="00BD6CA4">
              <w:rPr>
                <w:rFonts w:ascii="Verdana" w:hAnsi="Verdana"/>
                <w:sz w:val="14"/>
                <w:szCs w:val="14"/>
              </w:rPr>
              <w:t>Determina la profundidad máxima de avance con base en el estudio de mecánica de rocas, para fortificar el macizo rocoso, cuando se utiliza un minero continuo.</w:t>
            </w:r>
          </w:p>
        </w:tc>
        <w:tc>
          <w:tcPr>
            <w:tcW w:w="1440" w:type="dxa"/>
            <w:tcBorders>
              <w:bottom w:val="single" w:sz="6" w:space="0" w:color="auto"/>
            </w:tcBorders>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tcBorders>
              <w:bottom w:val="single" w:sz="6" w:space="0" w:color="auto"/>
            </w:tcBorders>
            <w:noWrap/>
          </w:tcPr>
          <w:p w:rsidR="008727D7" w:rsidRPr="00BD6CA4" w:rsidRDefault="008727D7" w:rsidP="00863B00">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17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17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63B00">
            <w:pPr>
              <w:pStyle w:val="Texto"/>
              <w:spacing w:before="24" w:after="24" w:line="176" w:lineRule="exact"/>
              <w:ind w:firstLine="0"/>
              <w:rPr>
                <w:rFonts w:ascii="Verdana" w:hAnsi="Verdana"/>
                <w:sz w:val="14"/>
                <w:szCs w:val="14"/>
              </w:rPr>
            </w:pPr>
            <w:r w:rsidRPr="00BD6CA4">
              <w:rPr>
                <w:rFonts w:ascii="Verdana" w:hAnsi="Verdana"/>
                <w:sz w:val="14"/>
                <w:szCs w:val="14"/>
              </w:rPr>
              <w:t>El patrón cumple cuando cuenta con el registro de los resultados de las verificaciones al revisar el estado de los ademes, que al menos considera:</w:t>
            </w:r>
          </w:p>
        </w:tc>
        <w:tc>
          <w:tcPr>
            <w:tcW w:w="1440" w:type="dxa"/>
            <w:tcBorders>
              <w:top w:val="single" w:sz="6" w:space="0" w:color="auto"/>
              <w:bottom w:val="nil"/>
            </w:tcBorders>
            <w:noWrap/>
          </w:tcPr>
          <w:p w:rsidR="00827CB6" w:rsidRPr="00BD6CA4" w:rsidRDefault="00827CB6" w:rsidP="00863B00">
            <w:pPr>
              <w:pStyle w:val="Texto"/>
              <w:spacing w:before="24" w:after="24" w:line="17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AC75B8" w:rsidP="00863B00">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9"/>
              </w:numPr>
              <w:spacing w:before="24" w:after="24" w:line="176" w:lineRule="exact"/>
              <w:ind w:left="360"/>
              <w:rPr>
                <w:rFonts w:ascii="Verdana" w:hAnsi="Verdana"/>
                <w:color w:val="000000"/>
                <w:sz w:val="14"/>
                <w:szCs w:val="14"/>
              </w:rPr>
            </w:pPr>
            <w:r w:rsidRPr="00BD6CA4">
              <w:rPr>
                <w:rFonts w:ascii="Verdana" w:hAnsi="Verdana"/>
                <w:sz w:val="14"/>
                <w:szCs w:val="14"/>
              </w:rPr>
              <w:t>La ubicación de los ademes;</w:t>
            </w:r>
          </w:p>
        </w:tc>
        <w:tc>
          <w:tcPr>
            <w:tcW w:w="1440"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9"/>
              </w:numPr>
              <w:spacing w:before="24" w:after="24" w:line="176" w:lineRule="exact"/>
              <w:ind w:left="360"/>
              <w:rPr>
                <w:rFonts w:ascii="Verdana" w:hAnsi="Verdana"/>
                <w:color w:val="000000"/>
                <w:sz w:val="14"/>
                <w:szCs w:val="14"/>
              </w:rPr>
            </w:pPr>
            <w:r w:rsidRPr="00BD6CA4">
              <w:rPr>
                <w:rFonts w:ascii="Verdana" w:hAnsi="Verdana"/>
                <w:sz w:val="14"/>
                <w:szCs w:val="14"/>
              </w:rPr>
              <w:t>El estado que presentan;</w:t>
            </w:r>
          </w:p>
        </w:tc>
        <w:tc>
          <w:tcPr>
            <w:tcW w:w="1440"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9"/>
              </w:numPr>
              <w:spacing w:before="24" w:after="24" w:line="176" w:lineRule="exact"/>
              <w:ind w:left="360"/>
              <w:rPr>
                <w:rFonts w:ascii="Verdana" w:hAnsi="Verdana"/>
                <w:color w:val="000000"/>
                <w:sz w:val="14"/>
                <w:szCs w:val="14"/>
              </w:rPr>
            </w:pPr>
            <w:r w:rsidRPr="00BD6CA4">
              <w:rPr>
                <w:rFonts w:ascii="Verdana" w:hAnsi="Verdana"/>
                <w:sz w:val="14"/>
                <w:szCs w:val="14"/>
              </w:rPr>
              <w:t>Las recomendaciones para subsanar las deficiencias encontradas;</w:t>
            </w:r>
          </w:p>
        </w:tc>
        <w:tc>
          <w:tcPr>
            <w:tcW w:w="1440"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9"/>
              </w:numPr>
              <w:spacing w:before="24" w:after="24" w:line="176" w:lineRule="exact"/>
              <w:ind w:left="360"/>
              <w:rPr>
                <w:rFonts w:ascii="Verdana" w:hAnsi="Verdana"/>
                <w:sz w:val="14"/>
                <w:szCs w:val="14"/>
              </w:rPr>
            </w:pPr>
            <w:r w:rsidRPr="00BD6CA4">
              <w:rPr>
                <w:rFonts w:ascii="Verdana" w:hAnsi="Verdana"/>
                <w:sz w:val="14"/>
                <w:szCs w:val="14"/>
              </w:rPr>
              <w:t>Las fechas de las revisiones, y</w:t>
            </w:r>
          </w:p>
        </w:tc>
        <w:tc>
          <w:tcPr>
            <w:tcW w:w="1440"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176" w:lineRule="exact"/>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176" w:lineRule="exact"/>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9"/>
              </w:numPr>
              <w:spacing w:before="24" w:after="24" w:line="176" w:lineRule="exact"/>
              <w:ind w:left="360"/>
              <w:rPr>
                <w:rFonts w:ascii="Verdana" w:hAnsi="Verdana"/>
                <w:color w:val="000000"/>
                <w:sz w:val="14"/>
                <w:szCs w:val="14"/>
              </w:rPr>
            </w:pPr>
            <w:r w:rsidRPr="00BD6CA4">
              <w:rPr>
                <w:rFonts w:ascii="Verdana" w:hAnsi="Verdana"/>
                <w:sz w:val="14"/>
                <w:szCs w:val="14"/>
              </w:rPr>
              <w:t>El nombre del responsable de realizar la revisión.</w:t>
            </w:r>
          </w:p>
        </w:tc>
        <w:tc>
          <w:tcPr>
            <w:tcW w:w="1440" w:type="dxa"/>
            <w:tcBorders>
              <w:top w:val="nil"/>
              <w:bottom w:val="single" w:sz="6" w:space="0" w:color="auto"/>
            </w:tcBorders>
            <w:noWrap/>
          </w:tcPr>
          <w:p w:rsidR="008727D7" w:rsidRPr="00BD6CA4" w:rsidRDefault="008727D7" w:rsidP="00863B00">
            <w:pPr>
              <w:pStyle w:val="Texto"/>
              <w:spacing w:before="24" w:after="24" w:line="176" w:lineRule="exact"/>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176"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17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17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176"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en las zonas con escurrimientos de agua del techo o paredes que afecten la estabilidad del terreno efectúa reforzamientos para prevenir deslaves y deterioro de dichos sistemas de la mina, en su caso.</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17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 los resultados de las verificaciones en las zonas con escurrimientos de agua, que al menos considera:</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AC75B8"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10"/>
              </w:numPr>
              <w:spacing w:before="24" w:after="24" w:line="240" w:lineRule="auto"/>
              <w:ind w:left="360"/>
              <w:rPr>
                <w:rFonts w:ascii="Verdana" w:hAnsi="Verdana"/>
                <w:color w:val="000000"/>
                <w:sz w:val="14"/>
                <w:szCs w:val="14"/>
              </w:rPr>
            </w:pPr>
            <w:r w:rsidRPr="00BD6CA4">
              <w:rPr>
                <w:rFonts w:ascii="Verdana" w:hAnsi="Verdana"/>
                <w:sz w:val="14"/>
                <w:szCs w:val="14"/>
              </w:rPr>
              <w:t>La descripción del lugar verificado;</w:t>
            </w:r>
          </w:p>
        </w:tc>
        <w:tc>
          <w:tcPr>
            <w:tcW w:w="1440" w:type="dxa"/>
            <w:tcBorders>
              <w:top w:val="nil"/>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10"/>
              </w:numPr>
              <w:spacing w:before="24" w:after="24" w:line="240" w:lineRule="auto"/>
              <w:ind w:left="360"/>
              <w:rPr>
                <w:rFonts w:ascii="Verdana" w:hAnsi="Verdana"/>
                <w:color w:val="000000"/>
                <w:sz w:val="14"/>
                <w:szCs w:val="14"/>
              </w:rPr>
            </w:pPr>
            <w:r w:rsidRPr="00BD6CA4">
              <w:rPr>
                <w:rFonts w:ascii="Verdana" w:hAnsi="Verdana"/>
                <w:sz w:val="14"/>
                <w:szCs w:val="14"/>
              </w:rPr>
              <w:t>Las condiciones detectadas;</w:t>
            </w:r>
          </w:p>
        </w:tc>
        <w:tc>
          <w:tcPr>
            <w:tcW w:w="1440" w:type="dxa"/>
            <w:tcBorders>
              <w:top w:val="nil"/>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nil"/>
            </w:tcBorders>
            <w:noWrap/>
          </w:tcPr>
          <w:p w:rsidR="008727D7" w:rsidRPr="00BD6CA4" w:rsidRDefault="008727D7" w:rsidP="00863B00">
            <w:pPr>
              <w:pStyle w:val="Texto"/>
              <w:numPr>
                <w:ilvl w:val="0"/>
                <w:numId w:val="10"/>
              </w:numPr>
              <w:spacing w:before="24" w:after="24" w:line="240" w:lineRule="auto"/>
              <w:ind w:left="360"/>
              <w:rPr>
                <w:rFonts w:ascii="Verdana" w:hAnsi="Verdana"/>
                <w:color w:val="000000"/>
                <w:sz w:val="14"/>
                <w:szCs w:val="14"/>
              </w:rPr>
            </w:pPr>
            <w:r w:rsidRPr="00BD6CA4">
              <w:rPr>
                <w:rFonts w:ascii="Verdana" w:hAnsi="Verdana"/>
                <w:sz w:val="14"/>
                <w:szCs w:val="14"/>
              </w:rPr>
              <w:t>La fecha de la verificación, y</w:t>
            </w:r>
          </w:p>
        </w:tc>
        <w:tc>
          <w:tcPr>
            <w:tcW w:w="1440" w:type="dxa"/>
            <w:tcBorders>
              <w:top w:val="nil"/>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0"/>
              </w:numPr>
              <w:spacing w:before="24" w:after="24" w:line="240" w:lineRule="auto"/>
              <w:ind w:left="360"/>
              <w:rPr>
                <w:rFonts w:ascii="Verdana" w:hAnsi="Verdana"/>
                <w:color w:val="000000"/>
                <w:sz w:val="14"/>
                <w:szCs w:val="14"/>
              </w:rPr>
            </w:pPr>
            <w:r w:rsidRPr="00BD6CA4">
              <w:rPr>
                <w:rFonts w:ascii="Verdana" w:hAnsi="Verdana"/>
                <w:sz w:val="14"/>
                <w:szCs w:val="14"/>
              </w:rPr>
              <w:t>El nombre de quien realizó la verificación.</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bookmarkStart w:id="3" w:name="OLE_LINK4"/>
            <w:bookmarkStart w:id="4" w:name="OLE_LINK5"/>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bookmarkEnd w:id="3"/>
            <w:bookmarkEnd w:id="4"/>
          </w:p>
        </w:tc>
        <w:tc>
          <w:tcPr>
            <w:tcW w:w="1440"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1"/>
              </w:numPr>
              <w:spacing w:before="24" w:after="24" w:line="240" w:lineRule="auto"/>
              <w:ind w:left="360"/>
              <w:rPr>
                <w:rFonts w:ascii="Verdana" w:hAnsi="Verdana"/>
                <w:color w:val="000000"/>
                <w:sz w:val="14"/>
                <w:szCs w:val="14"/>
              </w:rPr>
            </w:pPr>
            <w:r w:rsidRPr="00BD6CA4">
              <w:rPr>
                <w:rFonts w:ascii="Verdana" w:hAnsi="Verdana"/>
                <w:sz w:val="14"/>
                <w:szCs w:val="14"/>
              </w:rPr>
              <w:t>Prohíbe el acceso para realizar cualquier tipo de trabajo en aquellos lugares de la mina que tengan que ser fortificados, con excepción del personal que realiza esta actividad,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numPr>
                <w:ilvl w:val="0"/>
                <w:numId w:val="11"/>
              </w:numPr>
              <w:spacing w:before="24" w:after="24" w:line="240" w:lineRule="auto"/>
              <w:ind w:left="360"/>
              <w:rPr>
                <w:rFonts w:ascii="Verdana" w:hAnsi="Verdana"/>
                <w:color w:val="000000"/>
                <w:sz w:val="14"/>
                <w:szCs w:val="14"/>
              </w:rPr>
            </w:pPr>
            <w:r w:rsidRPr="00BD6CA4">
              <w:rPr>
                <w:rFonts w:ascii="Verdana" w:hAnsi="Verdana"/>
                <w:sz w:val="14"/>
                <w:szCs w:val="14"/>
              </w:rPr>
              <w:t>En las obras e instalaciones de las minas subterráneas adopta las condiciones y elementos de seguridad siguientes:</w:t>
            </w:r>
          </w:p>
        </w:tc>
        <w:tc>
          <w:tcPr>
            <w:tcW w:w="1440"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Cuenta con un túnel, rampa o tiro de acceso y salida habitual de la mina, y otra obra independiente señalizada para salida de emergencia;</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Protege los tiros y obras donde pueda caer una persona al vacío con elementos estructurales, tales como mallas, rejas, muros, tapones, entre otros;</w:t>
            </w:r>
          </w:p>
        </w:tc>
        <w:tc>
          <w:tcPr>
            <w:tcW w:w="1440"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Provee, en su caso, de seguros a las puertas en los tiros, para evitar que se abran en forma involuntaria;</w:t>
            </w:r>
          </w:p>
        </w:tc>
        <w:tc>
          <w:tcPr>
            <w:tcW w:w="1440"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Dispone de escaleras de escape para emergencias en los tiros de acceso y salida de trabajadores;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Protege y señaliza las cavidades o hundimientos que se forman en la superficie, a fin de evitar la caída de t</w:t>
            </w:r>
            <w:r w:rsidRPr="00BD6CA4">
              <w:rPr>
                <w:rFonts w:ascii="Verdana" w:hAnsi="Verdana"/>
                <w:color w:val="000000"/>
                <w:sz w:val="14"/>
                <w:szCs w:val="14"/>
              </w:rPr>
              <w:t>rabajadores, vehículos y materiales;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Resguarda y señaliza los tiros, contrapozos y cualquier tipo de abertura que representen un peligro para los trabajadores;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Coloca señales y barreras o dispositivos que impiden el paso a los túneles que no son destinados para el tránsito de trabajadores;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Dispone de señales de advertencia y de protecciones físicas al ingreso de los sistemas de ventilación, para impedir entrar en contacto con cualquier parte móvil;</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Cuenta con puertas provistas de seguros en los sistemas de ventilación para evitar que se abran en forma involuntaria;</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3"/>
              </w:numPr>
              <w:spacing w:before="24" w:after="24" w:line="240" w:lineRule="auto"/>
              <w:rPr>
                <w:rFonts w:ascii="Verdana" w:hAnsi="Verdana"/>
                <w:color w:val="000000"/>
                <w:sz w:val="14"/>
                <w:szCs w:val="14"/>
              </w:rPr>
            </w:pPr>
            <w:r w:rsidRPr="00BD6CA4">
              <w:rPr>
                <w:rFonts w:ascii="Verdana" w:hAnsi="Verdana"/>
                <w:sz w:val="14"/>
                <w:szCs w:val="14"/>
              </w:rPr>
              <w:t>Dispone de una iluminación de, al menos, 100 luxes en:</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puntos de acceso a las naves de la torre de extracción de los tiros;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estaciones o ventanillas de los tiros;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cuartos de malacates;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unidad motriz de los transportadores para movimiento de materiales;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subestaciones eléctricas;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estaciones de bombeo y tolvas generales de descarga, y</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Otras instalaciones fijas que cuentan con maquinaria;</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4"/>
              </w:numPr>
              <w:spacing w:before="24" w:after="24" w:line="174" w:lineRule="exact"/>
              <w:rPr>
                <w:rFonts w:ascii="Verdana" w:hAnsi="Verdana"/>
                <w:color w:val="000000"/>
                <w:sz w:val="14"/>
                <w:szCs w:val="14"/>
              </w:rPr>
            </w:pPr>
            <w:r w:rsidRPr="00BD6CA4">
              <w:rPr>
                <w:rFonts w:ascii="Verdana" w:hAnsi="Verdana"/>
                <w:sz w:val="14"/>
                <w:szCs w:val="14"/>
              </w:rPr>
              <w:t>Prohíbe el almacenamiento de lubricantes y combustibles en el exterior de las minas subterráneas a una distancia menor de 50 metros de los tiros;</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4"/>
              </w:numPr>
              <w:spacing w:before="24" w:after="24" w:line="174" w:lineRule="exact"/>
              <w:rPr>
                <w:rFonts w:ascii="Verdana" w:hAnsi="Verdana"/>
                <w:color w:val="000000"/>
                <w:sz w:val="14"/>
                <w:szCs w:val="14"/>
              </w:rPr>
            </w:pPr>
            <w:r w:rsidRPr="00BD6CA4">
              <w:rPr>
                <w:rFonts w:ascii="Verdana" w:hAnsi="Verdana"/>
                <w:sz w:val="14"/>
                <w:szCs w:val="14"/>
              </w:rPr>
              <w:t>Ubica los talleres de mantenimiento y otras instalaciones donde se presten servicios a las minas subterráneas a una distancia mayor de 20 metros de los almacenes de lubricantes y combustibles;</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4"/>
              </w:numPr>
              <w:spacing w:before="24" w:after="24" w:line="240" w:lineRule="auto"/>
              <w:rPr>
                <w:rFonts w:ascii="Verdana" w:hAnsi="Verdana"/>
                <w:color w:val="000000"/>
                <w:sz w:val="14"/>
                <w:szCs w:val="14"/>
              </w:rPr>
            </w:pPr>
            <w:r w:rsidRPr="00BD6CA4">
              <w:rPr>
                <w:rFonts w:ascii="Verdana" w:hAnsi="Verdana"/>
                <w:sz w:val="14"/>
                <w:szCs w:val="14"/>
              </w:rPr>
              <w:t>Coloca los cuartos de malacates a una distancia de seguridad, establecida conforme a los requerimientos propios del enrollamiento de los cables, tratándose de malacates de tambores y, en el caso de malacates de fricción, los cuartos se localizan arriba de los cubos del tiro;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5"/>
              </w:numPr>
              <w:spacing w:before="24" w:after="24" w:line="240" w:lineRule="auto"/>
              <w:rPr>
                <w:rFonts w:ascii="Verdana" w:hAnsi="Verdana"/>
                <w:color w:val="000000"/>
                <w:sz w:val="14"/>
                <w:szCs w:val="14"/>
              </w:rPr>
            </w:pPr>
            <w:r w:rsidRPr="00BD6CA4">
              <w:rPr>
                <w:rFonts w:ascii="Verdana" w:hAnsi="Verdana"/>
                <w:sz w:val="14"/>
                <w:szCs w:val="14"/>
              </w:rPr>
              <w:t>Protege con topes las vías férreas que llegan a los cubos de un tiro mientras no están en operación, para evitar la caída accidental de alguna góndola o locomotora;</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numPr>
                <w:ilvl w:val="0"/>
                <w:numId w:val="125"/>
              </w:numPr>
              <w:spacing w:before="24" w:after="24" w:line="240" w:lineRule="auto"/>
              <w:rPr>
                <w:rFonts w:ascii="Verdana" w:hAnsi="Verdana"/>
                <w:color w:val="000000"/>
                <w:sz w:val="14"/>
                <w:szCs w:val="14"/>
              </w:rPr>
            </w:pPr>
            <w:r w:rsidRPr="00BD6CA4">
              <w:rPr>
                <w:rFonts w:ascii="Verdana" w:hAnsi="Verdana"/>
                <w:sz w:val="14"/>
                <w:szCs w:val="14"/>
              </w:rPr>
              <w:t>Cuenta en los rebajes en explotación con dos vías de acceso conectadas entre sí;</w:t>
            </w:r>
          </w:p>
        </w:tc>
        <w:tc>
          <w:tcPr>
            <w:tcW w:w="1440"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25"/>
              </w:numPr>
              <w:spacing w:before="24" w:after="24" w:line="240" w:lineRule="auto"/>
              <w:rPr>
                <w:rFonts w:ascii="Verdana" w:hAnsi="Verdana"/>
                <w:color w:val="000000"/>
                <w:sz w:val="14"/>
                <w:szCs w:val="14"/>
              </w:rPr>
            </w:pPr>
            <w:r w:rsidRPr="00BD6CA4">
              <w:rPr>
                <w:rFonts w:ascii="Verdana" w:hAnsi="Verdana"/>
                <w:sz w:val="14"/>
                <w:szCs w:val="14"/>
              </w:rPr>
              <w:t>Cuenta en las galerías para acarreo por medio de góndolas sobre vías, con:</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Un espacio libre de al menos 75 centímetros entre la pared o el ademe y cualquier saliente de las góndolas o la locomotora, o</w:t>
            </w:r>
          </w:p>
        </w:tc>
        <w:tc>
          <w:tcPr>
            <w:tcW w:w="1440"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Nichos de seguridad cada 30 metros, señalizados y de dimensiones suficientes para albergar, al menos, a dos personas;</w:t>
            </w:r>
          </w:p>
        </w:tc>
        <w:tc>
          <w:tcPr>
            <w:tcW w:w="1440"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283"/>
              </w:numPr>
              <w:spacing w:before="24" w:after="24" w:line="240" w:lineRule="auto"/>
              <w:ind w:left="720"/>
              <w:rPr>
                <w:rFonts w:ascii="Verdana" w:hAnsi="Verdana"/>
                <w:color w:val="000000"/>
                <w:sz w:val="14"/>
                <w:szCs w:val="14"/>
              </w:rPr>
            </w:pPr>
            <w:r w:rsidRPr="00BD6CA4">
              <w:rPr>
                <w:rFonts w:ascii="Verdana" w:hAnsi="Verdana"/>
                <w:sz w:val="14"/>
                <w:szCs w:val="14"/>
              </w:rPr>
              <w:t>Deja en las galerías donde se encuentre instalado un transportador de banda:</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Al menos 60 centímetros libres entre un lado del transportador y la pared o ademe,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Al menos 90 centímetros libres en el lado destinado a la circulación de los trabajadores;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6"/>
              </w:numPr>
              <w:spacing w:before="24" w:after="24" w:line="240" w:lineRule="auto"/>
              <w:rPr>
                <w:rFonts w:ascii="Verdana" w:hAnsi="Verdana"/>
                <w:color w:val="000000"/>
                <w:sz w:val="14"/>
                <w:szCs w:val="14"/>
              </w:rPr>
            </w:pPr>
            <w:r w:rsidRPr="00BD6CA4">
              <w:rPr>
                <w:rFonts w:ascii="Verdana" w:hAnsi="Verdana"/>
                <w:sz w:val="14"/>
                <w:szCs w:val="14"/>
              </w:rPr>
              <w:t xml:space="preserve">Dispone de al menos 20 centímetros de espacio libre entre el punto más alto del prisma del material de una banda </w:t>
            </w:r>
            <w:r w:rsidRPr="00BD6CA4">
              <w:rPr>
                <w:rFonts w:ascii="Verdana" w:hAnsi="Verdana"/>
                <w:spacing w:val="-4"/>
                <w:sz w:val="14"/>
                <w:szCs w:val="14"/>
              </w:rPr>
              <w:t>transportadora y la parte inferior del ademe,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26"/>
              </w:numPr>
              <w:spacing w:before="24" w:after="24" w:line="240" w:lineRule="auto"/>
              <w:rPr>
                <w:rFonts w:ascii="Verdana" w:hAnsi="Verdana"/>
                <w:color w:val="000000"/>
                <w:sz w:val="14"/>
                <w:szCs w:val="14"/>
              </w:rPr>
            </w:pPr>
            <w:r w:rsidRPr="00BD6CA4">
              <w:rPr>
                <w:rFonts w:ascii="Verdana" w:hAnsi="Verdana"/>
                <w:sz w:val="14"/>
                <w:szCs w:val="14"/>
              </w:rPr>
              <w:t>Cumple para las escalas, con las siguientes condiciones de seguridad:</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el cubo de escaleras sea independiente a los que son utilizados en los tiros para el movimiento de personal y la extracción de materiales;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el cubo de escaleras cuente con una protección de material resistente o de madera que impida que cualquier material que pudiera caer por el tiro ingrese al cubo;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las escalas tengan plataformas de descanso cuando menos cada 6 metros de altura;</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8"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8"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las escaleras ubicadas en los tiros, que sirvan como ruta de escape, cuenten con las dimensiones necesarias para que un hombre pueda transitar libremente cargando el equipo de rescate de mayor dimensión que se requiera en la mina subterránea;</w:t>
            </w:r>
          </w:p>
        </w:tc>
        <w:tc>
          <w:tcPr>
            <w:tcW w:w="1440" w:type="dxa"/>
            <w:noWrap/>
          </w:tcPr>
          <w:p w:rsidR="008727D7" w:rsidRPr="00BD6CA4" w:rsidRDefault="008727D7" w:rsidP="00863B00">
            <w:pPr>
              <w:pStyle w:val="Texto"/>
              <w:spacing w:before="24" w:after="24" w:line="178"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8"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8"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8"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 escala sobresalga, cuando menos, 90 centímetros de la plataforma superior o que cuente con un pasamanos que sobresalga a esta misma altura;</w:t>
            </w:r>
          </w:p>
        </w:tc>
        <w:tc>
          <w:tcPr>
            <w:tcW w:w="1440" w:type="dxa"/>
            <w:noWrap/>
          </w:tcPr>
          <w:p w:rsidR="008727D7" w:rsidRPr="00BD6CA4" w:rsidRDefault="008727D7" w:rsidP="00863B00">
            <w:pPr>
              <w:pStyle w:val="Texto"/>
              <w:spacing w:before="24" w:after="24" w:line="178"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8"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8"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8"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las escalas mantengan una distancia mínima de 15 centímetros libres entre el límite interior del escalón y cualquier sobresaliente de la pared, ademe o instalación;</w:t>
            </w:r>
          </w:p>
        </w:tc>
        <w:tc>
          <w:tcPr>
            <w:tcW w:w="1440" w:type="dxa"/>
            <w:noWrap/>
          </w:tcPr>
          <w:p w:rsidR="008727D7" w:rsidRPr="00BD6CA4" w:rsidRDefault="008727D7" w:rsidP="00863B00">
            <w:pPr>
              <w:pStyle w:val="Texto"/>
              <w:spacing w:before="24" w:after="24" w:line="178"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8"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las escalas proporcionen apoyo continuo a la espalda del trabajador a no más de 70 centímetros del escalón, medidos transversalmente a la escala, si las escalas tienen una altura mayor de 2.50 metros,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las escalas de cable en los trabajos de profundización de tiros cumplan con lo siguiente:</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numPr>
                <w:ilvl w:val="0"/>
                <w:numId w:val="289"/>
              </w:numPr>
              <w:spacing w:before="24" w:after="24" w:line="240" w:lineRule="auto"/>
              <w:ind w:left="1440"/>
              <w:rPr>
                <w:rFonts w:ascii="Verdana" w:hAnsi="Verdana"/>
                <w:color w:val="000000"/>
                <w:sz w:val="14"/>
                <w:szCs w:val="14"/>
              </w:rPr>
            </w:pPr>
            <w:r w:rsidRPr="00BD6CA4">
              <w:rPr>
                <w:rFonts w:ascii="Verdana" w:hAnsi="Verdana"/>
                <w:sz w:val="14"/>
                <w:szCs w:val="14"/>
              </w:rPr>
              <w:t>No tengan longitudes mayores de 15 metros, y</w:t>
            </w:r>
          </w:p>
        </w:tc>
        <w:tc>
          <w:tcPr>
            <w:tcW w:w="1440"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289"/>
              </w:numPr>
              <w:spacing w:before="24" w:after="24" w:line="240" w:lineRule="auto"/>
              <w:ind w:left="1440"/>
              <w:rPr>
                <w:rFonts w:ascii="Verdana" w:hAnsi="Verdana"/>
                <w:color w:val="000000"/>
                <w:sz w:val="14"/>
                <w:szCs w:val="14"/>
              </w:rPr>
            </w:pPr>
            <w:r w:rsidRPr="00BD6CA4">
              <w:rPr>
                <w:rFonts w:ascii="Verdana" w:hAnsi="Verdana"/>
                <w:sz w:val="14"/>
                <w:szCs w:val="14"/>
              </w:rPr>
              <w:t>Estén provistas de tacones que las separen, cuando menos, 10 centímetros de los paños de las paredes o ademes.</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27CB6" w:rsidRPr="00BD6CA4" w:rsidTr="0009477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cuenta con un programa de mantenimiento de las instalaciones que contempla su revisión por lo menos una vez al mes, para garantizar que siempre estén en condiciones seguras de uso.</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27CB6" w:rsidRPr="00BD6CA4" w:rsidTr="00094770">
        <w:tblPrEx>
          <w:tblCellMar>
            <w:top w:w="0" w:type="dxa"/>
            <w:bottom w:w="0" w:type="dxa"/>
          </w:tblCellMar>
        </w:tblPrEx>
        <w:trPr>
          <w:gridAfter w:val="1"/>
          <w:wAfter w:w="7" w:type="dxa"/>
          <w:trHeight w:val="20"/>
        </w:trPr>
        <w:tc>
          <w:tcPr>
            <w:tcW w:w="1214" w:type="dxa"/>
            <w:tcBorders>
              <w:top w:val="nil"/>
            </w:tcBorders>
            <w:noWrap/>
          </w:tcPr>
          <w:p w:rsidR="00827CB6" w:rsidRPr="00BD6CA4" w:rsidRDefault="00827CB6" w:rsidP="00863B00">
            <w:pPr>
              <w:pStyle w:val="Texto"/>
              <w:spacing w:before="24" w:after="24" w:line="18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18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186" w:lineRule="exact"/>
              <w:ind w:firstLine="0"/>
              <w:rPr>
                <w:rFonts w:ascii="Verdana" w:hAnsi="Verdana"/>
                <w:sz w:val="14"/>
                <w:szCs w:val="14"/>
              </w:rPr>
            </w:pPr>
            <w:r w:rsidRPr="00BD6CA4">
              <w:rPr>
                <w:rFonts w:ascii="Verdana" w:hAnsi="Verdana"/>
                <w:sz w:val="14"/>
                <w:szCs w:val="14"/>
              </w:rPr>
              <w:t>El patrón cumple cuando cuenta con el registro de las revisiones realizadas a las instalaciones con base en el programa de mantenimiento.</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18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186"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186" w:lineRule="exact"/>
              <w:ind w:firstLine="0"/>
              <w:rPr>
                <w:rFonts w:ascii="Verdana" w:hAnsi="Verdana"/>
                <w:b/>
                <w:sz w:val="14"/>
                <w:szCs w:val="14"/>
              </w:rPr>
            </w:pPr>
          </w:p>
        </w:tc>
        <w:tc>
          <w:tcPr>
            <w:tcW w:w="1241" w:type="dxa"/>
            <w:gridSpan w:val="2"/>
            <w:tcBorders>
              <w:top w:val="single" w:sz="6" w:space="0" w:color="auto"/>
            </w:tcBorders>
            <w:noWrap/>
          </w:tcPr>
          <w:p w:rsidR="00827CB6" w:rsidRPr="00BD6CA4" w:rsidRDefault="00827CB6" w:rsidP="00863B00">
            <w:pPr>
              <w:pStyle w:val="Texto"/>
              <w:spacing w:before="24" w:after="24" w:line="18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tcBorders>
            <w:noWrap/>
          </w:tcPr>
          <w:p w:rsidR="00827CB6" w:rsidRPr="00BD6CA4" w:rsidRDefault="00827CB6" w:rsidP="00863B00">
            <w:pPr>
              <w:pStyle w:val="Texto"/>
              <w:spacing w:before="24" w:after="24" w:line="186"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tcBorders>
            <w:noWrap/>
          </w:tcPr>
          <w:p w:rsidR="00827CB6" w:rsidRPr="00BD6CA4" w:rsidRDefault="00827CB6" w:rsidP="00863B00">
            <w:pPr>
              <w:pStyle w:val="Texto"/>
              <w:spacing w:before="24" w:after="24" w:line="186" w:lineRule="exact"/>
              <w:ind w:firstLine="0"/>
              <w:rPr>
                <w:rFonts w:ascii="Verdana" w:hAnsi="Verdana"/>
                <w:sz w:val="14"/>
                <w:szCs w:val="14"/>
              </w:rPr>
            </w:pPr>
          </w:p>
        </w:tc>
        <w:tc>
          <w:tcPr>
            <w:tcW w:w="776" w:type="dxa"/>
            <w:tcBorders>
              <w:top w:val="single" w:sz="6" w:space="0" w:color="auto"/>
            </w:tcBorders>
            <w:noWrap/>
          </w:tcPr>
          <w:p w:rsidR="00827CB6" w:rsidRPr="00BD6CA4" w:rsidRDefault="00827CB6"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1"/>
              </w:numPr>
              <w:spacing w:before="24" w:after="24" w:line="186" w:lineRule="exact"/>
              <w:ind w:left="360"/>
              <w:rPr>
                <w:rFonts w:ascii="Verdana" w:hAnsi="Verdana"/>
                <w:color w:val="000000"/>
                <w:sz w:val="14"/>
                <w:szCs w:val="14"/>
              </w:rPr>
            </w:pPr>
            <w:r w:rsidRPr="00BD6CA4">
              <w:rPr>
                <w:rFonts w:ascii="Verdana" w:hAnsi="Verdana"/>
                <w:sz w:val="14"/>
                <w:szCs w:val="14"/>
              </w:rPr>
              <w:t>El sistema de ventilación de las minas subterráneas cuenta al menos con lo siguiente:</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7"/>
              </w:numPr>
              <w:spacing w:before="24" w:after="24" w:line="186" w:lineRule="exact"/>
              <w:rPr>
                <w:rFonts w:ascii="Verdana" w:hAnsi="Verdana"/>
                <w:color w:val="000000"/>
                <w:sz w:val="14"/>
                <w:szCs w:val="14"/>
              </w:rPr>
            </w:pPr>
            <w:r w:rsidRPr="00BD6CA4">
              <w:rPr>
                <w:rFonts w:ascii="Verdana" w:hAnsi="Verdana"/>
                <w:sz w:val="14"/>
                <w:szCs w:val="14"/>
              </w:rPr>
              <w:t>Un plan general de ventilación;</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7"/>
              </w:numPr>
              <w:spacing w:before="24" w:after="24" w:line="186" w:lineRule="exact"/>
              <w:rPr>
                <w:rFonts w:ascii="Verdana" w:hAnsi="Verdana"/>
                <w:color w:val="000000"/>
                <w:sz w:val="14"/>
                <w:szCs w:val="14"/>
              </w:rPr>
            </w:pPr>
            <w:r w:rsidRPr="00BD6CA4">
              <w:rPr>
                <w:rFonts w:ascii="Verdana" w:hAnsi="Verdana"/>
                <w:sz w:val="14"/>
                <w:szCs w:val="14"/>
              </w:rPr>
              <w:t>Los planos del sistema de ventilación;</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7"/>
              </w:numPr>
              <w:spacing w:before="24" w:after="24" w:line="186" w:lineRule="exact"/>
              <w:rPr>
                <w:rFonts w:ascii="Verdana" w:hAnsi="Verdana"/>
                <w:color w:val="000000"/>
                <w:sz w:val="14"/>
                <w:szCs w:val="14"/>
              </w:rPr>
            </w:pPr>
            <w:r w:rsidRPr="00BD6CA4">
              <w:rPr>
                <w:rFonts w:ascii="Verdana" w:hAnsi="Verdana"/>
                <w:sz w:val="14"/>
                <w:szCs w:val="14"/>
              </w:rPr>
              <w:t>Los requisitos de seguridad para las obras de ventilación;</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7"/>
              </w:numPr>
              <w:spacing w:before="24" w:after="24" w:line="186" w:lineRule="exact"/>
              <w:rPr>
                <w:rFonts w:ascii="Verdana" w:hAnsi="Verdana"/>
                <w:color w:val="000000"/>
                <w:sz w:val="14"/>
                <w:szCs w:val="14"/>
              </w:rPr>
            </w:pPr>
            <w:r w:rsidRPr="00BD6CA4">
              <w:rPr>
                <w:rFonts w:ascii="Verdana" w:hAnsi="Verdana"/>
                <w:sz w:val="14"/>
                <w:szCs w:val="14"/>
              </w:rPr>
              <w:t>Las condiciones de seguridad de los ventiladores para cuando se instalen después de haber recibido mantenimiento preventivo;</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7"/>
              </w:numPr>
              <w:spacing w:before="24" w:after="24" w:line="186" w:lineRule="exact"/>
              <w:rPr>
                <w:rFonts w:ascii="Verdana" w:hAnsi="Verdana"/>
                <w:color w:val="000000"/>
                <w:sz w:val="14"/>
                <w:szCs w:val="14"/>
              </w:rPr>
            </w:pPr>
            <w:r w:rsidRPr="00BD6CA4">
              <w:rPr>
                <w:rFonts w:ascii="Verdana" w:hAnsi="Verdana"/>
                <w:sz w:val="14"/>
                <w:szCs w:val="14"/>
              </w:rPr>
              <w:t>Las condiciones de seguridad para el control del volumen de aire;</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7"/>
              </w:numPr>
              <w:spacing w:before="24" w:after="24" w:line="186" w:lineRule="exact"/>
              <w:rPr>
                <w:rFonts w:ascii="Verdana" w:hAnsi="Verdana"/>
                <w:color w:val="000000"/>
                <w:sz w:val="14"/>
                <w:szCs w:val="14"/>
              </w:rPr>
            </w:pPr>
            <w:r w:rsidRPr="00BD6CA4">
              <w:rPr>
                <w:rFonts w:ascii="Verdana" w:hAnsi="Verdana"/>
                <w:sz w:val="14"/>
                <w:szCs w:val="14"/>
              </w:rPr>
              <w:t>Los procedimientos de seguridad para trabajos de mantenimiento y operación;</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8"/>
              </w:numPr>
              <w:spacing w:before="24" w:after="24" w:line="186" w:lineRule="exact"/>
              <w:rPr>
                <w:rFonts w:ascii="Verdana" w:hAnsi="Verdana"/>
                <w:color w:val="000000"/>
                <w:sz w:val="14"/>
                <w:szCs w:val="14"/>
              </w:rPr>
            </w:pPr>
            <w:r w:rsidRPr="00BD6CA4">
              <w:rPr>
                <w:rFonts w:ascii="Verdana" w:hAnsi="Verdana"/>
                <w:sz w:val="14"/>
                <w:szCs w:val="14"/>
              </w:rPr>
              <w:t>Las medidas de seguridad para cuando se rebasen los límites de concentraciones de gases tales como: monóxido de carbono, bióxido de nitrógeno, bióxido de azufre o de algún gas o material explosivo que se pudiera generar durante la explotación de la mina, entre otros, y</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8"/>
              </w:numPr>
              <w:spacing w:before="24" w:after="24" w:line="186" w:lineRule="exact"/>
              <w:rPr>
                <w:rFonts w:ascii="Verdana" w:hAnsi="Verdana"/>
                <w:color w:val="000000"/>
                <w:sz w:val="14"/>
                <w:szCs w:val="14"/>
              </w:rPr>
            </w:pPr>
            <w:r w:rsidRPr="00BD6CA4">
              <w:rPr>
                <w:rFonts w:ascii="Verdana" w:hAnsi="Verdana"/>
                <w:sz w:val="14"/>
                <w:szCs w:val="14"/>
              </w:rPr>
              <w:t>Las acciones a desarrollar en caso de paro del sistema de ventilación y para el restablecimiento de la ventilación;</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86"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1"/>
              </w:numPr>
              <w:spacing w:before="24" w:after="24" w:line="186" w:lineRule="exact"/>
              <w:ind w:left="360"/>
              <w:rPr>
                <w:rFonts w:ascii="Verdana" w:hAnsi="Verdana"/>
                <w:color w:val="000000"/>
                <w:sz w:val="14"/>
                <w:szCs w:val="14"/>
              </w:rPr>
            </w:pPr>
            <w:r w:rsidRPr="00BD6CA4">
              <w:rPr>
                <w:rFonts w:ascii="Verdana" w:hAnsi="Verdana"/>
                <w:sz w:val="14"/>
                <w:szCs w:val="14"/>
              </w:rPr>
              <w:t>El plan general de ventilación de las minas subterráneas contiene, al menos, lo siguiente:</w:t>
            </w:r>
          </w:p>
        </w:tc>
        <w:tc>
          <w:tcPr>
            <w:tcW w:w="1440" w:type="dxa"/>
            <w:noWrap/>
          </w:tcPr>
          <w:p w:rsidR="008727D7" w:rsidRPr="00BD6CA4" w:rsidRDefault="008727D7" w:rsidP="00863B00">
            <w:pPr>
              <w:pStyle w:val="Texto"/>
              <w:spacing w:before="24" w:after="24" w:line="186"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El tipo de ventilación en la mina y en los desarrollos;</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Los circuitos de ventilación;</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La ubicación y número de tiros de ventilación planeados para la explotación de la mina;</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Las especificaciones de los ventiladores;</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Los volúmenes de aire requeridos en los lugares de trabajo;</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Las especificaciones de los ductos a emplear con los ventiladores;</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La sección y número de entradas y salidas de aire en la mina, y</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9"/>
              </w:numPr>
              <w:spacing w:before="24" w:after="24" w:line="192" w:lineRule="exact"/>
              <w:rPr>
                <w:rFonts w:ascii="Verdana" w:hAnsi="Verdana"/>
                <w:color w:val="000000"/>
                <w:sz w:val="14"/>
                <w:szCs w:val="14"/>
              </w:rPr>
            </w:pPr>
            <w:r w:rsidRPr="00BD6CA4">
              <w:rPr>
                <w:rFonts w:ascii="Verdana" w:hAnsi="Verdana"/>
                <w:sz w:val="14"/>
                <w:szCs w:val="14"/>
              </w:rPr>
              <w:t>La firma de aprobación del responsable designado por el patrón, y</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1"/>
              </w:numPr>
              <w:spacing w:before="24" w:after="24" w:line="192" w:lineRule="exact"/>
              <w:ind w:left="360"/>
              <w:rPr>
                <w:rFonts w:ascii="Verdana" w:hAnsi="Verdana"/>
                <w:color w:val="000000"/>
                <w:sz w:val="14"/>
                <w:szCs w:val="14"/>
              </w:rPr>
            </w:pPr>
            <w:r w:rsidRPr="00BD6CA4">
              <w:rPr>
                <w:rFonts w:ascii="Verdana" w:hAnsi="Verdana"/>
                <w:sz w:val="14"/>
                <w:szCs w:val="14"/>
              </w:rPr>
              <w:t>Los planos del sistema de ventilación cumplen con lo siguiente:</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0"/>
              </w:numPr>
              <w:spacing w:before="24" w:after="24" w:line="192" w:lineRule="exact"/>
              <w:rPr>
                <w:rFonts w:ascii="Verdana" w:hAnsi="Verdana"/>
                <w:color w:val="000000"/>
                <w:sz w:val="14"/>
                <w:szCs w:val="14"/>
              </w:rPr>
            </w:pPr>
            <w:r w:rsidRPr="00BD6CA4">
              <w:rPr>
                <w:rFonts w:ascii="Verdana" w:hAnsi="Verdana"/>
                <w:sz w:val="14"/>
                <w:szCs w:val="14"/>
              </w:rPr>
              <w:t>Están actualizados de acuerdo con los avances de las obras, o cuando se modifique el sistema de ventilación;</w:t>
            </w:r>
          </w:p>
        </w:tc>
        <w:tc>
          <w:tcPr>
            <w:tcW w:w="1440" w:type="dxa"/>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192" w:lineRule="exact"/>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numPr>
                <w:ilvl w:val="0"/>
                <w:numId w:val="130"/>
              </w:numPr>
              <w:spacing w:before="24" w:after="24" w:line="192" w:lineRule="exact"/>
              <w:rPr>
                <w:rFonts w:ascii="Verdana" w:hAnsi="Verdana"/>
                <w:color w:val="000000"/>
                <w:sz w:val="14"/>
                <w:szCs w:val="14"/>
              </w:rPr>
            </w:pPr>
            <w:r w:rsidRPr="00BD6CA4">
              <w:rPr>
                <w:rFonts w:ascii="Verdana" w:hAnsi="Verdana"/>
                <w:sz w:val="14"/>
                <w:szCs w:val="14"/>
              </w:rPr>
              <w:t>Son aprobados y firmados por el patrón, así como por el responsable de los servicios preventivos de seguridad y salud en el trabajo, y</w:t>
            </w:r>
          </w:p>
        </w:tc>
        <w:tc>
          <w:tcPr>
            <w:tcW w:w="1440" w:type="dxa"/>
            <w:tcBorders>
              <w:bottom w:val="nil"/>
            </w:tcBorders>
            <w:noWrap/>
          </w:tcPr>
          <w:p w:rsidR="008727D7" w:rsidRPr="00BD6CA4" w:rsidRDefault="008727D7" w:rsidP="00863B00">
            <w:pPr>
              <w:pStyle w:val="Texto"/>
              <w:spacing w:before="24" w:after="24" w:line="192" w:lineRule="exact"/>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192"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30"/>
              </w:numPr>
              <w:spacing w:before="24" w:after="24" w:line="240" w:lineRule="auto"/>
              <w:rPr>
                <w:rFonts w:ascii="Verdana" w:hAnsi="Verdana"/>
                <w:color w:val="000000"/>
                <w:sz w:val="14"/>
                <w:szCs w:val="14"/>
              </w:rPr>
            </w:pPr>
            <w:r w:rsidRPr="00BD6CA4">
              <w:rPr>
                <w:rFonts w:ascii="Verdana" w:hAnsi="Verdana"/>
                <w:sz w:val="14"/>
                <w:szCs w:val="14"/>
              </w:rPr>
              <w:t>Están disponibles en la oficina de la mina para consulta del personal.</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27CB6"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el sistema de ventilación en las minas subterráneas cumple al menos con las características siguientes:</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11"/>
              </w:numPr>
              <w:spacing w:before="24" w:after="24" w:line="240" w:lineRule="auto"/>
              <w:ind w:left="360"/>
              <w:rPr>
                <w:rFonts w:ascii="Verdana" w:hAnsi="Verdana"/>
                <w:color w:val="000000"/>
                <w:sz w:val="14"/>
                <w:szCs w:val="14"/>
              </w:rPr>
            </w:pPr>
            <w:r w:rsidRPr="00BD6CA4">
              <w:rPr>
                <w:rFonts w:ascii="Verdana" w:hAnsi="Verdana"/>
                <w:sz w:val="14"/>
                <w:szCs w:val="14"/>
              </w:rPr>
              <w:t>Suministra al interior de la mina un volumen de aire de:</w:t>
            </w:r>
          </w:p>
        </w:tc>
        <w:tc>
          <w:tcPr>
            <w:tcW w:w="1440"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1"/>
              </w:numPr>
              <w:spacing w:before="24" w:after="24" w:line="240" w:lineRule="auto"/>
              <w:rPr>
                <w:rFonts w:ascii="Verdana" w:hAnsi="Verdana"/>
                <w:color w:val="000000"/>
                <w:sz w:val="14"/>
                <w:szCs w:val="14"/>
              </w:rPr>
            </w:pPr>
            <w:r w:rsidRPr="00BD6CA4">
              <w:rPr>
                <w:rFonts w:ascii="Verdana" w:hAnsi="Verdana"/>
                <w:sz w:val="14"/>
                <w:szCs w:val="14"/>
              </w:rPr>
              <w:t>1.50 metros cúbicos por minuto por cada trabajador,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1"/>
              </w:numPr>
              <w:spacing w:before="24" w:after="24" w:line="170" w:lineRule="exact"/>
              <w:rPr>
                <w:rFonts w:ascii="Verdana" w:hAnsi="Verdana"/>
                <w:color w:val="000000"/>
                <w:sz w:val="14"/>
                <w:szCs w:val="14"/>
              </w:rPr>
            </w:pPr>
            <w:r w:rsidRPr="00BD6CA4">
              <w:rPr>
                <w:rFonts w:ascii="Verdana" w:hAnsi="Verdana"/>
                <w:sz w:val="14"/>
                <w:szCs w:val="14"/>
              </w:rPr>
              <w:t>2.13 metros cúbicos de aire por minuto por cada caballo de fuerza de la maquinaria accionada por motores de combustión diesel, localizados en el interior de la mina;</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
              </w:numPr>
              <w:spacing w:before="24" w:after="24" w:line="170" w:lineRule="exact"/>
              <w:ind w:left="360"/>
              <w:rPr>
                <w:rFonts w:ascii="Verdana" w:hAnsi="Verdana"/>
                <w:color w:val="000000"/>
                <w:sz w:val="14"/>
                <w:szCs w:val="14"/>
              </w:rPr>
            </w:pPr>
            <w:r w:rsidRPr="00BD6CA4">
              <w:rPr>
                <w:rFonts w:ascii="Verdana" w:hAnsi="Verdana"/>
                <w:sz w:val="14"/>
                <w:szCs w:val="14"/>
              </w:rPr>
              <w:t>Mantiene una velocidad mínima del aire de 15.24 metros/minuto, cuando en cualquier frente, galería o tiro se opera maquinaria impulsada por motores de combustión diesel;</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
              </w:numPr>
              <w:spacing w:before="24" w:after="24" w:line="170" w:lineRule="exact"/>
              <w:ind w:left="360"/>
              <w:rPr>
                <w:rFonts w:ascii="Verdana" w:hAnsi="Verdana"/>
                <w:color w:val="000000"/>
                <w:sz w:val="14"/>
                <w:szCs w:val="14"/>
              </w:rPr>
            </w:pPr>
            <w:r w:rsidRPr="00BD6CA4">
              <w:rPr>
                <w:rFonts w:ascii="Verdana" w:hAnsi="Verdana"/>
                <w:sz w:val="14"/>
                <w:szCs w:val="14"/>
              </w:rPr>
              <w:t>Conserva el extremo de los ductos a una distancia menor de 30 metros del tope del frente de excavación, cuando es necesaria la utilización de ductos para lograr la ventilación requerida en las frentes, galerías o cruceros en desarrollo;</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
              </w:numPr>
              <w:spacing w:before="24" w:after="24" w:line="170" w:lineRule="exact"/>
              <w:ind w:left="360"/>
              <w:rPr>
                <w:rFonts w:ascii="Verdana" w:hAnsi="Verdana"/>
                <w:color w:val="000000"/>
                <w:sz w:val="14"/>
                <w:szCs w:val="14"/>
              </w:rPr>
            </w:pPr>
            <w:r w:rsidRPr="00BD6CA4">
              <w:rPr>
                <w:rFonts w:ascii="Verdana" w:hAnsi="Verdana"/>
                <w:sz w:val="14"/>
                <w:szCs w:val="14"/>
              </w:rPr>
              <w:t>Tiene instalada tubería de ventilación de emergencia con válvula perforada al pie del desarrollo de los pozos y chiflones o contrapozos, que permite una descarga continua de aire comprimido;</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
              </w:numPr>
              <w:spacing w:before="24" w:after="24" w:line="170" w:lineRule="exact"/>
              <w:ind w:left="360"/>
              <w:rPr>
                <w:rFonts w:ascii="Verdana" w:hAnsi="Verdana"/>
                <w:color w:val="000000"/>
                <w:sz w:val="14"/>
                <w:szCs w:val="14"/>
              </w:rPr>
            </w:pPr>
            <w:r w:rsidRPr="00BD6CA4">
              <w:rPr>
                <w:rFonts w:ascii="Verdana" w:hAnsi="Verdana"/>
                <w:sz w:val="14"/>
                <w:szCs w:val="14"/>
              </w:rPr>
              <w:t>Supervisa diariamente que el extremo de la tubería se encuentra a menos de 5 metros del tope, para lo cual se ventila el lugar con toda la válvula abierta por lo menos 10 minutos antes de ingresar a la obra, e</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2"/>
              </w:numPr>
              <w:spacing w:before="24" w:after="24" w:line="170" w:lineRule="exact"/>
              <w:ind w:left="360"/>
              <w:rPr>
                <w:rFonts w:ascii="Verdana" w:hAnsi="Verdana"/>
                <w:color w:val="000000"/>
                <w:sz w:val="14"/>
                <w:szCs w:val="14"/>
              </w:rPr>
            </w:pPr>
            <w:r w:rsidRPr="00BD6CA4">
              <w:rPr>
                <w:rFonts w:ascii="Verdana" w:hAnsi="Verdana"/>
                <w:sz w:val="14"/>
                <w:szCs w:val="14"/>
              </w:rPr>
              <w:t>Instala ventiladores en el interior de las minas, asegurando que se cumple con lo siguiente:</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2"/>
              </w:numPr>
              <w:spacing w:before="24" w:after="24" w:line="170" w:lineRule="exact"/>
              <w:rPr>
                <w:rFonts w:ascii="Verdana" w:hAnsi="Verdana"/>
                <w:color w:val="000000"/>
                <w:sz w:val="14"/>
                <w:szCs w:val="14"/>
              </w:rPr>
            </w:pPr>
            <w:r w:rsidRPr="00BD6CA4">
              <w:rPr>
                <w:rFonts w:ascii="Verdana" w:hAnsi="Verdana"/>
                <w:sz w:val="14"/>
                <w:szCs w:val="14"/>
              </w:rPr>
              <w:t>Que no se mezcla el aire limpio que entra a la mina con el aire viciado de salida, y</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tcBorders>
              <w:bottom w:val="single" w:sz="6" w:space="0" w:color="auto"/>
            </w:tcBorders>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tcBorders>
              <w:bottom w:val="single" w:sz="6" w:space="0" w:color="auto"/>
            </w:tcBorders>
            <w:noWrap/>
          </w:tcPr>
          <w:p w:rsidR="008727D7" w:rsidRPr="00BD6CA4" w:rsidRDefault="008727D7" w:rsidP="00863B00">
            <w:pPr>
              <w:pStyle w:val="Texto"/>
              <w:numPr>
                <w:ilvl w:val="0"/>
                <w:numId w:val="132"/>
              </w:numPr>
              <w:spacing w:before="24" w:after="24" w:line="170" w:lineRule="exact"/>
              <w:rPr>
                <w:rFonts w:ascii="Verdana" w:hAnsi="Verdana"/>
                <w:color w:val="000000"/>
                <w:sz w:val="14"/>
                <w:szCs w:val="14"/>
              </w:rPr>
            </w:pPr>
            <w:r w:rsidRPr="00BD6CA4">
              <w:rPr>
                <w:rFonts w:ascii="Verdana" w:hAnsi="Verdana"/>
                <w:sz w:val="14"/>
                <w:szCs w:val="14"/>
              </w:rPr>
              <w:t>Que los sitios en donde se instalan se mantienen libres de materiales combustibles.</w:t>
            </w:r>
          </w:p>
        </w:tc>
        <w:tc>
          <w:tcPr>
            <w:tcW w:w="1440" w:type="dxa"/>
            <w:tcBorders>
              <w:bottom w:val="single" w:sz="6" w:space="0" w:color="auto"/>
            </w:tcBorders>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tcBorders>
              <w:bottom w:val="single" w:sz="6" w:space="0" w:color="auto"/>
            </w:tcBorders>
            <w:noWrap/>
          </w:tcPr>
          <w:p w:rsidR="008727D7" w:rsidRPr="00BD6CA4" w:rsidRDefault="008727D7" w:rsidP="00863B00">
            <w:pPr>
              <w:pStyle w:val="Texto"/>
              <w:spacing w:before="24" w:after="24" w:line="170" w:lineRule="exact"/>
              <w:ind w:firstLine="0"/>
              <w:rPr>
                <w:rFonts w:ascii="Verdana" w:hAnsi="Verdana"/>
                <w:sz w:val="14"/>
                <w:szCs w:val="14"/>
              </w:rPr>
            </w:pPr>
          </w:p>
        </w:tc>
      </w:tr>
      <w:tr w:rsidR="00827CB6" w:rsidRPr="00BD6CA4" w:rsidTr="00AC75B8">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170"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sz w:val="14"/>
                <w:szCs w:val="14"/>
              </w:rPr>
            </w:pPr>
          </w:p>
        </w:tc>
      </w:tr>
      <w:tr w:rsidR="008727D7" w:rsidRPr="00BD6CA4" w:rsidTr="00AC75B8">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13"/>
              </w:numPr>
              <w:spacing w:before="24" w:after="24" w:line="170" w:lineRule="exact"/>
              <w:ind w:left="360"/>
              <w:rPr>
                <w:rFonts w:ascii="Verdana" w:hAnsi="Verdana"/>
                <w:color w:val="000000"/>
                <w:sz w:val="14"/>
                <w:szCs w:val="14"/>
              </w:rPr>
            </w:pPr>
            <w:r w:rsidRPr="00BD6CA4">
              <w:rPr>
                <w:rFonts w:ascii="Verdana" w:hAnsi="Verdana"/>
                <w:sz w:val="14"/>
                <w:szCs w:val="14"/>
              </w:rPr>
              <w:t>Cuenta con un programa para la revisión y mantenimiento del sistema de ventilación;</w:t>
            </w:r>
          </w:p>
        </w:tc>
        <w:tc>
          <w:tcPr>
            <w:tcW w:w="1440" w:type="dxa"/>
            <w:tcBorders>
              <w:top w:val="nil"/>
            </w:tcBorders>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
              </w:numPr>
              <w:spacing w:before="24" w:after="24" w:line="170" w:lineRule="exact"/>
              <w:ind w:left="360"/>
              <w:rPr>
                <w:rFonts w:ascii="Verdana" w:hAnsi="Verdana"/>
                <w:color w:val="000000"/>
                <w:sz w:val="14"/>
                <w:szCs w:val="14"/>
              </w:rPr>
            </w:pPr>
            <w:r w:rsidRPr="00BD6CA4">
              <w:rPr>
                <w:rFonts w:ascii="Verdana" w:hAnsi="Verdana"/>
                <w:sz w:val="14"/>
                <w:szCs w:val="14"/>
              </w:rPr>
              <w:t>El programa para la revisión y mantenimiento del sistema de ventilación contiene al menos:</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3"/>
              </w:numPr>
              <w:spacing w:before="24" w:after="24" w:line="170" w:lineRule="exact"/>
              <w:rPr>
                <w:rFonts w:ascii="Verdana" w:hAnsi="Verdana"/>
                <w:color w:val="000000"/>
                <w:sz w:val="14"/>
                <w:szCs w:val="14"/>
              </w:rPr>
            </w:pPr>
            <w:r w:rsidRPr="00BD6CA4">
              <w:rPr>
                <w:rFonts w:ascii="Verdana" w:hAnsi="Verdana"/>
                <w:sz w:val="14"/>
                <w:szCs w:val="14"/>
              </w:rPr>
              <w:t>La actividad por llevar a cabo;</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3"/>
              </w:numPr>
              <w:spacing w:before="24" w:after="24" w:line="170" w:lineRule="exact"/>
              <w:rPr>
                <w:rFonts w:ascii="Verdana" w:hAnsi="Verdana"/>
                <w:color w:val="000000"/>
                <w:sz w:val="14"/>
                <w:szCs w:val="14"/>
              </w:rPr>
            </w:pPr>
            <w:r w:rsidRPr="00BD6CA4">
              <w:rPr>
                <w:rFonts w:ascii="Verdana" w:hAnsi="Verdana"/>
                <w:sz w:val="14"/>
                <w:szCs w:val="14"/>
              </w:rPr>
              <w:t>La periodicidad;</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3"/>
              </w:numPr>
              <w:spacing w:before="24" w:after="24" w:line="170" w:lineRule="exact"/>
              <w:rPr>
                <w:rFonts w:ascii="Verdana" w:hAnsi="Verdana"/>
                <w:color w:val="000000"/>
                <w:sz w:val="14"/>
                <w:szCs w:val="14"/>
              </w:rPr>
            </w:pPr>
            <w:r w:rsidRPr="00BD6CA4">
              <w:rPr>
                <w:rFonts w:ascii="Verdana" w:hAnsi="Verdana"/>
                <w:sz w:val="14"/>
                <w:szCs w:val="14"/>
              </w:rPr>
              <w:t>Las fechas de realización, y</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3"/>
              </w:numPr>
              <w:spacing w:before="24" w:after="24" w:line="170" w:lineRule="exact"/>
              <w:rPr>
                <w:rFonts w:ascii="Verdana" w:hAnsi="Verdana"/>
                <w:color w:val="000000"/>
                <w:sz w:val="14"/>
                <w:szCs w:val="14"/>
              </w:rPr>
            </w:pPr>
            <w:r w:rsidRPr="00BD6CA4">
              <w:rPr>
                <w:rFonts w:ascii="Verdana" w:hAnsi="Verdana"/>
                <w:sz w:val="14"/>
                <w:szCs w:val="14"/>
              </w:rPr>
              <w:t>El responsable de su ejecución, y</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4"/>
              </w:numPr>
              <w:spacing w:before="24" w:after="24" w:line="170" w:lineRule="exact"/>
              <w:ind w:left="360"/>
              <w:rPr>
                <w:rFonts w:ascii="Verdana" w:hAnsi="Verdana"/>
                <w:color w:val="000000"/>
                <w:sz w:val="14"/>
                <w:szCs w:val="14"/>
              </w:rPr>
            </w:pPr>
            <w:r w:rsidRPr="00BD6CA4">
              <w:rPr>
                <w:rFonts w:ascii="Verdana" w:hAnsi="Verdana"/>
                <w:sz w:val="14"/>
                <w:szCs w:val="14"/>
              </w:rPr>
              <w:t>El programa de revisión y mantenimiento del sistema de ventilación considera revisiones mensuales, al menos a:</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4"/>
              </w:numPr>
              <w:spacing w:before="24" w:after="24" w:line="170" w:lineRule="exact"/>
              <w:rPr>
                <w:rFonts w:ascii="Verdana" w:hAnsi="Verdana"/>
                <w:color w:val="000000"/>
                <w:sz w:val="14"/>
                <w:szCs w:val="14"/>
              </w:rPr>
            </w:pPr>
            <w:r w:rsidRPr="00BD6CA4">
              <w:rPr>
                <w:rFonts w:ascii="Verdana" w:hAnsi="Verdana"/>
                <w:sz w:val="14"/>
                <w:szCs w:val="14"/>
              </w:rPr>
              <w:t>La subestación eléctrica;</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4"/>
              </w:numPr>
              <w:spacing w:before="24" w:after="24" w:line="170" w:lineRule="exact"/>
              <w:rPr>
                <w:rFonts w:ascii="Verdana" w:hAnsi="Verdana"/>
                <w:color w:val="000000"/>
                <w:sz w:val="14"/>
                <w:szCs w:val="14"/>
              </w:rPr>
            </w:pPr>
            <w:r w:rsidRPr="00BD6CA4">
              <w:rPr>
                <w:rFonts w:ascii="Verdana" w:hAnsi="Verdana"/>
                <w:sz w:val="14"/>
                <w:szCs w:val="14"/>
              </w:rPr>
              <w:t>Los controles y motor eléctrico;</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4"/>
              </w:numPr>
              <w:spacing w:before="24" w:after="24" w:line="170" w:lineRule="exact"/>
              <w:rPr>
                <w:rFonts w:ascii="Verdana" w:hAnsi="Verdana"/>
                <w:color w:val="000000"/>
                <w:sz w:val="14"/>
                <w:szCs w:val="14"/>
              </w:rPr>
            </w:pPr>
            <w:r w:rsidRPr="00BD6CA4">
              <w:rPr>
                <w:rFonts w:ascii="Verdana" w:hAnsi="Verdana"/>
                <w:sz w:val="14"/>
                <w:szCs w:val="14"/>
              </w:rPr>
              <w:t>Las aspas y tornillería;</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4"/>
              </w:numPr>
              <w:spacing w:before="24" w:after="24" w:line="170" w:lineRule="exact"/>
              <w:rPr>
                <w:rFonts w:ascii="Verdana" w:hAnsi="Verdana"/>
                <w:color w:val="000000"/>
                <w:sz w:val="14"/>
                <w:szCs w:val="14"/>
              </w:rPr>
            </w:pPr>
            <w:r w:rsidRPr="00BD6CA4">
              <w:rPr>
                <w:rFonts w:ascii="Verdana" w:hAnsi="Verdana"/>
                <w:sz w:val="14"/>
                <w:szCs w:val="14"/>
              </w:rPr>
              <w:t>El sistema de transmisión;</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4"/>
              </w:numPr>
              <w:spacing w:before="24" w:after="24" w:line="170" w:lineRule="exact"/>
              <w:rPr>
                <w:rFonts w:ascii="Verdana" w:hAnsi="Verdana"/>
                <w:color w:val="000000"/>
                <w:sz w:val="14"/>
                <w:szCs w:val="14"/>
              </w:rPr>
            </w:pPr>
            <w:r w:rsidRPr="00BD6CA4">
              <w:rPr>
                <w:rFonts w:ascii="Verdana" w:hAnsi="Verdana"/>
                <w:sz w:val="14"/>
                <w:szCs w:val="14"/>
              </w:rPr>
              <w:t>El sistema de lubricación, y</w:t>
            </w:r>
          </w:p>
        </w:tc>
        <w:tc>
          <w:tcPr>
            <w:tcW w:w="1440" w:type="dxa"/>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667D43">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tcBorders>
              <w:bottom w:val="single" w:sz="6" w:space="0" w:color="auto"/>
            </w:tcBorders>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tcBorders>
              <w:bottom w:val="single" w:sz="6" w:space="0" w:color="auto"/>
            </w:tcBorders>
            <w:noWrap/>
          </w:tcPr>
          <w:p w:rsidR="008727D7" w:rsidRPr="00BD6CA4" w:rsidRDefault="008727D7" w:rsidP="00863B00">
            <w:pPr>
              <w:pStyle w:val="Texto"/>
              <w:numPr>
                <w:ilvl w:val="0"/>
                <w:numId w:val="134"/>
              </w:numPr>
              <w:spacing w:before="24" w:after="24" w:line="170" w:lineRule="exact"/>
              <w:rPr>
                <w:rFonts w:ascii="Verdana" w:hAnsi="Verdana"/>
                <w:color w:val="000000"/>
                <w:sz w:val="14"/>
                <w:szCs w:val="14"/>
              </w:rPr>
            </w:pPr>
            <w:r w:rsidRPr="00BD6CA4">
              <w:rPr>
                <w:rFonts w:ascii="Verdana" w:hAnsi="Verdana"/>
                <w:sz w:val="14"/>
                <w:szCs w:val="14"/>
              </w:rPr>
              <w:t>Las puertas y exclusas.</w:t>
            </w:r>
          </w:p>
        </w:tc>
        <w:tc>
          <w:tcPr>
            <w:tcW w:w="1440" w:type="dxa"/>
            <w:tcBorders>
              <w:bottom w:val="single" w:sz="6" w:space="0" w:color="auto"/>
            </w:tcBorders>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tcBorders>
              <w:bottom w:val="single" w:sz="6" w:space="0" w:color="auto"/>
            </w:tcBorders>
            <w:noWrap/>
          </w:tcPr>
          <w:p w:rsidR="008727D7" w:rsidRPr="00BD6CA4" w:rsidRDefault="008727D7" w:rsidP="00863B00">
            <w:pPr>
              <w:pStyle w:val="Texto"/>
              <w:spacing w:before="24" w:after="24" w:line="170" w:lineRule="exact"/>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170"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170"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170" w:lineRule="exact"/>
              <w:ind w:firstLine="0"/>
              <w:rPr>
                <w:rFonts w:ascii="Verdana" w:hAnsi="Verdana"/>
                <w:sz w:val="14"/>
                <w:szCs w:val="14"/>
              </w:rPr>
            </w:pPr>
            <w:r w:rsidRPr="00BD6CA4">
              <w:rPr>
                <w:rFonts w:ascii="Verdana" w:hAnsi="Verdana"/>
                <w:sz w:val="14"/>
                <w:szCs w:val="14"/>
              </w:rPr>
              <w:t>El patrón cumple cuando cuenta con el registro de las revisiones y mantenimiento del sistema de ventilación.</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170"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827CB6" w:rsidRPr="00BD6CA4" w:rsidTr="00863B00">
        <w:tblPrEx>
          <w:tblCellMar>
            <w:top w:w="0" w:type="dxa"/>
            <w:bottom w:w="0" w:type="dxa"/>
          </w:tblCellMar>
        </w:tblPrEx>
        <w:trPr>
          <w:gridAfter w:val="1"/>
          <w:wAfter w:w="7" w:type="dxa"/>
          <w:trHeight w:val="20"/>
        </w:trPr>
        <w:tc>
          <w:tcPr>
            <w:tcW w:w="1214" w:type="dxa"/>
            <w:tcBorders>
              <w:bottom w:val="nil"/>
            </w:tcBorders>
            <w:noWrap/>
          </w:tcPr>
          <w:p w:rsidR="00827CB6" w:rsidRPr="00BD6CA4" w:rsidRDefault="00827CB6" w:rsidP="00863B00">
            <w:pPr>
              <w:pStyle w:val="Texto"/>
              <w:spacing w:before="24" w:after="24" w:line="170"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170"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170" w:lineRule="exact"/>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5"/>
              </w:numPr>
              <w:spacing w:before="24" w:after="24" w:line="170" w:lineRule="exact"/>
              <w:ind w:left="360"/>
              <w:rPr>
                <w:rFonts w:ascii="Verdana" w:hAnsi="Verdana"/>
                <w:color w:val="000000"/>
                <w:sz w:val="14"/>
                <w:szCs w:val="14"/>
              </w:rPr>
            </w:pPr>
            <w:r w:rsidRPr="00BD6CA4">
              <w:rPr>
                <w:rFonts w:ascii="Verdana" w:hAnsi="Verdana"/>
                <w:sz w:val="14"/>
                <w:szCs w:val="14"/>
              </w:rPr>
              <w:t>Cuenta con un procedimiento, en las minas subterráneas, para reportar a los servicios preventivos de seguridad y salud en el trabajo, cualquier falla en el sistema de ventilación, a fin de que se adopten las medidas necesarias que permitan conservar las condiciones de seguridad;</w:t>
            </w:r>
          </w:p>
        </w:tc>
        <w:tc>
          <w:tcPr>
            <w:tcW w:w="1440" w:type="dxa"/>
            <w:tcBorders>
              <w:top w:val="nil"/>
              <w:bottom w:val="single" w:sz="6" w:space="0" w:color="auto"/>
            </w:tcBorders>
            <w:noWrap/>
          </w:tcPr>
          <w:p w:rsidR="008727D7" w:rsidRPr="00BD6CA4" w:rsidRDefault="008727D7" w:rsidP="00863B00">
            <w:pPr>
              <w:pStyle w:val="Texto"/>
              <w:spacing w:before="24" w:after="24" w:line="170" w:lineRule="exact"/>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170"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727D7" w:rsidRPr="00BD6CA4" w:rsidRDefault="008727D7" w:rsidP="00863B00">
            <w:pPr>
              <w:pStyle w:val="Texto"/>
              <w:numPr>
                <w:ilvl w:val="0"/>
                <w:numId w:val="15"/>
              </w:numPr>
              <w:spacing w:before="24" w:after="24" w:line="240" w:lineRule="auto"/>
              <w:ind w:left="360"/>
              <w:rPr>
                <w:rFonts w:ascii="Verdana" w:hAnsi="Verdana"/>
                <w:color w:val="000000"/>
                <w:sz w:val="14"/>
                <w:szCs w:val="14"/>
              </w:rPr>
            </w:pPr>
            <w:r w:rsidRPr="00BD6CA4">
              <w:rPr>
                <w:rFonts w:ascii="Verdana" w:hAnsi="Verdana"/>
                <w:sz w:val="14"/>
                <w:szCs w:val="14"/>
              </w:rPr>
              <w:t>Para la prevención y protección contra incendios en las minas subterráneas realiza un análisis de riesgo de incendio que considera, al menos, lo siguiente:</w:t>
            </w:r>
          </w:p>
        </w:tc>
        <w:tc>
          <w:tcPr>
            <w:tcW w:w="1440"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863B00">
        <w:tblPrEx>
          <w:tblCellMar>
            <w:top w:w="0" w:type="dxa"/>
            <w:bottom w:w="0" w:type="dxa"/>
          </w:tblCellMar>
        </w:tblPrEx>
        <w:trPr>
          <w:gridAfter w:val="1"/>
          <w:wAfter w:w="7" w:type="dxa"/>
          <w:trHeight w:val="20"/>
        </w:trPr>
        <w:tc>
          <w:tcPr>
            <w:tcW w:w="1214" w:type="dxa"/>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Las áreas, actividades, equipos, maquinaria y materiales con riesgo de incendio;</w:t>
            </w:r>
          </w:p>
        </w:tc>
        <w:tc>
          <w:tcPr>
            <w:tcW w:w="1440"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 descripción de los medios materiales y humanos para prevenir y controlar el incendio;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 necesidad de apoyo interno o externo de la empresa y la forma en que será requerido;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Las acciones a desarrollar durante la emergencia de incendio;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Las acciones y actos que deben prohibirse en condiciones normales o durante la emergencia;</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Las rutas por donde serán dispersados los gases tóxicos generados durante un incendio, tomando en cuenta las áreas, actividades, equipos, maquinaria y materiales con riesgo de incendio;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Las fechas de elaboración y revisión del análisis de riesgo de incendio,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5"/>
              </w:numPr>
              <w:spacing w:before="24" w:after="24" w:line="240" w:lineRule="auto"/>
              <w:rPr>
                <w:rFonts w:ascii="Verdana" w:hAnsi="Verdana"/>
                <w:color w:val="000000"/>
                <w:sz w:val="14"/>
                <w:szCs w:val="14"/>
              </w:rPr>
            </w:pPr>
            <w:r w:rsidRPr="00BD6CA4">
              <w:rPr>
                <w:rFonts w:ascii="Verdana" w:hAnsi="Verdana"/>
                <w:sz w:val="14"/>
                <w:szCs w:val="14"/>
              </w:rPr>
              <w:t>El nombre y firma de quien elaboró el análisis de riesgo;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5"/>
              </w:numPr>
              <w:spacing w:before="24" w:after="24" w:line="240" w:lineRule="auto"/>
              <w:ind w:left="360"/>
              <w:rPr>
                <w:rFonts w:ascii="Verdana" w:hAnsi="Verdana"/>
                <w:color w:val="000000"/>
                <w:sz w:val="14"/>
                <w:szCs w:val="14"/>
              </w:rPr>
            </w:pPr>
            <w:r w:rsidRPr="00BD6CA4">
              <w:rPr>
                <w:rFonts w:ascii="Verdana" w:hAnsi="Verdana"/>
                <w:sz w:val="14"/>
                <w:szCs w:val="14"/>
              </w:rPr>
              <w:t>El análisis para la prevención y protección contra incendios de las minas subterráneas se revisa y, en su caso, actualiza al menos cada año;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5"/>
              </w:numPr>
              <w:spacing w:before="24" w:after="24" w:line="240" w:lineRule="auto"/>
              <w:ind w:left="360"/>
              <w:rPr>
                <w:rFonts w:ascii="Verdana" w:hAnsi="Verdana"/>
                <w:color w:val="000000"/>
                <w:sz w:val="14"/>
                <w:szCs w:val="14"/>
              </w:rPr>
            </w:pPr>
            <w:r w:rsidRPr="00BD6CA4">
              <w:rPr>
                <w:rFonts w:ascii="Verdana" w:hAnsi="Verdana"/>
                <w:sz w:val="14"/>
                <w:szCs w:val="14"/>
              </w:rPr>
              <w:t>El análisis para la prevención y protección contra incendios de las minas subterráneas indica, al menos, lo siguiente:</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6"/>
              </w:numPr>
              <w:spacing w:before="24" w:after="24" w:line="174" w:lineRule="exact"/>
              <w:rPr>
                <w:rFonts w:ascii="Verdana" w:hAnsi="Verdana"/>
                <w:color w:val="000000"/>
                <w:sz w:val="14"/>
                <w:szCs w:val="14"/>
              </w:rPr>
            </w:pPr>
            <w:r w:rsidRPr="00BD6CA4">
              <w:rPr>
                <w:rFonts w:ascii="Verdana" w:hAnsi="Verdana"/>
                <w:sz w:val="14"/>
                <w:szCs w:val="14"/>
              </w:rPr>
              <w:t>Los sistemas o mecanismos generales de alarma que se utilizarán en redundancia, en caso de incendio: auditivos, luminosos, olfativos y/o de comunicación alámbrica o inalámbrica, y</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6"/>
              </w:numPr>
              <w:spacing w:before="24" w:after="24" w:line="240" w:lineRule="auto"/>
              <w:rPr>
                <w:rFonts w:ascii="Verdana" w:hAnsi="Verdana"/>
                <w:color w:val="000000"/>
                <w:sz w:val="14"/>
                <w:szCs w:val="14"/>
              </w:rPr>
            </w:pPr>
            <w:r w:rsidRPr="00BD6CA4">
              <w:rPr>
                <w:rFonts w:ascii="Verdana" w:hAnsi="Verdana"/>
                <w:sz w:val="14"/>
                <w:szCs w:val="14"/>
              </w:rPr>
              <w:t>La cantidad y tipo de extintores portátiles o móviles a colocarse estratégicamente en:</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sitios donde se almacenen materiales inflamables;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accesos a la mina;</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instalaciones fijas electromecánicas,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subestaciones eléctricas y áreas donde se ubiquen los centros de control de motores, y</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667D43">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tcBorders>
              <w:bottom w:val="single" w:sz="6" w:space="0" w:color="auto"/>
            </w:tcBorders>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tcBorders>
              <w:bottom w:val="single" w:sz="6" w:space="0" w:color="auto"/>
            </w:tcBorders>
            <w:noWrap/>
          </w:tcPr>
          <w:p w:rsidR="008727D7" w:rsidRPr="00BD6CA4" w:rsidRDefault="008727D7" w:rsidP="00863B00">
            <w:pPr>
              <w:pStyle w:val="Texto"/>
              <w:numPr>
                <w:ilvl w:val="0"/>
                <w:numId w:val="16"/>
              </w:numPr>
              <w:spacing w:before="24" w:after="24" w:line="174" w:lineRule="exact"/>
              <w:ind w:left="360"/>
              <w:rPr>
                <w:rFonts w:ascii="Verdana" w:hAnsi="Verdana"/>
                <w:color w:val="000000"/>
                <w:sz w:val="14"/>
                <w:szCs w:val="14"/>
              </w:rPr>
            </w:pPr>
            <w:r w:rsidRPr="00BD6CA4">
              <w:rPr>
                <w:rFonts w:ascii="Verdana" w:hAnsi="Verdana"/>
                <w:sz w:val="14"/>
                <w:szCs w:val="14"/>
              </w:rPr>
              <w:t>En el interior de la mina se cuenta con un plano que indica la ubicación del equipo contra incendios -extintores, hidrantes y detectores-, y del de comunicación para dar aviso del incendio.</w:t>
            </w:r>
          </w:p>
        </w:tc>
        <w:tc>
          <w:tcPr>
            <w:tcW w:w="1440" w:type="dxa"/>
            <w:tcBorders>
              <w:bottom w:val="single" w:sz="6" w:space="0" w:color="auto"/>
            </w:tcBorders>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tcBorders>
              <w:bottom w:val="single" w:sz="6" w:space="0" w:color="auto"/>
            </w:tcBorders>
            <w:noWrap/>
          </w:tcPr>
          <w:p w:rsidR="008727D7" w:rsidRPr="00BD6CA4" w:rsidRDefault="00667D43" w:rsidP="00863B00">
            <w:pPr>
              <w:pStyle w:val="Texto"/>
              <w:spacing w:before="24" w:after="24" w:line="174" w:lineRule="exact"/>
              <w:ind w:firstLine="0"/>
              <w:rPr>
                <w:rFonts w:ascii="Verdana" w:hAnsi="Verdana"/>
                <w:sz w:val="14"/>
                <w:szCs w:val="14"/>
              </w:rPr>
            </w:pPr>
            <w:r w:rsidRPr="00BD6CA4">
              <w:rPr>
                <w:rFonts w:ascii="Verdana" w:hAnsi="Verdana"/>
                <w:sz w:val="14"/>
                <w:szCs w:val="14"/>
              </w:rPr>
              <w:t>Grave</w:t>
            </w: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174"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174"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174"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174"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174" w:lineRule="exact"/>
              <w:ind w:firstLine="0"/>
              <w:rPr>
                <w:rFonts w:ascii="Verdana" w:hAnsi="Verdana"/>
                <w:sz w:val="14"/>
                <w:szCs w:val="14"/>
              </w:rPr>
            </w:pPr>
          </w:p>
        </w:tc>
      </w:tr>
      <w:tr w:rsidR="008727D7" w:rsidRPr="00BD6CA4" w:rsidTr="00667D43">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16"/>
              </w:numPr>
              <w:spacing w:before="24" w:after="24" w:line="174" w:lineRule="exact"/>
              <w:ind w:left="360"/>
              <w:rPr>
                <w:rFonts w:ascii="Verdana" w:hAnsi="Verdana"/>
                <w:color w:val="000000"/>
                <w:sz w:val="14"/>
                <w:szCs w:val="14"/>
              </w:rPr>
            </w:pPr>
            <w:r w:rsidRPr="00BD6CA4">
              <w:rPr>
                <w:rFonts w:ascii="Verdana" w:hAnsi="Verdana"/>
                <w:sz w:val="14"/>
                <w:szCs w:val="14"/>
              </w:rPr>
              <w:t>Los sistemas fijos contra incendio que se utilizan en el exterior de la mina subterránea cumplen, al menos, con lo siguiente:</w:t>
            </w:r>
          </w:p>
        </w:tc>
        <w:tc>
          <w:tcPr>
            <w:tcW w:w="1440" w:type="dxa"/>
            <w:tcBorders>
              <w:top w:val="nil"/>
            </w:tcBorders>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174" w:lineRule="exact"/>
              <w:ind w:firstLine="0"/>
              <w:rPr>
                <w:rFonts w:ascii="Verdana" w:hAnsi="Verdana"/>
                <w:sz w:val="14"/>
                <w:szCs w:val="14"/>
              </w:rPr>
            </w:pPr>
            <w:r w:rsidRPr="00BD6CA4">
              <w:rPr>
                <w:rFonts w:ascii="Verdana" w:hAnsi="Verdana"/>
                <w:sz w:val="14"/>
                <w:szCs w:val="14"/>
              </w:rPr>
              <w:t>Grave</w:t>
            </w: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7"/>
              </w:numPr>
              <w:spacing w:before="24" w:after="24" w:line="174" w:lineRule="exact"/>
              <w:rPr>
                <w:rFonts w:ascii="Verdana" w:hAnsi="Verdana"/>
                <w:color w:val="000000"/>
                <w:sz w:val="14"/>
                <w:szCs w:val="14"/>
              </w:rPr>
            </w:pPr>
            <w:r w:rsidRPr="00BD6CA4">
              <w:rPr>
                <w:rFonts w:ascii="Verdana" w:hAnsi="Verdana"/>
                <w:sz w:val="14"/>
                <w:szCs w:val="14"/>
              </w:rPr>
              <w:t>Cuentan con depósitos de agua en cantidad suficiente para atender una emergencia de incendio;</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numPr>
                <w:ilvl w:val="0"/>
                <w:numId w:val="137"/>
              </w:numPr>
              <w:spacing w:before="24" w:after="24" w:line="240" w:lineRule="auto"/>
              <w:rPr>
                <w:rFonts w:ascii="Verdana" w:hAnsi="Verdana"/>
                <w:color w:val="000000"/>
                <w:sz w:val="14"/>
                <w:szCs w:val="14"/>
              </w:rPr>
            </w:pPr>
            <w:r w:rsidRPr="00BD6CA4">
              <w:rPr>
                <w:rFonts w:ascii="Verdana" w:hAnsi="Verdana"/>
                <w:sz w:val="14"/>
                <w:szCs w:val="14"/>
              </w:rPr>
              <w:t>Disponen de elementos que permiten probar el sistema, y</w:t>
            </w:r>
          </w:p>
        </w:tc>
        <w:tc>
          <w:tcPr>
            <w:tcW w:w="1440"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37"/>
              </w:numPr>
              <w:spacing w:before="24" w:after="24" w:line="240" w:lineRule="auto"/>
              <w:rPr>
                <w:rFonts w:ascii="Verdana" w:hAnsi="Verdana"/>
                <w:color w:val="000000"/>
                <w:sz w:val="14"/>
                <w:szCs w:val="14"/>
              </w:rPr>
            </w:pPr>
            <w:r w:rsidRPr="00BD6CA4">
              <w:rPr>
                <w:rFonts w:ascii="Verdana" w:hAnsi="Verdana"/>
                <w:sz w:val="14"/>
                <w:szCs w:val="14"/>
              </w:rPr>
              <w:t>Tienen un suministro de agua exclusivo para el servicio contra incendios, e independiente de la alimentación de agua que se utiliza para el proceso, y</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727D7" w:rsidRPr="00BD6CA4" w:rsidRDefault="008727D7" w:rsidP="00863B00">
            <w:pPr>
              <w:pStyle w:val="Texto"/>
              <w:numPr>
                <w:ilvl w:val="0"/>
                <w:numId w:val="16"/>
              </w:numPr>
              <w:spacing w:before="24" w:after="24" w:line="240" w:lineRule="auto"/>
              <w:ind w:left="360"/>
              <w:rPr>
                <w:rFonts w:ascii="Verdana" w:hAnsi="Verdana"/>
                <w:color w:val="000000"/>
                <w:sz w:val="14"/>
                <w:szCs w:val="14"/>
              </w:rPr>
            </w:pPr>
            <w:r w:rsidRPr="00BD6CA4">
              <w:rPr>
                <w:rFonts w:ascii="Verdana" w:hAnsi="Verdana"/>
                <w:sz w:val="14"/>
                <w:szCs w:val="14"/>
              </w:rPr>
              <w:t>Para la prevención y protección contra incendios en las minas subterráneas aplica, al menos, las medidas de seguridad siguientes:</w:t>
            </w:r>
          </w:p>
        </w:tc>
        <w:tc>
          <w:tcPr>
            <w:tcW w:w="1440"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727D7" w:rsidRPr="00BD6CA4" w:rsidTr="00863B00">
        <w:tblPrEx>
          <w:tblCellMar>
            <w:top w:w="0" w:type="dxa"/>
            <w:bottom w:w="0" w:type="dxa"/>
          </w:tblCellMar>
        </w:tblPrEx>
        <w:trPr>
          <w:gridAfter w:val="1"/>
          <w:wAfter w:w="7" w:type="dxa"/>
          <w:trHeight w:val="20"/>
        </w:trPr>
        <w:tc>
          <w:tcPr>
            <w:tcW w:w="1214" w:type="dxa"/>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727D7" w:rsidRPr="00BD6CA4" w:rsidRDefault="008727D7" w:rsidP="00863B00">
            <w:pPr>
              <w:pStyle w:val="Texto"/>
              <w:numPr>
                <w:ilvl w:val="0"/>
                <w:numId w:val="138"/>
              </w:numPr>
              <w:spacing w:before="24" w:after="24" w:line="240" w:lineRule="auto"/>
              <w:rPr>
                <w:rFonts w:ascii="Verdana" w:hAnsi="Verdana"/>
                <w:color w:val="000000"/>
                <w:sz w:val="14"/>
                <w:szCs w:val="14"/>
              </w:rPr>
            </w:pPr>
            <w:r w:rsidRPr="00BD6CA4">
              <w:rPr>
                <w:rFonts w:ascii="Verdana" w:hAnsi="Verdana"/>
                <w:sz w:val="14"/>
                <w:szCs w:val="14"/>
              </w:rPr>
              <w:t>Mantiene libres de residuos inflamables los brocales, torres de extracción, estaciones o ventanillas de tiros, patios, galerías y frentes de extracción;</w:t>
            </w:r>
          </w:p>
        </w:tc>
        <w:tc>
          <w:tcPr>
            <w:tcW w:w="1440"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8"/>
              </w:numPr>
              <w:spacing w:before="24" w:after="24" w:line="240" w:lineRule="auto"/>
              <w:rPr>
                <w:rFonts w:ascii="Verdana" w:hAnsi="Verdana"/>
                <w:color w:val="000000"/>
                <w:sz w:val="14"/>
                <w:szCs w:val="14"/>
              </w:rPr>
            </w:pPr>
            <w:r w:rsidRPr="00BD6CA4">
              <w:rPr>
                <w:rFonts w:ascii="Verdana" w:hAnsi="Verdana"/>
                <w:sz w:val="14"/>
                <w:szCs w:val="14"/>
              </w:rPr>
              <w:t>Utiliza materiales incombustibles, recubrimientos incombustibles o materiales resistentes al fuego en los tiros y torres de extracción que se construyan;</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8"/>
              </w:numPr>
              <w:spacing w:before="24" w:after="24" w:line="240" w:lineRule="auto"/>
              <w:rPr>
                <w:rFonts w:ascii="Verdana" w:hAnsi="Verdana"/>
                <w:color w:val="000000"/>
                <w:sz w:val="14"/>
                <w:szCs w:val="14"/>
              </w:rPr>
            </w:pPr>
            <w:r w:rsidRPr="00BD6CA4">
              <w:rPr>
                <w:rFonts w:ascii="Verdana" w:hAnsi="Verdana"/>
                <w:sz w:val="14"/>
                <w:szCs w:val="14"/>
              </w:rPr>
              <w:t>Coloca hidrantes en las torres de extracción construidas con madera, con una presión mínima de 7 kg/cm</w:t>
            </w:r>
            <w:r w:rsidRPr="00BD6CA4">
              <w:rPr>
                <w:rFonts w:ascii="Verdana" w:hAnsi="Verdana"/>
                <w:position w:val="4"/>
                <w:sz w:val="14"/>
                <w:szCs w:val="14"/>
              </w:rPr>
              <w:t>2</w:t>
            </w:r>
            <w:r w:rsidRPr="00BD6CA4">
              <w:rPr>
                <w:rFonts w:ascii="Verdana" w:hAnsi="Verdana"/>
                <w:sz w:val="14"/>
                <w:szCs w:val="14"/>
              </w:rPr>
              <w:t>, distribuidos de conformidad con el análisis para la prevención y protección contra incendios, que define su ubicación para atacar cualquier incendio que se pudiera generar;</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8"/>
              </w:numPr>
              <w:spacing w:before="24" w:after="24" w:line="240" w:lineRule="auto"/>
              <w:rPr>
                <w:rFonts w:ascii="Verdana" w:hAnsi="Verdana"/>
                <w:color w:val="000000"/>
                <w:sz w:val="14"/>
                <w:szCs w:val="14"/>
              </w:rPr>
            </w:pPr>
            <w:r w:rsidRPr="00BD6CA4">
              <w:rPr>
                <w:rFonts w:ascii="Verdana" w:hAnsi="Verdana"/>
                <w:sz w:val="14"/>
                <w:szCs w:val="14"/>
              </w:rPr>
              <w:t>Cuenta con autorrescatadores en cantidad tal que garantizan el traslado de todos los trabajadores hasta su salida de la mina subterránea o su resguardo en un refugio;</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8"/>
              </w:numPr>
              <w:spacing w:before="24" w:after="24" w:line="240" w:lineRule="auto"/>
              <w:rPr>
                <w:rFonts w:ascii="Verdana" w:hAnsi="Verdana"/>
                <w:color w:val="000000"/>
                <w:sz w:val="14"/>
                <w:szCs w:val="14"/>
              </w:rPr>
            </w:pPr>
            <w:r w:rsidRPr="00BD6CA4">
              <w:rPr>
                <w:rFonts w:ascii="Verdana" w:hAnsi="Verdana"/>
                <w:sz w:val="14"/>
                <w:szCs w:val="14"/>
              </w:rPr>
              <w:t>Dispone de extintores apropiados al tipo de fuego, portátiles o móviles, distribuidos estratégicamente, con base en el análisis para la prevención y protección contra incendios;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noWrap/>
          </w:tcPr>
          <w:p w:rsidR="008727D7" w:rsidRPr="00BD6CA4" w:rsidRDefault="008727D7" w:rsidP="00863B00">
            <w:pPr>
              <w:pStyle w:val="Texto"/>
              <w:numPr>
                <w:ilvl w:val="0"/>
                <w:numId w:val="138"/>
              </w:numPr>
              <w:spacing w:before="24" w:after="24" w:line="240" w:lineRule="auto"/>
              <w:rPr>
                <w:rFonts w:ascii="Verdana" w:hAnsi="Verdana"/>
                <w:color w:val="000000"/>
                <w:sz w:val="14"/>
                <w:szCs w:val="14"/>
              </w:rPr>
            </w:pPr>
            <w:r w:rsidRPr="00BD6CA4">
              <w:rPr>
                <w:rFonts w:ascii="Verdana" w:hAnsi="Verdana"/>
                <w:sz w:val="14"/>
                <w:szCs w:val="14"/>
              </w:rPr>
              <w:t>Instala las bases y soportes de los motores eléctricos, de transformadores o de cualquier otro equipo eléctrico, así como los locales donde se ubican, con materiales incombustibles;</w:t>
            </w:r>
          </w:p>
        </w:tc>
        <w:tc>
          <w:tcPr>
            <w:tcW w:w="1440" w:type="dxa"/>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9"/>
              </w:numPr>
              <w:spacing w:before="24" w:after="24" w:line="174" w:lineRule="exact"/>
              <w:rPr>
                <w:rFonts w:ascii="Verdana" w:hAnsi="Verdana"/>
                <w:color w:val="000000"/>
                <w:sz w:val="14"/>
                <w:szCs w:val="14"/>
              </w:rPr>
            </w:pPr>
            <w:r w:rsidRPr="00BD6CA4">
              <w:rPr>
                <w:rFonts w:ascii="Verdana" w:hAnsi="Verdana"/>
                <w:sz w:val="14"/>
                <w:szCs w:val="14"/>
              </w:rPr>
              <w:t>Almacena los aceites y grasas utilizados en los talleres, salas de máquinas y subestaciones eléctricas del interior de la mina subterránea, en recipientes o alacenas a prueba de fuego, sólo en cantidades limitadas para consumo por jornada;</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9"/>
              </w:numPr>
              <w:spacing w:before="24" w:after="24" w:line="174" w:lineRule="exact"/>
              <w:rPr>
                <w:rFonts w:ascii="Verdana" w:hAnsi="Verdana"/>
                <w:color w:val="000000"/>
                <w:sz w:val="14"/>
                <w:szCs w:val="14"/>
              </w:rPr>
            </w:pPr>
            <w:r w:rsidRPr="00BD6CA4">
              <w:rPr>
                <w:rFonts w:ascii="Verdana" w:hAnsi="Verdana"/>
                <w:sz w:val="14"/>
                <w:szCs w:val="14"/>
              </w:rPr>
              <w:t>Acumula los residuos de grasas y aceites en recipientes cerrados, y los evacua al menos cada semana, conforme al procedimiento de seguridad que para tal efecto se elaboró;</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9"/>
              </w:numPr>
              <w:spacing w:before="24" w:after="24" w:line="174" w:lineRule="exact"/>
              <w:rPr>
                <w:rFonts w:ascii="Verdana" w:hAnsi="Verdana"/>
                <w:color w:val="000000"/>
                <w:sz w:val="14"/>
                <w:szCs w:val="14"/>
              </w:rPr>
            </w:pPr>
            <w:r w:rsidRPr="00BD6CA4">
              <w:rPr>
                <w:rFonts w:ascii="Verdana" w:hAnsi="Verdana"/>
                <w:sz w:val="14"/>
                <w:szCs w:val="14"/>
              </w:rPr>
              <w:t>Señaliza la prohibición de fumar y de usar equipos o dispositivos de llama abierta en lugares donde se almacene o se abastezca combustible, así como en lugares ademados con madera;</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9"/>
              </w:numPr>
              <w:spacing w:before="24" w:after="24" w:line="174" w:lineRule="exact"/>
              <w:rPr>
                <w:rFonts w:ascii="Verdana" w:hAnsi="Verdana"/>
                <w:color w:val="000000"/>
                <w:sz w:val="14"/>
                <w:szCs w:val="14"/>
              </w:rPr>
            </w:pPr>
            <w:r w:rsidRPr="00BD6CA4">
              <w:rPr>
                <w:rFonts w:ascii="Verdana" w:hAnsi="Verdana"/>
                <w:sz w:val="14"/>
                <w:szCs w:val="14"/>
              </w:rPr>
              <w:t>Cuenta con instalaciones eléctricas a prueba de explosión en los lugares donde se almacenan lubricantes y combustibles, y hasta un radio de 10 metros;</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numPr>
                <w:ilvl w:val="0"/>
                <w:numId w:val="139"/>
              </w:numPr>
              <w:spacing w:before="24" w:after="24" w:line="174" w:lineRule="exact"/>
              <w:rPr>
                <w:rFonts w:ascii="Verdana" w:hAnsi="Verdana"/>
                <w:color w:val="000000"/>
                <w:sz w:val="14"/>
                <w:szCs w:val="14"/>
              </w:rPr>
            </w:pPr>
            <w:r w:rsidRPr="00BD6CA4">
              <w:rPr>
                <w:rFonts w:ascii="Verdana" w:hAnsi="Verdana"/>
                <w:sz w:val="14"/>
                <w:szCs w:val="14"/>
              </w:rPr>
              <w:t>Establece un procedimiento de prevención y protección contra incendios, cuando se utiliza equipo o dispositivos de flama abierta en áreas ademadas con madera que, al menos, contempla lo siguiente:</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riegue con agua el área, previamente al trabajo;</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D90A00">
        <w:tblPrEx>
          <w:tblCellMar>
            <w:top w:w="0" w:type="dxa"/>
            <w:bottom w:w="0" w:type="dxa"/>
          </w:tblCellMar>
        </w:tblPrEx>
        <w:trPr>
          <w:gridAfter w:val="1"/>
          <w:wAfter w:w="7" w:type="dxa"/>
          <w:trHeight w:val="20"/>
        </w:trPr>
        <w:tc>
          <w:tcPr>
            <w:tcW w:w="1214" w:type="dxa"/>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noWrap/>
          </w:tcPr>
          <w:p w:rsidR="008727D7" w:rsidRPr="00BD6CA4" w:rsidRDefault="008727D7" w:rsidP="00863B00">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recojan las escorias generadas por la soldadura, en charolas metálicas;</w:t>
            </w:r>
          </w:p>
        </w:tc>
        <w:tc>
          <w:tcPr>
            <w:tcW w:w="1440" w:type="dxa"/>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bottom w:val="nil"/>
            </w:tcBorders>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tcBorders>
              <w:bottom w:val="nil"/>
            </w:tcBorders>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tcBorders>
              <w:bottom w:val="nil"/>
            </w:tcBorders>
            <w:noWrap/>
          </w:tcPr>
          <w:p w:rsidR="008727D7" w:rsidRPr="00BD6CA4" w:rsidRDefault="008727D7" w:rsidP="00863B00">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riegue con agua abundante el área después de haber terminado el trabajo, y</w:t>
            </w:r>
          </w:p>
        </w:tc>
        <w:tc>
          <w:tcPr>
            <w:tcW w:w="1440" w:type="dxa"/>
            <w:tcBorders>
              <w:bottom w:val="nil"/>
            </w:tcBorders>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tcBorders>
              <w:bottom w:val="nil"/>
            </w:tcBorders>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174" w:lineRule="exact"/>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vigile el área durante 30 minutos después de realizado el trabajo, para asegurar que no se inicie un incendio;</w:t>
            </w:r>
          </w:p>
        </w:tc>
        <w:tc>
          <w:tcPr>
            <w:tcW w:w="1440" w:type="dxa"/>
            <w:tcBorders>
              <w:top w:val="nil"/>
              <w:bottom w:val="single" w:sz="6" w:space="0" w:color="auto"/>
            </w:tcBorders>
            <w:noWrap/>
          </w:tcPr>
          <w:p w:rsidR="008727D7" w:rsidRPr="00BD6CA4" w:rsidRDefault="008727D7" w:rsidP="00863B00">
            <w:pPr>
              <w:pStyle w:val="Texto"/>
              <w:spacing w:before="24" w:after="24" w:line="174" w:lineRule="exact"/>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174" w:lineRule="exact"/>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727D7" w:rsidRPr="00BD6CA4" w:rsidRDefault="008727D7" w:rsidP="00863B00">
            <w:pPr>
              <w:pStyle w:val="Texto"/>
              <w:numPr>
                <w:ilvl w:val="0"/>
                <w:numId w:val="140"/>
              </w:numPr>
              <w:spacing w:before="24" w:after="24" w:line="240" w:lineRule="auto"/>
              <w:rPr>
                <w:rFonts w:ascii="Verdana" w:hAnsi="Verdana"/>
                <w:color w:val="000000"/>
                <w:sz w:val="14"/>
                <w:szCs w:val="14"/>
              </w:rPr>
            </w:pPr>
            <w:r w:rsidRPr="00BD6CA4">
              <w:rPr>
                <w:rFonts w:ascii="Verdana" w:hAnsi="Verdana"/>
                <w:sz w:val="14"/>
                <w:szCs w:val="14"/>
              </w:rPr>
              <w:t>Señaliza la prohibición de cargar combustible cuando el motor del equipo está en marcha, y</w:t>
            </w:r>
          </w:p>
        </w:tc>
        <w:tc>
          <w:tcPr>
            <w:tcW w:w="1440"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727D7" w:rsidRPr="00BD6CA4" w:rsidTr="00863B00">
        <w:tblPrEx>
          <w:tblCellMar>
            <w:top w:w="0" w:type="dxa"/>
            <w:bottom w:w="0" w:type="dxa"/>
          </w:tblCellMar>
        </w:tblPrEx>
        <w:trPr>
          <w:gridAfter w:val="1"/>
          <w:wAfter w:w="7" w:type="dxa"/>
          <w:trHeight w:val="20"/>
        </w:trPr>
        <w:tc>
          <w:tcPr>
            <w:tcW w:w="1214" w:type="dxa"/>
            <w:tcBorders>
              <w:top w:val="nil"/>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727D7" w:rsidRPr="00BD6CA4" w:rsidRDefault="008727D7" w:rsidP="00863B00">
            <w:pPr>
              <w:pStyle w:val="Texto"/>
              <w:numPr>
                <w:ilvl w:val="0"/>
                <w:numId w:val="140"/>
              </w:numPr>
              <w:spacing w:before="24" w:after="24" w:line="240" w:lineRule="auto"/>
              <w:rPr>
                <w:rFonts w:ascii="Verdana" w:hAnsi="Verdana"/>
                <w:color w:val="000000"/>
                <w:sz w:val="14"/>
                <w:szCs w:val="14"/>
              </w:rPr>
            </w:pPr>
            <w:r w:rsidRPr="00BD6CA4">
              <w:rPr>
                <w:rFonts w:ascii="Verdana" w:hAnsi="Verdana"/>
                <w:sz w:val="14"/>
                <w:szCs w:val="14"/>
              </w:rPr>
              <w:t>Prohíbe que se dejen funcionando equipos accionados con motor diesel si el operador no está presente.</w:t>
            </w:r>
          </w:p>
        </w:tc>
        <w:tc>
          <w:tcPr>
            <w:tcW w:w="1440"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727D7" w:rsidRPr="00BD6CA4" w:rsidRDefault="008727D7" w:rsidP="00863B00">
            <w:pPr>
              <w:pStyle w:val="Texto"/>
              <w:spacing w:before="24" w:after="24" w:line="240" w:lineRule="auto"/>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tcBorders>
              <w:top w:val="nil"/>
              <w:bottom w:val="nil"/>
            </w:tcBorders>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tcBorders>
              <w:top w:val="nil"/>
              <w:bottom w:val="nil"/>
            </w:tcBorders>
            <w:noWrap/>
          </w:tcPr>
          <w:p w:rsidR="007F434F" w:rsidRPr="00BD6CA4" w:rsidRDefault="008727D7" w:rsidP="000D18F6">
            <w:pPr>
              <w:pStyle w:val="Texto"/>
              <w:numPr>
                <w:ilvl w:val="0"/>
                <w:numId w:val="17"/>
              </w:numPr>
              <w:spacing w:before="24" w:after="24" w:line="172" w:lineRule="exact"/>
              <w:ind w:left="360"/>
              <w:rPr>
                <w:rFonts w:ascii="Verdana" w:hAnsi="Verdana"/>
                <w:color w:val="000000"/>
                <w:sz w:val="14"/>
                <w:szCs w:val="14"/>
              </w:rPr>
            </w:pPr>
            <w:r w:rsidRPr="00BD6CA4">
              <w:rPr>
                <w:rFonts w:ascii="Verdana" w:hAnsi="Verdana"/>
                <w:sz w:val="14"/>
                <w:szCs w:val="14"/>
              </w:rPr>
              <w:t>Cuenta con un programa para la revisión y mantenimiento de los sistemas y equipo contra incendio, de acuerdo con lo que prevé la NOM-002-STPS-2010, o las que la sustituyan, y</w:t>
            </w:r>
          </w:p>
        </w:tc>
        <w:tc>
          <w:tcPr>
            <w:tcW w:w="1440" w:type="dxa"/>
            <w:tcBorders>
              <w:top w:val="nil"/>
              <w:bottom w:val="nil"/>
            </w:tcBorders>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tcBorders>
              <w:top w:val="nil"/>
              <w:bottom w:val="nil"/>
            </w:tcBorders>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tcBorders>
              <w:top w:val="nil"/>
              <w:bottom w:val="single" w:sz="6" w:space="0" w:color="auto"/>
            </w:tcBorders>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tcBorders>
              <w:top w:val="nil"/>
              <w:bottom w:val="single" w:sz="6" w:space="0" w:color="auto"/>
            </w:tcBorders>
            <w:noWrap/>
          </w:tcPr>
          <w:p w:rsidR="007F434F" w:rsidRPr="00BD6CA4" w:rsidRDefault="008727D7" w:rsidP="000D18F6">
            <w:pPr>
              <w:pStyle w:val="Texto"/>
              <w:numPr>
                <w:ilvl w:val="0"/>
                <w:numId w:val="17"/>
              </w:numPr>
              <w:spacing w:before="24" w:after="24" w:line="172" w:lineRule="exact"/>
              <w:ind w:left="360"/>
              <w:rPr>
                <w:rFonts w:ascii="Verdana" w:hAnsi="Verdana"/>
                <w:color w:val="000000"/>
                <w:sz w:val="14"/>
                <w:szCs w:val="14"/>
              </w:rPr>
            </w:pPr>
            <w:r w:rsidRPr="00BD6CA4">
              <w:rPr>
                <w:rFonts w:ascii="Verdana" w:hAnsi="Verdana"/>
                <w:sz w:val="14"/>
                <w:szCs w:val="14"/>
              </w:rPr>
              <w:t>Realiza al menos un simulacro de incendio al año para cada mina subterránea en operación.</w:t>
            </w:r>
          </w:p>
        </w:tc>
        <w:tc>
          <w:tcPr>
            <w:tcW w:w="1440" w:type="dxa"/>
            <w:tcBorders>
              <w:top w:val="nil"/>
              <w:bottom w:val="single" w:sz="6" w:space="0" w:color="auto"/>
            </w:tcBorders>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tcBorders>
              <w:top w:val="nil"/>
              <w:bottom w:val="single" w:sz="6" w:space="0" w:color="auto"/>
            </w:tcBorders>
            <w:noWrap/>
          </w:tcPr>
          <w:p w:rsidR="007F434F" w:rsidRPr="00BD6CA4" w:rsidRDefault="00667D43"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w:t>
            </w:r>
          </w:p>
        </w:tc>
        <w:tc>
          <w:tcPr>
            <w:tcW w:w="1440"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tcBorders>
            <w:noWrap/>
          </w:tcPr>
          <w:p w:rsidR="00827CB6" w:rsidRPr="00BD6CA4" w:rsidRDefault="00667D4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8"/>
              </w:numPr>
              <w:spacing w:before="24" w:after="24" w:line="172" w:lineRule="exact"/>
              <w:ind w:left="360"/>
              <w:rPr>
                <w:rFonts w:ascii="Verdana" w:hAnsi="Verdana"/>
                <w:color w:val="000000"/>
                <w:sz w:val="14"/>
                <w:szCs w:val="14"/>
              </w:rPr>
            </w:pPr>
            <w:r w:rsidRPr="00BD6CA4">
              <w:rPr>
                <w:rFonts w:ascii="Verdana" w:hAnsi="Verdana"/>
                <w:sz w:val="14"/>
                <w:szCs w:val="14"/>
              </w:rPr>
              <w:t>Cuenta con el registro de los resultados de las revisiones al sistema o mecanismo general de alarma de incendio, que se efectúa, al menos cada seis meses, y</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8"/>
              </w:numPr>
              <w:spacing w:before="24" w:after="24" w:line="172" w:lineRule="exact"/>
              <w:ind w:left="360"/>
              <w:rPr>
                <w:rFonts w:ascii="Verdana" w:hAnsi="Verdana"/>
                <w:color w:val="000000"/>
                <w:sz w:val="14"/>
                <w:szCs w:val="14"/>
              </w:rPr>
            </w:pPr>
            <w:r w:rsidRPr="00BD6CA4">
              <w:rPr>
                <w:rFonts w:ascii="Verdana" w:hAnsi="Verdana"/>
                <w:sz w:val="14"/>
                <w:szCs w:val="14"/>
              </w:rPr>
              <w:t>El registro de los resultados de las revisiones al sistema o mecanismo general de alarma de incendio contiene, al menos, lo siguiente:</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1"/>
              </w:numPr>
              <w:spacing w:before="24" w:after="24" w:line="172" w:lineRule="exact"/>
              <w:rPr>
                <w:rFonts w:ascii="Verdana" w:hAnsi="Verdana"/>
                <w:color w:val="000000"/>
                <w:sz w:val="14"/>
                <w:szCs w:val="14"/>
              </w:rPr>
            </w:pPr>
            <w:r w:rsidRPr="00BD6CA4">
              <w:rPr>
                <w:rFonts w:ascii="Verdana" w:hAnsi="Verdana"/>
                <w:sz w:val="14"/>
                <w:szCs w:val="14"/>
              </w:rPr>
              <w:t>El tipo de verificación realizada;</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1"/>
              </w:numPr>
              <w:spacing w:before="24" w:after="24" w:line="240" w:lineRule="auto"/>
              <w:rPr>
                <w:rFonts w:ascii="Verdana" w:hAnsi="Verdana"/>
                <w:color w:val="000000"/>
                <w:sz w:val="14"/>
                <w:szCs w:val="14"/>
              </w:rPr>
            </w:pPr>
            <w:r w:rsidRPr="00BD6CA4">
              <w:rPr>
                <w:rFonts w:ascii="Verdana" w:hAnsi="Verdana"/>
                <w:sz w:val="14"/>
                <w:szCs w:val="14"/>
              </w:rPr>
              <w:t>Los resultados obtenidos;</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1"/>
              </w:numPr>
              <w:spacing w:before="24" w:after="24" w:line="240" w:lineRule="auto"/>
              <w:rPr>
                <w:rFonts w:ascii="Verdana" w:hAnsi="Verdana"/>
                <w:color w:val="000000"/>
                <w:sz w:val="14"/>
                <w:szCs w:val="14"/>
              </w:rPr>
            </w:pPr>
            <w:r w:rsidRPr="00BD6CA4">
              <w:rPr>
                <w:rFonts w:ascii="Verdana" w:hAnsi="Verdana"/>
                <w:sz w:val="14"/>
                <w:szCs w:val="14"/>
              </w:rPr>
              <w:t>El nombre de la persona encargada de realizar la revisión, y</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7F434F" w:rsidRPr="00BD6CA4" w:rsidRDefault="007F434F" w:rsidP="00863B00">
            <w:pPr>
              <w:pStyle w:val="Texto"/>
              <w:numPr>
                <w:ilvl w:val="0"/>
                <w:numId w:val="141"/>
              </w:numPr>
              <w:spacing w:before="24" w:after="24" w:line="240" w:lineRule="auto"/>
              <w:rPr>
                <w:rFonts w:ascii="Verdana" w:hAnsi="Verdana"/>
                <w:color w:val="000000"/>
                <w:sz w:val="14"/>
                <w:szCs w:val="14"/>
              </w:rPr>
            </w:pPr>
            <w:r w:rsidRPr="00BD6CA4">
              <w:rPr>
                <w:rFonts w:ascii="Verdana" w:hAnsi="Verdana"/>
                <w:sz w:val="14"/>
                <w:szCs w:val="14"/>
              </w:rPr>
              <w:t>Los comentarios adicionales, en caso de existir.</w:t>
            </w:r>
          </w:p>
        </w:tc>
        <w:tc>
          <w:tcPr>
            <w:tcW w:w="1440" w:type="dxa"/>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en las minas subterráneas:</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Cuenta con los permisos que otorga la Secretaría de la Defensa Nacional para la compra, consumo y/o almacenamiento de material explosivo;</w:t>
            </w:r>
          </w:p>
        </w:tc>
        <w:tc>
          <w:tcPr>
            <w:tcW w:w="1440" w:type="dxa"/>
            <w:tcBorders>
              <w:top w:val="nil"/>
            </w:tcBorders>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Establece y aplica procedimientos de seguridad para la recepción, almacenamiento, transporte, manejo y uso de explosivos, a fin de garantizar la disminución de los riesgos de explosión en las operaciones;</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Designa a los responsables de otorgar las autorizaciones correspondientes para la recepción, almacenamiento, transporte interno, manejo y uso de explosivos que se utilicen;</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Designa a un encargado del almacén para que reciba, entregue y vigile el manejo de explosivos; controle sus entradas, consumos y salidas de la mina; elabore un informe mensual, y lo conserve al menos por doce meses;</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Los trabajadores que usan explosivos en el interior de las minas subterráneas cuentan con la autorización correspondiente por escrito para ese efecto, y proporciona copia de tal autorización a la comisión de seguridad e higiene del centro de trabajo y a los servicios preventivos de seguridad y salud en el trabajo;</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Se inician los trabajos con explosivos en las minas subterráneas, sólo cuando se cuenta con la autorización por escrito, y se han cumplido las medidas de seguridad establecidas para la actividad a desarrollar, y</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667D43"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9"/>
              </w:numPr>
              <w:spacing w:before="24" w:after="24" w:line="172" w:lineRule="exact"/>
              <w:ind w:left="360"/>
              <w:rPr>
                <w:rFonts w:ascii="Verdana" w:hAnsi="Verdana"/>
                <w:color w:val="000000"/>
                <w:sz w:val="14"/>
                <w:szCs w:val="14"/>
              </w:rPr>
            </w:pPr>
            <w:r w:rsidRPr="00BD6CA4">
              <w:rPr>
                <w:rFonts w:ascii="Verdana" w:hAnsi="Verdana"/>
                <w:sz w:val="14"/>
                <w:szCs w:val="14"/>
              </w:rPr>
              <w:t>El procedimiento de seguridad para la recepción, almacenamiento, transporte interno, manejo y uso de explosivos en la unidad minera contiene, al menos, lo siguiente:</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La planeación de la barrenación y de las voladuras;</w:t>
            </w:r>
          </w:p>
        </w:tc>
        <w:tc>
          <w:tcPr>
            <w:tcW w:w="1440" w:type="dxa"/>
            <w:tcBorders>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El control de abastecimiento, consumo y devolución de explosivos;</w:t>
            </w:r>
          </w:p>
        </w:tc>
        <w:tc>
          <w:tcPr>
            <w:tcW w:w="1440"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Las medidas de seguridad para la recepción y el almacenamiento de explosivos;</w:t>
            </w:r>
          </w:p>
        </w:tc>
        <w:tc>
          <w:tcPr>
            <w:tcW w:w="1440" w:type="dxa"/>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Las medidas de seguridad para la entrega y el transporte interno de explosivos;</w:t>
            </w:r>
          </w:p>
        </w:tc>
        <w:tc>
          <w:tcPr>
            <w:tcW w:w="1440" w:type="dxa"/>
            <w:tcBorders>
              <w:top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Las medidas de seguridad para el manejo y uso de explosivos;</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Las medidas de seguridad para la carga y voladura de explosivos, y</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7F434F" w:rsidRPr="00BD6CA4" w:rsidRDefault="007F434F" w:rsidP="00863B00">
            <w:pPr>
              <w:pStyle w:val="Texto"/>
              <w:numPr>
                <w:ilvl w:val="0"/>
                <w:numId w:val="142"/>
              </w:numPr>
              <w:spacing w:before="24" w:after="24" w:line="240" w:lineRule="auto"/>
              <w:rPr>
                <w:rFonts w:ascii="Verdana" w:hAnsi="Verdana"/>
                <w:color w:val="000000"/>
                <w:sz w:val="14"/>
                <w:szCs w:val="14"/>
              </w:rPr>
            </w:pPr>
            <w:r w:rsidRPr="00BD6CA4">
              <w:rPr>
                <w:rFonts w:ascii="Verdana" w:hAnsi="Verdana"/>
                <w:sz w:val="14"/>
                <w:szCs w:val="14"/>
              </w:rPr>
              <w:t>El control y vigilancia de accesos a las áreas de las voladuras.</w:t>
            </w:r>
          </w:p>
        </w:tc>
        <w:tc>
          <w:tcPr>
            <w:tcW w:w="1440" w:type="dxa"/>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en las áreas de almacenamiento de explosivos (polvorines) en las minas subterráneas cumple con las condiciones de seguridad siguientes:</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434F" w:rsidRPr="00BD6CA4" w:rsidRDefault="007F434F" w:rsidP="00863B00">
            <w:pPr>
              <w:pStyle w:val="Texto"/>
              <w:numPr>
                <w:ilvl w:val="0"/>
                <w:numId w:val="20"/>
              </w:numPr>
              <w:spacing w:before="24" w:after="24" w:line="240" w:lineRule="auto"/>
              <w:ind w:left="360"/>
              <w:rPr>
                <w:rFonts w:ascii="Verdana" w:hAnsi="Verdana"/>
                <w:color w:val="000000"/>
                <w:sz w:val="14"/>
                <w:szCs w:val="14"/>
              </w:rPr>
            </w:pPr>
            <w:r w:rsidRPr="00BD6CA4">
              <w:rPr>
                <w:rFonts w:ascii="Verdana" w:hAnsi="Verdana"/>
                <w:sz w:val="14"/>
                <w:szCs w:val="14"/>
              </w:rPr>
              <w:t>Cuenta con sistemas de drenaje para mantenerlas secas;</w:t>
            </w:r>
          </w:p>
        </w:tc>
        <w:tc>
          <w:tcPr>
            <w:tcW w:w="1440" w:type="dxa"/>
            <w:tcBorders>
              <w:top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20"/>
              </w:numPr>
              <w:spacing w:before="24" w:after="24" w:line="240" w:lineRule="auto"/>
              <w:ind w:left="360"/>
              <w:rPr>
                <w:rFonts w:ascii="Verdana" w:hAnsi="Verdana"/>
                <w:color w:val="000000"/>
                <w:sz w:val="14"/>
                <w:szCs w:val="14"/>
              </w:rPr>
            </w:pPr>
            <w:r w:rsidRPr="00BD6CA4">
              <w:rPr>
                <w:rFonts w:ascii="Verdana" w:hAnsi="Verdana"/>
                <w:sz w:val="14"/>
                <w:szCs w:val="14"/>
              </w:rPr>
              <w:t>Dispone de señales de seguridad para identificar los productos almacenados, los riesgos asociados y las condiciones de seguridad;</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20"/>
              </w:numPr>
              <w:spacing w:before="24" w:after="24" w:line="240" w:lineRule="auto"/>
              <w:ind w:left="360"/>
              <w:rPr>
                <w:rFonts w:ascii="Verdana" w:hAnsi="Verdana"/>
                <w:color w:val="000000"/>
                <w:sz w:val="14"/>
                <w:szCs w:val="14"/>
              </w:rPr>
            </w:pPr>
            <w:r w:rsidRPr="00BD6CA4">
              <w:rPr>
                <w:rFonts w:ascii="Verdana" w:hAnsi="Verdana"/>
                <w:sz w:val="14"/>
                <w:szCs w:val="14"/>
              </w:rPr>
              <w:t>Tiene a la entrada medios para descargar de electricidad estática al personal, antes de ingresar a dichas áreas;</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20"/>
              </w:numPr>
              <w:spacing w:before="24" w:after="24" w:line="240" w:lineRule="auto"/>
              <w:ind w:left="360"/>
              <w:rPr>
                <w:rFonts w:ascii="Verdana" w:hAnsi="Verdana"/>
                <w:color w:val="000000"/>
                <w:sz w:val="14"/>
                <w:szCs w:val="14"/>
              </w:rPr>
            </w:pPr>
            <w:r w:rsidRPr="00BD6CA4">
              <w:rPr>
                <w:rFonts w:ascii="Verdana" w:hAnsi="Verdana"/>
                <w:sz w:val="14"/>
                <w:szCs w:val="14"/>
              </w:rPr>
              <w:t>Establece la instrucción de que los primeros explosivos en ser almacenados sean los primeros en consumirse;</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20"/>
              </w:numPr>
              <w:spacing w:before="24" w:after="24" w:line="172" w:lineRule="exact"/>
              <w:ind w:left="360"/>
              <w:rPr>
                <w:rFonts w:ascii="Verdana" w:hAnsi="Verdana"/>
                <w:color w:val="000000"/>
                <w:sz w:val="14"/>
                <w:szCs w:val="14"/>
              </w:rPr>
            </w:pPr>
            <w:r w:rsidRPr="00BD6CA4">
              <w:rPr>
                <w:rFonts w:ascii="Verdana" w:hAnsi="Verdana"/>
                <w:sz w:val="14"/>
                <w:szCs w:val="14"/>
              </w:rPr>
              <w:t>Fija la periodicidad de las revisiones de los explosivos almacenados, y cuenta con medidas para la destrucción de los deteriorados, de conformidad con las instrucciones del fabricante;</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20"/>
              </w:numPr>
              <w:spacing w:before="24" w:after="24" w:line="172" w:lineRule="exact"/>
              <w:ind w:left="360"/>
              <w:rPr>
                <w:rFonts w:ascii="Verdana" w:hAnsi="Verdana"/>
                <w:color w:val="000000"/>
                <w:sz w:val="14"/>
                <w:szCs w:val="14"/>
              </w:rPr>
            </w:pPr>
            <w:r w:rsidRPr="00BD6CA4">
              <w:rPr>
                <w:rFonts w:ascii="Verdana" w:hAnsi="Verdana"/>
                <w:sz w:val="14"/>
                <w:szCs w:val="14"/>
              </w:rPr>
              <w:t>Cuenta con extintores y medios de control de emergencia necesarios para combatir rápidamente cualquier fuego incipiente y, además, con un bote de al menos 200 litros con agua y otro de igual capacidad con arena, con una cubeta y una pala de mano;</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20"/>
              </w:numPr>
              <w:spacing w:before="24" w:after="24" w:line="172" w:lineRule="exact"/>
              <w:ind w:left="360"/>
              <w:rPr>
                <w:rFonts w:ascii="Verdana" w:hAnsi="Verdana"/>
                <w:color w:val="000000"/>
                <w:sz w:val="14"/>
                <w:szCs w:val="14"/>
              </w:rPr>
            </w:pPr>
            <w:r w:rsidRPr="00BD6CA4">
              <w:rPr>
                <w:rFonts w:ascii="Verdana" w:hAnsi="Verdana"/>
                <w:sz w:val="14"/>
                <w:szCs w:val="14"/>
              </w:rPr>
              <w:t>Cuenta con un sistema de pararrayos, lo conserva en condiciones de funcionamiento y evalúa su sistema de puesta a tierra, al menos una vez al año, en caso de polvorines ubicados en la superficie o cercanos a ella;</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20"/>
              </w:numPr>
              <w:spacing w:before="24" w:after="24" w:line="172" w:lineRule="exact"/>
              <w:ind w:left="360"/>
              <w:rPr>
                <w:rFonts w:ascii="Verdana" w:hAnsi="Verdana"/>
                <w:color w:val="000000"/>
                <w:sz w:val="14"/>
                <w:szCs w:val="14"/>
              </w:rPr>
            </w:pPr>
            <w:r w:rsidRPr="00BD6CA4">
              <w:rPr>
                <w:rFonts w:ascii="Verdana" w:hAnsi="Verdana"/>
                <w:sz w:val="14"/>
                <w:szCs w:val="14"/>
              </w:rPr>
              <w:t>Prohíbe que se encienda fuego cerca del polvorín y que se almacenen materias inflamables o fácilmente combustibles en su interior o en sus proximidades, y</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7F434F" w:rsidRPr="00BD6CA4" w:rsidRDefault="007F434F" w:rsidP="000D18F6">
            <w:pPr>
              <w:pStyle w:val="Texto"/>
              <w:numPr>
                <w:ilvl w:val="0"/>
                <w:numId w:val="20"/>
              </w:numPr>
              <w:spacing w:before="24" w:after="24" w:line="172" w:lineRule="exact"/>
              <w:ind w:left="360"/>
              <w:rPr>
                <w:rFonts w:ascii="Verdana" w:hAnsi="Verdana"/>
                <w:color w:val="000000"/>
                <w:sz w:val="14"/>
                <w:szCs w:val="14"/>
              </w:rPr>
            </w:pPr>
            <w:r w:rsidRPr="00BD6CA4">
              <w:rPr>
                <w:rFonts w:ascii="Verdana" w:hAnsi="Verdana"/>
                <w:sz w:val="14"/>
                <w:szCs w:val="14"/>
              </w:rPr>
              <w:t>Prohíbe que se ingrese a los polvorines con objetos susceptibles de producir chispas o fuego.</w:t>
            </w:r>
          </w:p>
        </w:tc>
        <w:tc>
          <w:tcPr>
            <w:tcW w:w="1440" w:type="dxa"/>
            <w:tcBorders>
              <w:bottom w:val="single" w:sz="6" w:space="0" w:color="auto"/>
            </w:tcBorders>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7F434F" w:rsidRPr="00BD6CA4" w:rsidRDefault="00667D43"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 las medidas de seguridad para la obtención y entrega del material explosivo consideran, al menos, lo siguiente:</w:t>
            </w:r>
          </w:p>
        </w:tc>
        <w:tc>
          <w:tcPr>
            <w:tcW w:w="1440"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7F434F" w:rsidRPr="00BD6CA4" w:rsidRDefault="007F434F" w:rsidP="000D18F6">
            <w:pPr>
              <w:pStyle w:val="Texto"/>
              <w:numPr>
                <w:ilvl w:val="0"/>
                <w:numId w:val="21"/>
              </w:numPr>
              <w:spacing w:before="24" w:after="24" w:line="172" w:lineRule="exact"/>
              <w:ind w:left="360"/>
              <w:rPr>
                <w:rFonts w:ascii="Verdana" w:hAnsi="Verdana"/>
                <w:color w:val="000000"/>
                <w:sz w:val="14"/>
                <w:szCs w:val="14"/>
              </w:rPr>
            </w:pPr>
            <w:r w:rsidRPr="00BD6CA4">
              <w:rPr>
                <w:rFonts w:ascii="Verdana" w:hAnsi="Verdana"/>
                <w:sz w:val="14"/>
                <w:szCs w:val="14"/>
              </w:rPr>
              <w:t>Que se solicite por escrito sólo el número de iniciadores, bombillos y agente explosivo necesarios para realizar la actividad;</w:t>
            </w:r>
          </w:p>
        </w:tc>
        <w:tc>
          <w:tcPr>
            <w:tcW w:w="1440" w:type="dxa"/>
            <w:tcBorders>
              <w:top w:val="nil"/>
            </w:tcBorders>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21"/>
              </w:numPr>
              <w:spacing w:before="24" w:after="24" w:line="172" w:lineRule="exact"/>
              <w:ind w:left="360"/>
              <w:rPr>
                <w:rFonts w:ascii="Verdana" w:hAnsi="Verdana"/>
                <w:color w:val="000000"/>
                <w:sz w:val="14"/>
                <w:szCs w:val="14"/>
              </w:rPr>
            </w:pPr>
            <w:r w:rsidRPr="00BD6CA4">
              <w:rPr>
                <w:rFonts w:ascii="Verdana" w:hAnsi="Verdana"/>
                <w:sz w:val="14"/>
                <w:szCs w:val="14"/>
              </w:rPr>
              <w:t>Que se incluyan en la solicitud, al menos, los datos siguientes:</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3"/>
              </w:numPr>
              <w:spacing w:before="24" w:after="24" w:line="172" w:lineRule="exact"/>
              <w:rPr>
                <w:rFonts w:ascii="Verdana" w:hAnsi="Verdana"/>
                <w:color w:val="000000"/>
                <w:sz w:val="14"/>
                <w:szCs w:val="14"/>
              </w:rPr>
            </w:pPr>
            <w:r w:rsidRPr="00BD6CA4">
              <w:rPr>
                <w:rFonts w:ascii="Verdana" w:hAnsi="Verdana"/>
                <w:sz w:val="14"/>
                <w:szCs w:val="14"/>
              </w:rPr>
              <w:t>El nombre y firma del responsable o del supervisor autorizado de la mina;</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3"/>
              </w:numPr>
              <w:spacing w:before="24" w:after="24" w:line="172" w:lineRule="exact"/>
              <w:rPr>
                <w:rFonts w:ascii="Verdana" w:hAnsi="Verdana"/>
                <w:color w:val="000000"/>
                <w:sz w:val="14"/>
                <w:szCs w:val="14"/>
              </w:rPr>
            </w:pPr>
            <w:r w:rsidRPr="00BD6CA4">
              <w:rPr>
                <w:rFonts w:ascii="Verdana" w:hAnsi="Verdana"/>
                <w:sz w:val="14"/>
                <w:szCs w:val="14"/>
              </w:rPr>
              <w:t>El nombre, firma y puesto del trabajador que recibe el material;</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3"/>
              </w:numPr>
              <w:spacing w:before="24" w:after="24" w:line="240" w:lineRule="auto"/>
              <w:rPr>
                <w:rFonts w:ascii="Verdana" w:hAnsi="Verdana"/>
                <w:color w:val="000000"/>
                <w:sz w:val="14"/>
                <w:szCs w:val="14"/>
              </w:rPr>
            </w:pPr>
            <w:r w:rsidRPr="00BD6CA4">
              <w:rPr>
                <w:rFonts w:ascii="Verdana" w:hAnsi="Verdana"/>
                <w:sz w:val="14"/>
                <w:szCs w:val="14"/>
              </w:rPr>
              <w:t>Las fechas de solicitud y de entrega;</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3"/>
              </w:numPr>
              <w:spacing w:before="24" w:after="24" w:line="240" w:lineRule="auto"/>
              <w:rPr>
                <w:rFonts w:ascii="Verdana" w:hAnsi="Verdana"/>
                <w:color w:val="000000"/>
                <w:sz w:val="14"/>
                <w:szCs w:val="14"/>
              </w:rPr>
            </w:pPr>
            <w:r w:rsidRPr="00BD6CA4">
              <w:rPr>
                <w:rFonts w:ascii="Verdana" w:hAnsi="Verdana"/>
                <w:sz w:val="14"/>
                <w:szCs w:val="14"/>
              </w:rPr>
              <w:t>El turno;</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7F434F" w:rsidRPr="00BD6CA4" w:rsidRDefault="007F434F" w:rsidP="00863B00">
            <w:pPr>
              <w:pStyle w:val="Texto"/>
              <w:numPr>
                <w:ilvl w:val="0"/>
                <w:numId w:val="143"/>
              </w:numPr>
              <w:spacing w:before="24" w:after="24" w:line="240" w:lineRule="auto"/>
              <w:rPr>
                <w:rFonts w:ascii="Verdana" w:hAnsi="Verdana"/>
                <w:color w:val="000000"/>
                <w:sz w:val="14"/>
                <w:szCs w:val="14"/>
              </w:rPr>
            </w:pPr>
            <w:r w:rsidRPr="00BD6CA4">
              <w:rPr>
                <w:rFonts w:ascii="Verdana" w:hAnsi="Verdana"/>
                <w:sz w:val="14"/>
                <w:szCs w:val="14"/>
              </w:rPr>
              <w:t>El tipo y cantidad de material solicitado y entregado, y</w:t>
            </w:r>
          </w:p>
        </w:tc>
        <w:tc>
          <w:tcPr>
            <w:tcW w:w="1440" w:type="dxa"/>
            <w:tcBorders>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434F" w:rsidRPr="00BD6CA4" w:rsidRDefault="007F434F" w:rsidP="00863B00">
            <w:pPr>
              <w:pStyle w:val="Texto"/>
              <w:numPr>
                <w:ilvl w:val="0"/>
                <w:numId w:val="143"/>
              </w:numPr>
              <w:spacing w:before="24" w:after="24" w:line="240" w:lineRule="auto"/>
              <w:rPr>
                <w:rFonts w:ascii="Verdana" w:hAnsi="Verdana"/>
                <w:color w:val="000000"/>
                <w:sz w:val="14"/>
                <w:szCs w:val="14"/>
              </w:rPr>
            </w:pPr>
            <w:r w:rsidRPr="00BD6CA4">
              <w:rPr>
                <w:rFonts w:ascii="Verdana" w:hAnsi="Verdana"/>
                <w:sz w:val="14"/>
                <w:szCs w:val="14"/>
              </w:rPr>
              <w:t>El lugar donde se va a utilizar el material explosivo;</w:t>
            </w:r>
          </w:p>
        </w:tc>
        <w:tc>
          <w:tcPr>
            <w:tcW w:w="1440"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7F434F" w:rsidRPr="00BD6CA4" w:rsidRDefault="007F434F" w:rsidP="00863B00">
            <w:pPr>
              <w:pStyle w:val="Texto"/>
              <w:numPr>
                <w:ilvl w:val="0"/>
                <w:numId w:val="22"/>
              </w:numPr>
              <w:spacing w:before="24" w:after="24" w:line="240" w:lineRule="auto"/>
              <w:ind w:left="360"/>
              <w:rPr>
                <w:rFonts w:ascii="Verdana" w:hAnsi="Verdana"/>
                <w:color w:val="000000"/>
                <w:sz w:val="14"/>
                <w:szCs w:val="14"/>
              </w:rPr>
            </w:pPr>
            <w:r w:rsidRPr="00BD6CA4">
              <w:rPr>
                <w:rFonts w:ascii="Verdana" w:hAnsi="Verdana"/>
                <w:sz w:val="14"/>
                <w:szCs w:val="14"/>
              </w:rPr>
              <w:t>Que se disponga de las instrucciones para que se devuelvan los explosivos o iniciadores no utilizados y se registren los motivos de la devolución;</w:t>
            </w:r>
          </w:p>
        </w:tc>
        <w:tc>
          <w:tcPr>
            <w:tcW w:w="1440" w:type="dxa"/>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0D18F6">
        <w:tblPrEx>
          <w:tblCellMar>
            <w:top w:w="0" w:type="dxa"/>
            <w:bottom w:w="0" w:type="dxa"/>
          </w:tblCellMar>
        </w:tblPrEx>
        <w:trPr>
          <w:gridAfter w:val="1"/>
          <w:wAfter w:w="7" w:type="dxa"/>
          <w:trHeight w:val="20"/>
        </w:trPr>
        <w:tc>
          <w:tcPr>
            <w:tcW w:w="1214" w:type="dxa"/>
            <w:tcBorders>
              <w:top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434F" w:rsidRPr="00BD6CA4" w:rsidRDefault="007F434F" w:rsidP="00863B00">
            <w:pPr>
              <w:pStyle w:val="Texto"/>
              <w:numPr>
                <w:ilvl w:val="0"/>
                <w:numId w:val="22"/>
              </w:numPr>
              <w:spacing w:before="24" w:after="24" w:line="240" w:lineRule="auto"/>
              <w:ind w:left="360"/>
              <w:rPr>
                <w:rFonts w:ascii="Verdana" w:hAnsi="Verdana"/>
                <w:color w:val="000000"/>
                <w:sz w:val="14"/>
                <w:szCs w:val="14"/>
              </w:rPr>
            </w:pPr>
            <w:r w:rsidRPr="00BD6CA4">
              <w:rPr>
                <w:rFonts w:ascii="Verdana" w:hAnsi="Verdana"/>
                <w:sz w:val="14"/>
                <w:szCs w:val="14"/>
              </w:rPr>
              <w:t>Que se tenga un encargado -designado por el patrón-, tanto para la entrega de los materiales como para la devolución de los no usados, y</w:t>
            </w:r>
          </w:p>
        </w:tc>
        <w:tc>
          <w:tcPr>
            <w:tcW w:w="1440" w:type="dxa"/>
            <w:tcBorders>
              <w:top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22"/>
              </w:numPr>
              <w:spacing w:before="24" w:after="24" w:line="240" w:lineRule="auto"/>
              <w:ind w:left="360"/>
              <w:rPr>
                <w:rFonts w:ascii="Verdana" w:hAnsi="Verdana"/>
                <w:color w:val="000000"/>
                <w:sz w:val="14"/>
                <w:szCs w:val="14"/>
              </w:rPr>
            </w:pPr>
            <w:r w:rsidRPr="00BD6CA4">
              <w:rPr>
                <w:rFonts w:ascii="Verdana" w:hAnsi="Verdana"/>
                <w:sz w:val="14"/>
                <w:szCs w:val="14"/>
              </w:rPr>
              <w:t>Que se disponga que los materiales devueltos que se encuentren:</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4"/>
              </w:numPr>
              <w:spacing w:before="24" w:after="24" w:line="240" w:lineRule="auto"/>
              <w:rPr>
                <w:rFonts w:ascii="Verdana" w:hAnsi="Verdana"/>
                <w:color w:val="000000"/>
                <w:sz w:val="14"/>
                <w:szCs w:val="14"/>
              </w:rPr>
            </w:pPr>
            <w:r w:rsidRPr="00BD6CA4">
              <w:rPr>
                <w:rFonts w:ascii="Verdana" w:hAnsi="Verdana"/>
                <w:sz w:val="14"/>
                <w:szCs w:val="14"/>
              </w:rPr>
              <w:t>En buenas condiciones, se coloquen con las medidas de seguridad aplicables en los polvorines correspondientes para su almacenamiento, y</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667D43">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7F434F" w:rsidRPr="00BD6CA4" w:rsidRDefault="007F434F" w:rsidP="00863B00">
            <w:pPr>
              <w:pStyle w:val="Texto"/>
              <w:numPr>
                <w:ilvl w:val="0"/>
                <w:numId w:val="144"/>
              </w:numPr>
              <w:spacing w:before="24" w:after="24" w:line="240" w:lineRule="auto"/>
              <w:rPr>
                <w:rFonts w:ascii="Verdana" w:hAnsi="Verdana"/>
                <w:color w:val="000000"/>
                <w:sz w:val="14"/>
                <w:szCs w:val="14"/>
              </w:rPr>
            </w:pPr>
            <w:r w:rsidRPr="00BD6CA4">
              <w:rPr>
                <w:rFonts w:ascii="Verdana" w:hAnsi="Verdana"/>
                <w:sz w:val="14"/>
                <w:szCs w:val="14"/>
              </w:rPr>
              <w:t>En malas condiciones, se destruyan con base en el procedimiento establecido para tal efecto.</w:t>
            </w:r>
          </w:p>
        </w:tc>
        <w:tc>
          <w:tcPr>
            <w:tcW w:w="1440" w:type="dxa"/>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por turno del consumo de explosivos.</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22"/>
              </w:numPr>
              <w:spacing w:before="24" w:after="24" w:line="240" w:lineRule="auto"/>
              <w:ind w:left="360"/>
              <w:rPr>
                <w:rFonts w:ascii="Verdana" w:hAnsi="Verdana"/>
                <w:color w:val="000000"/>
                <w:sz w:val="14"/>
                <w:szCs w:val="14"/>
              </w:rPr>
            </w:pPr>
            <w:r w:rsidRPr="00BD6CA4">
              <w:rPr>
                <w:rFonts w:ascii="Verdana" w:hAnsi="Verdana"/>
                <w:sz w:val="14"/>
                <w:szCs w:val="14"/>
              </w:rPr>
              <w:t>Para el control de explosivos contempla, al menos, que:</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5"/>
              </w:numPr>
              <w:spacing w:before="24" w:after="24" w:line="240" w:lineRule="auto"/>
              <w:rPr>
                <w:rFonts w:ascii="Verdana" w:hAnsi="Verdana"/>
                <w:color w:val="000000"/>
                <w:sz w:val="14"/>
                <w:szCs w:val="14"/>
              </w:rPr>
            </w:pPr>
            <w:r w:rsidRPr="00BD6CA4">
              <w:rPr>
                <w:rFonts w:ascii="Verdana" w:hAnsi="Verdana"/>
                <w:sz w:val="14"/>
                <w:szCs w:val="14"/>
              </w:rPr>
              <w:t>Se cuenta con recipientes para el transporte del material explosivo que son cerrados y de material antichispa;</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5"/>
              </w:numPr>
              <w:spacing w:before="24" w:after="24" w:line="240" w:lineRule="auto"/>
              <w:rPr>
                <w:rFonts w:ascii="Verdana" w:hAnsi="Verdana"/>
                <w:color w:val="000000"/>
                <w:sz w:val="14"/>
                <w:szCs w:val="14"/>
              </w:rPr>
            </w:pPr>
            <w:r w:rsidRPr="00BD6CA4">
              <w:rPr>
                <w:rFonts w:ascii="Verdana" w:hAnsi="Verdana"/>
                <w:sz w:val="14"/>
                <w:szCs w:val="14"/>
              </w:rPr>
              <w:t>Se baja a la mina los materiales explosivos antes o después del personal;</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5"/>
              </w:numPr>
              <w:spacing w:before="24" w:after="24" w:line="240" w:lineRule="auto"/>
              <w:rPr>
                <w:rFonts w:ascii="Verdana" w:hAnsi="Verdana"/>
                <w:color w:val="000000"/>
                <w:sz w:val="14"/>
                <w:szCs w:val="14"/>
              </w:rPr>
            </w:pPr>
            <w:r w:rsidRPr="00BD6CA4">
              <w:rPr>
                <w:rFonts w:ascii="Verdana" w:hAnsi="Verdana"/>
                <w:sz w:val="14"/>
                <w:szCs w:val="14"/>
              </w:rPr>
              <w:t>Se realiza el traslado de materiales explosivos sólo con trabajadores capacitados y autorizados para esa actividad;</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5"/>
              </w:numPr>
              <w:spacing w:before="24" w:after="24" w:line="240" w:lineRule="auto"/>
              <w:rPr>
                <w:rFonts w:ascii="Verdana" w:hAnsi="Verdana"/>
                <w:color w:val="000000"/>
                <w:sz w:val="14"/>
                <w:szCs w:val="14"/>
              </w:rPr>
            </w:pPr>
            <w:r w:rsidRPr="00BD6CA4">
              <w:rPr>
                <w:rFonts w:ascii="Verdana" w:hAnsi="Verdana"/>
                <w:sz w:val="14"/>
                <w:szCs w:val="14"/>
              </w:rPr>
              <w:t>Se realiza por separado el transporte de explosivos e iniciadores, desde la recepción hasta su uso o devolución;</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5"/>
              </w:numPr>
              <w:spacing w:before="24" w:after="24" w:line="172" w:lineRule="exact"/>
              <w:rPr>
                <w:rFonts w:ascii="Verdana" w:hAnsi="Verdana"/>
                <w:color w:val="000000"/>
                <w:sz w:val="14"/>
                <w:szCs w:val="14"/>
              </w:rPr>
            </w:pPr>
            <w:r w:rsidRPr="00BD6CA4">
              <w:rPr>
                <w:rFonts w:ascii="Verdana" w:hAnsi="Verdana"/>
                <w:sz w:val="14"/>
                <w:szCs w:val="14"/>
              </w:rPr>
              <w:t>Se realiza el transporte de explosivos desde los polvorines hasta los frentes de trabajo en recipientes independientes y en las cantidades estrictamente necesarias para su utilización inmediata;</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5"/>
              </w:numPr>
              <w:spacing w:before="24" w:after="24" w:line="172" w:lineRule="exact"/>
              <w:rPr>
                <w:rFonts w:ascii="Verdana" w:hAnsi="Verdana"/>
                <w:color w:val="000000"/>
                <w:sz w:val="14"/>
                <w:szCs w:val="14"/>
              </w:rPr>
            </w:pPr>
            <w:r w:rsidRPr="00BD6CA4">
              <w:rPr>
                <w:rFonts w:ascii="Verdana" w:hAnsi="Verdana"/>
                <w:sz w:val="14"/>
                <w:szCs w:val="14"/>
              </w:rPr>
              <w:t>Se limita la cantidad de explosivos a 35 kilos, en caso de transportarlos a mano;</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5"/>
              </w:numPr>
              <w:spacing w:before="24" w:after="24" w:line="172" w:lineRule="exact"/>
              <w:rPr>
                <w:rFonts w:ascii="Verdana" w:hAnsi="Verdana"/>
                <w:color w:val="000000"/>
                <w:sz w:val="14"/>
                <w:szCs w:val="14"/>
              </w:rPr>
            </w:pPr>
            <w:r w:rsidRPr="00BD6CA4">
              <w:rPr>
                <w:rFonts w:ascii="Verdana" w:hAnsi="Verdana"/>
                <w:sz w:val="14"/>
                <w:szCs w:val="14"/>
              </w:rPr>
              <w:t>Se conserva una distancia mínima de 100 metros entre el transporte de los bombillos y los iniciadores, o se transporta primero uno de éstos componentes y posteriormente el otro, separados uno del otro;</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5"/>
              </w:numPr>
              <w:spacing w:before="24" w:after="24" w:line="172" w:lineRule="exact"/>
              <w:rPr>
                <w:rFonts w:ascii="Verdana" w:hAnsi="Verdana"/>
                <w:color w:val="000000"/>
                <w:sz w:val="14"/>
                <w:szCs w:val="14"/>
              </w:rPr>
            </w:pPr>
            <w:r w:rsidRPr="00BD6CA4">
              <w:rPr>
                <w:rFonts w:ascii="Verdana" w:hAnsi="Verdana"/>
                <w:sz w:val="14"/>
                <w:szCs w:val="14"/>
              </w:rPr>
              <w:t>Se evita que se coloquen los iniciadores y bombillos cerca de conductores eléctricos, equipo en movimiento o lugares inseguros;</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2"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5"/>
              </w:numPr>
              <w:spacing w:before="24" w:after="24" w:line="172" w:lineRule="exact"/>
              <w:rPr>
                <w:rFonts w:ascii="Verdana" w:hAnsi="Verdana"/>
                <w:color w:val="000000"/>
                <w:sz w:val="14"/>
                <w:szCs w:val="14"/>
              </w:rPr>
            </w:pPr>
            <w:r w:rsidRPr="00BD6CA4">
              <w:rPr>
                <w:rFonts w:ascii="Verdana" w:hAnsi="Verdana"/>
                <w:sz w:val="14"/>
                <w:szCs w:val="14"/>
              </w:rPr>
              <w:t>Se colocan provisionalmente los iniciadores y bombillos en lugares autorizados, separándolos al menos una distancia de 100 metros y se regresan a los polvorines correspondientes en el mismo turno de trabajo cuando no se emplean inmediatamente, y</w:t>
            </w:r>
          </w:p>
        </w:tc>
        <w:tc>
          <w:tcPr>
            <w:tcW w:w="1440" w:type="dxa"/>
            <w:noWrap/>
          </w:tcPr>
          <w:p w:rsidR="007F434F" w:rsidRPr="00BD6CA4" w:rsidRDefault="007F434F" w:rsidP="000D18F6">
            <w:pPr>
              <w:pStyle w:val="Texto"/>
              <w:spacing w:before="24" w:after="24" w:line="172"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2"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145"/>
              </w:numPr>
              <w:spacing w:before="24" w:after="24" w:line="240" w:lineRule="auto"/>
              <w:rPr>
                <w:rFonts w:ascii="Verdana" w:hAnsi="Verdana"/>
                <w:color w:val="000000"/>
                <w:sz w:val="14"/>
                <w:szCs w:val="14"/>
              </w:rPr>
            </w:pPr>
            <w:r w:rsidRPr="00BD6CA4">
              <w:rPr>
                <w:rFonts w:ascii="Verdana" w:hAnsi="Verdana"/>
                <w:sz w:val="14"/>
                <w:szCs w:val="14"/>
              </w:rPr>
              <w:t>Se devuelven al polvorín los materiales no utilizados en las voladuras;</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noWrap/>
          </w:tcPr>
          <w:p w:rsidR="007F434F" w:rsidRPr="00BD6CA4" w:rsidRDefault="007F434F" w:rsidP="00863B00">
            <w:pPr>
              <w:pStyle w:val="Texto"/>
              <w:numPr>
                <w:ilvl w:val="0"/>
                <w:numId w:val="22"/>
              </w:numPr>
              <w:spacing w:before="24" w:after="24" w:line="240" w:lineRule="auto"/>
              <w:ind w:left="360"/>
              <w:rPr>
                <w:rFonts w:ascii="Verdana" w:hAnsi="Verdana"/>
                <w:color w:val="000000"/>
                <w:sz w:val="14"/>
                <w:szCs w:val="14"/>
              </w:rPr>
            </w:pPr>
            <w:r w:rsidRPr="00BD6CA4">
              <w:rPr>
                <w:rFonts w:ascii="Verdana" w:hAnsi="Verdana"/>
                <w:sz w:val="14"/>
                <w:szCs w:val="14"/>
              </w:rPr>
              <w:t>En las medidas de seguridad para usar, cargar y atacar los barrenos contempla, al menos, lo siguiente:</w:t>
            </w:r>
          </w:p>
        </w:tc>
        <w:tc>
          <w:tcPr>
            <w:tcW w:w="1440" w:type="dxa"/>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noWrap/>
          </w:tcPr>
          <w:p w:rsidR="007F434F" w:rsidRPr="00BD6CA4" w:rsidRDefault="007F434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434F" w:rsidRPr="00BD6CA4" w:rsidTr="000D18F6">
        <w:tblPrEx>
          <w:tblCellMar>
            <w:top w:w="0" w:type="dxa"/>
            <w:bottom w:w="0" w:type="dxa"/>
          </w:tblCellMar>
        </w:tblPrEx>
        <w:trPr>
          <w:gridAfter w:val="1"/>
          <w:wAfter w:w="7" w:type="dxa"/>
          <w:trHeight w:val="20"/>
        </w:trPr>
        <w:tc>
          <w:tcPr>
            <w:tcW w:w="1214" w:type="dxa"/>
            <w:tcBorders>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7F434F" w:rsidRPr="00BD6CA4" w:rsidRDefault="007F434F" w:rsidP="00863B00">
            <w:pPr>
              <w:pStyle w:val="Texto"/>
              <w:numPr>
                <w:ilvl w:val="0"/>
                <w:numId w:val="146"/>
              </w:numPr>
              <w:spacing w:before="24" w:after="24" w:line="240" w:lineRule="auto"/>
              <w:rPr>
                <w:rFonts w:ascii="Verdana" w:hAnsi="Verdana"/>
                <w:color w:val="000000"/>
                <w:sz w:val="14"/>
                <w:szCs w:val="14"/>
              </w:rPr>
            </w:pPr>
            <w:r w:rsidRPr="00BD6CA4">
              <w:rPr>
                <w:rFonts w:ascii="Verdana" w:hAnsi="Verdana"/>
                <w:sz w:val="14"/>
                <w:szCs w:val="14"/>
              </w:rPr>
              <w:t>Observa todas las disposiciones de seguridad establecidas por los fabricantes;</w:t>
            </w:r>
          </w:p>
        </w:tc>
        <w:tc>
          <w:tcPr>
            <w:tcW w:w="1440" w:type="dxa"/>
            <w:tcBorders>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434F" w:rsidRPr="00BD6CA4" w:rsidRDefault="007F434F" w:rsidP="00863B00">
            <w:pPr>
              <w:pStyle w:val="Texto"/>
              <w:numPr>
                <w:ilvl w:val="0"/>
                <w:numId w:val="146"/>
              </w:numPr>
              <w:spacing w:before="24" w:after="24" w:line="240" w:lineRule="auto"/>
              <w:rPr>
                <w:rFonts w:ascii="Verdana" w:hAnsi="Verdana"/>
                <w:color w:val="000000"/>
                <w:sz w:val="14"/>
                <w:szCs w:val="14"/>
              </w:rPr>
            </w:pPr>
            <w:r w:rsidRPr="00BD6CA4">
              <w:rPr>
                <w:rFonts w:ascii="Verdana" w:hAnsi="Verdana"/>
                <w:sz w:val="14"/>
                <w:szCs w:val="14"/>
              </w:rPr>
              <w:t>Utiliza, en su caso, iniciadores de las mismas características técnicas y marcas en una misma disparada;</w:t>
            </w:r>
          </w:p>
        </w:tc>
        <w:tc>
          <w:tcPr>
            <w:tcW w:w="1440"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tcBorders>
              <w:top w:val="single" w:sz="6" w:space="0" w:color="auto"/>
              <w:bottom w:val="nil"/>
            </w:tcBorders>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tcBorders>
              <w:top w:val="single" w:sz="6" w:space="0" w:color="auto"/>
              <w:bottom w:val="nil"/>
            </w:tcBorders>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Revisa cada barreno antes de cargarse con el atacador ordinario de madera, con objeto de cerciorarse de su limpieza, dirección y profundidad;</w:t>
            </w:r>
          </w:p>
        </w:tc>
        <w:tc>
          <w:tcPr>
            <w:tcW w:w="1440" w:type="dxa"/>
            <w:tcBorders>
              <w:top w:val="single" w:sz="6" w:space="0" w:color="auto"/>
              <w:bottom w:val="nil"/>
            </w:tcBorders>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tcBorders>
              <w:top w:val="single" w:sz="6" w:space="0" w:color="auto"/>
              <w:bottom w:val="nil"/>
            </w:tcBorders>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nil"/>
            </w:tcBorders>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tcBorders>
              <w:top w:val="nil"/>
            </w:tcBorders>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tcBorders>
              <w:top w:val="nil"/>
            </w:tcBorders>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Verifica que los barrenos tengan cuando menos 60 cm de bordo sólido entre su fondo y el punto de comunicación, cuando el tumbe con explosivos se haga en cruceros o desarrollos próximos a comunicar;</w:t>
            </w:r>
          </w:p>
        </w:tc>
        <w:tc>
          <w:tcPr>
            <w:tcW w:w="1440" w:type="dxa"/>
            <w:tcBorders>
              <w:top w:val="nil"/>
            </w:tcBorders>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tcBorders>
              <w:top w:val="nil"/>
            </w:tcBorders>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Limpia el detrito que se hubiera acumulado en el interior de los barrenos;</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Usa únicamente punzones especiales de madera, cobre, aluminio u otro material que no produzca chispa, para perforar el bombillo y preparar el cebo;</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Ataca los barrenos, únicamente con el personal necesario para hacerlo;</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Usa únicamente atacadores de madera para atacar los barrenos, y</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6"/>
              </w:numPr>
              <w:spacing w:before="24" w:after="24" w:line="170" w:lineRule="exact"/>
              <w:rPr>
                <w:rFonts w:ascii="Verdana" w:hAnsi="Verdana"/>
                <w:color w:val="000000"/>
                <w:sz w:val="14"/>
                <w:szCs w:val="14"/>
              </w:rPr>
            </w:pPr>
            <w:r w:rsidRPr="00BD6CA4">
              <w:rPr>
                <w:rFonts w:ascii="Verdana" w:hAnsi="Verdana"/>
                <w:sz w:val="14"/>
                <w:szCs w:val="14"/>
              </w:rPr>
              <w:t>Empuja firmemente los bombillos con el atacador y nunca los golpea;</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22"/>
              </w:numPr>
              <w:spacing w:before="24" w:after="24" w:line="170" w:lineRule="exact"/>
              <w:ind w:left="360"/>
              <w:rPr>
                <w:rFonts w:ascii="Verdana" w:hAnsi="Verdana"/>
                <w:color w:val="000000"/>
                <w:sz w:val="14"/>
                <w:szCs w:val="14"/>
              </w:rPr>
            </w:pPr>
            <w:r w:rsidRPr="00BD6CA4">
              <w:rPr>
                <w:rFonts w:ascii="Verdana" w:hAnsi="Verdana"/>
                <w:sz w:val="14"/>
                <w:szCs w:val="14"/>
              </w:rPr>
              <w:t>En las medidas de seguridad para las disparadas de barrenos considera, al menos, lo siguiente:</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Da aviso al personal de las áreas adyacentes antes de efectuar las disparadas y las realiza con personal autorizado para esta actividad;</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Comprueba que hayan salido todos los trabajadores del lugar donde se va a disparar;</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Coloca avisos de peligro y dispone de personal que cuide las entradas al área donde se vaya a disparar;</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Ubica en un lugar seguro al personal autorizado para cuidar el acceso al área donde se vaya a efectuar la disparada, a una distancia no menor de 100 metros de la frente;</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Revisa el sitio después de cada disparada, únicamente con trabajadores autorizados para el control de la ventilación y de la seguridad;</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Verifica que los porcentajes de óxido nitroso, anhídrido sulfúrico, monóxido de carbono y oxígeno, se encuentran en límites tales que no generan riesgos a los trabajadores ni al centro de trabajo;</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Efectúa el reconocimiento del área después de 30 minutos de realizar la disparada y cuando no haya presencia de humo;</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7"/>
              </w:numPr>
              <w:spacing w:before="24" w:after="24" w:line="170" w:lineRule="exact"/>
              <w:rPr>
                <w:rFonts w:ascii="Verdana" w:hAnsi="Verdana"/>
                <w:color w:val="000000"/>
                <w:sz w:val="14"/>
                <w:szCs w:val="14"/>
              </w:rPr>
            </w:pPr>
            <w:r w:rsidRPr="00BD6CA4">
              <w:rPr>
                <w:rFonts w:ascii="Verdana" w:hAnsi="Verdana"/>
                <w:sz w:val="14"/>
                <w:szCs w:val="14"/>
              </w:rPr>
              <w:t>Coloca avisos de peligro en la entrada de la frente y procede a mejorar la ventilación del lugar, si como resultado del reconocimiento del área se encontraran contenidos por arriba de los valores límite de óxido nitroso, anhídrido sulfúrico y monóxido de carbono;</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8"/>
              </w:numPr>
              <w:spacing w:before="24" w:after="24" w:line="170" w:lineRule="exact"/>
              <w:rPr>
                <w:rFonts w:ascii="Verdana" w:hAnsi="Verdana"/>
                <w:color w:val="000000"/>
                <w:sz w:val="14"/>
                <w:szCs w:val="14"/>
              </w:rPr>
            </w:pPr>
            <w:r w:rsidRPr="00BD6CA4">
              <w:rPr>
                <w:rFonts w:ascii="Verdana" w:hAnsi="Verdana"/>
                <w:sz w:val="14"/>
                <w:szCs w:val="14"/>
              </w:rPr>
              <w:t>Impregna el área de la disparada con agua antes de levantar la carga, para evitar que se levante polvo, y repite la actividad tantas veces como sea necesario;</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D90A00">
        <w:tblPrEx>
          <w:tblCellMar>
            <w:top w:w="0" w:type="dxa"/>
            <w:bottom w:w="0" w:type="dxa"/>
          </w:tblCellMar>
        </w:tblPrEx>
        <w:trPr>
          <w:gridAfter w:val="1"/>
          <w:wAfter w:w="7" w:type="dxa"/>
          <w:trHeight w:val="20"/>
        </w:trPr>
        <w:tc>
          <w:tcPr>
            <w:tcW w:w="1214" w:type="dxa"/>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noWrap/>
          </w:tcPr>
          <w:p w:rsidR="007F434F" w:rsidRPr="00BD6CA4" w:rsidRDefault="007F434F" w:rsidP="000D18F6">
            <w:pPr>
              <w:pStyle w:val="Texto"/>
              <w:numPr>
                <w:ilvl w:val="0"/>
                <w:numId w:val="148"/>
              </w:numPr>
              <w:spacing w:before="24" w:after="24" w:line="170" w:lineRule="exact"/>
              <w:rPr>
                <w:rFonts w:ascii="Verdana" w:hAnsi="Verdana"/>
                <w:color w:val="000000"/>
                <w:sz w:val="14"/>
                <w:szCs w:val="14"/>
              </w:rPr>
            </w:pPr>
            <w:r w:rsidRPr="00BD6CA4">
              <w:rPr>
                <w:rFonts w:ascii="Verdana" w:hAnsi="Verdana"/>
                <w:sz w:val="14"/>
                <w:szCs w:val="14"/>
              </w:rPr>
              <w:t>Prohíbe que los trabajadores puedan acceder al sitio donde se realizó la disparada, hasta que el pegador haya revisado que:</w:t>
            </w:r>
          </w:p>
        </w:tc>
        <w:tc>
          <w:tcPr>
            <w:tcW w:w="1440" w:type="dxa"/>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bottom w:val="nil"/>
            </w:tcBorders>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1241" w:type="dxa"/>
            <w:gridSpan w:val="2"/>
            <w:tcBorders>
              <w:bottom w:val="nil"/>
            </w:tcBorders>
            <w:noWrap/>
          </w:tcPr>
          <w:p w:rsidR="007F434F" w:rsidRPr="00BD6CA4" w:rsidRDefault="007F434F" w:rsidP="000D18F6">
            <w:pPr>
              <w:pStyle w:val="Texto"/>
              <w:spacing w:before="24" w:after="24" w:line="170" w:lineRule="exact"/>
              <w:ind w:firstLine="0"/>
              <w:rPr>
                <w:rFonts w:ascii="Verdana" w:hAnsi="Verdana"/>
                <w:b/>
                <w:sz w:val="14"/>
                <w:szCs w:val="14"/>
              </w:rPr>
            </w:pPr>
          </w:p>
        </w:tc>
        <w:tc>
          <w:tcPr>
            <w:tcW w:w="4043" w:type="dxa"/>
            <w:tcBorders>
              <w:bottom w:val="nil"/>
            </w:tcBorders>
            <w:noWrap/>
          </w:tcPr>
          <w:p w:rsidR="007F434F" w:rsidRPr="00BD6CA4" w:rsidRDefault="007F434F" w:rsidP="000D18F6">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No existan barrenos quedados, y que si se encuentran barrenos de este tipo se vuelvan a disparar o se laven en forma personal por el pegador, y</w:t>
            </w:r>
          </w:p>
        </w:tc>
        <w:tc>
          <w:tcPr>
            <w:tcW w:w="1440" w:type="dxa"/>
            <w:tcBorders>
              <w:bottom w:val="nil"/>
            </w:tcBorders>
            <w:noWrap/>
          </w:tcPr>
          <w:p w:rsidR="007F434F" w:rsidRPr="00BD6CA4" w:rsidRDefault="007F434F" w:rsidP="000D18F6">
            <w:pPr>
              <w:pStyle w:val="Texto"/>
              <w:spacing w:before="24" w:after="24" w:line="170" w:lineRule="exact"/>
              <w:ind w:firstLine="0"/>
              <w:rPr>
                <w:rFonts w:ascii="Verdana" w:hAnsi="Verdana"/>
                <w:sz w:val="14"/>
                <w:szCs w:val="14"/>
              </w:rPr>
            </w:pPr>
          </w:p>
        </w:tc>
        <w:tc>
          <w:tcPr>
            <w:tcW w:w="776" w:type="dxa"/>
            <w:tcBorders>
              <w:bottom w:val="nil"/>
            </w:tcBorders>
            <w:noWrap/>
          </w:tcPr>
          <w:p w:rsidR="007F434F" w:rsidRPr="00BD6CA4" w:rsidRDefault="007F434F" w:rsidP="000D18F6">
            <w:pPr>
              <w:pStyle w:val="Texto"/>
              <w:spacing w:before="24" w:after="24" w:line="170" w:lineRule="exact"/>
              <w:ind w:firstLine="0"/>
              <w:rPr>
                <w:rFonts w:ascii="Verdana" w:hAnsi="Verdana"/>
                <w:sz w:val="14"/>
                <w:szCs w:val="14"/>
              </w:rPr>
            </w:pPr>
          </w:p>
        </w:tc>
      </w:tr>
      <w:tr w:rsidR="007F434F"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434F" w:rsidRPr="00BD6CA4" w:rsidRDefault="007F434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las paredes, piso y techo sean seguros, y</w:t>
            </w:r>
          </w:p>
        </w:tc>
        <w:tc>
          <w:tcPr>
            <w:tcW w:w="1440"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434F" w:rsidRPr="00BD6CA4" w:rsidRDefault="007F434F"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7F3DFB" w:rsidRPr="00BD6CA4" w:rsidRDefault="007F434F" w:rsidP="00863B00">
            <w:pPr>
              <w:pStyle w:val="Texto"/>
              <w:numPr>
                <w:ilvl w:val="0"/>
                <w:numId w:val="149"/>
              </w:numPr>
              <w:spacing w:before="24" w:after="24" w:line="240" w:lineRule="auto"/>
              <w:rPr>
                <w:rFonts w:ascii="Verdana" w:hAnsi="Verdana"/>
                <w:color w:val="000000"/>
                <w:sz w:val="14"/>
                <w:szCs w:val="14"/>
              </w:rPr>
            </w:pPr>
            <w:r w:rsidRPr="00BD6CA4">
              <w:rPr>
                <w:rFonts w:ascii="Verdana" w:hAnsi="Verdana"/>
                <w:sz w:val="14"/>
                <w:szCs w:val="14"/>
              </w:rPr>
              <w:t>Prohíbe que se realicen disparadas cuando su proyección vertical está a menos de 30 metros de las instalaciones superficiales, si no se ha evacuado a todos los trabajadores de la superficie, y</w:t>
            </w:r>
          </w:p>
        </w:tc>
        <w:tc>
          <w:tcPr>
            <w:tcW w:w="1440"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nil"/>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7F3DFB" w:rsidRPr="00BD6CA4" w:rsidRDefault="007F434F" w:rsidP="000D18F6">
            <w:pPr>
              <w:pStyle w:val="Texto"/>
              <w:numPr>
                <w:ilvl w:val="0"/>
                <w:numId w:val="22"/>
              </w:numPr>
              <w:spacing w:before="24" w:after="24" w:line="172" w:lineRule="exact"/>
              <w:ind w:left="360"/>
              <w:rPr>
                <w:rFonts w:ascii="Verdana" w:hAnsi="Verdana"/>
                <w:color w:val="000000"/>
                <w:sz w:val="14"/>
                <w:szCs w:val="14"/>
              </w:rPr>
            </w:pPr>
            <w:r w:rsidRPr="00BD6CA4">
              <w:rPr>
                <w:rFonts w:ascii="Verdana" w:hAnsi="Verdana"/>
                <w:sz w:val="14"/>
                <w:szCs w:val="14"/>
              </w:rPr>
              <w:t>En las medidas de seguridad para la revisión y tratamiento de los barrenos fallados contempla, al menos, lo siguiente:</w:t>
            </w:r>
          </w:p>
        </w:tc>
        <w:tc>
          <w:tcPr>
            <w:tcW w:w="1440" w:type="dxa"/>
            <w:tcBorders>
              <w:top w:val="nil"/>
            </w:tcBorders>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7F3DFB" w:rsidRPr="00BD6CA4" w:rsidRDefault="007F434F"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49"/>
              </w:numPr>
              <w:spacing w:before="24" w:after="24" w:line="172" w:lineRule="exact"/>
              <w:rPr>
                <w:rFonts w:ascii="Verdana" w:hAnsi="Verdana"/>
                <w:color w:val="000000"/>
                <w:sz w:val="14"/>
                <w:szCs w:val="14"/>
              </w:rPr>
            </w:pPr>
            <w:r w:rsidRPr="00BD6CA4">
              <w:rPr>
                <w:rFonts w:ascii="Verdana" w:hAnsi="Verdana"/>
                <w:sz w:val="14"/>
                <w:szCs w:val="14"/>
              </w:rPr>
              <w:t>Que se localicen y recuperen los bombillos y los iniciadores de barrenos quedados después de cada pegada, conforme a un procedimiento de seguridad que, al menos, considera:</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herramientas o utensilios para realizar esta actividad,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spacing w:before="24" w:after="24" w:line="172"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sea realizado por personal capacitado y autorizado;</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0"/>
              </w:numPr>
              <w:spacing w:before="24" w:after="24" w:line="172" w:lineRule="exact"/>
              <w:rPr>
                <w:rFonts w:ascii="Verdana" w:hAnsi="Verdana"/>
                <w:color w:val="000000"/>
                <w:sz w:val="14"/>
                <w:szCs w:val="14"/>
              </w:rPr>
            </w:pPr>
            <w:r w:rsidRPr="00BD6CA4">
              <w:rPr>
                <w:rFonts w:ascii="Verdana" w:hAnsi="Verdana"/>
                <w:sz w:val="14"/>
                <w:szCs w:val="14"/>
              </w:rPr>
              <w:t>Que se prohíba barrenar sobre chocolones o fuques (porciones de barrenos que sobran);</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0"/>
              </w:numPr>
              <w:spacing w:before="24" w:after="24" w:line="172" w:lineRule="exact"/>
              <w:rPr>
                <w:rFonts w:ascii="Verdana" w:hAnsi="Verdana"/>
                <w:color w:val="000000"/>
                <w:sz w:val="14"/>
                <w:szCs w:val="14"/>
              </w:rPr>
            </w:pPr>
            <w:r w:rsidRPr="00BD6CA4">
              <w:rPr>
                <w:rFonts w:ascii="Verdana" w:hAnsi="Verdana"/>
                <w:sz w:val="14"/>
                <w:szCs w:val="14"/>
              </w:rPr>
              <w:t>Que se laven y revisen los chocolones cuidadosamente para ver si hay explosivos;</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0"/>
              </w:numPr>
              <w:spacing w:before="24" w:after="24" w:line="172" w:lineRule="exact"/>
              <w:rPr>
                <w:rFonts w:ascii="Verdana" w:hAnsi="Verdana"/>
                <w:color w:val="000000"/>
                <w:sz w:val="14"/>
                <w:szCs w:val="14"/>
              </w:rPr>
            </w:pPr>
            <w:r w:rsidRPr="00BD6CA4">
              <w:rPr>
                <w:rFonts w:ascii="Verdana" w:hAnsi="Verdana"/>
                <w:sz w:val="14"/>
                <w:szCs w:val="14"/>
              </w:rPr>
              <w:t>Que se lave con agua hasta hacer cupo para la colocación de un nuevo cebo o para la extracción de los explosivos en los barrenos quedados;</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0"/>
              </w:numPr>
              <w:spacing w:before="24" w:after="24" w:line="172" w:lineRule="exact"/>
              <w:rPr>
                <w:rFonts w:ascii="Verdana" w:hAnsi="Verdana"/>
                <w:color w:val="000000"/>
                <w:sz w:val="14"/>
                <w:szCs w:val="14"/>
              </w:rPr>
            </w:pPr>
            <w:r w:rsidRPr="00BD6CA4">
              <w:rPr>
                <w:rFonts w:ascii="Verdana" w:hAnsi="Verdana"/>
                <w:sz w:val="14"/>
                <w:szCs w:val="14"/>
              </w:rPr>
              <w:t>Que se prohíba el uso de aire comprimido y herramientas que puedan producir chispas en la extracción de los explosivos en los barrenos quedados, y</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667D4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7F3DFB" w:rsidRPr="00BD6CA4" w:rsidRDefault="007F3DFB" w:rsidP="000D18F6">
            <w:pPr>
              <w:pStyle w:val="Texto"/>
              <w:numPr>
                <w:ilvl w:val="0"/>
                <w:numId w:val="150"/>
              </w:numPr>
              <w:spacing w:before="24" w:after="24" w:line="172" w:lineRule="exact"/>
              <w:rPr>
                <w:rFonts w:ascii="Verdana" w:hAnsi="Verdana"/>
                <w:color w:val="000000"/>
                <w:sz w:val="14"/>
                <w:szCs w:val="14"/>
              </w:rPr>
            </w:pPr>
            <w:r w:rsidRPr="00BD6CA4">
              <w:rPr>
                <w:rFonts w:ascii="Verdana" w:hAnsi="Verdana"/>
                <w:sz w:val="14"/>
                <w:szCs w:val="14"/>
              </w:rPr>
              <w:t>Que se truene dentro de un nuevo barreno o bien regresar al almacén el material explosivo que se recupere del barreno quedado (explosivo o iniciador).</w:t>
            </w:r>
          </w:p>
        </w:tc>
        <w:tc>
          <w:tcPr>
            <w:tcW w:w="1440" w:type="dxa"/>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 cuenta con:</w:t>
            </w:r>
          </w:p>
        </w:tc>
        <w:tc>
          <w:tcPr>
            <w:tcW w:w="1440"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r>
      <w:tr w:rsidR="007F3DFB" w:rsidRPr="00BD6CA4" w:rsidTr="00667D4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7F3DFB" w:rsidRPr="00BD6CA4" w:rsidRDefault="007F3DFB" w:rsidP="000D18F6">
            <w:pPr>
              <w:pStyle w:val="Texto"/>
              <w:numPr>
                <w:ilvl w:val="0"/>
                <w:numId w:val="22"/>
              </w:numPr>
              <w:spacing w:before="24" w:after="24" w:line="172" w:lineRule="exact"/>
              <w:ind w:left="360"/>
              <w:rPr>
                <w:rFonts w:ascii="Verdana" w:hAnsi="Verdana"/>
                <w:color w:val="000000"/>
                <w:sz w:val="14"/>
                <w:szCs w:val="14"/>
              </w:rPr>
            </w:pPr>
            <w:r w:rsidRPr="00BD6CA4">
              <w:rPr>
                <w:rFonts w:ascii="Verdana" w:hAnsi="Verdana"/>
                <w:sz w:val="14"/>
                <w:szCs w:val="14"/>
              </w:rPr>
              <w:t>Un procedimiento para el transporte de trabajadores que considera, al menos, lo siguiente:</w:t>
            </w:r>
          </w:p>
        </w:tc>
        <w:tc>
          <w:tcPr>
            <w:tcW w:w="1440" w:type="dxa"/>
            <w:tcBorders>
              <w:top w:val="nil"/>
            </w:tcBorders>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1"/>
              </w:numPr>
              <w:spacing w:before="24" w:after="24" w:line="172" w:lineRule="exact"/>
              <w:rPr>
                <w:rFonts w:ascii="Verdana" w:hAnsi="Verdana"/>
                <w:color w:val="000000"/>
                <w:sz w:val="14"/>
                <w:szCs w:val="14"/>
              </w:rPr>
            </w:pPr>
            <w:r w:rsidRPr="00BD6CA4">
              <w:rPr>
                <w:rFonts w:ascii="Verdana" w:hAnsi="Verdana"/>
                <w:sz w:val="14"/>
                <w:szCs w:val="14"/>
              </w:rPr>
              <w:t>El medio de transporte a utilizar;</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1"/>
              </w:numPr>
              <w:spacing w:before="24" w:after="24" w:line="172" w:lineRule="exact"/>
              <w:rPr>
                <w:rFonts w:ascii="Verdana" w:hAnsi="Verdana"/>
                <w:color w:val="000000"/>
                <w:sz w:val="14"/>
                <w:szCs w:val="14"/>
              </w:rPr>
            </w:pPr>
            <w:r w:rsidRPr="00BD6CA4">
              <w:rPr>
                <w:rFonts w:ascii="Verdana" w:hAnsi="Verdana"/>
                <w:sz w:val="14"/>
                <w:szCs w:val="14"/>
              </w:rPr>
              <w:t>La forma segura de usar y operar el medio de transporte de personal;</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1"/>
              </w:numPr>
              <w:spacing w:before="24" w:after="24" w:line="172" w:lineRule="exact"/>
              <w:rPr>
                <w:rFonts w:ascii="Verdana" w:hAnsi="Verdana"/>
                <w:color w:val="000000"/>
                <w:sz w:val="14"/>
                <w:szCs w:val="14"/>
              </w:rPr>
            </w:pPr>
            <w:r w:rsidRPr="00BD6CA4">
              <w:rPr>
                <w:rFonts w:ascii="Verdana" w:hAnsi="Verdana"/>
                <w:sz w:val="14"/>
                <w:szCs w:val="14"/>
              </w:rPr>
              <w:t>Los sistemas de comunicación a utilizar;</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1"/>
              </w:numPr>
              <w:spacing w:before="24" w:after="24" w:line="172" w:lineRule="exact"/>
              <w:rPr>
                <w:rFonts w:ascii="Verdana" w:hAnsi="Verdana"/>
                <w:color w:val="000000"/>
                <w:sz w:val="14"/>
                <w:szCs w:val="14"/>
              </w:rPr>
            </w:pPr>
            <w:r w:rsidRPr="00BD6CA4">
              <w:rPr>
                <w:rFonts w:ascii="Verdana" w:hAnsi="Verdana"/>
                <w:sz w:val="14"/>
                <w:szCs w:val="14"/>
              </w:rPr>
              <w:t>La velocidad máxima permitida, en su caso, incluyendo su señalización;</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1"/>
              </w:numPr>
              <w:spacing w:before="24" w:after="24" w:line="172" w:lineRule="exact"/>
              <w:rPr>
                <w:rFonts w:ascii="Verdana" w:hAnsi="Verdana"/>
                <w:color w:val="000000"/>
                <w:sz w:val="14"/>
                <w:szCs w:val="14"/>
              </w:rPr>
            </w:pPr>
            <w:r w:rsidRPr="00BD6CA4">
              <w:rPr>
                <w:rFonts w:ascii="Verdana" w:hAnsi="Verdana"/>
                <w:sz w:val="14"/>
                <w:szCs w:val="14"/>
              </w:rPr>
              <w:t>Los procedimientos de seguridad del medio de transporte de personal, y</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1"/>
              </w:numPr>
              <w:spacing w:before="24" w:after="24" w:line="172" w:lineRule="exact"/>
              <w:rPr>
                <w:rFonts w:ascii="Verdana" w:hAnsi="Verdana"/>
                <w:color w:val="000000"/>
                <w:sz w:val="14"/>
                <w:szCs w:val="14"/>
              </w:rPr>
            </w:pPr>
            <w:r w:rsidRPr="00BD6CA4">
              <w:rPr>
                <w:rFonts w:ascii="Verdana" w:hAnsi="Verdana"/>
                <w:sz w:val="14"/>
                <w:szCs w:val="14"/>
              </w:rPr>
              <w:t>Las instrucciones de circulación, y</w:t>
            </w:r>
          </w:p>
        </w:tc>
        <w:tc>
          <w:tcPr>
            <w:tcW w:w="1440" w:type="dxa"/>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667D4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7F3DFB" w:rsidRPr="00BD6CA4" w:rsidRDefault="007F3DFB" w:rsidP="000D18F6">
            <w:pPr>
              <w:pStyle w:val="Texto"/>
              <w:numPr>
                <w:ilvl w:val="0"/>
                <w:numId w:val="22"/>
              </w:numPr>
              <w:spacing w:before="24" w:after="24" w:line="172" w:lineRule="exact"/>
              <w:ind w:left="360"/>
              <w:rPr>
                <w:rFonts w:ascii="Verdana" w:hAnsi="Verdana"/>
                <w:color w:val="000000"/>
                <w:sz w:val="14"/>
                <w:szCs w:val="14"/>
              </w:rPr>
            </w:pPr>
            <w:r w:rsidRPr="00BD6CA4">
              <w:rPr>
                <w:rFonts w:ascii="Verdana" w:hAnsi="Verdana"/>
                <w:sz w:val="14"/>
                <w:szCs w:val="14"/>
              </w:rPr>
              <w:t>Los manuales de operación del equipo empleado para el transporte de personal que incluyen los procedimientos de seguridad.</w:t>
            </w:r>
          </w:p>
        </w:tc>
        <w:tc>
          <w:tcPr>
            <w:tcW w:w="1440" w:type="dxa"/>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sz w:val="14"/>
                <w:szCs w:val="14"/>
              </w:rPr>
            </w:pP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r>
      <w:tr w:rsidR="007F3DFB" w:rsidRPr="00BD6CA4" w:rsidTr="00667D4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7F3DFB" w:rsidRPr="00BD6CA4" w:rsidRDefault="007F3DFB" w:rsidP="000D18F6">
            <w:pPr>
              <w:pStyle w:val="Texto"/>
              <w:numPr>
                <w:ilvl w:val="0"/>
                <w:numId w:val="22"/>
              </w:numPr>
              <w:spacing w:before="24" w:after="24" w:line="172" w:lineRule="exact"/>
              <w:ind w:left="360"/>
              <w:rPr>
                <w:rFonts w:ascii="Verdana" w:hAnsi="Verdana"/>
                <w:color w:val="000000"/>
                <w:sz w:val="14"/>
                <w:szCs w:val="14"/>
              </w:rPr>
            </w:pPr>
            <w:r w:rsidRPr="00BD6CA4">
              <w:rPr>
                <w:rFonts w:ascii="Verdana" w:hAnsi="Verdana"/>
                <w:sz w:val="14"/>
                <w:szCs w:val="14"/>
              </w:rPr>
              <w:t>Los procedimientos de seguridad para el transporte de personal de las minas subterráneas se difunden entre los trabajadores por medio de señales, avisos y carteles ubicados en forma estratégica en las áreas destinadas al personal y a la entrada de la mina para su cumplimiento, y</w:t>
            </w:r>
          </w:p>
        </w:tc>
        <w:tc>
          <w:tcPr>
            <w:tcW w:w="1440" w:type="dxa"/>
            <w:tcBorders>
              <w:top w:val="nil"/>
            </w:tcBorders>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7F3DFB" w:rsidRPr="00BD6CA4" w:rsidRDefault="007F3DFB" w:rsidP="000D18F6">
            <w:pPr>
              <w:pStyle w:val="Texto"/>
              <w:spacing w:before="24" w:after="24" w:line="172" w:lineRule="exact"/>
              <w:ind w:firstLine="0"/>
              <w:rPr>
                <w:rFonts w:ascii="Verdana" w:hAnsi="Verdana"/>
                <w:sz w:val="14"/>
                <w:szCs w:val="14"/>
              </w:rPr>
            </w:pPr>
          </w:p>
        </w:tc>
      </w:tr>
      <w:tr w:rsidR="007F3DFB" w:rsidRPr="00BD6CA4" w:rsidTr="00667D4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7F3DFB" w:rsidRPr="00BD6CA4" w:rsidRDefault="007F3DFB" w:rsidP="000D18F6">
            <w:pPr>
              <w:pStyle w:val="Texto"/>
              <w:numPr>
                <w:ilvl w:val="0"/>
                <w:numId w:val="22"/>
              </w:numPr>
              <w:spacing w:before="24" w:after="24" w:line="172" w:lineRule="exact"/>
              <w:ind w:left="360"/>
              <w:rPr>
                <w:rFonts w:ascii="Verdana" w:hAnsi="Verdana"/>
                <w:color w:val="000000"/>
                <w:sz w:val="14"/>
                <w:szCs w:val="14"/>
              </w:rPr>
            </w:pPr>
            <w:r w:rsidRPr="00BD6CA4">
              <w:rPr>
                <w:rFonts w:ascii="Verdana" w:hAnsi="Verdana"/>
                <w:sz w:val="14"/>
                <w:szCs w:val="14"/>
              </w:rPr>
              <w:t>En el interior de las minas subterráneas no se permite el uso de motores a gasolina en el equipo empleado para el transporte de personal.</w:t>
            </w:r>
          </w:p>
        </w:tc>
        <w:tc>
          <w:tcPr>
            <w:tcW w:w="1440" w:type="dxa"/>
            <w:tcBorders>
              <w:bottom w:val="single" w:sz="6" w:space="0" w:color="auto"/>
            </w:tcBorders>
            <w:noWrap/>
          </w:tcPr>
          <w:p w:rsidR="007F3DFB" w:rsidRPr="00BD6CA4" w:rsidRDefault="007F3DFB" w:rsidP="000D18F6">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7F3DFB" w:rsidRPr="00BD6CA4" w:rsidRDefault="00667D43"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827CB6" w:rsidRPr="00BD6CA4" w:rsidTr="000D18F6">
        <w:tblPrEx>
          <w:tblCellMar>
            <w:top w:w="0" w:type="dxa"/>
            <w:bottom w:w="0" w:type="dxa"/>
          </w:tblCellMar>
        </w:tblPrEx>
        <w:trPr>
          <w:gridAfter w:val="1"/>
          <w:wAfter w:w="7" w:type="dxa"/>
          <w:trHeight w:val="20"/>
        </w:trPr>
        <w:tc>
          <w:tcPr>
            <w:tcW w:w="1214" w:type="dxa"/>
            <w:tcBorders>
              <w:bottom w:val="single" w:sz="6" w:space="0" w:color="auto"/>
            </w:tcBorders>
            <w:noWrap/>
          </w:tcPr>
          <w:p w:rsidR="00827CB6" w:rsidRPr="00BD6CA4" w:rsidRDefault="00827CB6"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 cuenta con un programa para la revisión y mantenimiento de los vehículos o equipos empleados para el transporte de personal, el cual contiene al menos la actividad por llevar a cabo, la periodicidad, las fechas de realización y el responsable de su ejecución.</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72" w:lineRule="exact"/>
              <w:ind w:firstLine="0"/>
              <w:rPr>
                <w:rFonts w:ascii="Verdana" w:hAnsi="Verdana"/>
                <w:sz w:val="14"/>
                <w:szCs w:val="14"/>
              </w:rPr>
            </w:pPr>
          </w:p>
        </w:tc>
      </w:tr>
      <w:tr w:rsidR="00827CB6" w:rsidRPr="00BD6CA4" w:rsidTr="000D18F6">
        <w:tblPrEx>
          <w:tblCellMar>
            <w:top w:w="0" w:type="dxa"/>
            <w:bottom w:w="0" w:type="dxa"/>
          </w:tblCellMar>
        </w:tblPrEx>
        <w:trPr>
          <w:gridAfter w:val="1"/>
          <w:wAfter w:w="7" w:type="dxa"/>
          <w:trHeight w:val="20"/>
        </w:trPr>
        <w:tc>
          <w:tcPr>
            <w:tcW w:w="1214" w:type="dxa"/>
            <w:tcBorders>
              <w:top w:val="single" w:sz="6" w:space="0" w:color="auto"/>
            </w:tcBorders>
            <w:noWrap/>
          </w:tcPr>
          <w:p w:rsidR="00827CB6" w:rsidRPr="00BD6CA4" w:rsidRDefault="00827CB6" w:rsidP="000D18F6">
            <w:pPr>
              <w:pStyle w:val="Texto"/>
              <w:spacing w:before="24" w:after="24" w:line="16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6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66" w:lineRule="exact"/>
              <w:ind w:firstLine="0"/>
              <w:rPr>
                <w:rFonts w:ascii="Verdana" w:hAnsi="Verdana"/>
                <w:sz w:val="14"/>
                <w:szCs w:val="14"/>
              </w:rPr>
            </w:pPr>
            <w:r w:rsidRPr="00BD6CA4">
              <w:rPr>
                <w:rFonts w:ascii="Verdana" w:hAnsi="Verdana"/>
                <w:sz w:val="14"/>
                <w:szCs w:val="14"/>
              </w:rPr>
              <w:t>El patrón cumple cuando cuenta con el registro de los resultados de las revisiones y mantenimiento de los vehículos o equipos empleados.</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6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827CB6" w:rsidRPr="00BD6CA4" w:rsidTr="00667D4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6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6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0D18F6">
            <w:pPr>
              <w:pStyle w:val="Texto"/>
              <w:spacing w:before="24" w:after="24" w:line="166"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0D18F6">
            <w:pPr>
              <w:pStyle w:val="Texto"/>
              <w:spacing w:before="24" w:after="24" w:line="16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66" w:lineRule="exact"/>
              <w:ind w:firstLine="0"/>
              <w:rPr>
                <w:rFonts w:ascii="Verdana" w:hAnsi="Verdana"/>
                <w:sz w:val="14"/>
                <w:szCs w:val="14"/>
              </w:rPr>
            </w:pPr>
          </w:p>
        </w:tc>
      </w:tr>
      <w:tr w:rsidR="007F3DFB" w:rsidRPr="00BD6CA4" w:rsidTr="00667D4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tcBorders>
              <w:top w:val="nil"/>
            </w:tcBorders>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tcBorders>
              <w:top w:val="nil"/>
            </w:tcBorders>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Todo motor diesel cuenta con un dispositivo para la purificación de los gases del escape;</w:t>
            </w:r>
          </w:p>
        </w:tc>
        <w:tc>
          <w:tcPr>
            <w:tcW w:w="1440" w:type="dxa"/>
            <w:tcBorders>
              <w:top w:val="nil"/>
            </w:tcBorders>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tcBorders>
              <w:top w:val="nil"/>
            </w:tcBorders>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Los vehículos empleados en el transporte habitual del personal cuentan con asientos funcionales;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Los trabajadores sólo se trasladan en vehículos diseñados para ese fin o en vehículos de carga sin materiales, en este último caso cuando cumplan con lo dispuesto por el numeral 8.7.12, de la presente Norma;</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Cuando en las minas subterráneas se transportan trabajadores en vehículos motorizados, toma las medidas de seguridad siguientes: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2"/>
              </w:numPr>
              <w:spacing w:before="24" w:after="24" w:line="166" w:lineRule="exact"/>
              <w:rPr>
                <w:rFonts w:ascii="Verdana" w:hAnsi="Verdana"/>
                <w:color w:val="000000"/>
                <w:sz w:val="14"/>
                <w:szCs w:val="14"/>
              </w:rPr>
            </w:pPr>
            <w:r w:rsidRPr="00BD6CA4">
              <w:rPr>
                <w:rFonts w:ascii="Verdana" w:hAnsi="Verdana"/>
                <w:sz w:val="14"/>
                <w:szCs w:val="14"/>
              </w:rPr>
              <w:t>Las estaciones de ascenso y descenso están iluminadas;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2"/>
              </w:numPr>
              <w:spacing w:before="24" w:after="24" w:line="166" w:lineRule="exact"/>
              <w:rPr>
                <w:rFonts w:ascii="Verdana" w:hAnsi="Verdana"/>
                <w:color w:val="000000"/>
                <w:sz w:val="14"/>
                <w:szCs w:val="14"/>
              </w:rPr>
            </w:pPr>
            <w:r w:rsidRPr="00BD6CA4">
              <w:rPr>
                <w:rFonts w:ascii="Verdana" w:hAnsi="Verdana"/>
                <w:sz w:val="14"/>
                <w:szCs w:val="14"/>
              </w:rPr>
              <w:t>Los carros para el transporte de trabajadores están acondicionados con techos de lámina resistentes, protección perimetral y barras o pasamanos para asirse;</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3"/>
              </w:numPr>
              <w:spacing w:before="24" w:after="24" w:line="166" w:lineRule="exact"/>
              <w:rPr>
                <w:rFonts w:ascii="Verdana" w:hAnsi="Verdana"/>
                <w:color w:val="000000"/>
                <w:sz w:val="14"/>
                <w:szCs w:val="14"/>
              </w:rPr>
            </w:pPr>
            <w:r w:rsidRPr="00BD6CA4">
              <w:rPr>
                <w:rFonts w:ascii="Verdana" w:hAnsi="Verdana"/>
                <w:sz w:val="14"/>
                <w:szCs w:val="14"/>
              </w:rPr>
              <w:t>Los trenes cuentan con un sistema de transmisión de señales entre el ayudante y el operador de la locomotora, y</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3"/>
              </w:numPr>
              <w:spacing w:before="24" w:after="24" w:line="166" w:lineRule="exact"/>
              <w:rPr>
                <w:rFonts w:ascii="Verdana" w:hAnsi="Verdana"/>
                <w:color w:val="000000"/>
                <w:sz w:val="14"/>
                <w:szCs w:val="14"/>
              </w:rPr>
            </w:pPr>
            <w:r w:rsidRPr="00BD6CA4">
              <w:rPr>
                <w:rFonts w:ascii="Verdana" w:hAnsi="Verdana"/>
                <w:sz w:val="14"/>
                <w:szCs w:val="14"/>
              </w:rPr>
              <w:t>Los operadores están capacitados y adiestrados para utilizar dispositivos de control remoto en el manejo de vehículos motorizados;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Prohíbe en las minas subterráneas el transporte de personas en las siguientes condiciones: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4"/>
              </w:numPr>
              <w:spacing w:before="24" w:after="24" w:line="166" w:lineRule="exact"/>
              <w:rPr>
                <w:rFonts w:ascii="Verdana" w:hAnsi="Verdana"/>
                <w:color w:val="000000"/>
                <w:sz w:val="14"/>
                <w:szCs w:val="14"/>
              </w:rPr>
            </w:pPr>
            <w:r w:rsidRPr="00BD6CA4">
              <w:rPr>
                <w:rFonts w:ascii="Verdana" w:hAnsi="Verdana"/>
                <w:sz w:val="14"/>
                <w:szCs w:val="14"/>
              </w:rPr>
              <w:t>Fuera de las cabinas y en plataformas sin protecciones laterales;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4"/>
              </w:numPr>
              <w:spacing w:before="24" w:after="24" w:line="166" w:lineRule="exact"/>
              <w:rPr>
                <w:rFonts w:ascii="Verdana" w:hAnsi="Verdana"/>
                <w:color w:val="000000"/>
                <w:sz w:val="14"/>
                <w:szCs w:val="14"/>
              </w:rPr>
            </w:pPr>
            <w:r w:rsidRPr="00BD6CA4">
              <w:rPr>
                <w:rFonts w:ascii="Verdana" w:hAnsi="Verdana"/>
                <w:sz w:val="14"/>
                <w:szCs w:val="14"/>
              </w:rPr>
              <w:t>En cajas con mecanismo de volteo, y</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4"/>
              </w:numPr>
              <w:spacing w:before="24" w:after="24" w:line="166" w:lineRule="exact"/>
              <w:rPr>
                <w:rFonts w:ascii="Verdana" w:hAnsi="Verdana"/>
                <w:color w:val="000000"/>
                <w:sz w:val="14"/>
                <w:szCs w:val="14"/>
              </w:rPr>
            </w:pPr>
            <w:r w:rsidRPr="00BD6CA4">
              <w:rPr>
                <w:rFonts w:ascii="Verdana" w:hAnsi="Verdana"/>
                <w:sz w:val="14"/>
                <w:szCs w:val="14"/>
              </w:rPr>
              <w:t>En las cajas o plataformas de vehículos cargados con cualquier tipo de materiales;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El transporte de personal en vehículos de carga solamente se permite en situaciones de siniestro o riesgo inminente, o por circunstancias extraordinarias debidamente justificadas, cuando éstos cuentan con:</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5"/>
              </w:numPr>
              <w:spacing w:before="24" w:after="24" w:line="166" w:lineRule="exact"/>
              <w:rPr>
                <w:rFonts w:ascii="Verdana" w:hAnsi="Verdana"/>
                <w:color w:val="000000"/>
                <w:sz w:val="14"/>
                <w:szCs w:val="14"/>
              </w:rPr>
            </w:pPr>
            <w:r w:rsidRPr="00BD6CA4">
              <w:rPr>
                <w:rFonts w:ascii="Verdana" w:hAnsi="Verdana"/>
                <w:sz w:val="14"/>
                <w:szCs w:val="14"/>
              </w:rPr>
              <w:t>La protección perimetral de la plataforma que impida la caída accidental de algún trabajador;</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5"/>
              </w:numPr>
              <w:spacing w:before="24" w:after="24" w:line="166" w:lineRule="exact"/>
              <w:rPr>
                <w:rFonts w:ascii="Verdana" w:hAnsi="Verdana"/>
                <w:color w:val="000000"/>
                <w:sz w:val="14"/>
                <w:szCs w:val="14"/>
              </w:rPr>
            </w:pPr>
            <w:r w:rsidRPr="00BD6CA4">
              <w:rPr>
                <w:rFonts w:ascii="Verdana" w:hAnsi="Verdana"/>
                <w:sz w:val="14"/>
                <w:szCs w:val="14"/>
              </w:rPr>
              <w:t>Los dispositivos que permitan que los trabajadores se sujeten adecuadamente, y</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5"/>
              </w:numPr>
              <w:spacing w:before="24" w:after="24" w:line="166" w:lineRule="exact"/>
              <w:rPr>
                <w:rFonts w:ascii="Verdana" w:hAnsi="Verdana"/>
                <w:color w:val="000000"/>
                <w:sz w:val="14"/>
                <w:szCs w:val="14"/>
              </w:rPr>
            </w:pPr>
            <w:r w:rsidRPr="00BD6CA4">
              <w:rPr>
                <w:rFonts w:ascii="Verdana" w:hAnsi="Verdana"/>
                <w:sz w:val="14"/>
                <w:szCs w:val="14"/>
              </w:rPr>
              <w:t>La plataforma o caja sin mecanismo de volteo;</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3"/>
              </w:numPr>
              <w:spacing w:before="24" w:after="24" w:line="166" w:lineRule="exact"/>
              <w:ind w:left="360"/>
              <w:rPr>
                <w:rFonts w:ascii="Verdana" w:hAnsi="Verdana"/>
                <w:color w:val="000000"/>
                <w:sz w:val="14"/>
                <w:szCs w:val="14"/>
              </w:rPr>
            </w:pPr>
            <w:r w:rsidRPr="00BD6CA4">
              <w:rPr>
                <w:rFonts w:ascii="Verdana" w:hAnsi="Verdana"/>
                <w:sz w:val="14"/>
                <w:szCs w:val="14"/>
              </w:rPr>
              <w:t>Las instalaciones y operaciones que utilizan sistemas de transporte de personal sobre riel cuentan al menos con:</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B57A03" w:rsidP="000D18F6">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6"/>
              </w:numPr>
              <w:spacing w:before="24" w:after="24" w:line="166" w:lineRule="exact"/>
              <w:rPr>
                <w:rFonts w:ascii="Verdana" w:hAnsi="Verdana"/>
                <w:color w:val="000000"/>
                <w:sz w:val="14"/>
                <w:szCs w:val="14"/>
              </w:rPr>
            </w:pPr>
            <w:r w:rsidRPr="00BD6CA4">
              <w:rPr>
                <w:rFonts w:ascii="Verdana" w:hAnsi="Verdana"/>
                <w:sz w:val="14"/>
                <w:szCs w:val="14"/>
              </w:rPr>
              <w:t>Descarriladores en los ramales de superficie que conduzcan a almacenes, talleres, brocales o que se conectan con el tramo principal cuando éstas tengan una pendiente descendente mayor del 2%;</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6"/>
              </w:numPr>
              <w:spacing w:before="24" w:after="24" w:line="166" w:lineRule="exact"/>
              <w:rPr>
                <w:rFonts w:ascii="Verdana" w:hAnsi="Verdana"/>
                <w:color w:val="000000"/>
                <w:sz w:val="14"/>
                <w:szCs w:val="14"/>
              </w:rPr>
            </w:pPr>
            <w:r w:rsidRPr="00BD6CA4">
              <w:rPr>
                <w:rFonts w:ascii="Verdana" w:hAnsi="Verdana"/>
                <w:sz w:val="14"/>
                <w:szCs w:val="14"/>
              </w:rPr>
              <w:t>Banderas o linternillas para la protección de las personas que trabajan o transitan cerca de los rieles, y</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56"/>
              </w:numPr>
              <w:spacing w:before="24" w:after="24" w:line="166" w:lineRule="exact"/>
              <w:rPr>
                <w:rFonts w:ascii="Verdana" w:hAnsi="Verdana"/>
                <w:color w:val="000000"/>
                <w:sz w:val="14"/>
                <w:szCs w:val="14"/>
              </w:rPr>
            </w:pPr>
            <w:r w:rsidRPr="00BD6CA4">
              <w:rPr>
                <w:rFonts w:ascii="Verdana" w:hAnsi="Verdana"/>
                <w:sz w:val="14"/>
                <w:szCs w:val="14"/>
              </w:rPr>
              <w:t>Un código de señales para las banderillas o linternillas, que es:</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noWrap/>
          </w:tcPr>
          <w:p w:rsidR="007F3DFB" w:rsidRPr="00BD6CA4" w:rsidRDefault="007F3DFB" w:rsidP="000D18F6">
            <w:pPr>
              <w:pStyle w:val="Texto"/>
              <w:spacing w:before="24" w:after="24" w:line="16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Rojo, para indicar peligro o alto total;</w:t>
            </w:r>
          </w:p>
        </w:tc>
        <w:tc>
          <w:tcPr>
            <w:tcW w:w="1440" w:type="dxa"/>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bottom w:val="nil"/>
            </w:tcBorders>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1241" w:type="dxa"/>
            <w:gridSpan w:val="2"/>
            <w:tcBorders>
              <w:bottom w:val="nil"/>
            </w:tcBorders>
            <w:noWrap/>
          </w:tcPr>
          <w:p w:rsidR="007F3DFB" w:rsidRPr="00BD6CA4" w:rsidRDefault="007F3DFB" w:rsidP="000D18F6">
            <w:pPr>
              <w:pStyle w:val="Texto"/>
              <w:spacing w:before="24" w:after="24" w:line="166" w:lineRule="exact"/>
              <w:ind w:firstLine="0"/>
              <w:rPr>
                <w:rFonts w:ascii="Verdana" w:hAnsi="Verdana"/>
                <w:b/>
                <w:sz w:val="14"/>
                <w:szCs w:val="14"/>
              </w:rPr>
            </w:pPr>
          </w:p>
        </w:tc>
        <w:tc>
          <w:tcPr>
            <w:tcW w:w="4043" w:type="dxa"/>
            <w:tcBorders>
              <w:bottom w:val="nil"/>
            </w:tcBorders>
            <w:noWrap/>
          </w:tcPr>
          <w:p w:rsidR="007F3DFB" w:rsidRPr="00BD6CA4" w:rsidRDefault="007F3DFB" w:rsidP="000D18F6">
            <w:pPr>
              <w:pStyle w:val="Texto"/>
              <w:spacing w:before="24" w:after="24" w:line="16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Ambar, para indicar precaución o circular despacio, y</w:t>
            </w:r>
          </w:p>
        </w:tc>
        <w:tc>
          <w:tcPr>
            <w:tcW w:w="1440" w:type="dxa"/>
            <w:tcBorders>
              <w:bottom w:val="nil"/>
            </w:tcBorders>
            <w:noWrap/>
          </w:tcPr>
          <w:p w:rsidR="007F3DFB" w:rsidRPr="00BD6CA4" w:rsidRDefault="007F3DFB" w:rsidP="000D18F6">
            <w:pPr>
              <w:pStyle w:val="Texto"/>
              <w:spacing w:before="24" w:after="24" w:line="166" w:lineRule="exact"/>
              <w:ind w:firstLine="0"/>
              <w:rPr>
                <w:rFonts w:ascii="Verdana" w:hAnsi="Verdana"/>
                <w:sz w:val="14"/>
                <w:szCs w:val="14"/>
              </w:rPr>
            </w:pPr>
          </w:p>
        </w:tc>
        <w:tc>
          <w:tcPr>
            <w:tcW w:w="776" w:type="dxa"/>
            <w:tcBorders>
              <w:bottom w:val="nil"/>
            </w:tcBorders>
            <w:noWrap/>
          </w:tcPr>
          <w:p w:rsidR="007F3DFB" w:rsidRPr="00BD6CA4" w:rsidRDefault="007F3DFB" w:rsidP="000D18F6">
            <w:pPr>
              <w:pStyle w:val="Texto"/>
              <w:spacing w:before="24" w:after="24" w:line="166" w:lineRule="exact"/>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3DFB" w:rsidRPr="00BD6CA4" w:rsidRDefault="007F3DFB"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Verde, para indicar que existe paso libre;</w:t>
            </w:r>
          </w:p>
        </w:tc>
        <w:tc>
          <w:tcPr>
            <w:tcW w:w="1440"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7F3DFB" w:rsidRPr="00BD6CA4" w:rsidRDefault="007F3DFB" w:rsidP="00863B00">
            <w:pPr>
              <w:pStyle w:val="Texto"/>
              <w:numPr>
                <w:ilvl w:val="0"/>
                <w:numId w:val="23"/>
              </w:numPr>
              <w:spacing w:before="24" w:after="24" w:line="240" w:lineRule="auto"/>
              <w:ind w:left="360"/>
              <w:rPr>
                <w:rFonts w:ascii="Verdana" w:hAnsi="Verdana"/>
                <w:color w:val="000000"/>
                <w:sz w:val="14"/>
                <w:szCs w:val="14"/>
              </w:rPr>
            </w:pPr>
            <w:r w:rsidRPr="00BD6CA4">
              <w:rPr>
                <w:rFonts w:ascii="Verdana" w:hAnsi="Verdana"/>
                <w:sz w:val="14"/>
                <w:szCs w:val="14"/>
              </w:rPr>
              <w:t>Las bandas para traslado de trabajadores de las minas subterráneas:</w:t>
            </w:r>
          </w:p>
        </w:tc>
        <w:tc>
          <w:tcPr>
            <w:tcW w:w="1440"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7F3DFB"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3DFB" w:rsidRPr="00BD6CA4" w:rsidTr="000D18F6">
        <w:tblPrEx>
          <w:tblCellMar>
            <w:top w:w="0" w:type="dxa"/>
            <w:bottom w:w="0" w:type="dxa"/>
          </w:tblCellMar>
        </w:tblPrEx>
        <w:trPr>
          <w:gridAfter w:val="1"/>
          <w:wAfter w:w="7" w:type="dxa"/>
          <w:trHeight w:val="20"/>
        </w:trPr>
        <w:tc>
          <w:tcPr>
            <w:tcW w:w="1214" w:type="dxa"/>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3DFB" w:rsidRPr="00BD6CA4" w:rsidRDefault="007F3DFB" w:rsidP="00863B00">
            <w:pPr>
              <w:pStyle w:val="Texto"/>
              <w:numPr>
                <w:ilvl w:val="0"/>
                <w:numId w:val="158"/>
              </w:numPr>
              <w:spacing w:before="24" w:after="24" w:line="240" w:lineRule="auto"/>
              <w:rPr>
                <w:rFonts w:ascii="Verdana" w:hAnsi="Verdana"/>
                <w:color w:val="000000"/>
                <w:sz w:val="14"/>
                <w:szCs w:val="14"/>
              </w:rPr>
            </w:pPr>
            <w:r w:rsidRPr="00BD6CA4">
              <w:rPr>
                <w:rFonts w:ascii="Verdana" w:hAnsi="Verdana"/>
                <w:sz w:val="14"/>
                <w:szCs w:val="14"/>
              </w:rPr>
              <w:t>Están equipadas con estaciones de ascenso y descenso;</w:t>
            </w:r>
          </w:p>
        </w:tc>
        <w:tc>
          <w:tcPr>
            <w:tcW w:w="1440"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8"/>
              </w:numPr>
              <w:spacing w:before="24" w:after="24" w:line="240" w:lineRule="auto"/>
              <w:rPr>
                <w:rFonts w:ascii="Verdana" w:hAnsi="Verdana"/>
                <w:color w:val="000000"/>
                <w:sz w:val="14"/>
                <w:szCs w:val="14"/>
              </w:rPr>
            </w:pPr>
            <w:r w:rsidRPr="00BD6CA4">
              <w:rPr>
                <w:rFonts w:ascii="Verdana" w:hAnsi="Verdana"/>
                <w:sz w:val="14"/>
                <w:szCs w:val="14"/>
              </w:rPr>
              <w:t>Operan a una velocidad menor o igual a 2 metros/segundo,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8"/>
              </w:numPr>
              <w:spacing w:before="24" w:after="24" w:line="240" w:lineRule="auto"/>
              <w:rPr>
                <w:rFonts w:ascii="Verdana" w:hAnsi="Verdana"/>
                <w:color w:val="000000"/>
                <w:sz w:val="14"/>
                <w:szCs w:val="14"/>
              </w:rPr>
            </w:pPr>
            <w:r w:rsidRPr="00BD6CA4">
              <w:rPr>
                <w:rFonts w:ascii="Verdana" w:hAnsi="Verdana"/>
                <w:sz w:val="14"/>
                <w:szCs w:val="14"/>
              </w:rPr>
              <w:t>Cuentan con un sistema de paro de emergencia a lo largo del trayecto;</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23"/>
              </w:numPr>
              <w:spacing w:before="24" w:after="24" w:line="240" w:lineRule="auto"/>
              <w:ind w:left="360"/>
              <w:rPr>
                <w:rFonts w:ascii="Verdana" w:hAnsi="Verdana"/>
                <w:color w:val="000000"/>
                <w:sz w:val="14"/>
                <w:szCs w:val="14"/>
              </w:rPr>
            </w:pPr>
            <w:r w:rsidRPr="00BD6CA4">
              <w:rPr>
                <w:rFonts w:ascii="Verdana" w:hAnsi="Verdana"/>
                <w:sz w:val="14"/>
                <w:szCs w:val="14"/>
              </w:rPr>
              <w:t>Las jaulas o calesas para el traslado de trabajadores en las minas subterráneas cumplen con lo siguiente:</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7"/>
              </w:numPr>
              <w:spacing w:before="24" w:after="24" w:line="240" w:lineRule="auto"/>
              <w:rPr>
                <w:rFonts w:ascii="Verdana" w:hAnsi="Verdana"/>
                <w:color w:val="000000"/>
                <w:sz w:val="14"/>
                <w:szCs w:val="14"/>
              </w:rPr>
            </w:pPr>
            <w:r w:rsidRPr="00BD6CA4">
              <w:rPr>
                <w:rFonts w:ascii="Verdana" w:hAnsi="Verdana"/>
                <w:sz w:val="14"/>
                <w:szCs w:val="14"/>
              </w:rPr>
              <w:t>Tienen techo de lámina metálica resistente;</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7"/>
              </w:numPr>
              <w:spacing w:before="24" w:after="24" w:line="240" w:lineRule="auto"/>
              <w:rPr>
                <w:rFonts w:ascii="Verdana" w:hAnsi="Verdana"/>
                <w:color w:val="000000"/>
                <w:sz w:val="14"/>
                <w:szCs w:val="14"/>
              </w:rPr>
            </w:pPr>
            <w:r w:rsidRPr="00BD6CA4">
              <w:rPr>
                <w:rFonts w:ascii="Verdana" w:hAnsi="Verdana"/>
                <w:sz w:val="14"/>
                <w:szCs w:val="14"/>
              </w:rPr>
              <w:t>Están forradas de lámina metálica hasta una altura de, al menos, 1.50 metros a partir de su piso. La parte restante hasta el techo, con material metálico que impide que algún material pueda proyectarse al interior;</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7"/>
              </w:numPr>
              <w:spacing w:before="24" w:after="24" w:line="240" w:lineRule="auto"/>
              <w:rPr>
                <w:rFonts w:ascii="Verdana" w:hAnsi="Verdana"/>
                <w:color w:val="000000"/>
                <w:sz w:val="14"/>
                <w:szCs w:val="14"/>
              </w:rPr>
            </w:pPr>
            <w:r w:rsidRPr="00BD6CA4">
              <w:rPr>
                <w:rFonts w:ascii="Verdana" w:hAnsi="Verdana"/>
                <w:sz w:val="14"/>
                <w:szCs w:val="14"/>
              </w:rPr>
              <w:t>Cuentan con barras o pasamanos donde puedan asirse los trabajadores;</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7"/>
              </w:numPr>
              <w:spacing w:before="24" w:after="24" w:line="240" w:lineRule="auto"/>
              <w:rPr>
                <w:rFonts w:ascii="Verdana" w:hAnsi="Verdana"/>
                <w:color w:val="000000"/>
                <w:sz w:val="14"/>
                <w:szCs w:val="14"/>
              </w:rPr>
            </w:pPr>
            <w:r w:rsidRPr="00BD6CA4">
              <w:rPr>
                <w:rFonts w:ascii="Verdana" w:hAnsi="Verdana"/>
                <w:sz w:val="14"/>
                <w:szCs w:val="14"/>
              </w:rPr>
              <w:t>Poseen compuertas que se puedan asegurar durante el movimiento para evitar que se abran por sacudidas o impactos,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7"/>
              </w:numPr>
              <w:spacing w:before="24" w:after="24" w:line="240" w:lineRule="auto"/>
              <w:rPr>
                <w:rFonts w:ascii="Verdana" w:hAnsi="Verdana"/>
                <w:color w:val="000000"/>
                <w:sz w:val="14"/>
                <w:szCs w:val="14"/>
              </w:rPr>
            </w:pPr>
            <w:r w:rsidRPr="00BD6CA4">
              <w:rPr>
                <w:rFonts w:ascii="Verdana" w:hAnsi="Verdana"/>
                <w:sz w:val="14"/>
                <w:szCs w:val="14"/>
              </w:rPr>
              <w:t>Tienen una altura libre mínima de 2.10 metros,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23"/>
              </w:numPr>
              <w:spacing w:before="24" w:after="24" w:line="240" w:lineRule="auto"/>
              <w:ind w:left="360"/>
              <w:rPr>
                <w:rFonts w:ascii="Verdana" w:hAnsi="Verdana"/>
                <w:color w:val="000000"/>
                <w:sz w:val="14"/>
                <w:szCs w:val="14"/>
              </w:rPr>
            </w:pPr>
            <w:r w:rsidRPr="00BD6CA4">
              <w:rPr>
                <w:rFonts w:ascii="Verdana" w:hAnsi="Verdana"/>
                <w:sz w:val="14"/>
                <w:szCs w:val="14"/>
              </w:rPr>
              <w:t>Los malacates usados en las minas subterráneas cumplen, al menos, con las medidas de seguridad siguientes:</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Tienen a la entrada del cuarto de control donde se ubican, las señalizaciones correspondientes que prohíban el ingreso a personal no autorizado;</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Están provistos de un indicador de profundidad y un timbre que funcione al llegar a cada estación, que se vea y escuche fácilmente por el operador;</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Cuentan con programas para verificar que se encuentran en buenas condiciones la polea y los insertos, en caso de que se empleen malacates de fricción y, cuando es necesario, se ajusta la tensión del cable cada vez que se ajuste el recorrido o se cambie el cable o su amarre;</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Cuentan con un sistema que pueda desembragar los tambores, y evite desembragar el tambor sin que se accionen completamente los frenos y que a su vez impida la liberación de éstos, cuando el mecanismo no está aplicado completamente;</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Tienen controles de embrague y de desembrague protegidos permanentemente para evitar su accionamiento accidental;</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7F3DFB" w:rsidRPr="00BD6CA4" w:rsidRDefault="007F3DFB" w:rsidP="00863B00">
            <w:pPr>
              <w:pStyle w:val="Texto"/>
              <w:numPr>
                <w:ilvl w:val="0"/>
                <w:numId w:val="159"/>
              </w:numPr>
              <w:spacing w:before="24" w:after="24" w:line="240" w:lineRule="auto"/>
              <w:rPr>
                <w:rFonts w:ascii="Verdana" w:hAnsi="Verdana"/>
                <w:sz w:val="14"/>
                <w:szCs w:val="14"/>
              </w:rPr>
            </w:pPr>
            <w:r w:rsidRPr="00BD6CA4">
              <w:rPr>
                <w:rFonts w:ascii="Verdana" w:hAnsi="Verdana"/>
                <w:sz w:val="14"/>
                <w:szCs w:val="14"/>
              </w:rPr>
              <w:t>Cuentan con un control automático de velocidad, con velocidad superior a los 4 metros/segundo, que los frena antes de que las jaulas o carros rebasen la estación superior o inferior, y que impida que éstos lleguen a la estación inferior o superior con una velocidad mayor de 1.50 metros/segundo;</w:t>
            </w:r>
          </w:p>
        </w:tc>
        <w:tc>
          <w:tcPr>
            <w:tcW w:w="1440" w:type="dxa"/>
            <w:tcBorders>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Están provistos de cejas o de brazos para el enrollamiento del cable y, en caso de tambores cónicos, cuentan con guías u otros dispositivos que impiden el deslizamiento del cable;</w:t>
            </w:r>
          </w:p>
        </w:tc>
        <w:tc>
          <w:tcPr>
            <w:tcW w:w="1440"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Cuentan con el extremo del cable al tambor fijo, y con al menos tres vueltas, cuando la jaula o calesa se encuentra en el extremo más profundo del tiro;</w:t>
            </w:r>
          </w:p>
        </w:tc>
        <w:tc>
          <w:tcPr>
            <w:tcW w:w="1440"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3DFB" w:rsidRPr="00BD6CA4" w:rsidRDefault="007F3DFB" w:rsidP="00863B00">
            <w:pPr>
              <w:pStyle w:val="Texto"/>
              <w:numPr>
                <w:ilvl w:val="0"/>
                <w:numId w:val="159"/>
              </w:numPr>
              <w:spacing w:before="24" w:after="24" w:line="240" w:lineRule="auto"/>
              <w:rPr>
                <w:rFonts w:ascii="Verdana" w:hAnsi="Verdana"/>
                <w:color w:val="000000"/>
                <w:sz w:val="14"/>
                <w:szCs w:val="14"/>
              </w:rPr>
            </w:pPr>
            <w:r w:rsidRPr="00BD6CA4">
              <w:rPr>
                <w:rFonts w:ascii="Verdana" w:hAnsi="Verdana"/>
                <w:sz w:val="14"/>
                <w:szCs w:val="14"/>
              </w:rPr>
              <w:t>Tienen en los tambores de enrollamiento del cable un diámetro de, al menos, 30 veces el diámetro del cable;</w:t>
            </w:r>
          </w:p>
        </w:tc>
        <w:tc>
          <w:tcPr>
            <w:tcW w:w="1440"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60"/>
              </w:numPr>
              <w:spacing w:before="24" w:after="24" w:line="240" w:lineRule="auto"/>
              <w:rPr>
                <w:rFonts w:ascii="Verdana" w:hAnsi="Verdana"/>
                <w:color w:val="000000"/>
                <w:sz w:val="14"/>
                <w:szCs w:val="14"/>
              </w:rPr>
            </w:pPr>
            <w:r w:rsidRPr="00BD6CA4">
              <w:rPr>
                <w:rFonts w:ascii="Verdana" w:hAnsi="Verdana"/>
                <w:sz w:val="14"/>
                <w:szCs w:val="14"/>
              </w:rPr>
              <w:t>Se comprueba que el diámetro y la guía de la polea son específicos al tipo y diámetro del cable empleado, cuando se utilizan malacates de fricción, y que el diámetro no es menor a 30 veces el diámetro del cable;</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60"/>
              </w:numPr>
              <w:spacing w:before="24" w:after="24" w:line="240" w:lineRule="auto"/>
              <w:rPr>
                <w:rFonts w:ascii="Verdana" w:hAnsi="Verdana"/>
                <w:color w:val="000000"/>
                <w:sz w:val="14"/>
                <w:szCs w:val="14"/>
              </w:rPr>
            </w:pPr>
            <w:r w:rsidRPr="00BD6CA4">
              <w:rPr>
                <w:rFonts w:ascii="Verdana" w:hAnsi="Verdana"/>
                <w:sz w:val="14"/>
                <w:szCs w:val="14"/>
              </w:rPr>
              <w:t>Se verifica que los frenos de los malacates empleados para el ascenso y descenso de trabajadores:</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Cuentan con dos sistemas independientes que actúan sobre el tambor o polea o sobre sus ejes, y son capaces de detener la jaula, carro o bote a un ritmo retardado, a una velocidad que no sea superior a 5 metros/segundo, ni a la aceleración máxima que pueda producir el malacate cuando se tenga la carga máxima,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Accionan automáticamente si falla la fuerza motriz o disminuye la presión del sistema de frenado y, en caso de falla de uno de los sistemas, queda disponible la capacidad de frenado del otro sistema para poder controlar las jaulas, carros o botes,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4043" w:type="dxa"/>
            <w:tcBorders>
              <w:bottom w:val="single" w:sz="6" w:space="0" w:color="auto"/>
            </w:tcBorders>
            <w:noWrap/>
          </w:tcPr>
          <w:p w:rsidR="007F3DFB" w:rsidRPr="00BD6CA4" w:rsidRDefault="007F3DFB" w:rsidP="000D18F6">
            <w:pPr>
              <w:pStyle w:val="Texto"/>
              <w:numPr>
                <w:ilvl w:val="0"/>
                <w:numId w:val="161"/>
              </w:numPr>
              <w:spacing w:before="24" w:after="24" w:line="190" w:lineRule="exact"/>
              <w:rPr>
                <w:rFonts w:ascii="Verdana" w:hAnsi="Verdana"/>
                <w:color w:val="000000"/>
                <w:sz w:val="14"/>
                <w:szCs w:val="14"/>
              </w:rPr>
            </w:pPr>
            <w:r w:rsidRPr="00BD6CA4">
              <w:rPr>
                <w:rFonts w:ascii="Verdana" w:hAnsi="Verdana"/>
                <w:sz w:val="14"/>
                <w:szCs w:val="14"/>
              </w:rPr>
              <w:t>Cuentan con un sistema de frenos que actúa sobre las guías en forma automática en caso de ruptura del cable o de su unión, tratándose de las jaulas o carros soportados por un solo cable o con un solo punto de unión al cable.</w:t>
            </w:r>
          </w:p>
        </w:tc>
        <w:tc>
          <w:tcPr>
            <w:tcW w:w="1440" w:type="dxa"/>
            <w:tcBorders>
              <w:bottom w:val="single" w:sz="6" w:space="0" w:color="auto"/>
            </w:tcBorders>
            <w:noWrap/>
          </w:tcPr>
          <w:p w:rsidR="007F3DFB" w:rsidRPr="00BD6CA4" w:rsidRDefault="007F3DFB" w:rsidP="000D18F6">
            <w:pPr>
              <w:pStyle w:val="Texto"/>
              <w:spacing w:before="24" w:after="24" w:line="190" w:lineRule="exact"/>
              <w:ind w:firstLine="0"/>
              <w:rPr>
                <w:rFonts w:ascii="Verdana" w:hAnsi="Verdana"/>
                <w:sz w:val="14"/>
                <w:szCs w:val="14"/>
              </w:rPr>
            </w:pPr>
          </w:p>
        </w:tc>
        <w:tc>
          <w:tcPr>
            <w:tcW w:w="776" w:type="dxa"/>
            <w:tcBorders>
              <w:bottom w:val="single" w:sz="6" w:space="0" w:color="auto"/>
            </w:tcBorders>
            <w:noWrap/>
          </w:tcPr>
          <w:p w:rsidR="007F3DFB" w:rsidRPr="00BD6CA4" w:rsidRDefault="007F3DFB" w:rsidP="000D18F6">
            <w:pPr>
              <w:pStyle w:val="Texto"/>
              <w:spacing w:before="24" w:after="24" w:line="190"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90"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9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0D18F6">
            <w:pPr>
              <w:pStyle w:val="Texto"/>
              <w:spacing w:before="24" w:after="24" w:line="190" w:lineRule="exact"/>
              <w:ind w:firstLine="0"/>
              <w:rPr>
                <w:rFonts w:ascii="Verdana" w:hAnsi="Verdana"/>
                <w:sz w:val="14"/>
                <w:szCs w:val="14"/>
              </w:rPr>
            </w:pPr>
            <w:r w:rsidRPr="00BD6CA4">
              <w:rPr>
                <w:rFonts w:ascii="Verdana" w:hAnsi="Verdana"/>
                <w:sz w:val="14"/>
                <w:szCs w:val="14"/>
              </w:rPr>
              <w:t>El patrón cumple cuando presenta evidencia documental de que para el uso de malacates en las minas subterráneas cuenta con un procedimiento de seguridad que contempla, al menos, lo siguiente:</w:t>
            </w:r>
          </w:p>
        </w:tc>
        <w:tc>
          <w:tcPr>
            <w:tcW w:w="1440" w:type="dxa"/>
            <w:tcBorders>
              <w:top w:val="single" w:sz="6" w:space="0" w:color="auto"/>
              <w:bottom w:val="nil"/>
            </w:tcBorders>
            <w:noWrap/>
          </w:tcPr>
          <w:p w:rsidR="00827CB6" w:rsidRPr="00BD6CA4" w:rsidRDefault="00827CB6" w:rsidP="000D18F6">
            <w:pPr>
              <w:pStyle w:val="Texto"/>
              <w:spacing w:before="24" w:after="24" w:line="190"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90" w:lineRule="exact"/>
              <w:ind w:firstLine="0"/>
              <w:rPr>
                <w:rFonts w:ascii="Verdana" w:hAnsi="Verdana"/>
                <w:sz w:val="14"/>
                <w:szCs w:val="14"/>
              </w:rPr>
            </w:pP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1241" w:type="dxa"/>
            <w:gridSpan w:val="2"/>
            <w:tcBorders>
              <w:top w:val="nil"/>
            </w:tcBorders>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4043" w:type="dxa"/>
            <w:tcBorders>
              <w:top w:val="nil"/>
            </w:tcBorders>
            <w:noWrap/>
          </w:tcPr>
          <w:p w:rsidR="007F3DFB" w:rsidRPr="00BD6CA4" w:rsidRDefault="007F3DFB" w:rsidP="000D18F6">
            <w:pPr>
              <w:pStyle w:val="Texto"/>
              <w:numPr>
                <w:ilvl w:val="0"/>
                <w:numId w:val="24"/>
              </w:numPr>
              <w:spacing w:before="24" w:after="24" w:line="190" w:lineRule="exact"/>
              <w:ind w:left="360"/>
              <w:rPr>
                <w:rFonts w:ascii="Verdana" w:hAnsi="Verdana"/>
                <w:color w:val="000000"/>
                <w:sz w:val="14"/>
                <w:szCs w:val="14"/>
              </w:rPr>
            </w:pPr>
            <w:r w:rsidRPr="00BD6CA4">
              <w:rPr>
                <w:rFonts w:ascii="Verdana" w:hAnsi="Verdana"/>
                <w:sz w:val="14"/>
                <w:szCs w:val="14"/>
              </w:rPr>
              <w:t>Que al inicio de cada turno y después de cada paro por reparaciones, se mueva la jaula vacía a lo largo del tiro, a fin de asegurar que no existan obstáculos ni defectos en su operación;</w:t>
            </w:r>
          </w:p>
        </w:tc>
        <w:tc>
          <w:tcPr>
            <w:tcW w:w="1440" w:type="dxa"/>
            <w:tcBorders>
              <w:top w:val="nil"/>
            </w:tcBorders>
            <w:noWrap/>
          </w:tcPr>
          <w:p w:rsidR="007F3DFB" w:rsidRPr="00BD6CA4" w:rsidRDefault="007F3DFB" w:rsidP="000D18F6">
            <w:pPr>
              <w:pStyle w:val="Texto"/>
              <w:spacing w:before="24" w:after="24" w:line="190" w:lineRule="exact"/>
              <w:ind w:firstLine="0"/>
              <w:rPr>
                <w:rFonts w:ascii="Verdana" w:hAnsi="Verdana"/>
                <w:sz w:val="14"/>
                <w:szCs w:val="14"/>
              </w:rPr>
            </w:pPr>
          </w:p>
        </w:tc>
        <w:tc>
          <w:tcPr>
            <w:tcW w:w="776" w:type="dxa"/>
            <w:tcBorders>
              <w:top w:val="nil"/>
            </w:tcBorders>
            <w:noWrap/>
          </w:tcPr>
          <w:p w:rsidR="007F3DFB" w:rsidRPr="00BD6CA4" w:rsidRDefault="007F3DFB" w:rsidP="000D18F6">
            <w:pPr>
              <w:pStyle w:val="Texto"/>
              <w:spacing w:before="24" w:after="24" w:line="190"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4"/>
              </w:numPr>
              <w:spacing w:before="24" w:after="24" w:line="190" w:lineRule="exact"/>
              <w:ind w:left="360"/>
              <w:rPr>
                <w:rFonts w:ascii="Verdana" w:hAnsi="Verdana"/>
                <w:color w:val="000000"/>
                <w:sz w:val="14"/>
                <w:szCs w:val="14"/>
              </w:rPr>
            </w:pPr>
            <w:r w:rsidRPr="00BD6CA4">
              <w:rPr>
                <w:rFonts w:ascii="Verdana" w:hAnsi="Verdana"/>
                <w:sz w:val="14"/>
                <w:szCs w:val="14"/>
              </w:rPr>
              <w:t>Que el descenso o ascenso de material no se realice de manera simultánea con trabajadores en el mismo piso de una jaula;</w:t>
            </w:r>
          </w:p>
        </w:tc>
        <w:tc>
          <w:tcPr>
            <w:tcW w:w="1440" w:type="dxa"/>
            <w:noWrap/>
          </w:tcPr>
          <w:p w:rsidR="007F3DFB" w:rsidRPr="00BD6CA4" w:rsidRDefault="007F3DFB" w:rsidP="000D18F6">
            <w:pPr>
              <w:pStyle w:val="Texto"/>
              <w:spacing w:before="24" w:after="24" w:line="190"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90"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4"/>
              </w:numPr>
              <w:spacing w:before="24" w:after="24" w:line="190" w:lineRule="exact"/>
              <w:ind w:left="360"/>
              <w:rPr>
                <w:rFonts w:ascii="Verdana" w:hAnsi="Verdana"/>
                <w:color w:val="000000"/>
                <w:sz w:val="14"/>
                <w:szCs w:val="14"/>
              </w:rPr>
            </w:pPr>
            <w:r w:rsidRPr="00BD6CA4">
              <w:rPr>
                <w:rFonts w:ascii="Verdana" w:hAnsi="Verdana"/>
                <w:sz w:val="14"/>
                <w:szCs w:val="14"/>
              </w:rPr>
              <w:t>Las instrucciones para actuar en caso de duda de alguna señal;</w:t>
            </w:r>
          </w:p>
        </w:tc>
        <w:tc>
          <w:tcPr>
            <w:tcW w:w="1440" w:type="dxa"/>
            <w:noWrap/>
          </w:tcPr>
          <w:p w:rsidR="007F3DFB" w:rsidRPr="00BD6CA4" w:rsidRDefault="007F3DFB" w:rsidP="000D18F6">
            <w:pPr>
              <w:pStyle w:val="Texto"/>
              <w:spacing w:before="24" w:after="24" w:line="190"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90"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4"/>
              </w:numPr>
              <w:spacing w:before="24" w:after="24" w:line="190" w:lineRule="exact"/>
              <w:ind w:left="360"/>
              <w:rPr>
                <w:rFonts w:ascii="Verdana" w:hAnsi="Verdana"/>
                <w:color w:val="000000"/>
                <w:sz w:val="14"/>
                <w:szCs w:val="14"/>
              </w:rPr>
            </w:pPr>
            <w:r w:rsidRPr="00BD6CA4">
              <w:rPr>
                <w:rFonts w:ascii="Verdana" w:hAnsi="Verdana"/>
                <w:sz w:val="14"/>
                <w:szCs w:val="14"/>
              </w:rPr>
              <w:t>Las instrucciones para cuando exista agua en el fondo de un tiro;</w:t>
            </w:r>
          </w:p>
        </w:tc>
        <w:tc>
          <w:tcPr>
            <w:tcW w:w="1440" w:type="dxa"/>
            <w:noWrap/>
          </w:tcPr>
          <w:p w:rsidR="007F3DFB" w:rsidRPr="00BD6CA4" w:rsidRDefault="007F3DFB" w:rsidP="000D18F6">
            <w:pPr>
              <w:pStyle w:val="Texto"/>
              <w:spacing w:before="24" w:after="24" w:line="190"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90"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90"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4"/>
              </w:numPr>
              <w:spacing w:before="24" w:after="24" w:line="190" w:lineRule="exact"/>
              <w:ind w:left="360"/>
              <w:rPr>
                <w:rFonts w:ascii="Verdana" w:hAnsi="Verdana"/>
                <w:color w:val="000000"/>
                <w:sz w:val="14"/>
                <w:szCs w:val="14"/>
              </w:rPr>
            </w:pPr>
            <w:r w:rsidRPr="00BD6CA4">
              <w:rPr>
                <w:rFonts w:ascii="Verdana" w:hAnsi="Verdana"/>
                <w:sz w:val="14"/>
                <w:szCs w:val="14"/>
              </w:rPr>
              <w:t>Las precauciones o medidas que el operador del malacate debe tomar antes de abandonar los controles, para evitar que otro trabajador no autorizado lo ponga en marcha;</w:t>
            </w:r>
          </w:p>
        </w:tc>
        <w:tc>
          <w:tcPr>
            <w:tcW w:w="1440" w:type="dxa"/>
            <w:noWrap/>
          </w:tcPr>
          <w:p w:rsidR="007F3DFB" w:rsidRPr="00BD6CA4" w:rsidRDefault="007F3DFB" w:rsidP="000D18F6">
            <w:pPr>
              <w:pStyle w:val="Texto"/>
              <w:spacing w:before="24" w:after="24" w:line="190"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90" w:lineRule="exact"/>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7F3DFB" w:rsidRPr="00BD6CA4" w:rsidRDefault="007F3DFB" w:rsidP="00863B00">
            <w:pPr>
              <w:pStyle w:val="Texto"/>
              <w:numPr>
                <w:ilvl w:val="0"/>
                <w:numId w:val="24"/>
              </w:numPr>
              <w:spacing w:before="24" w:after="24" w:line="240" w:lineRule="auto"/>
              <w:ind w:left="360"/>
              <w:rPr>
                <w:rFonts w:ascii="Verdana" w:hAnsi="Verdana"/>
                <w:color w:val="000000"/>
                <w:sz w:val="14"/>
                <w:szCs w:val="14"/>
              </w:rPr>
            </w:pPr>
            <w:r w:rsidRPr="00BD6CA4">
              <w:rPr>
                <w:rFonts w:ascii="Verdana" w:hAnsi="Verdana"/>
                <w:sz w:val="14"/>
                <w:szCs w:val="14"/>
              </w:rPr>
              <w:t>Que las revisiones y pruebas las realicen sólo trabajadores capacitados y autorizados por el patrón, en períodos de:</w:t>
            </w:r>
          </w:p>
        </w:tc>
        <w:tc>
          <w:tcPr>
            <w:tcW w:w="1440" w:type="dxa"/>
            <w:tcBorders>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7F3DFB" w:rsidRPr="00BD6CA4" w:rsidRDefault="007F3DFB" w:rsidP="00863B00">
            <w:pPr>
              <w:pStyle w:val="Texto"/>
              <w:numPr>
                <w:ilvl w:val="0"/>
                <w:numId w:val="162"/>
              </w:numPr>
              <w:spacing w:before="24" w:after="24" w:line="240" w:lineRule="auto"/>
              <w:rPr>
                <w:rFonts w:ascii="Verdana" w:hAnsi="Verdana"/>
                <w:color w:val="000000"/>
                <w:sz w:val="14"/>
                <w:szCs w:val="14"/>
              </w:rPr>
            </w:pPr>
            <w:r w:rsidRPr="00BD6CA4">
              <w:rPr>
                <w:rFonts w:ascii="Verdana" w:hAnsi="Verdana"/>
                <w:sz w:val="14"/>
                <w:szCs w:val="14"/>
              </w:rPr>
              <w:t>Un día: para la revisión visual de los cables, cadenas, piezas de conexión y soportes de los cables y de los dispositivos de seguridad que eviten la caída libre de las calesas o carros, en caso de ruptura del cable;</w:t>
            </w:r>
          </w:p>
        </w:tc>
        <w:tc>
          <w:tcPr>
            <w:tcW w:w="1440"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7F3DFB" w:rsidRPr="00BD6CA4" w:rsidRDefault="007F3DFB" w:rsidP="00863B00">
            <w:pPr>
              <w:pStyle w:val="Texto"/>
              <w:numPr>
                <w:ilvl w:val="0"/>
                <w:numId w:val="162"/>
              </w:numPr>
              <w:spacing w:before="24" w:after="24" w:line="240" w:lineRule="auto"/>
              <w:rPr>
                <w:rFonts w:ascii="Verdana" w:hAnsi="Verdana"/>
                <w:color w:val="000000"/>
                <w:sz w:val="14"/>
                <w:szCs w:val="14"/>
              </w:rPr>
            </w:pPr>
            <w:r w:rsidRPr="00BD6CA4">
              <w:rPr>
                <w:rFonts w:ascii="Verdana" w:hAnsi="Verdana"/>
                <w:sz w:val="14"/>
                <w:szCs w:val="14"/>
              </w:rPr>
              <w:t>Una semana: para la revisión visual de los elementos exteriores de las máquinas, la torre de extracción, las calesas y otros elementos requeridos en estos tiros;</w:t>
            </w:r>
          </w:p>
        </w:tc>
        <w:tc>
          <w:tcPr>
            <w:tcW w:w="1440"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0D18F6">
        <w:tblPrEx>
          <w:tblCellMar>
            <w:top w:w="0" w:type="dxa"/>
            <w:bottom w:w="0" w:type="dxa"/>
          </w:tblCellMar>
        </w:tblPrEx>
        <w:trPr>
          <w:gridAfter w:val="1"/>
          <w:wAfter w:w="7" w:type="dxa"/>
          <w:trHeight w:val="20"/>
        </w:trPr>
        <w:tc>
          <w:tcPr>
            <w:tcW w:w="1214" w:type="dxa"/>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3DFB" w:rsidRPr="00BD6CA4" w:rsidRDefault="007F3DFB" w:rsidP="00863B00">
            <w:pPr>
              <w:pStyle w:val="Texto"/>
              <w:numPr>
                <w:ilvl w:val="0"/>
                <w:numId w:val="163"/>
              </w:numPr>
              <w:spacing w:before="24" w:after="24" w:line="240" w:lineRule="auto"/>
              <w:rPr>
                <w:rFonts w:ascii="Verdana" w:hAnsi="Verdana"/>
                <w:color w:val="000000"/>
                <w:sz w:val="14"/>
                <w:szCs w:val="14"/>
              </w:rPr>
            </w:pPr>
            <w:r w:rsidRPr="00BD6CA4">
              <w:rPr>
                <w:rFonts w:ascii="Verdana" w:hAnsi="Verdana"/>
                <w:sz w:val="14"/>
                <w:szCs w:val="14"/>
              </w:rPr>
              <w:t>Dos semanas: para la revisión visual del ademado y de las paredes de los tiros;</w:t>
            </w:r>
          </w:p>
        </w:tc>
        <w:tc>
          <w:tcPr>
            <w:tcW w:w="1440"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63"/>
              </w:numPr>
              <w:spacing w:before="24" w:after="24" w:line="240" w:lineRule="auto"/>
              <w:rPr>
                <w:rFonts w:ascii="Verdana" w:hAnsi="Verdana"/>
                <w:color w:val="000000"/>
                <w:sz w:val="14"/>
                <w:szCs w:val="14"/>
              </w:rPr>
            </w:pPr>
            <w:r w:rsidRPr="00BD6CA4">
              <w:rPr>
                <w:rFonts w:ascii="Verdana" w:hAnsi="Verdana"/>
                <w:sz w:val="14"/>
                <w:szCs w:val="14"/>
              </w:rPr>
              <w:t>Un mes: para la revisión detallada de cables que incluya la detección de alambres rotos y desgaste de los mismos cuando sean malacates de una punta, así como de los motores, frenos, embragues y de la prueba a los dispositivos de seguridad que eviten la caída de las calesas o carros en caso de ruptura del cable,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63"/>
              </w:numPr>
              <w:spacing w:before="24" w:after="24" w:line="176" w:lineRule="exact"/>
              <w:rPr>
                <w:rFonts w:ascii="Verdana" w:hAnsi="Verdana"/>
                <w:color w:val="000000"/>
                <w:sz w:val="14"/>
                <w:szCs w:val="14"/>
              </w:rPr>
            </w:pPr>
            <w:r w:rsidRPr="00BD6CA4">
              <w:rPr>
                <w:rFonts w:ascii="Verdana" w:hAnsi="Verdana"/>
                <w:sz w:val="14"/>
                <w:szCs w:val="14"/>
              </w:rPr>
              <w:t>Un semestre: para la revisión de cables por medios electromagnéticos y de las partes de los malacates sujetas a tensión por medios no destructivos;</w:t>
            </w:r>
          </w:p>
        </w:tc>
        <w:tc>
          <w:tcPr>
            <w:tcW w:w="1440" w:type="dxa"/>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25"/>
              </w:numPr>
              <w:spacing w:before="24" w:after="24" w:line="176" w:lineRule="exact"/>
              <w:ind w:left="360"/>
              <w:rPr>
                <w:rFonts w:ascii="Verdana" w:hAnsi="Verdana"/>
                <w:color w:val="000000"/>
                <w:sz w:val="14"/>
                <w:szCs w:val="14"/>
              </w:rPr>
            </w:pPr>
            <w:r w:rsidRPr="00BD6CA4">
              <w:rPr>
                <w:rFonts w:ascii="Verdana" w:hAnsi="Verdana"/>
                <w:sz w:val="14"/>
                <w:szCs w:val="14"/>
              </w:rPr>
              <w:t>La forma para proceder cuando el tambor o polea esté desembragado en caso de utilizar malacates de dos puntas, y</w:t>
            </w:r>
          </w:p>
        </w:tc>
        <w:tc>
          <w:tcPr>
            <w:tcW w:w="1440" w:type="dxa"/>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tcBorders>
              <w:bottom w:val="single" w:sz="6" w:space="0" w:color="auto"/>
            </w:tcBorders>
            <w:noWrap/>
          </w:tcPr>
          <w:p w:rsidR="007F3DFB" w:rsidRPr="00BD6CA4" w:rsidRDefault="007F3DFB" w:rsidP="000D18F6">
            <w:pPr>
              <w:pStyle w:val="Texto"/>
              <w:numPr>
                <w:ilvl w:val="0"/>
                <w:numId w:val="25"/>
              </w:numPr>
              <w:spacing w:before="24" w:after="24" w:line="176" w:lineRule="exact"/>
              <w:ind w:left="360"/>
              <w:rPr>
                <w:rFonts w:ascii="Verdana" w:hAnsi="Verdana"/>
                <w:color w:val="000000"/>
                <w:sz w:val="14"/>
                <w:szCs w:val="14"/>
              </w:rPr>
            </w:pPr>
            <w:r w:rsidRPr="00BD6CA4">
              <w:rPr>
                <w:rFonts w:ascii="Verdana" w:hAnsi="Verdana"/>
                <w:sz w:val="14"/>
                <w:szCs w:val="14"/>
              </w:rPr>
              <w:t>La periodicidad con la que se habrán de cortar las puntas de los cables en sus dos extremos, de acuerdo con el programa de revisiones y pruebas.</w:t>
            </w:r>
          </w:p>
        </w:tc>
        <w:tc>
          <w:tcPr>
            <w:tcW w:w="1440" w:type="dxa"/>
            <w:tcBorders>
              <w:bottom w:val="single" w:sz="6" w:space="0" w:color="auto"/>
            </w:tcBorders>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tcBorders>
              <w:bottom w:val="single" w:sz="6" w:space="0" w:color="auto"/>
            </w:tcBorders>
            <w:noWrap/>
          </w:tcPr>
          <w:p w:rsidR="007F3DFB" w:rsidRPr="00BD6CA4" w:rsidRDefault="007F3DFB" w:rsidP="000D18F6">
            <w:pPr>
              <w:pStyle w:val="Texto"/>
              <w:spacing w:before="24" w:after="24" w:line="17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sz w:val="14"/>
                <w:szCs w:val="14"/>
              </w:rPr>
            </w:pPr>
            <w:r w:rsidRPr="00BD6CA4">
              <w:rPr>
                <w:rFonts w:ascii="Verdana" w:hAnsi="Verdana"/>
                <w:sz w:val="14"/>
                <w:szCs w:val="14"/>
              </w:rPr>
              <w:t>El patrón cumple cuando cuenta con el registro de los resultados de las revisiones, pruebas y mantenimiento de los tiros, malacates, cables, jaulas, carros, dispositivos de seguridad y demás accesorios.</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0D18F6">
            <w:pPr>
              <w:pStyle w:val="Texto"/>
              <w:spacing w:before="24" w:after="24" w:line="176"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0D18F6">
            <w:pPr>
              <w:pStyle w:val="Texto"/>
              <w:spacing w:before="24" w:after="24" w:line="17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76" w:lineRule="exact"/>
              <w:ind w:firstLine="0"/>
              <w:rPr>
                <w:rFonts w:ascii="Verdana" w:hAnsi="Verdana"/>
                <w:sz w:val="14"/>
                <w:szCs w:val="14"/>
              </w:rPr>
            </w:pP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tcBorders>
              <w:top w:val="nil"/>
            </w:tcBorders>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tcBorders>
              <w:top w:val="nil"/>
            </w:tcBorders>
            <w:noWrap/>
          </w:tcPr>
          <w:p w:rsidR="007F3DFB" w:rsidRPr="00BD6CA4" w:rsidRDefault="007F3DFB" w:rsidP="000D18F6">
            <w:pPr>
              <w:pStyle w:val="Texto"/>
              <w:numPr>
                <w:ilvl w:val="0"/>
                <w:numId w:val="26"/>
              </w:numPr>
              <w:spacing w:before="24" w:after="24" w:line="176" w:lineRule="exact"/>
              <w:ind w:left="360"/>
              <w:rPr>
                <w:rFonts w:ascii="Verdana" w:hAnsi="Verdana"/>
                <w:color w:val="000000"/>
                <w:sz w:val="14"/>
                <w:szCs w:val="14"/>
              </w:rPr>
            </w:pPr>
            <w:r w:rsidRPr="00BD6CA4">
              <w:rPr>
                <w:rFonts w:ascii="Verdana" w:hAnsi="Verdana"/>
                <w:sz w:val="14"/>
                <w:szCs w:val="14"/>
              </w:rPr>
              <w:t>Cuenta con un procedimiento de seguridad para transporte de materiales que considera, al menos, lo siguiente:</w:t>
            </w:r>
          </w:p>
        </w:tc>
        <w:tc>
          <w:tcPr>
            <w:tcW w:w="1440" w:type="dxa"/>
            <w:tcBorders>
              <w:top w:val="nil"/>
            </w:tcBorders>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tcBorders>
              <w:top w:val="nil"/>
            </w:tcBorders>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64"/>
              </w:numPr>
              <w:spacing w:before="24" w:after="24" w:line="176" w:lineRule="exact"/>
              <w:rPr>
                <w:rFonts w:ascii="Verdana" w:hAnsi="Verdana"/>
                <w:color w:val="000000"/>
                <w:sz w:val="14"/>
                <w:szCs w:val="14"/>
              </w:rPr>
            </w:pPr>
            <w:r w:rsidRPr="00BD6CA4">
              <w:rPr>
                <w:rFonts w:ascii="Verdana" w:hAnsi="Verdana"/>
                <w:sz w:val="14"/>
                <w:szCs w:val="14"/>
              </w:rPr>
              <w:t>El medio de transporte a utilizar;</w:t>
            </w:r>
          </w:p>
        </w:tc>
        <w:tc>
          <w:tcPr>
            <w:tcW w:w="1440" w:type="dxa"/>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64"/>
              </w:numPr>
              <w:spacing w:before="24" w:after="24" w:line="176" w:lineRule="exact"/>
              <w:rPr>
                <w:rFonts w:ascii="Verdana" w:hAnsi="Verdana"/>
                <w:color w:val="000000"/>
                <w:sz w:val="14"/>
                <w:szCs w:val="14"/>
              </w:rPr>
            </w:pPr>
            <w:r w:rsidRPr="00BD6CA4">
              <w:rPr>
                <w:rFonts w:ascii="Verdana" w:hAnsi="Verdana"/>
                <w:sz w:val="14"/>
                <w:szCs w:val="14"/>
              </w:rPr>
              <w:t>La forma segura de usar y operar el medio de transporte de materiales;</w:t>
            </w:r>
          </w:p>
        </w:tc>
        <w:tc>
          <w:tcPr>
            <w:tcW w:w="1440" w:type="dxa"/>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64"/>
              </w:numPr>
              <w:spacing w:before="24" w:after="24" w:line="176" w:lineRule="exact"/>
              <w:rPr>
                <w:rFonts w:ascii="Verdana" w:hAnsi="Verdana"/>
                <w:color w:val="000000"/>
                <w:sz w:val="14"/>
                <w:szCs w:val="14"/>
              </w:rPr>
            </w:pPr>
            <w:r w:rsidRPr="00BD6CA4">
              <w:rPr>
                <w:rFonts w:ascii="Verdana" w:hAnsi="Verdana"/>
                <w:sz w:val="14"/>
                <w:szCs w:val="14"/>
              </w:rPr>
              <w:t>Los sistemas de comunicación a utilizar;</w:t>
            </w:r>
          </w:p>
        </w:tc>
        <w:tc>
          <w:tcPr>
            <w:tcW w:w="1440" w:type="dxa"/>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1241" w:type="dxa"/>
            <w:gridSpan w:val="2"/>
            <w:noWrap/>
          </w:tcPr>
          <w:p w:rsidR="007F3DFB" w:rsidRPr="00BD6CA4" w:rsidRDefault="007F3DFB" w:rsidP="000D18F6">
            <w:pPr>
              <w:pStyle w:val="Texto"/>
              <w:spacing w:before="24" w:after="24" w:line="176" w:lineRule="exact"/>
              <w:ind w:firstLine="0"/>
              <w:rPr>
                <w:rFonts w:ascii="Verdana" w:hAnsi="Verdana"/>
                <w:b/>
                <w:sz w:val="14"/>
                <w:szCs w:val="14"/>
              </w:rPr>
            </w:pPr>
          </w:p>
        </w:tc>
        <w:tc>
          <w:tcPr>
            <w:tcW w:w="4043" w:type="dxa"/>
            <w:noWrap/>
          </w:tcPr>
          <w:p w:rsidR="007F3DFB" w:rsidRPr="00BD6CA4" w:rsidRDefault="007F3DFB" w:rsidP="000D18F6">
            <w:pPr>
              <w:pStyle w:val="Texto"/>
              <w:numPr>
                <w:ilvl w:val="0"/>
                <w:numId w:val="164"/>
              </w:numPr>
              <w:spacing w:before="24" w:after="24" w:line="176" w:lineRule="exact"/>
              <w:rPr>
                <w:rFonts w:ascii="Verdana" w:hAnsi="Verdana"/>
                <w:color w:val="000000"/>
                <w:sz w:val="14"/>
                <w:szCs w:val="14"/>
              </w:rPr>
            </w:pPr>
            <w:r w:rsidRPr="00BD6CA4">
              <w:rPr>
                <w:rFonts w:ascii="Verdana" w:hAnsi="Verdana"/>
                <w:sz w:val="14"/>
                <w:szCs w:val="14"/>
              </w:rPr>
              <w:t>La velocidad máxima permitida, incluyendo su señalización;</w:t>
            </w:r>
          </w:p>
        </w:tc>
        <w:tc>
          <w:tcPr>
            <w:tcW w:w="1440" w:type="dxa"/>
            <w:noWrap/>
          </w:tcPr>
          <w:p w:rsidR="007F3DFB" w:rsidRPr="00BD6CA4" w:rsidRDefault="007F3DFB" w:rsidP="000D18F6">
            <w:pPr>
              <w:pStyle w:val="Texto"/>
              <w:spacing w:before="24" w:after="24" w:line="176" w:lineRule="exact"/>
              <w:ind w:firstLine="0"/>
              <w:rPr>
                <w:rFonts w:ascii="Verdana" w:hAnsi="Verdana"/>
                <w:sz w:val="14"/>
                <w:szCs w:val="14"/>
              </w:rPr>
            </w:pPr>
          </w:p>
        </w:tc>
        <w:tc>
          <w:tcPr>
            <w:tcW w:w="776" w:type="dxa"/>
            <w:noWrap/>
          </w:tcPr>
          <w:p w:rsidR="007F3DFB" w:rsidRPr="00BD6CA4" w:rsidRDefault="007F3DFB" w:rsidP="000D18F6">
            <w:pPr>
              <w:pStyle w:val="Texto"/>
              <w:spacing w:before="24" w:after="24" w:line="176" w:lineRule="exact"/>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64"/>
              </w:numPr>
              <w:spacing w:before="24" w:after="24" w:line="240" w:lineRule="auto"/>
              <w:rPr>
                <w:rFonts w:ascii="Verdana" w:hAnsi="Verdana"/>
                <w:color w:val="000000"/>
                <w:sz w:val="14"/>
                <w:szCs w:val="14"/>
              </w:rPr>
            </w:pPr>
            <w:r w:rsidRPr="00BD6CA4">
              <w:rPr>
                <w:rFonts w:ascii="Verdana" w:hAnsi="Verdana"/>
                <w:sz w:val="14"/>
                <w:szCs w:val="14"/>
              </w:rPr>
              <w:t>Los procedimientos de seguridad del medio de transporte de materiales,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164"/>
              </w:numPr>
              <w:spacing w:before="24" w:after="24" w:line="240" w:lineRule="auto"/>
              <w:rPr>
                <w:rFonts w:ascii="Verdana" w:hAnsi="Verdana"/>
                <w:color w:val="000000"/>
                <w:sz w:val="14"/>
                <w:szCs w:val="14"/>
              </w:rPr>
            </w:pPr>
            <w:r w:rsidRPr="00BD6CA4">
              <w:rPr>
                <w:rFonts w:ascii="Verdana" w:hAnsi="Verdana"/>
                <w:sz w:val="14"/>
                <w:szCs w:val="14"/>
              </w:rPr>
              <w:t>Las instrucciones de circulación,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7F3DFB" w:rsidRPr="00BD6CA4" w:rsidRDefault="007F3DFB" w:rsidP="00863B00">
            <w:pPr>
              <w:pStyle w:val="Texto"/>
              <w:numPr>
                <w:ilvl w:val="0"/>
                <w:numId w:val="26"/>
              </w:numPr>
              <w:spacing w:before="24" w:after="24" w:line="240" w:lineRule="auto"/>
              <w:ind w:left="360"/>
              <w:rPr>
                <w:rFonts w:ascii="Verdana" w:hAnsi="Verdana"/>
                <w:color w:val="000000"/>
                <w:sz w:val="14"/>
                <w:szCs w:val="14"/>
              </w:rPr>
            </w:pPr>
            <w:r w:rsidRPr="00BD6CA4">
              <w:rPr>
                <w:rFonts w:ascii="Verdana" w:hAnsi="Verdana"/>
                <w:sz w:val="14"/>
                <w:szCs w:val="14"/>
              </w:rPr>
              <w:t>Cuenta con los manuales de operación del equipo empleado para el transporte de materiales que incluyen los procedimientos de seguridad.</w:t>
            </w:r>
          </w:p>
        </w:tc>
        <w:tc>
          <w:tcPr>
            <w:tcW w:w="1440" w:type="dxa"/>
            <w:tcBorders>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7F3DFB" w:rsidRPr="00BD6CA4" w:rsidRDefault="007F3DFB" w:rsidP="00863B00">
            <w:pPr>
              <w:pStyle w:val="Texto"/>
              <w:numPr>
                <w:ilvl w:val="0"/>
                <w:numId w:val="27"/>
              </w:numPr>
              <w:spacing w:before="24" w:after="24" w:line="240" w:lineRule="auto"/>
              <w:ind w:left="360"/>
              <w:rPr>
                <w:rFonts w:ascii="Verdana" w:hAnsi="Verdana"/>
                <w:color w:val="000000"/>
                <w:sz w:val="14"/>
                <w:szCs w:val="14"/>
              </w:rPr>
            </w:pPr>
            <w:r w:rsidRPr="00BD6CA4">
              <w:rPr>
                <w:rFonts w:ascii="Verdana" w:hAnsi="Verdana"/>
                <w:sz w:val="14"/>
                <w:szCs w:val="14"/>
              </w:rPr>
              <w:t>Los manuales de operación del equipo empleado para el transporte de materiales en las minas subterráneas son difundidos por medio de señales, avisos o carteles ubicados en forma estratégica en las áreas de pueble del personal o a la entrada de la mina para su cumplimiento;</w:t>
            </w:r>
          </w:p>
        </w:tc>
        <w:tc>
          <w:tcPr>
            <w:tcW w:w="1440"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top w:val="nil"/>
            </w:tcBorders>
            <w:noWrap/>
          </w:tcPr>
          <w:p w:rsidR="007F3DFB" w:rsidRPr="00BD6CA4" w:rsidRDefault="007F3DFB"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3DFB" w:rsidRPr="00BD6CA4" w:rsidTr="00D90A00">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noWrap/>
          </w:tcPr>
          <w:p w:rsidR="007F3DFB" w:rsidRPr="00BD6CA4" w:rsidRDefault="007F3DFB" w:rsidP="00863B00">
            <w:pPr>
              <w:pStyle w:val="Texto"/>
              <w:numPr>
                <w:ilvl w:val="0"/>
                <w:numId w:val="27"/>
              </w:numPr>
              <w:spacing w:before="24" w:after="24" w:line="240" w:lineRule="auto"/>
              <w:ind w:left="360"/>
              <w:rPr>
                <w:rFonts w:ascii="Verdana" w:hAnsi="Verdana"/>
                <w:color w:val="000000"/>
                <w:sz w:val="14"/>
                <w:szCs w:val="14"/>
              </w:rPr>
            </w:pPr>
            <w:r w:rsidRPr="00BD6CA4">
              <w:rPr>
                <w:rFonts w:ascii="Verdana" w:hAnsi="Verdana"/>
                <w:sz w:val="14"/>
                <w:szCs w:val="14"/>
              </w:rPr>
              <w:t>En el interior de las minas subterráneas no se permite el uso de motores a gasolina en el equipo empleado para el transporte de materiales, y</w:t>
            </w:r>
          </w:p>
        </w:tc>
        <w:tc>
          <w:tcPr>
            <w:tcW w:w="1440" w:type="dxa"/>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noWrap/>
          </w:tcPr>
          <w:p w:rsidR="007F3DFB" w:rsidRPr="00BD6CA4" w:rsidRDefault="007F3DFB"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7F3DFB" w:rsidRPr="00BD6CA4" w:rsidTr="00B57A03">
        <w:tblPrEx>
          <w:tblCellMar>
            <w:top w:w="0" w:type="dxa"/>
            <w:bottom w:w="0" w:type="dxa"/>
          </w:tblCellMar>
        </w:tblPrEx>
        <w:trPr>
          <w:gridAfter w:val="1"/>
          <w:wAfter w:w="7" w:type="dxa"/>
          <w:trHeight w:val="20"/>
        </w:trPr>
        <w:tc>
          <w:tcPr>
            <w:tcW w:w="1214" w:type="dxa"/>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7F3DFB" w:rsidRPr="00BD6CA4" w:rsidRDefault="007F3DFB"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7F3DFB" w:rsidRPr="00BD6CA4" w:rsidRDefault="007F3DFB" w:rsidP="00863B00">
            <w:pPr>
              <w:pStyle w:val="Texto"/>
              <w:numPr>
                <w:ilvl w:val="0"/>
                <w:numId w:val="27"/>
              </w:numPr>
              <w:spacing w:before="24" w:after="24" w:line="240" w:lineRule="auto"/>
              <w:ind w:left="360"/>
              <w:rPr>
                <w:rFonts w:ascii="Verdana" w:hAnsi="Verdana"/>
                <w:color w:val="000000"/>
                <w:sz w:val="14"/>
                <w:szCs w:val="14"/>
              </w:rPr>
            </w:pPr>
            <w:r w:rsidRPr="00BD6CA4">
              <w:rPr>
                <w:rFonts w:ascii="Verdana" w:hAnsi="Verdana"/>
                <w:sz w:val="14"/>
                <w:szCs w:val="14"/>
              </w:rPr>
              <w:t>Todo motor diesel cuenta con un dispositivo para la purificación de los gases del escape.</w:t>
            </w:r>
          </w:p>
        </w:tc>
        <w:tc>
          <w:tcPr>
            <w:tcW w:w="1440" w:type="dxa"/>
            <w:tcBorders>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7F3DFB" w:rsidRPr="00BD6CA4" w:rsidRDefault="007F3DFB" w:rsidP="00863B00">
            <w:pPr>
              <w:pStyle w:val="Texto"/>
              <w:spacing w:before="24" w:after="24" w:line="240" w:lineRule="auto"/>
              <w:ind w:firstLine="0"/>
              <w:rPr>
                <w:rFonts w:ascii="Verdana" w:hAnsi="Verdana"/>
                <w:sz w:val="14"/>
                <w:szCs w:val="14"/>
              </w:rPr>
            </w:pPr>
          </w:p>
        </w:tc>
      </w:tr>
      <w:tr w:rsidR="00827CB6" w:rsidRPr="00BD6CA4" w:rsidTr="000D18F6">
        <w:tblPrEx>
          <w:tblCellMar>
            <w:top w:w="0" w:type="dxa"/>
            <w:bottom w:w="0" w:type="dxa"/>
          </w:tblCellMar>
        </w:tblPrEx>
        <w:trPr>
          <w:gridAfter w:val="1"/>
          <w:wAfter w:w="7" w:type="dxa"/>
          <w:trHeight w:val="20"/>
        </w:trPr>
        <w:tc>
          <w:tcPr>
            <w:tcW w:w="1214" w:type="dxa"/>
            <w:tcBorders>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el procedimiento de trabajo seguro para el transporte de materiales de grandes dimensiones considera, al menos, lo siguiente: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900670"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900670" w:rsidRPr="00BD6CA4" w:rsidRDefault="00900670"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900670" w:rsidRPr="00BD6CA4" w:rsidRDefault="00900670"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900670" w:rsidRPr="00BD6CA4" w:rsidRDefault="007F3DFB" w:rsidP="00863B00">
            <w:pPr>
              <w:pStyle w:val="Texto"/>
              <w:numPr>
                <w:ilvl w:val="0"/>
                <w:numId w:val="28"/>
              </w:numPr>
              <w:spacing w:before="24" w:after="24" w:line="240" w:lineRule="auto"/>
              <w:ind w:left="360"/>
              <w:rPr>
                <w:rFonts w:ascii="Verdana" w:hAnsi="Verdana"/>
                <w:color w:val="000000"/>
                <w:sz w:val="14"/>
                <w:szCs w:val="14"/>
              </w:rPr>
            </w:pPr>
            <w:r w:rsidRPr="00BD6CA4">
              <w:rPr>
                <w:rFonts w:ascii="Verdana" w:hAnsi="Verdana"/>
                <w:sz w:val="14"/>
                <w:szCs w:val="14"/>
              </w:rPr>
              <w:t>Que no se permita que haya personal a lo largo del camino entre el origen y el destino;</w:t>
            </w:r>
          </w:p>
        </w:tc>
        <w:tc>
          <w:tcPr>
            <w:tcW w:w="1440" w:type="dxa"/>
            <w:tcBorders>
              <w:top w:val="nil"/>
              <w:bottom w:val="single" w:sz="6" w:space="0" w:color="auto"/>
            </w:tcBorders>
            <w:noWrap/>
          </w:tcPr>
          <w:p w:rsidR="00900670" w:rsidRPr="00BD6CA4" w:rsidRDefault="00900670"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900670" w:rsidRPr="00BD6CA4" w:rsidRDefault="00900670" w:rsidP="00863B00">
            <w:pPr>
              <w:pStyle w:val="Texto"/>
              <w:spacing w:before="24" w:after="24" w:line="240" w:lineRule="auto"/>
              <w:ind w:firstLine="0"/>
              <w:rPr>
                <w:rFonts w:ascii="Verdana" w:hAnsi="Verdana"/>
                <w:sz w:val="14"/>
                <w:szCs w:val="14"/>
              </w:rPr>
            </w:pPr>
          </w:p>
        </w:tc>
      </w:tr>
      <w:tr w:rsidR="00900670"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900670" w:rsidRPr="00BD6CA4" w:rsidRDefault="00900670"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900670" w:rsidRPr="00BD6CA4" w:rsidRDefault="00900670" w:rsidP="000D18F6">
            <w:pPr>
              <w:pStyle w:val="Texto"/>
              <w:spacing w:before="24" w:after="24" w:line="172" w:lineRule="exact"/>
              <w:ind w:firstLine="0"/>
              <w:rPr>
                <w:rFonts w:ascii="Verdana" w:hAnsi="Verdana"/>
                <w:b/>
                <w:sz w:val="14"/>
                <w:szCs w:val="14"/>
              </w:rPr>
            </w:pPr>
          </w:p>
        </w:tc>
        <w:tc>
          <w:tcPr>
            <w:tcW w:w="4043" w:type="dxa"/>
            <w:tcBorders>
              <w:top w:val="single" w:sz="6" w:space="0" w:color="auto"/>
              <w:bottom w:val="nil"/>
            </w:tcBorders>
            <w:noWrap/>
          </w:tcPr>
          <w:p w:rsidR="00900670" w:rsidRPr="00BD6CA4" w:rsidRDefault="007F3DFB" w:rsidP="000D18F6">
            <w:pPr>
              <w:pStyle w:val="Texto"/>
              <w:numPr>
                <w:ilvl w:val="0"/>
                <w:numId w:val="28"/>
              </w:numPr>
              <w:spacing w:before="24" w:after="24" w:line="172" w:lineRule="exact"/>
              <w:ind w:left="360"/>
              <w:rPr>
                <w:rFonts w:ascii="Verdana" w:hAnsi="Verdana"/>
                <w:color w:val="000000"/>
                <w:sz w:val="14"/>
                <w:szCs w:val="14"/>
              </w:rPr>
            </w:pPr>
            <w:r w:rsidRPr="00BD6CA4">
              <w:rPr>
                <w:rFonts w:ascii="Verdana" w:hAnsi="Verdana"/>
                <w:sz w:val="14"/>
                <w:szCs w:val="14"/>
              </w:rPr>
              <w:t>Que se condicione que el material transportado sobresalga del vehículo, dejando un espacio libre de al menos 40 cm a cada lado;</w:t>
            </w:r>
          </w:p>
        </w:tc>
        <w:tc>
          <w:tcPr>
            <w:tcW w:w="1440" w:type="dxa"/>
            <w:tcBorders>
              <w:top w:val="single" w:sz="6" w:space="0" w:color="auto"/>
              <w:bottom w:val="nil"/>
            </w:tcBorders>
            <w:noWrap/>
          </w:tcPr>
          <w:p w:rsidR="00900670" w:rsidRPr="00BD6CA4" w:rsidRDefault="00900670"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900670" w:rsidRPr="00BD6CA4" w:rsidRDefault="00900670" w:rsidP="000D18F6">
            <w:pPr>
              <w:pStyle w:val="Texto"/>
              <w:spacing w:before="24" w:after="24" w:line="172" w:lineRule="exact"/>
              <w:ind w:firstLine="0"/>
              <w:rPr>
                <w:rFonts w:ascii="Verdana" w:hAnsi="Verdana"/>
                <w:sz w:val="14"/>
                <w:szCs w:val="14"/>
              </w:rPr>
            </w:pPr>
          </w:p>
        </w:tc>
      </w:tr>
      <w:tr w:rsidR="00900670" w:rsidRPr="00BD6CA4" w:rsidTr="000D18F6">
        <w:tblPrEx>
          <w:tblCellMar>
            <w:top w:w="0" w:type="dxa"/>
            <w:bottom w:w="0" w:type="dxa"/>
          </w:tblCellMar>
        </w:tblPrEx>
        <w:trPr>
          <w:gridAfter w:val="1"/>
          <w:wAfter w:w="7" w:type="dxa"/>
          <w:trHeight w:val="20"/>
        </w:trPr>
        <w:tc>
          <w:tcPr>
            <w:tcW w:w="1214" w:type="dxa"/>
            <w:tcBorders>
              <w:top w:val="nil"/>
            </w:tcBorders>
            <w:noWrap/>
          </w:tcPr>
          <w:p w:rsidR="00900670" w:rsidRPr="00BD6CA4" w:rsidRDefault="00900670"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900670" w:rsidRPr="00BD6CA4" w:rsidRDefault="00900670"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900670" w:rsidRPr="00BD6CA4" w:rsidRDefault="007F3DFB" w:rsidP="000D18F6">
            <w:pPr>
              <w:pStyle w:val="Texto"/>
              <w:numPr>
                <w:ilvl w:val="0"/>
                <w:numId w:val="28"/>
              </w:numPr>
              <w:spacing w:before="24" w:after="24" w:line="172" w:lineRule="exact"/>
              <w:ind w:left="360"/>
              <w:rPr>
                <w:rFonts w:ascii="Verdana" w:hAnsi="Verdana"/>
                <w:color w:val="000000"/>
                <w:sz w:val="14"/>
                <w:szCs w:val="14"/>
              </w:rPr>
            </w:pPr>
            <w:r w:rsidRPr="00BD6CA4">
              <w:rPr>
                <w:rFonts w:ascii="Verdana" w:hAnsi="Verdana"/>
                <w:sz w:val="14"/>
                <w:szCs w:val="14"/>
              </w:rPr>
              <w:t>Que se limite la velocidad del equipo que transporta el material a las condiciones del recorrido, y</w:t>
            </w:r>
          </w:p>
        </w:tc>
        <w:tc>
          <w:tcPr>
            <w:tcW w:w="1440" w:type="dxa"/>
            <w:tcBorders>
              <w:top w:val="nil"/>
            </w:tcBorders>
            <w:noWrap/>
          </w:tcPr>
          <w:p w:rsidR="00900670" w:rsidRPr="00BD6CA4" w:rsidRDefault="00900670"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900670" w:rsidRPr="00BD6CA4" w:rsidRDefault="00900670" w:rsidP="000D18F6">
            <w:pPr>
              <w:pStyle w:val="Texto"/>
              <w:spacing w:before="24" w:after="24" w:line="172" w:lineRule="exact"/>
              <w:ind w:firstLine="0"/>
              <w:rPr>
                <w:rFonts w:ascii="Verdana" w:hAnsi="Verdana"/>
                <w:sz w:val="14"/>
                <w:szCs w:val="14"/>
              </w:rPr>
            </w:pPr>
          </w:p>
        </w:tc>
      </w:tr>
      <w:tr w:rsidR="00900670" w:rsidRPr="00BD6CA4" w:rsidTr="00B57A03">
        <w:tblPrEx>
          <w:tblCellMar>
            <w:top w:w="0" w:type="dxa"/>
            <w:bottom w:w="0" w:type="dxa"/>
          </w:tblCellMar>
        </w:tblPrEx>
        <w:trPr>
          <w:gridAfter w:val="1"/>
          <w:wAfter w:w="7" w:type="dxa"/>
          <w:trHeight w:val="20"/>
        </w:trPr>
        <w:tc>
          <w:tcPr>
            <w:tcW w:w="1214" w:type="dxa"/>
            <w:noWrap/>
          </w:tcPr>
          <w:p w:rsidR="00900670" w:rsidRPr="00BD6CA4" w:rsidRDefault="00900670" w:rsidP="000D18F6">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900670" w:rsidRPr="00BD6CA4" w:rsidRDefault="00900670" w:rsidP="000D18F6">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900670" w:rsidRPr="00BD6CA4" w:rsidRDefault="007F3DFB" w:rsidP="000D18F6">
            <w:pPr>
              <w:pStyle w:val="Texto"/>
              <w:numPr>
                <w:ilvl w:val="0"/>
                <w:numId w:val="28"/>
              </w:numPr>
              <w:spacing w:before="24" w:after="24" w:line="172" w:lineRule="exact"/>
              <w:ind w:left="360"/>
              <w:rPr>
                <w:rFonts w:ascii="Verdana" w:hAnsi="Verdana"/>
                <w:color w:val="000000"/>
                <w:sz w:val="14"/>
                <w:szCs w:val="14"/>
              </w:rPr>
            </w:pPr>
            <w:r w:rsidRPr="00BD6CA4">
              <w:rPr>
                <w:rFonts w:ascii="Verdana" w:hAnsi="Verdana"/>
                <w:sz w:val="14"/>
                <w:szCs w:val="14"/>
              </w:rPr>
              <w:t>Que se supervise la operación por el encargado del turno.</w:t>
            </w:r>
          </w:p>
        </w:tc>
        <w:tc>
          <w:tcPr>
            <w:tcW w:w="1440" w:type="dxa"/>
            <w:tcBorders>
              <w:bottom w:val="single" w:sz="6" w:space="0" w:color="auto"/>
            </w:tcBorders>
            <w:noWrap/>
          </w:tcPr>
          <w:p w:rsidR="00900670" w:rsidRPr="00BD6CA4" w:rsidRDefault="00900670" w:rsidP="000D18F6">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900670" w:rsidRPr="00BD6CA4" w:rsidRDefault="00900670" w:rsidP="000D18F6">
            <w:pPr>
              <w:pStyle w:val="Texto"/>
              <w:spacing w:before="24" w:after="24" w:line="172"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D18F6">
            <w:pPr>
              <w:pStyle w:val="Texto"/>
              <w:spacing w:before="24" w:after="24" w:line="172" w:lineRule="exact"/>
              <w:ind w:firstLine="0"/>
              <w:rPr>
                <w:rFonts w:ascii="Verdana" w:hAnsi="Verdana"/>
                <w:sz w:val="14"/>
                <w:szCs w:val="14"/>
              </w:rPr>
            </w:pPr>
          </w:p>
        </w:tc>
      </w:tr>
      <w:tr w:rsidR="000A7F96" w:rsidRPr="00BD6CA4" w:rsidTr="00B57A03">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tcBorders>
              <w:top w:val="nil"/>
            </w:tcBorders>
            <w:noWrap/>
          </w:tcPr>
          <w:p w:rsidR="000A7F96" w:rsidRPr="00BD6CA4" w:rsidRDefault="00900670" w:rsidP="000D18F6">
            <w:pPr>
              <w:pStyle w:val="Texto"/>
              <w:numPr>
                <w:ilvl w:val="0"/>
                <w:numId w:val="29"/>
              </w:numPr>
              <w:spacing w:before="24" w:after="24" w:line="172" w:lineRule="exact"/>
              <w:ind w:left="360"/>
              <w:rPr>
                <w:rFonts w:ascii="Verdana" w:hAnsi="Verdana"/>
                <w:color w:val="000000"/>
                <w:sz w:val="14"/>
                <w:szCs w:val="14"/>
              </w:rPr>
            </w:pPr>
            <w:r w:rsidRPr="00BD6CA4">
              <w:rPr>
                <w:rFonts w:ascii="Verdana" w:hAnsi="Verdana"/>
                <w:sz w:val="14"/>
                <w:szCs w:val="14"/>
              </w:rPr>
              <w:t>Todos los vehículos de transporte de materiales, motorizados sobre neumáticos, sobre riel o sobre orugas utilizados en las minas subterráneas cumplen con lo siguiente:</w:t>
            </w:r>
          </w:p>
        </w:tc>
        <w:tc>
          <w:tcPr>
            <w:tcW w:w="1440" w:type="dxa"/>
            <w:tcBorders>
              <w:top w:val="nil"/>
            </w:tcBorders>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tcBorders>
              <w:top w:val="nil"/>
            </w:tcBorders>
            <w:noWrap/>
          </w:tcPr>
          <w:p w:rsidR="000A7F96" w:rsidRPr="00BD6CA4" w:rsidRDefault="00900670" w:rsidP="000D18F6">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900670"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Poseen un sistema de frenado que garantiza que el vehículo se detenga y se mantenga inmóvil con la carga máxima y en cualquier otra condición de operación;</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900670"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Tienen luces delanteras, traseras y de advertencia claramente visibles;</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900670"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Disponen de una señal de advertencia audible, que se activa automáticamente cuando el vehículo se mueve en reversa;</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Cuentan con una cabina construida o reforzada de tal forma que pueda resistir el daño causado por la caída de piedras o de materiales que vayan a transportar, así como para protegerse de golpes en el ademe;</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Cuentan con una caja para el transporte de materiales reforzada de tal forma que resista la carga y el impacto de rocas o materiales;</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Brindan buena visibilidad al conductor, aun cuando se modifique o se equipe la cabina;</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5"/>
              </w:numPr>
              <w:spacing w:before="24" w:after="24" w:line="172" w:lineRule="exact"/>
              <w:rPr>
                <w:rFonts w:ascii="Verdana" w:hAnsi="Verdana"/>
                <w:color w:val="000000"/>
                <w:sz w:val="14"/>
                <w:szCs w:val="14"/>
              </w:rPr>
            </w:pPr>
            <w:r w:rsidRPr="00BD6CA4">
              <w:rPr>
                <w:rFonts w:ascii="Verdana" w:hAnsi="Verdana"/>
                <w:sz w:val="14"/>
                <w:szCs w:val="14"/>
              </w:rPr>
              <w:t>Tienen un asiento confortable que reduce las vibraciones del equipo para el conductor, controles de mando con dispositivos adecuados y entradas de acceso;</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2"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6"/>
              </w:numPr>
              <w:spacing w:before="24" w:after="24" w:line="172" w:lineRule="exact"/>
              <w:rPr>
                <w:rFonts w:ascii="Verdana" w:hAnsi="Verdana"/>
                <w:color w:val="000000"/>
                <w:sz w:val="14"/>
                <w:szCs w:val="14"/>
              </w:rPr>
            </w:pPr>
            <w:r w:rsidRPr="00BD6CA4">
              <w:rPr>
                <w:rFonts w:ascii="Verdana" w:hAnsi="Verdana"/>
                <w:sz w:val="14"/>
                <w:szCs w:val="14"/>
              </w:rPr>
              <w:t>Mantienen la salida del escape del motor lejos del operario y, en su caso, de la toma del aire acondicionado, cuando se utilizan equipos con motores diesel, y</w:t>
            </w:r>
          </w:p>
        </w:tc>
        <w:tc>
          <w:tcPr>
            <w:tcW w:w="1440" w:type="dxa"/>
            <w:noWrap/>
          </w:tcPr>
          <w:p w:rsidR="000A7F96" w:rsidRPr="00BD6CA4" w:rsidRDefault="000A7F96" w:rsidP="000D18F6">
            <w:pPr>
              <w:pStyle w:val="Texto"/>
              <w:spacing w:before="24" w:after="24" w:line="17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80"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80"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6"/>
              </w:numPr>
              <w:spacing w:before="24" w:after="24" w:line="180" w:lineRule="exact"/>
              <w:rPr>
                <w:rFonts w:ascii="Verdana" w:hAnsi="Verdana"/>
                <w:color w:val="000000"/>
                <w:sz w:val="14"/>
                <w:szCs w:val="14"/>
              </w:rPr>
            </w:pPr>
            <w:r w:rsidRPr="00BD6CA4">
              <w:rPr>
                <w:rFonts w:ascii="Verdana" w:hAnsi="Verdana"/>
                <w:sz w:val="14"/>
                <w:szCs w:val="14"/>
              </w:rPr>
              <w:t>Cuentan con un extintor tipo ABC de al menos 4.5 kg;</w:t>
            </w:r>
          </w:p>
        </w:tc>
        <w:tc>
          <w:tcPr>
            <w:tcW w:w="1440" w:type="dxa"/>
            <w:noWrap/>
          </w:tcPr>
          <w:p w:rsidR="000A7F96" w:rsidRPr="00BD6CA4" w:rsidRDefault="000A7F96" w:rsidP="000D18F6">
            <w:pPr>
              <w:pStyle w:val="Texto"/>
              <w:spacing w:before="24" w:after="24" w:line="180"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80"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80"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80"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0"/>
              </w:numPr>
              <w:spacing w:before="24" w:after="24" w:line="180" w:lineRule="exact"/>
              <w:ind w:left="360"/>
              <w:rPr>
                <w:rFonts w:ascii="Verdana" w:hAnsi="Verdana"/>
                <w:color w:val="000000"/>
                <w:sz w:val="14"/>
                <w:szCs w:val="14"/>
              </w:rPr>
            </w:pPr>
            <w:r w:rsidRPr="00BD6CA4">
              <w:rPr>
                <w:rFonts w:ascii="Verdana" w:hAnsi="Verdana"/>
                <w:sz w:val="14"/>
                <w:szCs w:val="14"/>
              </w:rPr>
              <w:t>En los sitios de las minas subterráneas donde se enganchan o desenganchan carros o góndolas existe un espacio libre de 75 cm como mínimo, entre las góndolas o la locomotora, y la pared o el ademe;</w:t>
            </w:r>
          </w:p>
        </w:tc>
        <w:tc>
          <w:tcPr>
            <w:tcW w:w="1440" w:type="dxa"/>
            <w:noWrap/>
          </w:tcPr>
          <w:p w:rsidR="000A7F96" w:rsidRPr="00BD6CA4" w:rsidRDefault="000A7F96" w:rsidP="000D18F6">
            <w:pPr>
              <w:pStyle w:val="Texto"/>
              <w:spacing w:before="24" w:after="24" w:line="180"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80"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84"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84"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0"/>
              </w:numPr>
              <w:spacing w:before="24" w:after="24" w:line="184" w:lineRule="exact"/>
              <w:ind w:left="360"/>
              <w:rPr>
                <w:rFonts w:ascii="Verdana" w:hAnsi="Verdana"/>
                <w:color w:val="000000"/>
                <w:sz w:val="14"/>
                <w:szCs w:val="14"/>
              </w:rPr>
            </w:pPr>
            <w:r w:rsidRPr="00BD6CA4">
              <w:rPr>
                <w:rFonts w:ascii="Verdana" w:hAnsi="Verdana"/>
                <w:sz w:val="14"/>
                <w:szCs w:val="14"/>
              </w:rPr>
              <w:t>Las locomotoras que se utilizan en el interior de las minas subterráneas están provistas de:</w:t>
            </w:r>
          </w:p>
        </w:tc>
        <w:tc>
          <w:tcPr>
            <w:tcW w:w="1440" w:type="dxa"/>
            <w:noWrap/>
          </w:tcPr>
          <w:p w:rsidR="000A7F96" w:rsidRPr="00BD6CA4" w:rsidRDefault="000A7F96" w:rsidP="000D18F6">
            <w:pPr>
              <w:pStyle w:val="Texto"/>
              <w:spacing w:before="24" w:after="24" w:line="184"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84"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84"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84"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7"/>
              </w:numPr>
              <w:spacing w:before="24" w:after="24" w:line="184" w:lineRule="exact"/>
              <w:rPr>
                <w:rFonts w:ascii="Verdana" w:hAnsi="Verdana"/>
                <w:color w:val="000000"/>
                <w:sz w:val="14"/>
                <w:szCs w:val="14"/>
              </w:rPr>
            </w:pPr>
            <w:r w:rsidRPr="00BD6CA4">
              <w:rPr>
                <w:rFonts w:ascii="Verdana" w:hAnsi="Verdana"/>
                <w:sz w:val="14"/>
                <w:szCs w:val="14"/>
              </w:rPr>
              <w:t>Frenos que pueden ser accionados por el conductor, independientemente de que existan o no otros dispositivos para accionarlos;</w:t>
            </w:r>
          </w:p>
        </w:tc>
        <w:tc>
          <w:tcPr>
            <w:tcW w:w="1440" w:type="dxa"/>
            <w:noWrap/>
          </w:tcPr>
          <w:p w:rsidR="000A7F96" w:rsidRPr="00BD6CA4" w:rsidRDefault="000A7F96" w:rsidP="000D18F6">
            <w:pPr>
              <w:pStyle w:val="Texto"/>
              <w:spacing w:before="24" w:after="24" w:line="184"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84"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84"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84"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7"/>
              </w:numPr>
              <w:spacing w:before="24" w:after="24" w:line="184" w:lineRule="exact"/>
              <w:rPr>
                <w:rFonts w:ascii="Verdana" w:hAnsi="Verdana"/>
                <w:color w:val="000000"/>
                <w:sz w:val="14"/>
                <w:szCs w:val="14"/>
              </w:rPr>
            </w:pPr>
            <w:r w:rsidRPr="00BD6CA4">
              <w:rPr>
                <w:rFonts w:ascii="Verdana" w:hAnsi="Verdana"/>
                <w:sz w:val="14"/>
                <w:szCs w:val="14"/>
              </w:rPr>
              <w:t>Faro frontal, cuyo alcance efectivo es, al menos, de 60 m;</w:t>
            </w:r>
          </w:p>
        </w:tc>
        <w:tc>
          <w:tcPr>
            <w:tcW w:w="1440" w:type="dxa"/>
            <w:noWrap/>
          </w:tcPr>
          <w:p w:rsidR="000A7F96" w:rsidRPr="00BD6CA4" w:rsidRDefault="000A7F96" w:rsidP="000D18F6">
            <w:pPr>
              <w:pStyle w:val="Texto"/>
              <w:spacing w:before="24" w:after="24" w:line="184"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84"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7"/>
              </w:numPr>
              <w:spacing w:before="24" w:after="24" w:line="240" w:lineRule="auto"/>
              <w:rPr>
                <w:rFonts w:ascii="Verdana" w:hAnsi="Verdana"/>
                <w:color w:val="000000"/>
                <w:sz w:val="14"/>
                <w:szCs w:val="14"/>
              </w:rPr>
            </w:pPr>
            <w:r w:rsidRPr="00BD6CA4">
              <w:rPr>
                <w:rFonts w:ascii="Verdana" w:hAnsi="Verdana"/>
                <w:sz w:val="14"/>
                <w:szCs w:val="14"/>
              </w:rPr>
              <w:t>Asiento confortable y que reduce las vibraciones del equipo para el conductor, en su caso;</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7"/>
              </w:numPr>
              <w:spacing w:before="24" w:after="24" w:line="240" w:lineRule="auto"/>
              <w:rPr>
                <w:rFonts w:ascii="Verdana" w:hAnsi="Verdana"/>
                <w:color w:val="000000"/>
                <w:sz w:val="14"/>
                <w:szCs w:val="14"/>
              </w:rPr>
            </w:pPr>
            <w:r w:rsidRPr="00BD6CA4">
              <w:rPr>
                <w:rFonts w:ascii="Verdana" w:hAnsi="Verdana"/>
                <w:sz w:val="14"/>
                <w:szCs w:val="14"/>
              </w:rPr>
              <w:t>Controles de mando dispuestos de tal manera que el conductor pueda accionarlos sin distraer su atención hacia la dirección de avance;</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bottom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0A7F96" w:rsidRPr="00BD6CA4" w:rsidRDefault="000A7F96" w:rsidP="00863B00">
            <w:pPr>
              <w:pStyle w:val="Texto"/>
              <w:numPr>
                <w:ilvl w:val="0"/>
                <w:numId w:val="167"/>
              </w:numPr>
              <w:spacing w:before="24" w:after="24" w:line="240" w:lineRule="auto"/>
              <w:rPr>
                <w:rFonts w:ascii="Verdana" w:hAnsi="Verdana"/>
                <w:color w:val="000000"/>
                <w:sz w:val="14"/>
                <w:szCs w:val="14"/>
              </w:rPr>
            </w:pPr>
            <w:r w:rsidRPr="00BD6CA4">
              <w:rPr>
                <w:rFonts w:ascii="Verdana" w:hAnsi="Verdana"/>
                <w:sz w:val="14"/>
                <w:szCs w:val="14"/>
              </w:rPr>
              <w:t>Extintor portátil tipo ABC de al menos</w:t>
            </w:r>
            <w:r w:rsidR="00CC26C3" w:rsidRPr="00BD6CA4">
              <w:rPr>
                <w:rFonts w:ascii="Verdana" w:hAnsi="Verdana"/>
                <w:sz w:val="14"/>
                <w:szCs w:val="14"/>
              </w:rPr>
              <w:br/>
            </w:r>
            <w:r w:rsidRPr="00BD6CA4">
              <w:rPr>
                <w:rFonts w:ascii="Verdana" w:hAnsi="Verdana"/>
                <w:sz w:val="14"/>
                <w:szCs w:val="14"/>
              </w:rPr>
              <w:t>4.5 kg, y</w:t>
            </w:r>
          </w:p>
        </w:tc>
        <w:tc>
          <w:tcPr>
            <w:tcW w:w="1440" w:type="dxa"/>
            <w:tcBorders>
              <w:bottom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A7F96" w:rsidRPr="00BD6CA4" w:rsidRDefault="000A7F96" w:rsidP="00863B00">
            <w:pPr>
              <w:pStyle w:val="Texto"/>
              <w:numPr>
                <w:ilvl w:val="0"/>
                <w:numId w:val="167"/>
              </w:numPr>
              <w:spacing w:before="24" w:after="24" w:line="240" w:lineRule="auto"/>
              <w:rPr>
                <w:rFonts w:ascii="Verdana" w:hAnsi="Verdana"/>
                <w:color w:val="000000"/>
                <w:sz w:val="14"/>
                <w:szCs w:val="14"/>
              </w:rPr>
            </w:pPr>
            <w:r w:rsidRPr="00BD6CA4">
              <w:rPr>
                <w:rFonts w:ascii="Verdana" w:hAnsi="Verdana"/>
                <w:sz w:val="14"/>
                <w:szCs w:val="14"/>
              </w:rPr>
              <w:t>Una lámpara minera;</w:t>
            </w:r>
          </w:p>
        </w:tc>
        <w:tc>
          <w:tcPr>
            <w:tcW w:w="1440" w:type="dxa"/>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tcBorders>
              <w:top w:val="single" w:sz="6" w:space="0" w:color="auto"/>
              <w:bottom w:val="nil"/>
            </w:tcBorders>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tcBorders>
              <w:top w:val="single" w:sz="6" w:space="0" w:color="auto"/>
              <w:bottom w:val="nil"/>
            </w:tcBorders>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Todos los trenes que se utilizan en el interior de las minas subterráneas llevan una señal luminosa o reflejante en la parte posterior del último carro o góndola;</w:t>
            </w:r>
          </w:p>
        </w:tc>
        <w:tc>
          <w:tcPr>
            <w:tcW w:w="1440" w:type="dxa"/>
            <w:tcBorders>
              <w:top w:val="single" w:sz="6" w:space="0" w:color="auto"/>
              <w:bottom w:val="nil"/>
            </w:tcBorders>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tcBorders>
              <w:top w:val="single" w:sz="6" w:space="0" w:color="auto"/>
              <w:bottom w:val="nil"/>
            </w:tcBorders>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0D18F6">
        <w:tblPrEx>
          <w:tblCellMar>
            <w:top w:w="0" w:type="dxa"/>
            <w:bottom w:w="0" w:type="dxa"/>
          </w:tblCellMar>
        </w:tblPrEx>
        <w:trPr>
          <w:gridAfter w:val="1"/>
          <w:wAfter w:w="7" w:type="dxa"/>
          <w:trHeight w:val="20"/>
        </w:trPr>
        <w:tc>
          <w:tcPr>
            <w:tcW w:w="1214" w:type="dxa"/>
            <w:tcBorders>
              <w:top w:val="nil"/>
            </w:tcBorders>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tcBorders>
              <w:top w:val="nil"/>
            </w:tcBorders>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tcBorders>
              <w:top w:val="nil"/>
            </w:tcBorders>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Los carros o góndolas fuera de operación están frenados o bloqueados;</w:t>
            </w:r>
          </w:p>
        </w:tc>
        <w:tc>
          <w:tcPr>
            <w:tcW w:w="1440" w:type="dxa"/>
            <w:tcBorders>
              <w:top w:val="nil"/>
            </w:tcBorders>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tcBorders>
              <w:top w:val="nil"/>
            </w:tcBorders>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Las baterías de las locomotoras sólo se almacenan y sustituyen en las estaciones</w:t>
            </w:r>
            <w:r w:rsidRPr="00BD6CA4">
              <w:rPr>
                <w:rFonts w:ascii="Verdana" w:hAnsi="Verdana"/>
                <w:color w:val="000000"/>
                <w:sz w:val="14"/>
                <w:szCs w:val="14"/>
              </w:rPr>
              <w:t xml:space="preserve"> de carga acondicionadas para este fin;</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Los vehículos con motores de combustión diesel solamente se surten de combustible en las estaciones de aprovisionamiento;</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Los vehículos accionados por motores de combustión de diesel que presentan anomalías en la marcha; ruido adicional en el motor o, de manera especial, cuando emiten humo en forma notoria, proyectan chispas o presentan fugas de agua o de combustible, detienen su motor en forma inmediata y se retiran del servicio para ser reparados;</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Las vías y rutas de circulación de los vehículos en las minas subterráneas están señalizadas</w:t>
            </w:r>
            <w:r w:rsidR="004001F8" w:rsidRPr="00BD6CA4">
              <w:rPr>
                <w:rFonts w:ascii="Verdana" w:hAnsi="Verdana"/>
                <w:sz w:val="14"/>
                <w:szCs w:val="14"/>
              </w:rPr>
              <w:br/>
            </w:r>
            <w:r w:rsidRPr="00BD6CA4">
              <w:rPr>
                <w:rFonts w:ascii="Verdana" w:hAnsi="Verdana"/>
                <w:sz w:val="14"/>
                <w:szCs w:val="14"/>
              </w:rPr>
              <w:t>de con</w:t>
            </w:r>
            <w:r w:rsidR="004001F8" w:rsidRPr="00BD6CA4">
              <w:rPr>
                <w:rFonts w:ascii="Verdana" w:hAnsi="Verdana"/>
                <w:sz w:val="14"/>
                <w:szCs w:val="14"/>
              </w:rPr>
              <w:t>formidad con lo previsto por la</w:t>
            </w:r>
            <w:r w:rsidR="004001F8" w:rsidRPr="00BD6CA4">
              <w:rPr>
                <w:rFonts w:ascii="Verdana" w:hAnsi="Verdana"/>
                <w:sz w:val="14"/>
                <w:szCs w:val="14"/>
              </w:rPr>
              <w:br/>
            </w:r>
            <w:r w:rsidRPr="00BD6CA4">
              <w:rPr>
                <w:rFonts w:ascii="Verdana" w:hAnsi="Verdana"/>
                <w:sz w:val="14"/>
                <w:szCs w:val="14"/>
              </w:rPr>
              <w:t>NOM-026-STPS-2008 o las que la sustituyan, indicando al menos las intersecciones, los cambios de dirección y las pendientes pronunciadas, y</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numPr>
                <w:ilvl w:val="0"/>
                <w:numId w:val="31"/>
              </w:numPr>
              <w:spacing w:before="24" w:after="24" w:line="188" w:lineRule="exact"/>
              <w:ind w:left="360"/>
              <w:rPr>
                <w:rFonts w:ascii="Verdana" w:hAnsi="Verdana"/>
                <w:color w:val="000000"/>
                <w:sz w:val="14"/>
                <w:szCs w:val="14"/>
              </w:rPr>
            </w:pPr>
            <w:r w:rsidRPr="00BD6CA4">
              <w:rPr>
                <w:rFonts w:ascii="Verdana" w:hAnsi="Verdana"/>
                <w:sz w:val="14"/>
                <w:szCs w:val="14"/>
              </w:rPr>
              <w:t>En las bandas transportadoras usadas para el movimiento de material en las minas subterráneas, se toman las medidas de seguridad siguientes:</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900670" w:rsidP="004001F8">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6"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6" w:lineRule="exact"/>
              <w:ind w:firstLine="0"/>
              <w:rPr>
                <w:rFonts w:ascii="Verdana" w:hAnsi="Verdana"/>
                <w:b/>
                <w:sz w:val="14"/>
                <w:szCs w:val="14"/>
              </w:rPr>
            </w:pPr>
          </w:p>
        </w:tc>
        <w:tc>
          <w:tcPr>
            <w:tcW w:w="4043" w:type="dxa"/>
            <w:noWrap/>
          </w:tcPr>
          <w:p w:rsidR="000A7F96" w:rsidRPr="00BD6CA4" w:rsidRDefault="000A7F96" w:rsidP="004001F8">
            <w:pPr>
              <w:pStyle w:val="Texto"/>
              <w:numPr>
                <w:ilvl w:val="0"/>
                <w:numId w:val="168"/>
              </w:numPr>
              <w:spacing w:before="24" w:after="24" w:line="186" w:lineRule="exact"/>
              <w:rPr>
                <w:rFonts w:ascii="Verdana" w:hAnsi="Verdana"/>
                <w:color w:val="000000"/>
                <w:sz w:val="14"/>
                <w:szCs w:val="14"/>
              </w:rPr>
            </w:pPr>
            <w:r w:rsidRPr="00BD6CA4">
              <w:rPr>
                <w:rFonts w:ascii="Verdana" w:hAnsi="Verdana"/>
                <w:sz w:val="14"/>
                <w:szCs w:val="14"/>
              </w:rPr>
              <w:t>En la unidad motriz:</w:t>
            </w:r>
          </w:p>
        </w:tc>
        <w:tc>
          <w:tcPr>
            <w:tcW w:w="1440" w:type="dxa"/>
            <w:noWrap/>
          </w:tcPr>
          <w:p w:rsidR="000A7F96" w:rsidRPr="00BD6CA4" w:rsidRDefault="000A7F96" w:rsidP="004001F8">
            <w:pPr>
              <w:pStyle w:val="Texto"/>
              <w:spacing w:before="24" w:after="24" w:line="186" w:lineRule="exact"/>
              <w:ind w:firstLine="0"/>
              <w:rPr>
                <w:rFonts w:ascii="Verdana" w:hAnsi="Verdana"/>
                <w:sz w:val="14"/>
                <w:szCs w:val="14"/>
              </w:rPr>
            </w:pPr>
          </w:p>
        </w:tc>
        <w:tc>
          <w:tcPr>
            <w:tcW w:w="776" w:type="dxa"/>
            <w:noWrap/>
          </w:tcPr>
          <w:p w:rsidR="000A7F96" w:rsidRPr="00BD6CA4" w:rsidRDefault="000A7F96" w:rsidP="004001F8">
            <w:pPr>
              <w:pStyle w:val="Texto"/>
              <w:spacing w:before="24" w:after="24" w:line="186"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6"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6" w:lineRule="exact"/>
              <w:ind w:firstLine="0"/>
              <w:rPr>
                <w:rFonts w:ascii="Verdana" w:hAnsi="Verdana"/>
                <w:b/>
                <w:sz w:val="14"/>
                <w:szCs w:val="14"/>
              </w:rPr>
            </w:pPr>
          </w:p>
        </w:tc>
        <w:tc>
          <w:tcPr>
            <w:tcW w:w="4043" w:type="dxa"/>
            <w:noWrap/>
          </w:tcPr>
          <w:p w:rsidR="000A7F96" w:rsidRPr="00BD6CA4" w:rsidRDefault="000A7F96" w:rsidP="004001F8">
            <w:pPr>
              <w:pStyle w:val="Texto"/>
              <w:spacing w:before="24" w:after="24" w:line="18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sistema de sustentación del techo o ademe de la galería y los bloques de apoyo de ésta, son de materiales incombustibles, con recubrimientos incombustibles o de materiales resistentes al fuego, y</w:t>
            </w:r>
          </w:p>
        </w:tc>
        <w:tc>
          <w:tcPr>
            <w:tcW w:w="1440" w:type="dxa"/>
            <w:noWrap/>
          </w:tcPr>
          <w:p w:rsidR="000A7F96" w:rsidRPr="00BD6CA4" w:rsidRDefault="000A7F96" w:rsidP="004001F8">
            <w:pPr>
              <w:pStyle w:val="Texto"/>
              <w:spacing w:before="24" w:after="24" w:line="186" w:lineRule="exact"/>
              <w:ind w:firstLine="0"/>
              <w:rPr>
                <w:rFonts w:ascii="Verdana" w:hAnsi="Verdana"/>
                <w:sz w:val="14"/>
                <w:szCs w:val="14"/>
              </w:rPr>
            </w:pPr>
          </w:p>
        </w:tc>
        <w:tc>
          <w:tcPr>
            <w:tcW w:w="776" w:type="dxa"/>
            <w:noWrap/>
          </w:tcPr>
          <w:p w:rsidR="000A7F96" w:rsidRPr="00BD6CA4" w:rsidRDefault="000A7F96" w:rsidP="004001F8">
            <w:pPr>
              <w:pStyle w:val="Texto"/>
              <w:spacing w:before="24" w:after="24" w:line="186"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6"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6" w:lineRule="exact"/>
              <w:ind w:firstLine="0"/>
              <w:rPr>
                <w:rFonts w:ascii="Verdana" w:hAnsi="Verdana"/>
                <w:b/>
                <w:sz w:val="14"/>
                <w:szCs w:val="14"/>
              </w:rPr>
            </w:pPr>
          </w:p>
        </w:tc>
        <w:tc>
          <w:tcPr>
            <w:tcW w:w="4043" w:type="dxa"/>
            <w:noWrap/>
          </w:tcPr>
          <w:p w:rsidR="000A7F96" w:rsidRPr="00BD6CA4" w:rsidRDefault="000A7F96" w:rsidP="004001F8">
            <w:pPr>
              <w:pStyle w:val="Texto"/>
              <w:spacing w:before="24" w:after="24" w:line="18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cuenta al menos con un extintor portátil de 9 kg tipo ABC o su equivalente, y</w:t>
            </w:r>
          </w:p>
        </w:tc>
        <w:tc>
          <w:tcPr>
            <w:tcW w:w="1440" w:type="dxa"/>
            <w:noWrap/>
          </w:tcPr>
          <w:p w:rsidR="000A7F96" w:rsidRPr="00BD6CA4" w:rsidRDefault="000A7F96" w:rsidP="004001F8">
            <w:pPr>
              <w:pStyle w:val="Texto"/>
              <w:spacing w:before="24" w:after="24" w:line="186" w:lineRule="exact"/>
              <w:ind w:firstLine="0"/>
              <w:rPr>
                <w:rFonts w:ascii="Verdana" w:hAnsi="Verdana"/>
                <w:sz w:val="14"/>
                <w:szCs w:val="14"/>
              </w:rPr>
            </w:pPr>
          </w:p>
        </w:tc>
        <w:tc>
          <w:tcPr>
            <w:tcW w:w="776" w:type="dxa"/>
            <w:noWrap/>
          </w:tcPr>
          <w:p w:rsidR="000A7F96" w:rsidRPr="00BD6CA4" w:rsidRDefault="000A7F96" w:rsidP="004001F8">
            <w:pPr>
              <w:pStyle w:val="Texto"/>
              <w:spacing w:before="24" w:after="24" w:line="186"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92"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92"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68"/>
              </w:numPr>
              <w:spacing w:before="24" w:after="24" w:line="192" w:lineRule="exact"/>
              <w:rPr>
                <w:rFonts w:ascii="Verdana" w:hAnsi="Verdana"/>
                <w:color w:val="000000"/>
                <w:sz w:val="14"/>
                <w:szCs w:val="14"/>
              </w:rPr>
            </w:pPr>
            <w:r w:rsidRPr="00BD6CA4">
              <w:rPr>
                <w:rFonts w:ascii="Verdana" w:hAnsi="Verdana"/>
                <w:sz w:val="14"/>
                <w:szCs w:val="14"/>
              </w:rPr>
              <w:t>En las bandas transportadoras:</w:t>
            </w:r>
          </w:p>
        </w:tc>
        <w:tc>
          <w:tcPr>
            <w:tcW w:w="1440" w:type="dxa"/>
            <w:noWrap/>
          </w:tcPr>
          <w:p w:rsidR="000A7F96" w:rsidRPr="00BD6CA4" w:rsidRDefault="000A7F96" w:rsidP="000D18F6">
            <w:pPr>
              <w:pStyle w:val="Texto"/>
              <w:spacing w:before="24" w:after="24" w:line="192"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92"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cuenta con cable de paro de emergencia a todo lo largo de las bandas;</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0A7F96" w:rsidP="004001F8">
            <w:pPr>
              <w:pStyle w:val="Texto"/>
              <w:spacing w:before="24" w:after="24" w:line="188"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dispone de puentes en las zonas de cruce de personal;</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0A7F96" w:rsidP="004001F8">
            <w:pPr>
              <w:pStyle w:val="Texto"/>
              <w:spacing w:before="24" w:after="24" w:line="188"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noWrap/>
          </w:tcPr>
          <w:p w:rsidR="000A7F96" w:rsidRPr="00BD6CA4" w:rsidRDefault="000A7F96" w:rsidP="004001F8">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tienen guardas de seguridad en las poleas de la unidad motriz y terminal, y</w:t>
            </w:r>
          </w:p>
        </w:tc>
        <w:tc>
          <w:tcPr>
            <w:tcW w:w="1440" w:type="dxa"/>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noWrap/>
          </w:tcPr>
          <w:p w:rsidR="000A7F96" w:rsidRPr="00BD6CA4" w:rsidRDefault="000A7F96" w:rsidP="004001F8">
            <w:pPr>
              <w:pStyle w:val="Texto"/>
              <w:spacing w:before="24" w:after="24" w:line="188" w:lineRule="exact"/>
              <w:ind w:firstLine="0"/>
              <w:rPr>
                <w:rFonts w:ascii="Verdana" w:hAnsi="Verdana"/>
                <w:sz w:val="14"/>
                <w:szCs w:val="14"/>
              </w:rPr>
            </w:pPr>
          </w:p>
        </w:tc>
      </w:tr>
      <w:tr w:rsidR="000A7F96" w:rsidRPr="00BD6CA4" w:rsidTr="00B57A03">
        <w:tblPrEx>
          <w:tblCellMar>
            <w:top w:w="0" w:type="dxa"/>
            <w:bottom w:w="0" w:type="dxa"/>
          </w:tblCellMar>
        </w:tblPrEx>
        <w:trPr>
          <w:gridAfter w:val="1"/>
          <w:wAfter w:w="7" w:type="dxa"/>
          <w:trHeight w:val="20"/>
        </w:trPr>
        <w:tc>
          <w:tcPr>
            <w:tcW w:w="1214" w:type="dxa"/>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1241" w:type="dxa"/>
            <w:gridSpan w:val="2"/>
            <w:tcBorders>
              <w:bottom w:val="single" w:sz="6" w:space="0" w:color="auto"/>
            </w:tcBorders>
            <w:noWrap/>
          </w:tcPr>
          <w:p w:rsidR="000A7F96" w:rsidRPr="00BD6CA4" w:rsidRDefault="000A7F96" w:rsidP="004001F8">
            <w:pPr>
              <w:pStyle w:val="Texto"/>
              <w:spacing w:before="24" w:after="24" w:line="188" w:lineRule="exact"/>
              <w:ind w:firstLine="0"/>
              <w:rPr>
                <w:rFonts w:ascii="Verdana" w:hAnsi="Verdana"/>
                <w:b/>
                <w:sz w:val="14"/>
                <w:szCs w:val="14"/>
              </w:rPr>
            </w:pPr>
          </w:p>
        </w:tc>
        <w:tc>
          <w:tcPr>
            <w:tcW w:w="4043" w:type="dxa"/>
            <w:tcBorders>
              <w:bottom w:val="single" w:sz="6" w:space="0" w:color="auto"/>
            </w:tcBorders>
            <w:noWrap/>
          </w:tcPr>
          <w:p w:rsidR="000A7F96" w:rsidRPr="00BD6CA4" w:rsidRDefault="000A7F96" w:rsidP="004001F8">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hace la limpieza y da mantenimiento a las bandas, sólo cuando no están funcionando.</w:t>
            </w:r>
          </w:p>
        </w:tc>
        <w:tc>
          <w:tcPr>
            <w:tcW w:w="1440" w:type="dxa"/>
            <w:tcBorders>
              <w:bottom w:val="single" w:sz="6" w:space="0" w:color="auto"/>
            </w:tcBorders>
            <w:noWrap/>
          </w:tcPr>
          <w:p w:rsidR="000A7F96" w:rsidRPr="00BD6CA4" w:rsidRDefault="000A7F96" w:rsidP="004001F8">
            <w:pPr>
              <w:pStyle w:val="Texto"/>
              <w:spacing w:before="24" w:after="24" w:line="188" w:lineRule="exact"/>
              <w:ind w:firstLine="0"/>
              <w:rPr>
                <w:rFonts w:ascii="Verdana" w:hAnsi="Verdana"/>
                <w:sz w:val="14"/>
                <w:szCs w:val="14"/>
              </w:rPr>
            </w:pPr>
          </w:p>
        </w:tc>
        <w:tc>
          <w:tcPr>
            <w:tcW w:w="776" w:type="dxa"/>
            <w:tcBorders>
              <w:bottom w:val="single" w:sz="6" w:space="0" w:color="auto"/>
            </w:tcBorders>
            <w:noWrap/>
          </w:tcPr>
          <w:p w:rsidR="000A7F96" w:rsidRPr="00BD6CA4" w:rsidRDefault="000A7F96" w:rsidP="004001F8">
            <w:pPr>
              <w:pStyle w:val="Texto"/>
              <w:spacing w:before="24" w:after="24" w:line="188"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92"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sz w:val="14"/>
                <w:szCs w:val="14"/>
              </w:rPr>
            </w:pPr>
            <w:r w:rsidRPr="00BD6CA4">
              <w:rPr>
                <w:rFonts w:ascii="Verdana" w:hAnsi="Verdana"/>
                <w:sz w:val="14"/>
                <w:szCs w:val="14"/>
              </w:rPr>
              <w:t>El patrón cumple cuando presenta evidencia documental de que cuenta con un programa para la revisión y mantenimiento de los vehículos o equipos empleados para el transporte de materiales, el cual contiene, al menos, el nombre y descripción de la actividad por llevar a cabo, la periodicidad con la que se efectuará, las fechas de ejecución y el responsable de su cumplimiento.</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sz w:val="14"/>
                <w:szCs w:val="14"/>
              </w:rPr>
            </w:pPr>
          </w:p>
        </w:tc>
      </w:tr>
      <w:tr w:rsidR="00827CB6" w:rsidRPr="00BD6CA4" w:rsidTr="000D18F6">
        <w:tblPrEx>
          <w:tblCellMar>
            <w:top w:w="0" w:type="dxa"/>
            <w:bottom w:w="0" w:type="dxa"/>
          </w:tblCellMar>
        </w:tblPrEx>
        <w:trPr>
          <w:gridAfter w:val="1"/>
          <w:wAfter w:w="7" w:type="dxa"/>
          <w:trHeight w:val="20"/>
        </w:trPr>
        <w:tc>
          <w:tcPr>
            <w:tcW w:w="1214" w:type="dxa"/>
            <w:tcBorders>
              <w:bottom w:val="single" w:sz="6" w:space="0" w:color="auto"/>
            </w:tcBorders>
            <w:noWrap/>
          </w:tcPr>
          <w:p w:rsidR="00827CB6" w:rsidRPr="00BD6CA4" w:rsidRDefault="00827CB6" w:rsidP="000D18F6">
            <w:pPr>
              <w:pStyle w:val="Texto"/>
              <w:spacing w:before="24" w:after="24" w:line="192"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sz w:val="14"/>
                <w:szCs w:val="14"/>
              </w:rPr>
            </w:pPr>
            <w:r w:rsidRPr="00BD6CA4">
              <w:rPr>
                <w:rFonts w:ascii="Verdana" w:hAnsi="Verdana"/>
                <w:sz w:val="14"/>
                <w:szCs w:val="14"/>
              </w:rPr>
              <w:t>El patrón cumple cuando cuenta con el registro de los resultados de las revisiones y mantenimiento de los vehículos o equipos empleados para el transporte de materiales.</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92" w:lineRule="exact"/>
              <w:ind w:firstLine="0"/>
              <w:rPr>
                <w:rFonts w:ascii="Verdana" w:hAnsi="Verdana"/>
                <w:sz w:val="14"/>
                <w:szCs w:val="14"/>
              </w:rPr>
            </w:pPr>
            <w:r w:rsidRPr="00BD6CA4">
              <w:rPr>
                <w:rFonts w:ascii="Verdana" w:hAnsi="Verdana"/>
                <w:sz w:val="14"/>
                <w:szCs w:val="14"/>
              </w:rPr>
              <w:t>Grave</w:t>
            </w:r>
          </w:p>
        </w:tc>
      </w:tr>
      <w:tr w:rsidR="00827CB6"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position w:val="4"/>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A7F96" w:rsidRPr="00BD6CA4" w:rsidRDefault="000A7F96" w:rsidP="00863B00">
            <w:pPr>
              <w:pStyle w:val="Texto"/>
              <w:numPr>
                <w:ilvl w:val="0"/>
                <w:numId w:val="32"/>
              </w:numPr>
              <w:spacing w:before="24" w:after="24" w:line="240" w:lineRule="auto"/>
              <w:ind w:left="360"/>
              <w:rPr>
                <w:rFonts w:ascii="Verdana" w:hAnsi="Verdana"/>
                <w:color w:val="000000"/>
                <w:sz w:val="14"/>
                <w:szCs w:val="14"/>
              </w:rPr>
            </w:pPr>
            <w:r w:rsidRPr="00BD6CA4">
              <w:rPr>
                <w:rFonts w:ascii="Verdana" w:hAnsi="Verdana"/>
                <w:sz w:val="14"/>
                <w:szCs w:val="14"/>
              </w:rPr>
              <w:t>Cuenta con planos de las operaciones mineras que identifiquen y ubiquen, al menos, los transformadores, interruptores generales, controles eléctricos, tableros de distribución, bombas, cargadores de baterías y circuitos eléctricos de telefonía y comunicaciones;</w:t>
            </w:r>
          </w:p>
        </w:tc>
        <w:tc>
          <w:tcPr>
            <w:tcW w:w="1440"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32"/>
              </w:numPr>
              <w:spacing w:before="24" w:after="24" w:line="240" w:lineRule="auto"/>
              <w:ind w:left="360"/>
              <w:rPr>
                <w:rFonts w:ascii="Verdana" w:hAnsi="Verdana"/>
                <w:color w:val="000000"/>
                <w:sz w:val="14"/>
                <w:szCs w:val="14"/>
              </w:rPr>
            </w:pPr>
            <w:r w:rsidRPr="00BD6CA4">
              <w:rPr>
                <w:rFonts w:ascii="Verdana" w:hAnsi="Verdana"/>
                <w:sz w:val="14"/>
                <w:szCs w:val="14"/>
              </w:rPr>
              <w:t>Los planos de las instalaciones eléctricas de las minas subterráneas cumplen con las condiciones siguientes: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9"/>
              </w:numPr>
              <w:spacing w:before="24" w:after="24" w:line="240" w:lineRule="auto"/>
              <w:rPr>
                <w:rFonts w:ascii="Verdana" w:hAnsi="Verdana"/>
                <w:color w:val="000000"/>
                <w:sz w:val="14"/>
                <w:szCs w:val="14"/>
              </w:rPr>
            </w:pPr>
            <w:r w:rsidRPr="00BD6CA4">
              <w:rPr>
                <w:rFonts w:ascii="Verdana" w:hAnsi="Verdana"/>
                <w:sz w:val="14"/>
                <w:szCs w:val="14"/>
              </w:rPr>
              <w:t>Están en idioma español;</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9"/>
              </w:numPr>
              <w:spacing w:before="24" w:after="24" w:line="240" w:lineRule="auto"/>
              <w:rPr>
                <w:rFonts w:ascii="Verdana" w:hAnsi="Verdana"/>
                <w:color w:val="000000"/>
                <w:sz w:val="14"/>
                <w:szCs w:val="14"/>
              </w:rPr>
            </w:pPr>
            <w:r w:rsidRPr="00BD6CA4">
              <w:rPr>
                <w:rFonts w:ascii="Verdana" w:hAnsi="Verdana"/>
                <w:sz w:val="14"/>
                <w:szCs w:val="14"/>
              </w:rPr>
              <w:t>Especifican la capacidad, al menos, de los transformadores, cargadores de baterías y protecciones de los circuitos;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9"/>
              </w:numPr>
              <w:spacing w:before="24" w:after="24" w:line="240" w:lineRule="auto"/>
              <w:rPr>
                <w:rFonts w:ascii="Verdana" w:hAnsi="Verdana"/>
                <w:color w:val="000000"/>
                <w:sz w:val="14"/>
                <w:szCs w:val="14"/>
              </w:rPr>
            </w:pPr>
            <w:r w:rsidRPr="00BD6CA4">
              <w:rPr>
                <w:rFonts w:ascii="Verdana" w:hAnsi="Verdana"/>
                <w:sz w:val="14"/>
                <w:szCs w:val="14"/>
              </w:rPr>
              <w:t>Están disponibles en las subestaciones principales y cuartos de control para consulta de los trabajadores;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9"/>
              </w:numPr>
              <w:spacing w:before="24" w:after="24" w:line="240" w:lineRule="auto"/>
              <w:rPr>
                <w:rFonts w:ascii="Verdana" w:hAnsi="Verdana"/>
                <w:color w:val="000000"/>
                <w:sz w:val="14"/>
                <w:szCs w:val="14"/>
              </w:rPr>
            </w:pPr>
            <w:r w:rsidRPr="00BD6CA4">
              <w:rPr>
                <w:rFonts w:ascii="Verdana" w:hAnsi="Verdana"/>
                <w:sz w:val="14"/>
                <w:szCs w:val="14"/>
              </w:rPr>
              <w:t>Son actualizados mensualmente y cuando existen cambios o nuevas instalaciones en la distribución de la energía eléctrica;</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9"/>
              </w:numPr>
              <w:spacing w:before="24" w:after="24" w:line="240" w:lineRule="auto"/>
              <w:rPr>
                <w:rFonts w:ascii="Verdana" w:hAnsi="Verdana"/>
                <w:color w:val="000000"/>
                <w:sz w:val="14"/>
                <w:szCs w:val="14"/>
              </w:rPr>
            </w:pPr>
            <w:r w:rsidRPr="00BD6CA4">
              <w:rPr>
                <w:rFonts w:ascii="Verdana" w:hAnsi="Verdana"/>
                <w:sz w:val="14"/>
                <w:szCs w:val="14"/>
              </w:rPr>
              <w:t>Cuentan con el nombre y firma de los encargados del área de mantenimiento, seguridad y operación, y</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69"/>
              </w:numPr>
              <w:spacing w:before="24" w:after="24" w:line="240" w:lineRule="auto"/>
              <w:rPr>
                <w:rFonts w:ascii="Verdana" w:hAnsi="Verdana"/>
                <w:color w:val="000000"/>
                <w:sz w:val="14"/>
                <w:szCs w:val="14"/>
              </w:rPr>
            </w:pPr>
            <w:r w:rsidRPr="00BD6CA4">
              <w:rPr>
                <w:rFonts w:ascii="Verdana" w:hAnsi="Verdana"/>
                <w:sz w:val="14"/>
                <w:szCs w:val="14"/>
              </w:rPr>
              <w:t xml:space="preserve">Son </w:t>
            </w:r>
            <w:r w:rsidR="00094770" w:rsidRPr="00BD6CA4">
              <w:rPr>
                <w:rFonts w:ascii="Verdana" w:hAnsi="Verdana"/>
                <w:sz w:val="14"/>
                <w:szCs w:val="14"/>
              </w:rPr>
              <w:t>conservados al menos por un peri</w:t>
            </w:r>
            <w:r w:rsidRPr="00BD6CA4">
              <w:rPr>
                <w:rFonts w:ascii="Verdana" w:hAnsi="Verdana"/>
                <w:sz w:val="14"/>
                <w:szCs w:val="14"/>
              </w:rPr>
              <w:t>odo de doce meses;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32"/>
              </w:numPr>
              <w:spacing w:before="24" w:after="24" w:line="240" w:lineRule="auto"/>
              <w:ind w:left="360"/>
              <w:rPr>
                <w:rFonts w:ascii="Verdana" w:hAnsi="Verdana"/>
                <w:color w:val="000000"/>
                <w:sz w:val="14"/>
                <w:szCs w:val="14"/>
              </w:rPr>
            </w:pPr>
            <w:r w:rsidRPr="00BD6CA4">
              <w:rPr>
                <w:rFonts w:ascii="Verdana" w:hAnsi="Verdana"/>
                <w:sz w:val="14"/>
                <w:szCs w:val="14"/>
              </w:rPr>
              <w:t>Los planos de las instalaciones eléctricas cuentan con:</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numPr>
                <w:ilvl w:val="0"/>
                <w:numId w:val="170"/>
              </w:numPr>
              <w:spacing w:before="24" w:after="24" w:line="240" w:lineRule="auto"/>
              <w:rPr>
                <w:rFonts w:ascii="Verdana" w:hAnsi="Verdana"/>
                <w:color w:val="000000"/>
                <w:sz w:val="14"/>
                <w:szCs w:val="14"/>
              </w:rPr>
            </w:pPr>
            <w:r w:rsidRPr="00BD6CA4">
              <w:rPr>
                <w:rFonts w:ascii="Verdana" w:hAnsi="Verdana"/>
                <w:sz w:val="14"/>
                <w:szCs w:val="14"/>
              </w:rPr>
              <w:t>El diagrama unifilar actualizado que, al menos, incluye:</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tensiones de los devanados primario y secundario de los transformadores;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tipo de conexiones en los devanados primario y secundario de cada transformador;</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impedancias y características nominales en kV o MVA de los transformadores;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número de fases;</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noWrap/>
          </w:tcPr>
          <w:p w:rsidR="000A7F96" w:rsidRPr="00BD6CA4" w:rsidRDefault="000A7F96"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longitudes de cableado entre elementos del circuito;</w:t>
            </w:r>
          </w:p>
        </w:tc>
        <w:tc>
          <w:tcPr>
            <w:tcW w:w="1440" w:type="dxa"/>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spacing w:before="30"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calibres de los conductores, incluyendo los de puesta a tierra en mm</w:t>
            </w:r>
            <w:r w:rsidRPr="00BD6CA4">
              <w:rPr>
                <w:rFonts w:ascii="Verdana" w:hAnsi="Verdana"/>
                <w:position w:val="4"/>
                <w:sz w:val="14"/>
                <w:szCs w:val="14"/>
              </w:rPr>
              <w:t>2</w:t>
            </w:r>
            <w:r w:rsidRPr="00BD6CA4">
              <w:rPr>
                <w:rFonts w:ascii="Verdana" w:hAnsi="Verdana"/>
                <w:sz w:val="14"/>
                <w:szCs w:val="14"/>
              </w:rPr>
              <w:t xml:space="preserve"> o mcm (circular mil x10</w:t>
            </w:r>
            <w:r w:rsidRPr="00BD6CA4">
              <w:rPr>
                <w:rFonts w:ascii="Verdana" w:hAnsi="Verdana"/>
                <w:position w:val="4"/>
                <w:sz w:val="14"/>
                <w:szCs w:val="14"/>
              </w:rPr>
              <w:t>-3</w:t>
            </w:r>
            <w:r w:rsidRPr="00BD6CA4">
              <w:rPr>
                <w:rFonts w:ascii="Verdana" w:hAnsi="Verdana"/>
                <w:sz w:val="14"/>
                <w:szCs w:val="14"/>
              </w:rPr>
              <w:t>);</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spacing w:before="30"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capacidad de interruptores de circuito y la capacidad de la protección por circuitos derivados, y</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spacing w:before="30"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memoria de cálculo que respalde el calibre de los conductores que se usan; la capacidad de las protecciones contra sobrecarga y por cortocircuito; el balanceo de las fases; la capacidad de los circuitos, y las características de los equipos eléctricos que se utilizarán en las instalaciones eléctricas de la mina;</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numPr>
                <w:ilvl w:val="0"/>
                <w:numId w:val="171"/>
              </w:numPr>
              <w:spacing w:before="30" w:after="24" w:line="240" w:lineRule="auto"/>
              <w:rPr>
                <w:rFonts w:ascii="Verdana" w:hAnsi="Verdana"/>
                <w:color w:val="000000"/>
                <w:sz w:val="14"/>
                <w:szCs w:val="14"/>
              </w:rPr>
            </w:pPr>
            <w:r w:rsidRPr="00BD6CA4">
              <w:rPr>
                <w:rFonts w:ascii="Verdana" w:hAnsi="Verdana"/>
                <w:sz w:val="14"/>
                <w:szCs w:val="14"/>
              </w:rPr>
              <w:t>El cuadro general de cargas;</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numPr>
                <w:ilvl w:val="0"/>
                <w:numId w:val="171"/>
              </w:numPr>
              <w:spacing w:before="30" w:after="24" w:line="240" w:lineRule="auto"/>
              <w:rPr>
                <w:rFonts w:ascii="Verdana" w:hAnsi="Verdana"/>
                <w:color w:val="000000"/>
                <w:sz w:val="14"/>
                <w:szCs w:val="14"/>
              </w:rPr>
            </w:pPr>
            <w:r w:rsidRPr="00BD6CA4">
              <w:rPr>
                <w:rFonts w:ascii="Verdana" w:hAnsi="Verdana"/>
                <w:sz w:val="14"/>
                <w:szCs w:val="14"/>
              </w:rPr>
              <w:t>Las plantas de emergencia;</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numPr>
                <w:ilvl w:val="0"/>
                <w:numId w:val="171"/>
              </w:numPr>
              <w:spacing w:before="30" w:after="24" w:line="240" w:lineRule="auto"/>
              <w:rPr>
                <w:rFonts w:ascii="Verdana" w:hAnsi="Verdana"/>
                <w:color w:val="000000"/>
                <w:sz w:val="14"/>
                <w:szCs w:val="14"/>
              </w:rPr>
            </w:pPr>
            <w:r w:rsidRPr="00BD6CA4">
              <w:rPr>
                <w:rFonts w:ascii="Verdana" w:hAnsi="Verdana"/>
                <w:sz w:val="14"/>
                <w:szCs w:val="14"/>
              </w:rPr>
              <w:t>Los centros de medición;</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1241" w:type="dxa"/>
            <w:gridSpan w:val="2"/>
            <w:noWrap/>
          </w:tcPr>
          <w:p w:rsidR="000A7F96" w:rsidRPr="00BD6CA4" w:rsidRDefault="000A7F96" w:rsidP="000D18F6">
            <w:pPr>
              <w:pStyle w:val="Texto"/>
              <w:spacing w:before="30" w:after="24" w:line="240" w:lineRule="auto"/>
              <w:ind w:firstLine="0"/>
              <w:rPr>
                <w:rFonts w:ascii="Verdana" w:hAnsi="Verdana"/>
                <w:b/>
                <w:sz w:val="14"/>
                <w:szCs w:val="14"/>
              </w:rPr>
            </w:pPr>
          </w:p>
        </w:tc>
        <w:tc>
          <w:tcPr>
            <w:tcW w:w="4043" w:type="dxa"/>
            <w:noWrap/>
          </w:tcPr>
          <w:p w:rsidR="000A7F96" w:rsidRPr="00BD6CA4" w:rsidRDefault="000A7F96" w:rsidP="000D18F6">
            <w:pPr>
              <w:pStyle w:val="Texto"/>
              <w:numPr>
                <w:ilvl w:val="0"/>
                <w:numId w:val="171"/>
              </w:numPr>
              <w:spacing w:before="30" w:after="24" w:line="240" w:lineRule="auto"/>
              <w:rPr>
                <w:rFonts w:ascii="Verdana" w:hAnsi="Verdana"/>
                <w:color w:val="000000"/>
                <w:sz w:val="14"/>
                <w:szCs w:val="14"/>
              </w:rPr>
            </w:pPr>
            <w:r w:rsidRPr="00BD6CA4">
              <w:rPr>
                <w:rFonts w:ascii="Verdana" w:hAnsi="Verdana"/>
                <w:sz w:val="14"/>
                <w:szCs w:val="14"/>
              </w:rPr>
              <w:t>Los centros de carga o tableros;</w:t>
            </w:r>
          </w:p>
        </w:tc>
        <w:tc>
          <w:tcPr>
            <w:tcW w:w="1440" w:type="dxa"/>
            <w:noWrap/>
          </w:tcPr>
          <w:p w:rsidR="000A7F96" w:rsidRPr="00BD6CA4" w:rsidRDefault="000A7F96" w:rsidP="000D18F6">
            <w:pPr>
              <w:pStyle w:val="Texto"/>
              <w:spacing w:before="30" w:after="24" w:line="240" w:lineRule="auto"/>
              <w:ind w:firstLine="0"/>
              <w:rPr>
                <w:rFonts w:ascii="Verdana" w:hAnsi="Verdana"/>
                <w:sz w:val="14"/>
                <w:szCs w:val="14"/>
              </w:rPr>
            </w:pPr>
          </w:p>
        </w:tc>
        <w:tc>
          <w:tcPr>
            <w:tcW w:w="776" w:type="dxa"/>
            <w:noWrap/>
          </w:tcPr>
          <w:p w:rsidR="000A7F96" w:rsidRPr="00BD6CA4" w:rsidRDefault="000A7F96" w:rsidP="000D18F6">
            <w:pPr>
              <w:pStyle w:val="Texto"/>
              <w:spacing w:before="30"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bottom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0A7F96" w:rsidRPr="00BD6CA4" w:rsidRDefault="000A7F96" w:rsidP="00863B00">
            <w:pPr>
              <w:pStyle w:val="Texto"/>
              <w:numPr>
                <w:ilvl w:val="0"/>
                <w:numId w:val="171"/>
              </w:numPr>
              <w:spacing w:before="24" w:after="24" w:line="240" w:lineRule="auto"/>
              <w:rPr>
                <w:rFonts w:ascii="Verdana" w:hAnsi="Verdana"/>
                <w:color w:val="000000"/>
                <w:sz w:val="14"/>
                <w:szCs w:val="14"/>
              </w:rPr>
            </w:pPr>
            <w:r w:rsidRPr="00BD6CA4">
              <w:rPr>
                <w:rFonts w:ascii="Verdana" w:hAnsi="Verdana"/>
                <w:sz w:val="14"/>
                <w:szCs w:val="14"/>
              </w:rPr>
              <w:t>Los interruptores de transferencia, y</w:t>
            </w:r>
          </w:p>
        </w:tc>
        <w:tc>
          <w:tcPr>
            <w:tcW w:w="1440" w:type="dxa"/>
            <w:tcBorders>
              <w:bottom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A7F96" w:rsidRPr="00BD6CA4" w:rsidRDefault="000A7F96" w:rsidP="00863B00">
            <w:pPr>
              <w:pStyle w:val="Texto"/>
              <w:numPr>
                <w:ilvl w:val="0"/>
                <w:numId w:val="171"/>
              </w:numPr>
              <w:spacing w:before="24" w:after="24" w:line="240" w:lineRule="auto"/>
              <w:rPr>
                <w:rFonts w:ascii="Verdana" w:hAnsi="Verdana"/>
                <w:color w:val="000000"/>
                <w:sz w:val="14"/>
                <w:szCs w:val="14"/>
              </w:rPr>
            </w:pPr>
            <w:r w:rsidRPr="00BD6CA4">
              <w:rPr>
                <w:rFonts w:ascii="Verdana" w:hAnsi="Verdana"/>
                <w:sz w:val="14"/>
                <w:szCs w:val="14"/>
              </w:rPr>
              <w:t>Los dispositivos o sistemas de detección de fallas a tierra;</w:t>
            </w:r>
          </w:p>
        </w:tc>
        <w:tc>
          <w:tcPr>
            <w:tcW w:w="1440" w:type="dxa"/>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0A7F96" w:rsidRPr="00BD6CA4" w:rsidRDefault="000A7F96" w:rsidP="00863B00">
            <w:pPr>
              <w:pStyle w:val="Texto"/>
              <w:numPr>
                <w:ilvl w:val="0"/>
                <w:numId w:val="32"/>
              </w:numPr>
              <w:spacing w:before="24" w:after="24" w:line="240" w:lineRule="auto"/>
              <w:ind w:left="360"/>
              <w:rPr>
                <w:rFonts w:ascii="Verdana" w:hAnsi="Verdana"/>
                <w:color w:val="000000"/>
                <w:sz w:val="14"/>
                <w:szCs w:val="14"/>
              </w:rPr>
            </w:pPr>
            <w:r w:rsidRPr="00BD6CA4">
              <w:rPr>
                <w:rFonts w:ascii="Verdana" w:hAnsi="Verdana"/>
                <w:sz w:val="14"/>
                <w:szCs w:val="14"/>
              </w:rPr>
              <w:t>Cuenta con los procedimientos de seguridad para:</w:t>
            </w:r>
          </w:p>
        </w:tc>
        <w:tc>
          <w:tcPr>
            <w:tcW w:w="1440" w:type="dxa"/>
            <w:tcBorders>
              <w:top w:val="single" w:sz="6" w:space="0" w:color="auto"/>
              <w:bottom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A7F96" w:rsidRPr="00BD6CA4" w:rsidRDefault="000A7F96" w:rsidP="00863B00">
            <w:pPr>
              <w:pStyle w:val="Texto"/>
              <w:numPr>
                <w:ilvl w:val="0"/>
                <w:numId w:val="172"/>
              </w:numPr>
              <w:spacing w:before="24" w:after="24" w:line="240" w:lineRule="auto"/>
              <w:rPr>
                <w:rFonts w:ascii="Verdana" w:hAnsi="Verdana"/>
                <w:color w:val="000000"/>
                <w:sz w:val="14"/>
                <w:szCs w:val="14"/>
              </w:rPr>
            </w:pPr>
            <w:r w:rsidRPr="00BD6CA4">
              <w:rPr>
                <w:rFonts w:ascii="Verdana" w:hAnsi="Verdana"/>
                <w:sz w:val="14"/>
                <w:szCs w:val="14"/>
              </w:rPr>
              <w:t>La colocación de tarjetas y candados de seguridad;</w:t>
            </w:r>
          </w:p>
        </w:tc>
        <w:tc>
          <w:tcPr>
            <w:tcW w:w="1440"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2"/>
              </w:numPr>
              <w:spacing w:before="24" w:after="24" w:line="173" w:lineRule="exact"/>
              <w:rPr>
                <w:rFonts w:ascii="Verdana" w:hAnsi="Verdana"/>
                <w:color w:val="000000"/>
                <w:sz w:val="14"/>
                <w:szCs w:val="14"/>
              </w:rPr>
            </w:pPr>
            <w:r w:rsidRPr="00BD6CA4">
              <w:rPr>
                <w:rFonts w:ascii="Verdana" w:hAnsi="Verdana"/>
                <w:sz w:val="14"/>
                <w:szCs w:val="14"/>
              </w:rPr>
              <w:t>La instalación de conductores y equipo eléctrico;</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2"/>
              </w:numPr>
              <w:spacing w:before="24" w:after="24" w:line="173" w:lineRule="exact"/>
              <w:rPr>
                <w:rFonts w:ascii="Verdana" w:hAnsi="Verdana"/>
                <w:color w:val="000000"/>
                <w:sz w:val="14"/>
                <w:szCs w:val="14"/>
              </w:rPr>
            </w:pPr>
            <w:r w:rsidRPr="00BD6CA4">
              <w:rPr>
                <w:rFonts w:ascii="Verdana" w:hAnsi="Verdana"/>
                <w:sz w:val="14"/>
                <w:szCs w:val="14"/>
              </w:rPr>
              <w:t>El empalme o conexión de cables;</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2"/>
              </w:numPr>
              <w:spacing w:before="24" w:after="24" w:line="173" w:lineRule="exact"/>
              <w:rPr>
                <w:rFonts w:ascii="Verdana" w:hAnsi="Verdana"/>
                <w:color w:val="000000"/>
                <w:sz w:val="14"/>
                <w:szCs w:val="14"/>
              </w:rPr>
            </w:pPr>
            <w:r w:rsidRPr="00BD6CA4">
              <w:rPr>
                <w:rFonts w:ascii="Verdana" w:hAnsi="Verdana"/>
                <w:sz w:val="14"/>
                <w:szCs w:val="14"/>
              </w:rPr>
              <w:t>La descarga de tensiones residuales de los equipos instalados;</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2"/>
              </w:numPr>
              <w:spacing w:before="24" w:after="24" w:line="173" w:lineRule="exact"/>
              <w:rPr>
                <w:rFonts w:ascii="Verdana" w:hAnsi="Verdana"/>
                <w:color w:val="000000"/>
                <w:sz w:val="14"/>
                <w:szCs w:val="14"/>
              </w:rPr>
            </w:pPr>
            <w:r w:rsidRPr="00BD6CA4">
              <w:rPr>
                <w:rFonts w:ascii="Verdana" w:hAnsi="Verdana"/>
                <w:sz w:val="14"/>
                <w:szCs w:val="14"/>
              </w:rPr>
              <w:t>La revisión de las instalaciones eléctricas, incluyendo la verificación del buen estado de las protecciones de los circuitos derivados;</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2"/>
              </w:numPr>
              <w:spacing w:before="24" w:after="24" w:line="173" w:lineRule="exact"/>
              <w:rPr>
                <w:rFonts w:ascii="Verdana" w:hAnsi="Verdana"/>
                <w:color w:val="000000"/>
                <w:sz w:val="14"/>
                <w:szCs w:val="14"/>
              </w:rPr>
            </w:pPr>
            <w:r w:rsidRPr="00BD6CA4">
              <w:rPr>
                <w:rFonts w:ascii="Verdana" w:hAnsi="Verdana"/>
                <w:sz w:val="14"/>
                <w:szCs w:val="14"/>
              </w:rPr>
              <w:t>La verificación de la continuidad eléctrica y medición de la resistencia del sistema de puesta a tierra, y</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2"/>
              </w:numPr>
              <w:spacing w:before="24" w:after="24" w:line="173" w:lineRule="exact"/>
              <w:rPr>
                <w:rFonts w:ascii="Verdana" w:hAnsi="Verdana"/>
                <w:color w:val="000000"/>
                <w:sz w:val="14"/>
                <w:szCs w:val="14"/>
              </w:rPr>
            </w:pPr>
            <w:r w:rsidRPr="00BD6CA4">
              <w:rPr>
                <w:rFonts w:ascii="Verdana" w:hAnsi="Verdana"/>
                <w:sz w:val="14"/>
                <w:szCs w:val="14"/>
              </w:rPr>
              <w:t>La medición de la resistencia de aislamiento de cables;</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2"/>
              </w:numPr>
              <w:spacing w:before="24" w:after="24" w:line="173" w:lineRule="exact"/>
              <w:ind w:left="360"/>
              <w:rPr>
                <w:rFonts w:ascii="Verdana" w:hAnsi="Verdana"/>
                <w:color w:val="000000"/>
                <w:sz w:val="14"/>
                <w:szCs w:val="14"/>
              </w:rPr>
            </w:pPr>
            <w:r w:rsidRPr="00BD6CA4">
              <w:rPr>
                <w:rFonts w:ascii="Verdana" w:hAnsi="Verdana"/>
                <w:sz w:val="14"/>
                <w:szCs w:val="14"/>
              </w:rPr>
              <w:t>Los procedimientos de seguridad cuentan, al menos, con lo siguiente:</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3"/>
              </w:numPr>
              <w:spacing w:before="24" w:after="24" w:line="173" w:lineRule="exact"/>
              <w:rPr>
                <w:rFonts w:ascii="Verdana" w:hAnsi="Verdana"/>
                <w:color w:val="000000"/>
                <w:sz w:val="14"/>
                <w:szCs w:val="14"/>
              </w:rPr>
            </w:pPr>
            <w:r w:rsidRPr="00BD6CA4">
              <w:rPr>
                <w:rFonts w:ascii="Verdana" w:hAnsi="Verdana"/>
                <w:sz w:val="14"/>
                <w:szCs w:val="14"/>
              </w:rPr>
              <w:t>Las instrucciones para aplicar medidas de seguridad;</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3"/>
              </w:numPr>
              <w:spacing w:before="24" w:after="24" w:line="173" w:lineRule="exact"/>
              <w:rPr>
                <w:rFonts w:ascii="Verdana" w:hAnsi="Verdana"/>
                <w:color w:val="000000"/>
                <w:sz w:val="14"/>
                <w:szCs w:val="14"/>
              </w:rPr>
            </w:pPr>
            <w:r w:rsidRPr="00BD6CA4">
              <w:rPr>
                <w:rFonts w:ascii="Verdana" w:hAnsi="Verdana"/>
                <w:sz w:val="14"/>
                <w:szCs w:val="14"/>
              </w:rPr>
              <w:t>La secuencia de acciones que el personal debe desarrollar para la actividad;</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3"/>
              </w:numPr>
              <w:spacing w:before="24" w:after="24" w:line="173" w:lineRule="exact"/>
              <w:rPr>
                <w:rFonts w:ascii="Verdana" w:hAnsi="Verdana"/>
                <w:color w:val="000000"/>
                <w:sz w:val="14"/>
                <w:szCs w:val="14"/>
              </w:rPr>
            </w:pPr>
            <w:r w:rsidRPr="00BD6CA4">
              <w:rPr>
                <w:rFonts w:ascii="Verdana" w:hAnsi="Verdana"/>
                <w:sz w:val="14"/>
                <w:szCs w:val="14"/>
              </w:rPr>
              <w:t>El tipo de herramientas, instrumentos o equipos a utilizar;</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3"/>
              </w:numPr>
              <w:spacing w:before="24" w:after="24" w:line="173" w:lineRule="exact"/>
              <w:rPr>
                <w:rFonts w:ascii="Verdana" w:hAnsi="Verdana"/>
                <w:color w:val="000000"/>
                <w:sz w:val="14"/>
                <w:szCs w:val="14"/>
              </w:rPr>
            </w:pPr>
            <w:r w:rsidRPr="00BD6CA4">
              <w:rPr>
                <w:rFonts w:ascii="Verdana" w:hAnsi="Verdana"/>
                <w:sz w:val="14"/>
                <w:szCs w:val="14"/>
              </w:rPr>
              <w:t>El equipo de protección personal que, en su caso, debe portar el trabajador, y</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3"/>
              </w:numPr>
              <w:spacing w:before="24" w:after="24" w:line="173" w:lineRule="exact"/>
              <w:rPr>
                <w:rFonts w:ascii="Verdana" w:hAnsi="Verdana"/>
                <w:color w:val="000000"/>
                <w:sz w:val="14"/>
                <w:szCs w:val="14"/>
              </w:rPr>
            </w:pPr>
            <w:r w:rsidRPr="00BD6CA4">
              <w:rPr>
                <w:rFonts w:ascii="Verdana" w:hAnsi="Verdana"/>
                <w:sz w:val="14"/>
                <w:szCs w:val="14"/>
              </w:rPr>
              <w:t>Las instrucciones para actuar en caso de emergencia;</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3"/>
              </w:numPr>
              <w:spacing w:before="24" w:after="24" w:line="173" w:lineRule="exact"/>
              <w:ind w:left="360"/>
              <w:rPr>
                <w:rFonts w:ascii="Verdana" w:hAnsi="Verdana"/>
                <w:color w:val="000000"/>
                <w:sz w:val="14"/>
                <w:szCs w:val="14"/>
              </w:rPr>
            </w:pPr>
            <w:r w:rsidRPr="00BD6CA4">
              <w:rPr>
                <w:rFonts w:ascii="Verdana" w:hAnsi="Verdana"/>
                <w:sz w:val="14"/>
                <w:szCs w:val="14"/>
              </w:rPr>
              <w:t>Cuenta con un programa anual de revisión y mantenimiento a las instalaciones eléctricas con base en lo que determina la NOM-029-STPS-2011, o las que la sustituyan, y</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3"/>
              </w:numPr>
              <w:spacing w:before="24" w:after="24" w:line="173" w:lineRule="exact"/>
              <w:ind w:left="360"/>
              <w:rPr>
                <w:rFonts w:ascii="Verdana" w:hAnsi="Verdana"/>
                <w:color w:val="000000"/>
                <w:sz w:val="14"/>
                <w:szCs w:val="14"/>
              </w:rPr>
            </w:pPr>
            <w:r w:rsidRPr="00BD6CA4">
              <w:rPr>
                <w:rFonts w:ascii="Verdana" w:hAnsi="Verdana"/>
                <w:sz w:val="14"/>
                <w:szCs w:val="14"/>
              </w:rPr>
              <w:t>El programa anual de revisión y mantenimiento a las instalaciones eléctricas de las minas subterráneas incluye, al menos, lo siguiente:</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La actividad a realizar como resultado de la revisión;</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El equipo sujeto a revisión o mantenimiento;</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El código o número de identificación del equipo sujeto a revisión o mantenimiento, en su caso;</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El procedimiento para la colocación de tarjetas de seguridad y candados de seguridad;</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Las medidas de seguridad por adoptar;</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La frecuencia de la actividad;</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Las fechas de inicio y conclusión de la actividad, y</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B57A03">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tcBorders>
              <w:bottom w:val="single" w:sz="6" w:space="0" w:color="auto"/>
            </w:tcBorders>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tcBorders>
              <w:bottom w:val="single" w:sz="6" w:space="0" w:color="auto"/>
            </w:tcBorders>
            <w:noWrap/>
          </w:tcPr>
          <w:p w:rsidR="000A7F96" w:rsidRPr="00BD6CA4" w:rsidRDefault="000A7F96" w:rsidP="000D18F6">
            <w:pPr>
              <w:pStyle w:val="Texto"/>
              <w:numPr>
                <w:ilvl w:val="0"/>
                <w:numId w:val="174"/>
              </w:numPr>
              <w:spacing w:before="24" w:after="24" w:line="173" w:lineRule="exact"/>
              <w:rPr>
                <w:rFonts w:ascii="Verdana" w:hAnsi="Verdana"/>
                <w:color w:val="000000"/>
                <w:sz w:val="14"/>
                <w:szCs w:val="14"/>
              </w:rPr>
            </w:pPr>
            <w:r w:rsidRPr="00BD6CA4">
              <w:rPr>
                <w:rFonts w:ascii="Verdana" w:hAnsi="Verdana"/>
                <w:sz w:val="14"/>
                <w:szCs w:val="14"/>
              </w:rPr>
              <w:t>El responsable de la actividad.</w:t>
            </w:r>
          </w:p>
        </w:tc>
        <w:tc>
          <w:tcPr>
            <w:tcW w:w="1440" w:type="dxa"/>
            <w:tcBorders>
              <w:bottom w:val="single" w:sz="6" w:space="0" w:color="auto"/>
            </w:tcBorders>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tcBorders>
              <w:bottom w:val="single" w:sz="6" w:space="0" w:color="auto"/>
            </w:tcBorders>
            <w:noWrap/>
          </w:tcPr>
          <w:p w:rsidR="000A7F96" w:rsidRPr="00BD6CA4" w:rsidRDefault="000A7F96" w:rsidP="000D18F6">
            <w:pPr>
              <w:pStyle w:val="Texto"/>
              <w:spacing w:before="24" w:after="24" w:line="173"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3"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D18F6">
            <w:pPr>
              <w:pStyle w:val="Texto"/>
              <w:spacing w:before="24" w:after="24" w:line="173"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0D18F6">
            <w:pPr>
              <w:pStyle w:val="Texto"/>
              <w:spacing w:before="24" w:after="24" w:line="173" w:lineRule="exact"/>
              <w:ind w:firstLine="0"/>
              <w:rPr>
                <w:rFonts w:ascii="Verdana" w:hAnsi="Verdana"/>
                <w:sz w:val="14"/>
                <w:szCs w:val="14"/>
              </w:rPr>
            </w:pPr>
            <w:r w:rsidRPr="00BD6CA4">
              <w:rPr>
                <w:rFonts w:ascii="Verdana" w:hAnsi="Verdana"/>
                <w:sz w:val="14"/>
                <w:szCs w:val="14"/>
              </w:rPr>
              <w:t>El patrón cumple cuando cuenta con el registro de los resultados de los programas de mantenimiento a las instalaciones eléctricas de las minas subterráneas con, al menos, la información siguiente:</w:t>
            </w:r>
          </w:p>
        </w:tc>
        <w:tc>
          <w:tcPr>
            <w:tcW w:w="1440" w:type="dxa"/>
            <w:tcBorders>
              <w:top w:val="single" w:sz="6" w:space="0" w:color="auto"/>
              <w:bottom w:val="nil"/>
            </w:tcBorders>
            <w:noWrap/>
          </w:tcPr>
          <w:p w:rsidR="00827CB6" w:rsidRPr="00BD6CA4" w:rsidRDefault="00827CB6" w:rsidP="000D18F6">
            <w:pPr>
              <w:pStyle w:val="Texto"/>
              <w:spacing w:before="24" w:after="24" w:line="173"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B57A03" w:rsidP="000D18F6">
            <w:pPr>
              <w:pStyle w:val="Texto"/>
              <w:spacing w:before="24" w:after="24" w:line="173" w:lineRule="exact"/>
              <w:ind w:firstLine="0"/>
              <w:rPr>
                <w:rFonts w:ascii="Verdana" w:hAnsi="Verdana"/>
                <w:sz w:val="14"/>
                <w:szCs w:val="14"/>
              </w:rPr>
            </w:pPr>
            <w:r w:rsidRPr="00BD6CA4">
              <w:rPr>
                <w:rFonts w:ascii="Verdana" w:hAnsi="Verdana"/>
                <w:sz w:val="14"/>
                <w:szCs w:val="14"/>
              </w:rPr>
              <w:t>Grave</w:t>
            </w:r>
          </w:p>
        </w:tc>
      </w:tr>
      <w:tr w:rsidR="000A7F96" w:rsidRPr="00BD6CA4" w:rsidTr="00B57A03">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tcBorders>
              <w:top w:val="nil"/>
            </w:tcBorders>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tcBorders>
              <w:top w:val="nil"/>
            </w:tcBorders>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El nombre del equipo, dispositivo o conexión sujeto a mantenimiento;</w:t>
            </w:r>
          </w:p>
        </w:tc>
        <w:tc>
          <w:tcPr>
            <w:tcW w:w="1440" w:type="dxa"/>
            <w:tcBorders>
              <w:top w:val="nil"/>
            </w:tcBorders>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tcBorders>
              <w:top w:val="nil"/>
            </w:tcBorders>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La fecha en que se programó la actividad;</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La fecha en que se realizó la actividad;</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El tipo de actividad que se desarrolló;</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D90A00">
        <w:tblPrEx>
          <w:tblCellMar>
            <w:top w:w="0" w:type="dxa"/>
            <w:bottom w:w="0" w:type="dxa"/>
          </w:tblCellMar>
        </w:tblPrEx>
        <w:trPr>
          <w:gridAfter w:val="1"/>
          <w:wAfter w:w="7" w:type="dxa"/>
          <w:trHeight w:val="20"/>
        </w:trPr>
        <w:tc>
          <w:tcPr>
            <w:tcW w:w="1214" w:type="dxa"/>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Los resultados de la actividad desarrollada;</w:t>
            </w:r>
          </w:p>
        </w:tc>
        <w:tc>
          <w:tcPr>
            <w:tcW w:w="1440" w:type="dxa"/>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bottom w:val="nil"/>
            </w:tcBorders>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tcBorders>
              <w:bottom w:val="nil"/>
            </w:tcBorders>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tcBorders>
              <w:bottom w:val="nil"/>
            </w:tcBorders>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El código o número de identificación del equipo, dispositivo o conexión sujeto a mantenimiento, en su caso, y</w:t>
            </w:r>
          </w:p>
        </w:tc>
        <w:tc>
          <w:tcPr>
            <w:tcW w:w="1440" w:type="dxa"/>
            <w:tcBorders>
              <w:bottom w:val="nil"/>
            </w:tcBorders>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tcBorders>
              <w:bottom w:val="nil"/>
            </w:tcBorders>
            <w:noWrap/>
          </w:tcPr>
          <w:p w:rsidR="000A7F96" w:rsidRPr="00BD6CA4" w:rsidRDefault="000A7F96" w:rsidP="000D18F6">
            <w:pPr>
              <w:pStyle w:val="Texto"/>
              <w:spacing w:before="24" w:after="24" w:line="173" w:lineRule="exact"/>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1241" w:type="dxa"/>
            <w:gridSpan w:val="2"/>
            <w:tcBorders>
              <w:top w:val="nil"/>
              <w:bottom w:val="single" w:sz="6" w:space="0" w:color="auto"/>
            </w:tcBorders>
            <w:noWrap/>
          </w:tcPr>
          <w:p w:rsidR="000A7F96" w:rsidRPr="00BD6CA4" w:rsidRDefault="000A7F96" w:rsidP="000D18F6">
            <w:pPr>
              <w:pStyle w:val="Texto"/>
              <w:spacing w:before="24" w:after="24" w:line="173" w:lineRule="exact"/>
              <w:ind w:firstLine="0"/>
              <w:rPr>
                <w:rFonts w:ascii="Verdana" w:hAnsi="Verdana"/>
                <w:b/>
                <w:sz w:val="14"/>
                <w:szCs w:val="14"/>
              </w:rPr>
            </w:pPr>
          </w:p>
        </w:tc>
        <w:tc>
          <w:tcPr>
            <w:tcW w:w="4043" w:type="dxa"/>
            <w:tcBorders>
              <w:top w:val="nil"/>
              <w:bottom w:val="single" w:sz="6" w:space="0" w:color="auto"/>
            </w:tcBorders>
            <w:noWrap/>
          </w:tcPr>
          <w:p w:rsidR="000A7F96" w:rsidRPr="00BD6CA4" w:rsidRDefault="000A7F96" w:rsidP="000D18F6">
            <w:pPr>
              <w:pStyle w:val="Texto"/>
              <w:numPr>
                <w:ilvl w:val="0"/>
                <w:numId w:val="34"/>
              </w:numPr>
              <w:spacing w:before="24" w:after="24" w:line="173" w:lineRule="exact"/>
              <w:ind w:left="360"/>
              <w:rPr>
                <w:rFonts w:ascii="Verdana" w:hAnsi="Verdana"/>
                <w:color w:val="000000"/>
                <w:sz w:val="14"/>
                <w:szCs w:val="14"/>
              </w:rPr>
            </w:pPr>
            <w:r w:rsidRPr="00BD6CA4">
              <w:rPr>
                <w:rFonts w:ascii="Verdana" w:hAnsi="Verdana"/>
                <w:sz w:val="14"/>
                <w:szCs w:val="14"/>
              </w:rPr>
              <w:t>El nombre del responsable de la actividad.</w:t>
            </w:r>
          </w:p>
        </w:tc>
        <w:tc>
          <w:tcPr>
            <w:tcW w:w="1440" w:type="dxa"/>
            <w:tcBorders>
              <w:top w:val="nil"/>
              <w:bottom w:val="single" w:sz="6" w:space="0" w:color="auto"/>
            </w:tcBorders>
            <w:noWrap/>
          </w:tcPr>
          <w:p w:rsidR="000A7F96" w:rsidRPr="00BD6CA4" w:rsidRDefault="000A7F96" w:rsidP="000D18F6">
            <w:pPr>
              <w:pStyle w:val="Texto"/>
              <w:spacing w:before="24" w:after="24" w:line="173" w:lineRule="exact"/>
              <w:ind w:firstLine="0"/>
              <w:rPr>
                <w:rFonts w:ascii="Verdana" w:hAnsi="Verdana"/>
                <w:sz w:val="14"/>
                <w:szCs w:val="14"/>
              </w:rPr>
            </w:pPr>
          </w:p>
        </w:tc>
        <w:tc>
          <w:tcPr>
            <w:tcW w:w="776" w:type="dxa"/>
            <w:tcBorders>
              <w:top w:val="nil"/>
              <w:bottom w:val="single" w:sz="6" w:space="0" w:color="auto"/>
            </w:tcBorders>
            <w:noWrap/>
          </w:tcPr>
          <w:p w:rsidR="000A7F96" w:rsidRPr="00BD6CA4" w:rsidRDefault="000A7F96" w:rsidP="000D18F6">
            <w:pPr>
              <w:pStyle w:val="Texto"/>
              <w:spacing w:before="24" w:after="24" w:line="173" w:lineRule="exact"/>
              <w:ind w:firstLine="0"/>
              <w:rPr>
                <w:rFonts w:ascii="Verdana" w:hAnsi="Verdana"/>
                <w:sz w:val="14"/>
                <w:szCs w:val="14"/>
              </w:rPr>
            </w:pPr>
          </w:p>
        </w:tc>
      </w:tr>
      <w:tr w:rsidR="00827CB6"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A7F96" w:rsidRPr="00BD6CA4" w:rsidTr="000D18F6">
        <w:tblPrEx>
          <w:tblCellMar>
            <w:top w:w="0" w:type="dxa"/>
            <w:bottom w:w="0" w:type="dxa"/>
          </w:tblCellMar>
        </w:tblPrEx>
        <w:trPr>
          <w:gridAfter w:val="1"/>
          <w:wAfter w:w="7" w:type="dxa"/>
          <w:trHeight w:val="20"/>
        </w:trPr>
        <w:tc>
          <w:tcPr>
            <w:tcW w:w="1214" w:type="dxa"/>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A7F96" w:rsidRPr="00BD6CA4" w:rsidRDefault="000A7F96" w:rsidP="00863B00">
            <w:pPr>
              <w:pStyle w:val="Texto"/>
              <w:numPr>
                <w:ilvl w:val="0"/>
                <w:numId w:val="35"/>
              </w:numPr>
              <w:spacing w:before="24" w:after="24" w:line="240" w:lineRule="auto"/>
              <w:ind w:left="360"/>
              <w:rPr>
                <w:rFonts w:ascii="Verdana" w:hAnsi="Verdana"/>
                <w:color w:val="000000"/>
                <w:sz w:val="14"/>
                <w:szCs w:val="14"/>
              </w:rPr>
            </w:pPr>
            <w:r w:rsidRPr="00BD6CA4">
              <w:rPr>
                <w:rFonts w:ascii="Verdana" w:hAnsi="Verdana"/>
                <w:sz w:val="14"/>
                <w:szCs w:val="14"/>
              </w:rPr>
              <w:t>Las instalaciones eléctricas en el interior de las minas subterráneas están aprobadas por un ingeniero electricista o electromecánico, y</w:t>
            </w:r>
          </w:p>
        </w:tc>
        <w:tc>
          <w:tcPr>
            <w:tcW w:w="1440"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A7F96" w:rsidRPr="00BD6CA4" w:rsidTr="00B57A03">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0A7F96" w:rsidRPr="00BD6CA4" w:rsidRDefault="000A7F96" w:rsidP="00863B00">
            <w:pPr>
              <w:pStyle w:val="Texto"/>
              <w:numPr>
                <w:ilvl w:val="0"/>
                <w:numId w:val="35"/>
              </w:numPr>
              <w:spacing w:before="24" w:after="24" w:line="240" w:lineRule="auto"/>
              <w:ind w:left="360"/>
              <w:rPr>
                <w:rFonts w:ascii="Verdana" w:hAnsi="Verdana"/>
                <w:color w:val="000000"/>
                <w:sz w:val="14"/>
                <w:szCs w:val="14"/>
              </w:rPr>
            </w:pPr>
            <w:r w:rsidRPr="00BD6CA4">
              <w:rPr>
                <w:rFonts w:ascii="Verdana" w:hAnsi="Verdana"/>
                <w:sz w:val="14"/>
                <w:szCs w:val="14"/>
              </w:rPr>
              <w:t>Realiza trabajos de instalación, mantenimiento o reparación de instalaciones eléctricas sólo con personal capacitado y autorizado.</w:t>
            </w:r>
          </w:p>
        </w:tc>
        <w:tc>
          <w:tcPr>
            <w:tcW w:w="1440" w:type="dxa"/>
            <w:tcBorders>
              <w:bottom w:val="single" w:sz="6" w:space="0" w:color="auto"/>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0A7F96" w:rsidRPr="00BD6CA4" w:rsidRDefault="000A7F9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A7F96" w:rsidRPr="00BD6CA4" w:rsidTr="00B57A03">
        <w:tblPrEx>
          <w:tblCellMar>
            <w:top w:w="0" w:type="dxa"/>
            <w:bottom w:w="0" w:type="dxa"/>
          </w:tblCellMar>
        </w:tblPrEx>
        <w:trPr>
          <w:gridAfter w:val="1"/>
          <w:wAfter w:w="7" w:type="dxa"/>
          <w:trHeight w:val="20"/>
        </w:trPr>
        <w:tc>
          <w:tcPr>
            <w:tcW w:w="1214" w:type="dxa"/>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A7F96" w:rsidRPr="00BD6CA4" w:rsidRDefault="000A7F96"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A7F96" w:rsidRPr="00BD6CA4" w:rsidRDefault="000A7F96" w:rsidP="00863B00">
            <w:pPr>
              <w:pStyle w:val="Texto"/>
              <w:numPr>
                <w:ilvl w:val="0"/>
                <w:numId w:val="35"/>
              </w:numPr>
              <w:spacing w:before="24" w:after="24" w:line="240" w:lineRule="auto"/>
              <w:ind w:left="360"/>
              <w:rPr>
                <w:rFonts w:ascii="Verdana" w:hAnsi="Verdana"/>
                <w:color w:val="000000"/>
                <w:sz w:val="14"/>
                <w:szCs w:val="14"/>
              </w:rPr>
            </w:pPr>
            <w:r w:rsidRPr="00BD6CA4">
              <w:rPr>
                <w:rFonts w:ascii="Verdana" w:hAnsi="Verdana"/>
                <w:sz w:val="14"/>
                <w:szCs w:val="14"/>
              </w:rPr>
              <w:t>Los cables de los sistemas de señales y telefonía están:</w:t>
            </w:r>
          </w:p>
        </w:tc>
        <w:tc>
          <w:tcPr>
            <w:tcW w:w="1440"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A7F96" w:rsidRPr="00BD6CA4" w:rsidRDefault="000A7F9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0A7F96" w:rsidP="00863B00">
            <w:pPr>
              <w:pStyle w:val="Texto"/>
              <w:numPr>
                <w:ilvl w:val="0"/>
                <w:numId w:val="175"/>
              </w:numPr>
              <w:spacing w:before="24" w:after="24" w:line="240" w:lineRule="auto"/>
              <w:rPr>
                <w:rFonts w:ascii="Verdana" w:hAnsi="Verdana"/>
                <w:color w:val="000000"/>
                <w:sz w:val="14"/>
                <w:szCs w:val="14"/>
              </w:rPr>
            </w:pPr>
            <w:r w:rsidRPr="00BD6CA4">
              <w:rPr>
                <w:rFonts w:ascii="Verdana" w:hAnsi="Verdana"/>
                <w:sz w:val="14"/>
                <w:szCs w:val="14"/>
              </w:rPr>
              <w:t>Instalados en forma independiente y separada de los cables de los sistemas de fuerza y alumbrado;</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0A7F96" w:rsidP="00863B00">
            <w:pPr>
              <w:pStyle w:val="Texto"/>
              <w:numPr>
                <w:ilvl w:val="0"/>
                <w:numId w:val="175"/>
              </w:numPr>
              <w:spacing w:before="24" w:after="24" w:line="240" w:lineRule="auto"/>
              <w:rPr>
                <w:rFonts w:ascii="Verdana" w:hAnsi="Verdana"/>
                <w:color w:val="000000"/>
                <w:sz w:val="14"/>
                <w:szCs w:val="14"/>
              </w:rPr>
            </w:pPr>
            <w:r w:rsidRPr="00BD6CA4">
              <w:rPr>
                <w:rFonts w:ascii="Verdana" w:hAnsi="Verdana"/>
                <w:sz w:val="14"/>
                <w:szCs w:val="14"/>
              </w:rPr>
              <w:t>Protegidos contra cualquier contacto con otras canalizaciones y aparatos, y</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0A7F96" w:rsidP="000D18F6">
            <w:pPr>
              <w:pStyle w:val="Texto"/>
              <w:numPr>
                <w:ilvl w:val="0"/>
                <w:numId w:val="175"/>
              </w:numPr>
              <w:spacing w:before="24" w:after="24" w:line="240" w:lineRule="auto"/>
              <w:rPr>
                <w:rFonts w:ascii="Verdana" w:hAnsi="Verdana"/>
                <w:color w:val="000000"/>
                <w:sz w:val="14"/>
                <w:szCs w:val="14"/>
              </w:rPr>
            </w:pPr>
            <w:r w:rsidRPr="00BD6CA4">
              <w:rPr>
                <w:rFonts w:ascii="Verdana" w:hAnsi="Verdana"/>
                <w:sz w:val="14"/>
                <w:szCs w:val="14"/>
              </w:rPr>
              <w:t>Protegidos contra todo efecto de</w:t>
            </w:r>
            <w:r w:rsidR="000D18F6" w:rsidRPr="00BD6CA4">
              <w:rPr>
                <w:rFonts w:ascii="Verdana" w:hAnsi="Verdana"/>
                <w:sz w:val="14"/>
                <w:szCs w:val="14"/>
              </w:rPr>
              <w:br/>
            </w:r>
            <w:r w:rsidRPr="00BD6CA4">
              <w:rPr>
                <w:rFonts w:ascii="Verdana" w:hAnsi="Verdana"/>
                <w:sz w:val="14"/>
                <w:szCs w:val="14"/>
              </w:rPr>
              <w:t>inducción, y</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B57A03">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24" w:line="174" w:lineRule="exact"/>
              <w:ind w:firstLine="0"/>
              <w:rPr>
                <w:rFonts w:ascii="Verdana" w:hAnsi="Verdana"/>
                <w:b/>
                <w:sz w:val="14"/>
                <w:szCs w:val="14"/>
              </w:rPr>
            </w:pPr>
          </w:p>
        </w:tc>
        <w:tc>
          <w:tcPr>
            <w:tcW w:w="1241" w:type="dxa"/>
            <w:gridSpan w:val="2"/>
            <w:tcBorders>
              <w:bottom w:val="single" w:sz="6" w:space="0" w:color="auto"/>
            </w:tcBorders>
            <w:noWrap/>
          </w:tcPr>
          <w:p w:rsidR="009C30D3" w:rsidRPr="00BD6CA4" w:rsidRDefault="009C30D3" w:rsidP="000D18F6">
            <w:pPr>
              <w:pStyle w:val="Texto"/>
              <w:spacing w:before="24" w:after="24" w:line="174" w:lineRule="exact"/>
              <w:ind w:firstLine="0"/>
              <w:rPr>
                <w:rFonts w:ascii="Verdana" w:hAnsi="Verdana"/>
                <w:b/>
                <w:sz w:val="14"/>
                <w:szCs w:val="14"/>
              </w:rPr>
            </w:pPr>
          </w:p>
        </w:tc>
        <w:tc>
          <w:tcPr>
            <w:tcW w:w="4043" w:type="dxa"/>
            <w:tcBorders>
              <w:bottom w:val="single" w:sz="6" w:space="0" w:color="auto"/>
            </w:tcBorders>
            <w:noWrap/>
          </w:tcPr>
          <w:p w:rsidR="009C30D3" w:rsidRPr="00BD6CA4" w:rsidRDefault="000A7F96" w:rsidP="000D18F6">
            <w:pPr>
              <w:pStyle w:val="Texto"/>
              <w:numPr>
                <w:ilvl w:val="0"/>
                <w:numId w:val="35"/>
              </w:numPr>
              <w:spacing w:before="24" w:after="24" w:line="174" w:lineRule="exact"/>
              <w:ind w:left="360"/>
              <w:rPr>
                <w:rFonts w:ascii="Verdana" w:hAnsi="Verdana"/>
                <w:color w:val="000000"/>
                <w:sz w:val="14"/>
                <w:szCs w:val="14"/>
              </w:rPr>
            </w:pPr>
            <w:r w:rsidRPr="00BD6CA4">
              <w:rPr>
                <w:rFonts w:ascii="Verdana" w:hAnsi="Verdana"/>
                <w:sz w:val="14"/>
                <w:szCs w:val="14"/>
              </w:rPr>
              <w:t>Las instalaciones eléctricas en el interior de las minas subterráneas cuentan con un sistema de puesta a tierra para descargar las corrientes generadas por fallas de aislamiento o por otro tipo de fallas eléctricas y por la electricidad estática generada en los procesos, a fin de evitar riesgos eléctricos a los trabajadores y al equipo, así como riesgos de incendio o explosión.</w:t>
            </w:r>
          </w:p>
        </w:tc>
        <w:tc>
          <w:tcPr>
            <w:tcW w:w="1440" w:type="dxa"/>
            <w:tcBorders>
              <w:bottom w:val="single" w:sz="6" w:space="0" w:color="auto"/>
            </w:tcBorders>
            <w:noWrap/>
          </w:tcPr>
          <w:p w:rsidR="009C30D3" w:rsidRPr="00BD6CA4" w:rsidRDefault="009C30D3" w:rsidP="000D18F6">
            <w:pPr>
              <w:pStyle w:val="Texto"/>
              <w:spacing w:before="24" w:after="24" w:line="174" w:lineRule="exact"/>
              <w:ind w:firstLine="0"/>
              <w:rPr>
                <w:rFonts w:ascii="Verdana" w:hAnsi="Verdana"/>
                <w:sz w:val="14"/>
                <w:szCs w:val="14"/>
              </w:rPr>
            </w:pPr>
          </w:p>
        </w:tc>
        <w:tc>
          <w:tcPr>
            <w:tcW w:w="776" w:type="dxa"/>
            <w:tcBorders>
              <w:bottom w:val="single" w:sz="6" w:space="0" w:color="auto"/>
            </w:tcBorders>
            <w:noWrap/>
          </w:tcPr>
          <w:p w:rsidR="009C30D3" w:rsidRPr="00BD6CA4" w:rsidRDefault="000A7F96" w:rsidP="000D18F6">
            <w:pPr>
              <w:pStyle w:val="Texto"/>
              <w:spacing w:before="24" w:after="24" w:line="174"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4"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r w:rsidRPr="00BD6CA4">
              <w:rPr>
                <w:rFonts w:ascii="Verdana" w:hAnsi="Verdana"/>
                <w:sz w:val="14"/>
                <w:szCs w:val="14"/>
              </w:rPr>
              <w:t>El patrón cumple cuando presenta evidencia documental de que en las minas subterráneas evalúa el funcionamiento del sistema de puesta a tierra, al menos, una vez por año.</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4"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r w:rsidRPr="00BD6CA4">
              <w:rPr>
                <w:rFonts w:ascii="Verdana" w:hAnsi="Verdana"/>
                <w:sz w:val="14"/>
                <w:szCs w:val="14"/>
              </w:rPr>
              <w:t xml:space="preserve">El patrón cumple cuando cuenta con el registro de los resultados de la resistencia del sistema de puesta a tierra, conforme a lo señalado por la </w:t>
            </w:r>
            <w:r w:rsidR="000D18F6" w:rsidRPr="00BD6CA4">
              <w:rPr>
                <w:rFonts w:ascii="Verdana" w:hAnsi="Verdana"/>
                <w:sz w:val="14"/>
                <w:szCs w:val="14"/>
              </w:rPr>
              <w:br/>
            </w:r>
            <w:r w:rsidRPr="00BD6CA4">
              <w:rPr>
                <w:rFonts w:ascii="Verdana" w:hAnsi="Verdana"/>
                <w:sz w:val="14"/>
                <w:szCs w:val="14"/>
              </w:rPr>
              <w:t>NOM-022-STPS-2008, o las que la sustituyan.</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4"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los equipos eléctricos instalados en las minas subterráneas cuentan con protecciones contra sobrecarga, cortocircuito, falla a tierra y pérdida de fase.</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74"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D18F6">
            <w:pPr>
              <w:pStyle w:val="Texto"/>
              <w:spacing w:before="24" w:after="24" w:line="17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sz w:val="14"/>
                <w:szCs w:val="14"/>
              </w:rPr>
            </w:pPr>
            <w:r w:rsidRPr="00BD6CA4">
              <w:rPr>
                <w:rFonts w:ascii="Verdana" w:hAnsi="Verdana"/>
                <w:sz w:val="14"/>
                <w:szCs w:val="14"/>
              </w:rPr>
              <w:t>El patrón cumple cuando presenta evidencia documental de que las protecciones contra sobrecarga, cortocircuito, falla a tierra y pérdida de fase de los equipos eléctricos instalados en las minas subterráneas están indicadas en la memoria de cálculo y en el diagrama unifilar.</w:t>
            </w:r>
          </w:p>
        </w:tc>
        <w:tc>
          <w:tcPr>
            <w:tcW w:w="1440" w:type="dxa"/>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D18F6">
            <w:pPr>
              <w:pStyle w:val="Texto"/>
              <w:spacing w:before="24" w:after="24" w:line="17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9C30D3" w:rsidRPr="00BD6CA4" w:rsidTr="00B57A03">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9C30D3" w:rsidRPr="00BD6CA4" w:rsidRDefault="009C30D3" w:rsidP="00863B00">
            <w:pPr>
              <w:pStyle w:val="Texto"/>
              <w:numPr>
                <w:ilvl w:val="0"/>
                <w:numId w:val="35"/>
              </w:numPr>
              <w:spacing w:before="24" w:after="24" w:line="240" w:lineRule="auto"/>
              <w:ind w:left="360"/>
              <w:rPr>
                <w:rFonts w:ascii="Verdana" w:hAnsi="Verdana"/>
                <w:color w:val="000000"/>
                <w:sz w:val="14"/>
                <w:szCs w:val="14"/>
              </w:rPr>
            </w:pPr>
            <w:r w:rsidRPr="00BD6CA4">
              <w:rPr>
                <w:rFonts w:ascii="Verdana" w:hAnsi="Verdana"/>
                <w:sz w:val="14"/>
                <w:szCs w:val="14"/>
              </w:rPr>
              <w:t>Los equipos eléctricos empleados en las minas subterráneas cumplen con las características siguientes:</w:t>
            </w:r>
          </w:p>
        </w:tc>
        <w:tc>
          <w:tcPr>
            <w:tcW w:w="1440" w:type="dxa"/>
            <w:tcBorders>
              <w:top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9C30D3" w:rsidRPr="00BD6CA4" w:rsidRDefault="00A25A5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numPr>
                <w:ilvl w:val="0"/>
                <w:numId w:val="176"/>
              </w:numPr>
              <w:spacing w:before="24" w:after="24" w:line="240" w:lineRule="auto"/>
              <w:rPr>
                <w:rFonts w:ascii="Verdana" w:hAnsi="Verdana"/>
                <w:color w:val="000000"/>
                <w:sz w:val="14"/>
                <w:szCs w:val="14"/>
              </w:rPr>
            </w:pPr>
            <w:r w:rsidRPr="00BD6CA4">
              <w:rPr>
                <w:rFonts w:ascii="Verdana" w:hAnsi="Verdana"/>
                <w:sz w:val="14"/>
                <w:szCs w:val="14"/>
              </w:rPr>
              <w:t>Cuentan con dispositivos de protección contra sobrecorrientes y cortocircuito, de acuerdo con las tensiones de las líneas de alimentación de cada circuito derivado donde se instalan;</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0D18F6">
        <w:tblPrEx>
          <w:tblCellMar>
            <w:top w:w="0" w:type="dxa"/>
            <w:bottom w:w="0" w:type="dxa"/>
          </w:tblCellMar>
        </w:tblPrEx>
        <w:trPr>
          <w:gridAfter w:val="1"/>
          <w:wAfter w:w="7" w:type="dxa"/>
          <w:trHeight w:val="20"/>
        </w:trPr>
        <w:tc>
          <w:tcPr>
            <w:tcW w:w="1214" w:type="dxa"/>
            <w:tcBorders>
              <w:bottom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9C30D3" w:rsidRPr="00BD6CA4" w:rsidRDefault="009C30D3" w:rsidP="00863B00">
            <w:pPr>
              <w:pStyle w:val="Texto"/>
              <w:numPr>
                <w:ilvl w:val="0"/>
                <w:numId w:val="176"/>
              </w:numPr>
              <w:spacing w:before="24" w:after="24" w:line="240" w:lineRule="auto"/>
              <w:rPr>
                <w:rFonts w:ascii="Verdana" w:hAnsi="Verdana"/>
                <w:color w:val="000000"/>
                <w:sz w:val="14"/>
                <w:szCs w:val="14"/>
              </w:rPr>
            </w:pPr>
            <w:r w:rsidRPr="00BD6CA4">
              <w:rPr>
                <w:rFonts w:ascii="Verdana" w:hAnsi="Verdana"/>
                <w:sz w:val="14"/>
                <w:szCs w:val="14"/>
              </w:rPr>
              <w:t>Tienen una identificación sobre el propio equipo, pintada o por medio de etiquetas autoadheridas, que indica sus características eléctricas y, al menos, el voltaje de operación, así como el circuito o equipo que alimentan;</w:t>
            </w:r>
          </w:p>
        </w:tc>
        <w:tc>
          <w:tcPr>
            <w:tcW w:w="1440" w:type="dxa"/>
            <w:tcBorders>
              <w:bottom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9C30D3" w:rsidRPr="00BD6CA4" w:rsidRDefault="009C30D3" w:rsidP="00863B00">
            <w:pPr>
              <w:pStyle w:val="Texto"/>
              <w:numPr>
                <w:ilvl w:val="0"/>
                <w:numId w:val="176"/>
              </w:numPr>
              <w:spacing w:before="24" w:after="24" w:line="240" w:lineRule="auto"/>
              <w:rPr>
                <w:rFonts w:ascii="Verdana" w:hAnsi="Verdana"/>
                <w:color w:val="000000"/>
                <w:sz w:val="14"/>
                <w:szCs w:val="14"/>
              </w:rPr>
            </w:pPr>
            <w:r w:rsidRPr="00BD6CA4">
              <w:rPr>
                <w:rFonts w:ascii="Verdana" w:hAnsi="Verdana"/>
                <w:sz w:val="14"/>
                <w:szCs w:val="14"/>
              </w:rPr>
              <w:t>Disponen de protecciones físicas que impiden que los trabajadores no autorizados entren en contacto con la superficie y bornes de conexión de los transformadores;</w:t>
            </w:r>
          </w:p>
        </w:tc>
        <w:tc>
          <w:tcPr>
            <w:tcW w:w="1440" w:type="dxa"/>
            <w:tcBorders>
              <w:top w:val="nil"/>
              <w:bottom w:val="single" w:sz="6" w:space="0" w:color="auto"/>
            </w:tcBorders>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9C30D3" w:rsidRPr="00BD6CA4" w:rsidRDefault="009C30D3" w:rsidP="00863B00">
            <w:pPr>
              <w:pStyle w:val="Texto"/>
              <w:numPr>
                <w:ilvl w:val="0"/>
                <w:numId w:val="176"/>
              </w:numPr>
              <w:spacing w:before="24" w:after="24" w:line="240" w:lineRule="auto"/>
              <w:rPr>
                <w:rFonts w:ascii="Verdana" w:hAnsi="Verdana"/>
                <w:color w:val="000000"/>
                <w:sz w:val="14"/>
                <w:szCs w:val="14"/>
              </w:rPr>
            </w:pPr>
            <w:r w:rsidRPr="00BD6CA4">
              <w:rPr>
                <w:rFonts w:ascii="Verdana" w:hAnsi="Verdana"/>
                <w:sz w:val="14"/>
                <w:szCs w:val="14"/>
              </w:rPr>
              <w:t>Cuentan con dispositivos que interrumpen la energía de toda la instalación eléctrica en el exterior de la mina y con dispositivos que interrumpen la energía por cada uno de los circuitos derivados;</w:t>
            </w:r>
          </w:p>
        </w:tc>
        <w:tc>
          <w:tcPr>
            <w:tcW w:w="1440" w:type="dxa"/>
            <w:tcBorders>
              <w:top w:val="single" w:sz="6" w:space="0" w:color="auto"/>
              <w:bottom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0D18F6">
        <w:tblPrEx>
          <w:tblCellMar>
            <w:top w:w="0" w:type="dxa"/>
            <w:bottom w:w="0" w:type="dxa"/>
          </w:tblCellMar>
        </w:tblPrEx>
        <w:trPr>
          <w:gridAfter w:val="1"/>
          <w:wAfter w:w="7" w:type="dxa"/>
          <w:trHeight w:val="20"/>
        </w:trPr>
        <w:tc>
          <w:tcPr>
            <w:tcW w:w="1214" w:type="dxa"/>
            <w:tcBorders>
              <w:top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9C30D3" w:rsidRPr="00BD6CA4" w:rsidRDefault="009C30D3" w:rsidP="00863B00">
            <w:pPr>
              <w:pStyle w:val="Texto"/>
              <w:numPr>
                <w:ilvl w:val="0"/>
                <w:numId w:val="176"/>
              </w:numPr>
              <w:spacing w:before="24" w:after="24" w:line="240" w:lineRule="auto"/>
              <w:rPr>
                <w:rFonts w:ascii="Verdana" w:hAnsi="Verdana"/>
                <w:color w:val="000000"/>
                <w:sz w:val="14"/>
                <w:szCs w:val="14"/>
              </w:rPr>
            </w:pPr>
            <w:r w:rsidRPr="00BD6CA4">
              <w:rPr>
                <w:rFonts w:ascii="Verdana" w:hAnsi="Verdana"/>
                <w:sz w:val="14"/>
                <w:szCs w:val="14"/>
              </w:rPr>
              <w:t>Tienen alimentación con un diámetro de conformidad con el cable eléctrico; para uso rudo, y a prueba de agua y de polvo, y</w:t>
            </w:r>
          </w:p>
        </w:tc>
        <w:tc>
          <w:tcPr>
            <w:tcW w:w="1440" w:type="dxa"/>
            <w:tcBorders>
              <w:top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numPr>
                <w:ilvl w:val="0"/>
                <w:numId w:val="176"/>
              </w:numPr>
              <w:spacing w:before="24" w:after="24" w:line="240" w:lineRule="auto"/>
              <w:rPr>
                <w:rFonts w:ascii="Verdana" w:hAnsi="Verdana"/>
                <w:color w:val="000000"/>
                <w:sz w:val="14"/>
                <w:szCs w:val="14"/>
              </w:rPr>
            </w:pPr>
            <w:r w:rsidRPr="00BD6CA4">
              <w:rPr>
                <w:rFonts w:ascii="Verdana" w:hAnsi="Verdana"/>
                <w:sz w:val="14"/>
                <w:szCs w:val="14"/>
              </w:rPr>
              <w:t>Tienen alimentación por medio de cables con terminales eléctricas:</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En condiciones tales que permiten conservar sus características de diseño (ejemplo: que no se encuentran rotas, flojas, deformadas, sueltas, entre otros), y</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Empacadas y sujetas completamente mediante tornillería a la base del equipo;</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numPr>
                <w:ilvl w:val="0"/>
                <w:numId w:val="35"/>
              </w:numPr>
              <w:spacing w:before="24" w:after="24" w:line="240" w:lineRule="auto"/>
              <w:ind w:left="360"/>
              <w:rPr>
                <w:rFonts w:ascii="Verdana" w:hAnsi="Verdana"/>
                <w:color w:val="000000"/>
                <w:sz w:val="14"/>
                <w:szCs w:val="14"/>
              </w:rPr>
            </w:pPr>
            <w:r w:rsidRPr="00BD6CA4">
              <w:rPr>
                <w:rFonts w:ascii="Verdana" w:hAnsi="Verdana"/>
                <w:sz w:val="14"/>
                <w:szCs w:val="14"/>
              </w:rPr>
              <w:t>Los equipos móviles accionados con motores eléctricos que son controlados a distancia cuentan con lo siguiente:</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A25A5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numPr>
                <w:ilvl w:val="0"/>
                <w:numId w:val="178"/>
              </w:numPr>
              <w:spacing w:before="24" w:after="24" w:line="240" w:lineRule="auto"/>
              <w:rPr>
                <w:rFonts w:ascii="Verdana" w:hAnsi="Verdana"/>
                <w:color w:val="000000"/>
                <w:sz w:val="14"/>
                <w:szCs w:val="14"/>
              </w:rPr>
            </w:pPr>
            <w:r w:rsidRPr="00BD6CA4">
              <w:rPr>
                <w:rFonts w:ascii="Verdana" w:hAnsi="Verdana"/>
                <w:sz w:val="14"/>
                <w:szCs w:val="14"/>
              </w:rPr>
              <w:t>Dispositivos de paro de emergencia:</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Con enclavamiento mecánico;</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Localizados junto a los propios equipos, y</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Al alcance de los trabajadores, e</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numPr>
                <w:ilvl w:val="0"/>
                <w:numId w:val="177"/>
              </w:numPr>
              <w:spacing w:before="24" w:after="24" w:line="240" w:lineRule="auto"/>
              <w:rPr>
                <w:rFonts w:ascii="Verdana" w:hAnsi="Verdana"/>
                <w:color w:val="000000"/>
                <w:sz w:val="14"/>
                <w:szCs w:val="14"/>
              </w:rPr>
            </w:pPr>
            <w:r w:rsidRPr="00BD6CA4">
              <w:rPr>
                <w:rFonts w:ascii="Verdana" w:hAnsi="Verdana"/>
                <w:sz w:val="14"/>
                <w:szCs w:val="14"/>
              </w:rPr>
              <w:t>Interruptores de seguridad:</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están señalizados;</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están localizados al alcance de los trabajadores que laboran junto a estos equipos, y</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evitan la puesta en marcha del motor hasta que se haya cerrado manualmente el interruptor;</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9C30D3" w:rsidP="00863B00">
            <w:pPr>
              <w:pStyle w:val="Texto"/>
              <w:spacing w:before="24" w:after="24"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noWrap/>
          </w:tcPr>
          <w:p w:rsidR="009C30D3" w:rsidRPr="00BD6CA4" w:rsidRDefault="009C30D3" w:rsidP="00863B00">
            <w:pPr>
              <w:pStyle w:val="Texto"/>
              <w:numPr>
                <w:ilvl w:val="0"/>
                <w:numId w:val="35"/>
              </w:numPr>
              <w:spacing w:before="24" w:after="24" w:line="240" w:lineRule="auto"/>
              <w:ind w:left="360"/>
              <w:rPr>
                <w:rFonts w:ascii="Verdana" w:hAnsi="Verdana"/>
                <w:color w:val="000000"/>
                <w:sz w:val="14"/>
                <w:szCs w:val="14"/>
              </w:rPr>
            </w:pPr>
            <w:r w:rsidRPr="00BD6CA4">
              <w:rPr>
                <w:rFonts w:ascii="Verdana" w:hAnsi="Verdana"/>
                <w:sz w:val="14"/>
                <w:szCs w:val="14"/>
              </w:rPr>
              <w:t>Los motores eléctricos instalados en el interior de las minas subterráneas cumplen con lo siguiente:</w:t>
            </w:r>
          </w:p>
        </w:tc>
        <w:tc>
          <w:tcPr>
            <w:tcW w:w="1440" w:type="dxa"/>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noWrap/>
          </w:tcPr>
          <w:p w:rsidR="009C30D3" w:rsidRPr="00BD6CA4" w:rsidRDefault="00A25A55"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179"/>
              </w:numPr>
              <w:spacing w:before="24" w:after="40" w:line="240" w:lineRule="auto"/>
              <w:rPr>
                <w:rFonts w:ascii="Verdana" w:hAnsi="Verdana"/>
                <w:color w:val="000000"/>
                <w:sz w:val="14"/>
                <w:szCs w:val="14"/>
              </w:rPr>
            </w:pPr>
            <w:r w:rsidRPr="00BD6CA4">
              <w:rPr>
                <w:rFonts w:ascii="Verdana" w:hAnsi="Verdana"/>
                <w:sz w:val="14"/>
                <w:szCs w:val="14"/>
              </w:rPr>
              <w:t>Cuentan en las conexiones de los cables eléctricos con terminales eléctricas de acuerdo al diámetro del cable;</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9C30D3" w:rsidP="000D18F6">
            <w:pPr>
              <w:pStyle w:val="Texto"/>
              <w:spacing w:before="24" w:after="40"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179"/>
              </w:numPr>
              <w:spacing w:before="24" w:after="40" w:line="240" w:lineRule="auto"/>
              <w:rPr>
                <w:rFonts w:ascii="Verdana" w:hAnsi="Verdana"/>
                <w:color w:val="000000"/>
                <w:sz w:val="14"/>
                <w:szCs w:val="14"/>
              </w:rPr>
            </w:pPr>
            <w:r w:rsidRPr="00BD6CA4">
              <w:rPr>
                <w:rFonts w:ascii="Verdana" w:hAnsi="Verdana"/>
                <w:sz w:val="14"/>
                <w:szCs w:val="14"/>
              </w:rPr>
              <w:t>Tienen un dispositivo para monitorear la continuidad del cable eléctrico, en la caja de conexiones del motor;</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9C30D3" w:rsidP="000D18F6">
            <w:pPr>
              <w:pStyle w:val="Texto"/>
              <w:spacing w:before="24" w:after="40"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179"/>
              </w:numPr>
              <w:spacing w:before="24" w:after="40" w:line="240" w:lineRule="auto"/>
              <w:rPr>
                <w:rFonts w:ascii="Verdana" w:hAnsi="Verdana"/>
                <w:color w:val="000000"/>
                <w:sz w:val="14"/>
                <w:szCs w:val="14"/>
              </w:rPr>
            </w:pPr>
            <w:r w:rsidRPr="00BD6CA4">
              <w:rPr>
                <w:rFonts w:ascii="Verdana" w:hAnsi="Verdana"/>
                <w:sz w:val="14"/>
                <w:szCs w:val="14"/>
              </w:rPr>
              <w:t>Cuentan con sistemas de enfriamiento;</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9C30D3" w:rsidP="000D18F6">
            <w:pPr>
              <w:pStyle w:val="Texto"/>
              <w:spacing w:before="24" w:after="40"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179"/>
              </w:numPr>
              <w:spacing w:before="24" w:after="40" w:line="240" w:lineRule="auto"/>
              <w:rPr>
                <w:rFonts w:ascii="Verdana" w:hAnsi="Verdana"/>
                <w:color w:val="000000"/>
                <w:sz w:val="14"/>
                <w:szCs w:val="14"/>
              </w:rPr>
            </w:pPr>
            <w:r w:rsidRPr="00BD6CA4">
              <w:rPr>
                <w:rFonts w:ascii="Verdana" w:hAnsi="Verdana"/>
                <w:sz w:val="14"/>
                <w:szCs w:val="14"/>
              </w:rPr>
              <w:t>Disponen de protecciones en las cajas de conexión de los motores contra la humedad, la caída de materiales y las maniobras operativas de las máquinas;</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9C30D3" w:rsidP="000D18F6">
            <w:pPr>
              <w:pStyle w:val="Texto"/>
              <w:spacing w:before="24" w:after="40"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179"/>
              </w:numPr>
              <w:spacing w:before="24" w:after="40" w:line="240" w:lineRule="auto"/>
              <w:rPr>
                <w:rFonts w:ascii="Verdana" w:hAnsi="Verdana"/>
                <w:color w:val="000000"/>
                <w:sz w:val="14"/>
                <w:szCs w:val="14"/>
              </w:rPr>
            </w:pPr>
            <w:r w:rsidRPr="00BD6CA4">
              <w:rPr>
                <w:rFonts w:ascii="Verdana" w:hAnsi="Verdana"/>
                <w:sz w:val="14"/>
                <w:szCs w:val="14"/>
              </w:rPr>
              <w:t>Están ubicados en la misma área donde se encuentra el circuito o los circuitos de arranque y paro, y</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9C30D3" w:rsidP="000D18F6">
            <w:pPr>
              <w:pStyle w:val="Texto"/>
              <w:spacing w:before="24" w:after="40"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179"/>
              </w:numPr>
              <w:spacing w:before="24" w:after="40" w:line="240" w:lineRule="auto"/>
              <w:rPr>
                <w:rFonts w:ascii="Verdana" w:hAnsi="Verdana"/>
                <w:color w:val="000000"/>
                <w:sz w:val="14"/>
                <w:szCs w:val="14"/>
              </w:rPr>
            </w:pPr>
            <w:r w:rsidRPr="00BD6CA4">
              <w:rPr>
                <w:rFonts w:ascii="Verdana" w:hAnsi="Verdana"/>
                <w:sz w:val="14"/>
                <w:szCs w:val="14"/>
              </w:rPr>
              <w:t>Cuentan con el área circundante a ellos limpia y ordenada;</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9C30D3" w:rsidP="000D18F6">
            <w:pPr>
              <w:pStyle w:val="Texto"/>
              <w:spacing w:before="24" w:after="40" w:line="240" w:lineRule="auto"/>
              <w:ind w:firstLine="0"/>
              <w:rPr>
                <w:rFonts w:ascii="Verdana" w:hAnsi="Verdana"/>
                <w:sz w:val="14"/>
                <w:szCs w:val="14"/>
              </w:rPr>
            </w:pPr>
          </w:p>
        </w:tc>
      </w:tr>
      <w:tr w:rsidR="009C30D3" w:rsidRPr="00BD6CA4" w:rsidTr="00D90A00">
        <w:tblPrEx>
          <w:tblCellMar>
            <w:top w:w="0" w:type="dxa"/>
            <w:bottom w:w="0" w:type="dxa"/>
          </w:tblCellMar>
        </w:tblPrEx>
        <w:trPr>
          <w:gridAfter w:val="1"/>
          <w:wAfter w:w="7" w:type="dxa"/>
          <w:trHeight w:val="20"/>
        </w:trPr>
        <w:tc>
          <w:tcPr>
            <w:tcW w:w="1214" w:type="dxa"/>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1241" w:type="dxa"/>
            <w:gridSpan w:val="2"/>
            <w:noWrap/>
          </w:tcPr>
          <w:p w:rsidR="009C30D3" w:rsidRPr="00BD6CA4" w:rsidRDefault="009C30D3" w:rsidP="000D18F6">
            <w:pPr>
              <w:pStyle w:val="Texto"/>
              <w:spacing w:before="24" w:after="40" w:line="240" w:lineRule="auto"/>
              <w:ind w:firstLine="0"/>
              <w:rPr>
                <w:rFonts w:ascii="Verdana" w:hAnsi="Verdana"/>
                <w:b/>
                <w:sz w:val="14"/>
                <w:szCs w:val="14"/>
              </w:rPr>
            </w:pPr>
          </w:p>
        </w:tc>
        <w:tc>
          <w:tcPr>
            <w:tcW w:w="4043" w:type="dxa"/>
            <w:noWrap/>
          </w:tcPr>
          <w:p w:rsidR="009C30D3" w:rsidRPr="00BD6CA4" w:rsidRDefault="009C30D3" w:rsidP="000D18F6">
            <w:pPr>
              <w:pStyle w:val="Texto"/>
              <w:numPr>
                <w:ilvl w:val="0"/>
                <w:numId w:val="36"/>
              </w:numPr>
              <w:spacing w:before="24" w:after="40" w:line="240" w:lineRule="auto"/>
              <w:ind w:left="360"/>
              <w:rPr>
                <w:rFonts w:ascii="Verdana" w:hAnsi="Verdana"/>
                <w:color w:val="000000"/>
                <w:sz w:val="14"/>
                <w:szCs w:val="14"/>
              </w:rPr>
            </w:pPr>
            <w:r w:rsidRPr="00BD6CA4">
              <w:rPr>
                <w:rFonts w:ascii="Verdana" w:hAnsi="Verdana"/>
                <w:sz w:val="14"/>
                <w:szCs w:val="14"/>
              </w:rPr>
              <w:t>Los equipos eléctricos portátiles que se utilicen con potenciales de alimentación de 440 volts o mayores, cuentan con sistemas de corte automático de energía al presentarse una falla a tierra;</w:t>
            </w:r>
          </w:p>
        </w:tc>
        <w:tc>
          <w:tcPr>
            <w:tcW w:w="1440" w:type="dxa"/>
            <w:noWrap/>
          </w:tcPr>
          <w:p w:rsidR="009C30D3" w:rsidRPr="00BD6CA4" w:rsidRDefault="009C30D3" w:rsidP="000D18F6">
            <w:pPr>
              <w:pStyle w:val="Texto"/>
              <w:spacing w:before="24" w:after="40" w:line="240" w:lineRule="auto"/>
              <w:ind w:firstLine="0"/>
              <w:rPr>
                <w:rFonts w:ascii="Verdana" w:hAnsi="Verdana"/>
                <w:sz w:val="14"/>
                <w:szCs w:val="14"/>
              </w:rPr>
            </w:pPr>
          </w:p>
        </w:tc>
        <w:tc>
          <w:tcPr>
            <w:tcW w:w="776" w:type="dxa"/>
            <w:noWrap/>
          </w:tcPr>
          <w:p w:rsidR="009C30D3" w:rsidRPr="00BD6CA4" w:rsidRDefault="00EB77D0" w:rsidP="000D18F6">
            <w:pPr>
              <w:pStyle w:val="Texto"/>
              <w:spacing w:before="24" w:after="40" w:line="240" w:lineRule="auto"/>
              <w:ind w:firstLine="0"/>
              <w:rPr>
                <w:rFonts w:ascii="Verdana" w:hAnsi="Verdana"/>
                <w:sz w:val="14"/>
                <w:szCs w:val="14"/>
              </w:rPr>
            </w:pPr>
            <w:r w:rsidRPr="00BD6CA4">
              <w:rPr>
                <w:rFonts w:ascii="Verdana" w:hAnsi="Verdana"/>
                <w:sz w:val="14"/>
                <w:szCs w:val="14"/>
              </w:rPr>
              <w:t>Grave</w:t>
            </w:r>
          </w:p>
        </w:tc>
      </w:tr>
      <w:tr w:rsidR="009C30D3" w:rsidRPr="00BD6CA4" w:rsidTr="000D18F6">
        <w:tblPrEx>
          <w:tblCellMar>
            <w:top w:w="0" w:type="dxa"/>
            <w:bottom w:w="0" w:type="dxa"/>
          </w:tblCellMar>
        </w:tblPrEx>
        <w:trPr>
          <w:gridAfter w:val="1"/>
          <w:wAfter w:w="7" w:type="dxa"/>
          <w:trHeight w:val="20"/>
        </w:trPr>
        <w:tc>
          <w:tcPr>
            <w:tcW w:w="1214" w:type="dxa"/>
            <w:tcBorders>
              <w:bottom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9C30D3" w:rsidRPr="00BD6CA4" w:rsidRDefault="009C30D3"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9C30D3" w:rsidRPr="00BD6CA4" w:rsidRDefault="009C30D3" w:rsidP="00863B00">
            <w:pPr>
              <w:pStyle w:val="Texto"/>
              <w:numPr>
                <w:ilvl w:val="0"/>
                <w:numId w:val="36"/>
              </w:numPr>
              <w:spacing w:before="24" w:after="24" w:line="240" w:lineRule="auto"/>
              <w:ind w:left="360"/>
              <w:rPr>
                <w:rFonts w:ascii="Verdana" w:hAnsi="Verdana"/>
                <w:color w:val="000000"/>
                <w:sz w:val="14"/>
                <w:szCs w:val="14"/>
              </w:rPr>
            </w:pPr>
            <w:r w:rsidRPr="00BD6CA4">
              <w:rPr>
                <w:rFonts w:ascii="Verdana" w:hAnsi="Verdana"/>
                <w:sz w:val="14"/>
                <w:szCs w:val="14"/>
              </w:rPr>
              <w:t>Las subestaciones eléctricas de transformación instaladas en el interior de las minas subterráneas cumplen con lo siguiente:</w:t>
            </w:r>
          </w:p>
        </w:tc>
        <w:tc>
          <w:tcPr>
            <w:tcW w:w="1440" w:type="dxa"/>
            <w:tcBorders>
              <w:bottom w:val="nil"/>
            </w:tcBorders>
            <w:noWrap/>
          </w:tcPr>
          <w:p w:rsidR="009C30D3" w:rsidRPr="00BD6CA4" w:rsidRDefault="009C30D3"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9C30D3" w:rsidRPr="00BD6CA4" w:rsidRDefault="00EB77D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533EA"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Están a distancias mayores a 50 metros de cualquier cantidad de explosivos para uso inmediato;</w:t>
            </w:r>
          </w:p>
        </w:tc>
        <w:tc>
          <w:tcPr>
            <w:tcW w:w="1440" w:type="dxa"/>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Cuentan al menos con un extintor de 9 kg tipo ABC o su equivalente;</w:t>
            </w:r>
          </w:p>
        </w:tc>
        <w:tc>
          <w:tcPr>
            <w:tcW w:w="1440" w:type="dxa"/>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0D18F6">
        <w:tblPrEx>
          <w:tblCellMar>
            <w:top w:w="0" w:type="dxa"/>
            <w:bottom w:w="0" w:type="dxa"/>
          </w:tblCellMar>
        </w:tblPrEx>
        <w:trPr>
          <w:gridAfter w:val="1"/>
          <w:wAfter w:w="7" w:type="dxa"/>
          <w:trHeight w:val="20"/>
        </w:trPr>
        <w:tc>
          <w:tcPr>
            <w:tcW w:w="1214" w:type="dxa"/>
            <w:tcBorders>
              <w:top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Están en lugares ventilados;</w:t>
            </w:r>
          </w:p>
        </w:tc>
        <w:tc>
          <w:tcPr>
            <w:tcW w:w="1440" w:type="dxa"/>
            <w:tcBorders>
              <w:top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Cuentan con dispositivos de protección contra sobrecorrientes o cualquier otra falla, en cada circuito derivado de baja tensión;</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Están conectadas a una puesta a tierra;</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Tienen barandales de protección para evitar y controlar el paso del personal, equipo o materiales;</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Son construidas de materiales incombustibles, con recubrimientos incombustibles o de materiales resistentes al fuego, y están provistas de elementos apropiados para extinción de incendios, y</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0"/>
              </w:numPr>
              <w:spacing w:before="24" w:after="24" w:line="240" w:lineRule="auto"/>
              <w:rPr>
                <w:rFonts w:ascii="Verdana" w:hAnsi="Verdana"/>
                <w:color w:val="000000"/>
                <w:sz w:val="14"/>
                <w:szCs w:val="14"/>
              </w:rPr>
            </w:pPr>
            <w:r w:rsidRPr="00BD6CA4">
              <w:rPr>
                <w:rFonts w:ascii="Verdana" w:hAnsi="Verdana"/>
                <w:sz w:val="14"/>
                <w:szCs w:val="14"/>
              </w:rPr>
              <w:t>Cuentan con señales de seguridad, con base en lo que dispone la NOM-026-STPS-2008, o las que la sustituyan;</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36"/>
              </w:numPr>
              <w:spacing w:before="24" w:after="24" w:line="240" w:lineRule="auto"/>
              <w:ind w:left="360"/>
              <w:rPr>
                <w:rFonts w:ascii="Verdana" w:hAnsi="Verdana"/>
                <w:color w:val="000000"/>
                <w:sz w:val="14"/>
                <w:szCs w:val="14"/>
              </w:rPr>
            </w:pPr>
            <w:r w:rsidRPr="00BD6CA4">
              <w:rPr>
                <w:rFonts w:ascii="Verdana" w:hAnsi="Verdana"/>
                <w:sz w:val="14"/>
                <w:szCs w:val="14"/>
              </w:rPr>
              <w:t>La maquinaria móvil o portátil impulsada por energía eléctrica cumple con lo siguiente:</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EB77D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1"/>
              </w:numPr>
              <w:spacing w:before="24" w:after="24" w:line="240" w:lineRule="auto"/>
              <w:rPr>
                <w:rFonts w:ascii="Verdana" w:hAnsi="Verdana"/>
                <w:color w:val="000000"/>
                <w:sz w:val="14"/>
                <w:szCs w:val="14"/>
              </w:rPr>
            </w:pPr>
            <w:r w:rsidRPr="00BD6CA4">
              <w:rPr>
                <w:rFonts w:ascii="Verdana" w:hAnsi="Verdana"/>
                <w:sz w:val="14"/>
                <w:szCs w:val="14"/>
              </w:rPr>
              <w:t>Los cables de alimentación:</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Son del tipo flexibles;</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Son de uso rudo;</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Están sujetos firmemente a la maquinaria para evitar que se dañen sus terminales o se desconecten accidentalmente;</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Están colocados de tal forma que no se tensan mecánicamente;</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Están colocados sobre soportes para evitar que se mojen, y</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4043" w:type="dxa"/>
            <w:noWrap/>
          </w:tcPr>
          <w:p w:rsidR="008533EA" w:rsidRPr="00BD6CA4" w:rsidRDefault="008533EA" w:rsidP="000D18F6">
            <w:pPr>
              <w:pStyle w:val="Texto"/>
              <w:spacing w:before="24" w:after="40"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mantienen en soportes diseñados para tal fin cuando se trata de extensiones adicionales;</w:t>
            </w:r>
          </w:p>
        </w:tc>
        <w:tc>
          <w:tcPr>
            <w:tcW w:w="1440" w:type="dxa"/>
            <w:noWrap/>
          </w:tcPr>
          <w:p w:rsidR="008533EA" w:rsidRPr="00BD6CA4" w:rsidRDefault="008533EA" w:rsidP="000D18F6">
            <w:pPr>
              <w:pStyle w:val="Texto"/>
              <w:spacing w:before="24" w:after="40" w:line="240" w:lineRule="auto"/>
              <w:ind w:firstLine="0"/>
              <w:rPr>
                <w:rFonts w:ascii="Verdana" w:hAnsi="Verdana"/>
                <w:sz w:val="14"/>
                <w:szCs w:val="14"/>
              </w:rPr>
            </w:pPr>
          </w:p>
        </w:tc>
        <w:tc>
          <w:tcPr>
            <w:tcW w:w="776" w:type="dxa"/>
            <w:noWrap/>
          </w:tcPr>
          <w:p w:rsidR="008533EA" w:rsidRPr="00BD6CA4" w:rsidRDefault="008533EA" w:rsidP="000D18F6">
            <w:pPr>
              <w:pStyle w:val="Texto"/>
              <w:spacing w:before="24" w:after="40"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4043" w:type="dxa"/>
            <w:noWrap/>
          </w:tcPr>
          <w:p w:rsidR="008533EA" w:rsidRPr="00BD6CA4" w:rsidRDefault="008533EA" w:rsidP="000D18F6">
            <w:pPr>
              <w:pStyle w:val="Texto"/>
              <w:numPr>
                <w:ilvl w:val="0"/>
                <w:numId w:val="182"/>
              </w:numPr>
              <w:spacing w:before="24" w:after="40" w:line="240" w:lineRule="auto"/>
              <w:rPr>
                <w:rFonts w:ascii="Verdana" w:hAnsi="Verdana"/>
                <w:color w:val="000000"/>
                <w:sz w:val="14"/>
                <w:szCs w:val="14"/>
              </w:rPr>
            </w:pPr>
            <w:r w:rsidRPr="00BD6CA4">
              <w:rPr>
                <w:rFonts w:ascii="Verdana" w:hAnsi="Verdana"/>
                <w:sz w:val="14"/>
                <w:szCs w:val="14"/>
              </w:rPr>
              <w:t>Los controles eléctricos que alimentan la maquinaria con 440 volts o más, se instalan sobre bastidores metálicos ubicados en las galerías de las frentes de trabajo;</w:t>
            </w:r>
          </w:p>
        </w:tc>
        <w:tc>
          <w:tcPr>
            <w:tcW w:w="1440" w:type="dxa"/>
            <w:noWrap/>
          </w:tcPr>
          <w:p w:rsidR="008533EA" w:rsidRPr="00BD6CA4" w:rsidRDefault="008533EA" w:rsidP="000D18F6">
            <w:pPr>
              <w:pStyle w:val="Texto"/>
              <w:spacing w:before="24" w:after="40" w:line="240" w:lineRule="auto"/>
              <w:ind w:firstLine="0"/>
              <w:rPr>
                <w:rFonts w:ascii="Verdana" w:hAnsi="Verdana"/>
                <w:sz w:val="14"/>
                <w:szCs w:val="14"/>
              </w:rPr>
            </w:pPr>
          </w:p>
        </w:tc>
        <w:tc>
          <w:tcPr>
            <w:tcW w:w="776" w:type="dxa"/>
            <w:noWrap/>
          </w:tcPr>
          <w:p w:rsidR="008533EA" w:rsidRPr="00BD6CA4" w:rsidRDefault="008533EA" w:rsidP="000D18F6">
            <w:pPr>
              <w:pStyle w:val="Texto"/>
              <w:spacing w:before="24" w:after="40"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4043" w:type="dxa"/>
            <w:noWrap/>
          </w:tcPr>
          <w:p w:rsidR="008533EA" w:rsidRPr="00BD6CA4" w:rsidRDefault="008533EA" w:rsidP="000D18F6">
            <w:pPr>
              <w:pStyle w:val="Texto"/>
              <w:numPr>
                <w:ilvl w:val="0"/>
                <w:numId w:val="182"/>
              </w:numPr>
              <w:spacing w:before="24" w:after="40" w:line="240" w:lineRule="auto"/>
              <w:rPr>
                <w:rFonts w:ascii="Verdana" w:hAnsi="Verdana"/>
                <w:color w:val="000000"/>
                <w:sz w:val="14"/>
                <w:szCs w:val="14"/>
              </w:rPr>
            </w:pPr>
            <w:r w:rsidRPr="00BD6CA4">
              <w:rPr>
                <w:rFonts w:ascii="Verdana" w:hAnsi="Verdana"/>
                <w:sz w:val="14"/>
                <w:szCs w:val="14"/>
              </w:rPr>
              <w:t>Las cajas de empalme están colgadas de manera firme y no están expuestas a golpes y agua, y</w:t>
            </w:r>
          </w:p>
        </w:tc>
        <w:tc>
          <w:tcPr>
            <w:tcW w:w="1440" w:type="dxa"/>
            <w:noWrap/>
          </w:tcPr>
          <w:p w:rsidR="008533EA" w:rsidRPr="00BD6CA4" w:rsidRDefault="008533EA" w:rsidP="000D18F6">
            <w:pPr>
              <w:pStyle w:val="Texto"/>
              <w:spacing w:before="24" w:after="40" w:line="240" w:lineRule="auto"/>
              <w:ind w:firstLine="0"/>
              <w:rPr>
                <w:rFonts w:ascii="Verdana" w:hAnsi="Verdana"/>
                <w:sz w:val="14"/>
                <w:szCs w:val="14"/>
              </w:rPr>
            </w:pPr>
          </w:p>
        </w:tc>
        <w:tc>
          <w:tcPr>
            <w:tcW w:w="776" w:type="dxa"/>
            <w:noWrap/>
          </w:tcPr>
          <w:p w:rsidR="008533EA" w:rsidRPr="00BD6CA4" w:rsidRDefault="008533EA" w:rsidP="000D18F6">
            <w:pPr>
              <w:pStyle w:val="Texto"/>
              <w:spacing w:before="24" w:after="40"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40" w:line="240" w:lineRule="auto"/>
              <w:ind w:firstLine="0"/>
              <w:rPr>
                <w:rFonts w:ascii="Verdana" w:hAnsi="Verdana"/>
                <w:b/>
                <w:sz w:val="14"/>
                <w:szCs w:val="14"/>
              </w:rPr>
            </w:pPr>
          </w:p>
        </w:tc>
        <w:tc>
          <w:tcPr>
            <w:tcW w:w="4043" w:type="dxa"/>
            <w:noWrap/>
          </w:tcPr>
          <w:p w:rsidR="008533EA" w:rsidRPr="00BD6CA4" w:rsidRDefault="008533EA" w:rsidP="000D18F6">
            <w:pPr>
              <w:pStyle w:val="Texto"/>
              <w:numPr>
                <w:ilvl w:val="0"/>
                <w:numId w:val="182"/>
              </w:numPr>
              <w:spacing w:before="24" w:after="40" w:line="240" w:lineRule="auto"/>
              <w:rPr>
                <w:rFonts w:ascii="Verdana" w:hAnsi="Verdana"/>
                <w:color w:val="000000"/>
                <w:sz w:val="14"/>
                <w:szCs w:val="14"/>
              </w:rPr>
            </w:pPr>
            <w:r w:rsidRPr="00BD6CA4">
              <w:rPr>
                <w:rFonts w:ascii="Verdana" w:hAnsi="Verdana"/>
                <w:sz w:val="14"/>
                <w:szCs w:val="14"/>
              </w:rPr>
              <w:t>Las alimentaciones (salidas) de cualquier nivel de tensión no se ubican en las torres de extracción, en las estaciones o ventanillas, ni a lo largo de los tiros;</w:t>
            </w:r>
          </w:p>
        </w:tc>
        <w:tc>
          <w:tcPr>
            <w:tcW w:w="1440" w:type="dxa"/>
            <w:noWrap/>
          </w:tcPr>
          <w:p w:rsidR="008533EA" w:rsidRPr="00BD6CA4" w:rsidRDefault="008533EA" w:rsidP="000D18F6">
            <w:pPr>
              <w:pStyle w:val="Texto"/>
              <w:spacing w:before="24" w:after="40" w:line="240" w:lineRule="auto"/>
              <w:ind w:firstLine="0"/>
              <w:rPr>
                <w:rFonts w:ascii="Verdana" w:hAnsi="Verdana"/>
                <w:sz w:val="14"/>
                <w:szCs w:val="14"/>
              </w:rPr>
            </w:pPr>
          </w:p>
        </w:tc>
        <w:tc>
          <w:tcPr>
            <w:tcW w:w="776" w:type="dxa"/>
            <w:noWrap/>
          </w:tcPr>
          <w:p w:rsidR="008533EA" w:rsidRPr="00BD6CA4" w:rsidRDefault="008533EA" w:rsidP="000D18F6">
            <w:pPr>
              <w:pStyle w:val="Texto"/>
              <w:spacing w:before="24" w:after="40"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36"/>
              </w:numPr>
              <w:spacing w:before="24" w:after="24" w:line="240" w:lineRule="auto"/>
              <w:ind w:left="360"/>
              <w:rPr>
                <w:rFonts w:ascii="Verdana" w:hAnsi="Verdana"/>
                <w:color w:val="000000"/>
                <w:sz w:val="14"/>
                <w:szCs w:val="14"/>
              </w:rPr>
            </w:pPr>
            <w:r w:rsidRPr="00BD6CA4">
              <w:rPr>
                <w:rFonts w:ascii="Verdana" w:hAnsi="Verdana"/>
                <w:sz w:val="14"/>
                <w:szCs w:val="14"/>
              </w:rPr>
              <w:t>Los cables utilizados en las minas subterráneas cumplen con lo siguiente:</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EB77D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Son de uso rudo;</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Cuentan con aislamiento del tipo retardante a la flama o auto-extinguibles;</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Cumplen con las características eléctricas indicadas en los planos y en la memoria de cálculo anexa a los diagramas unifilares;</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Son del tipo flexible y del calibre requerido para evitar sobrecalentamiento por carga eléctrica, cuando se trata de los cables eléctricos usados para conectar equipo eléctrico portátil;</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0D18F6">
        <w:tblPrEx>
          <w:tblCellMar>
            <w:top w:w="0" w:type="dxa"/>
            <w:bottom w:w="0" w:type="dxa"/>
          </w:tblCellMar>
        </w:tblPrEx>
        <w:trPr>
          <w:gridAfter w:val="1"/>
          <w:wAfter w:w="7" w:type="dxa"/>
          <w:trHeight w:val="20"/>
        </w:trPr>
        <w:tc>
          <w:tcPr>
            <w:tcW w:w="1214" w:type="dxa"/>
            <w:tcBorders>
              <w:bottom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Están protegidos de la humedad y alejados del contacto de canalizaciones de agua;</w:t>
            </w:r>
          </w:p>
        </w:tc>
        <w:tc>
          <w:tcPr>
            <w:tcW w:w="1440" w:type="dxa"/>
            <w:tcBorders>
              <w:bottom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Están separados de las tuberías de aire comprimido y de las líneas de comunicación;</w:t>
            </w:r>
          </w:p>
        </w:tc>
        <w:tc>
          <w:tcPr>
            <w:tcW w:w="1440" w:type="dxa"/>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Están instalados de tal manera que no sufran daños mecánicos;</w:t>
            </w:r>
          </w:p>
        </w:tc>
        <w:tc>
          <w:tcPr>
            <w:tcW w:w="1440" w:type="dxa"/>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0D18F6">
        <w:tblPrEx>
          <w:tblCellMar>
            <w:top w:w="0" w:type="dxa"/>
            <w:bottom w:w="0" w:type="dxa"/>
          </w:tblCellMar>
        </w:tblPrEx>
        <w:trPr>
          <w:gridAfter w:val="1"/>
          <w:wAfter w:w="7" w:type="dxa"/>
          <w:trHeight w:val="20"/>
        </w:trPr>
        <w:tc>
          <w:tcPr>
            <w:tcW w:w="1214" w:type="dxa"/>
            <w:tcBorders>
              <w:top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Están colocados en medios de soporte y en la pared opuesta de la ubicación de las redes de agua y de aire. En caso que esto no sea factible están ubicados en el techo o en un lugar más alto que las redes antes mencionadas;</w:t>
            </w:r>
          </w:p>
        </w:tc>
        <w:tc>
          <w:tcPr>
            <w:tcW w:w="1440" w:type="dxa"/>
            <w:tcBorders>
              <w:top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Están conectados eléctricamente al sistema de puesta a tierra, o a un sistema de varillas de toma de tierra en cada nivel electrificado de la mina;</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Están soportados de tal manera que no se encuentran sobre el piso de la mina subterránea. Los que se instalan en tiros o barrenos inclinados cuyos conductores o fundas no puedan sostener su propio peso, cuentan con soportes que resisten su peso a distancias no mayores a 10 metros, y</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1241" w:type="dxa"/>
            <w:gridSpan w:val="2"/>
            <w:noWrap/>
          </w:tcPr>
          <w:p w:rsidR="008533EA" w:rsidRPr="00BD6CA4" w:rsidRDefault="008533EA" w:rsidP="00863B00">
            <w:pPr>
              <w:pStyle w:val="Texto"/>
              <w:spacing w:before="24" w:after="24" w:line="240" w:lineRule="auto"/>
              <w:ind w:firstLine="0"/>
              <w:rPr>
                <w:rFonts w:ascii="Verdana" w:hAnsi="Verdana"/>
                <w:b/>
                <w:sz w:val="14"/>
                <w:szCs w:val="14"/>
              </w:rPr>
            </w:pPr>
          </w:p>
        </w:tc>
        <w:tc>
          <w:tcPr>
            <w:tcW w:w="4043" w:type="dxa"/>
            <w:noWrap/>
          </w:tcPr>
          <w:p w:rsidR="008533EA" w:rsidRPr="00BD6CA4" w:rsidRDefault="008533EA" w:rsidP="00863B00">
            <w:pPr>
              <w:pStyle w:val="Texto"/>
              <w:numPr>
                <w:ilvl w:val="0"/>
                <w:numId w:val="183"/>
              </w:numPr>
              <w:spacing w:before="24" w:after="24" w:line="240" w:lineRule="auto"/>
              <w:rPr>
                <w:rFonts w:ascii="Verdana" w:hAnsi="Verdana"/>
                <w:color w:val="000000"/>
                <w:sz w:val="14"/>
                <w:szCs w:val="14"/>
              </w:rPr>
            </w:pPr>
            <w:r w:rsidRPr="00BD6CA4">
              <w:rPr>
                <w:rFonts w:ascii="Verdana" w:hAnsi="Verdana"/>
                <w:sz w:val="14"/>
                <w:szCs w:val="14"/>
              </w:rPr>
              <w:t>Se evita su utilización para alimentar equipos eléctricos, cuando se encuentran desnudos;</w:t>
            </w:r>
          </w:p>
        </w:tc>
        <w:tc>
          <w:tcPr>
            <w:tcW w:w="1440" w:type="dxa"/>
            <w:noWrap/>
          </w:tcPr>
          <w:p w:rsidR="008533EA" w:rsidRPr="00BD6CA4" w:rsidRDefault="008533EA" w:rsidP="00863B00">
            <w:pPr>
              <w:pStyle w:val="Texto"/>
              <w:spacing w:before="24" w:after="24" w:line="240" w:lineRule="auto"/>
              <w:ind w:firstLine="0"/>
              <w:rPr>
                <w:rFonts w:ascii="Verdana" w:hAnsi="Verdana"/>
                <w:sz w:val="14"/>
                <w:szCs w:val="14"/>
              </w:rPr>
            </w:pPr>
          </w:p>
        </w:tc>
        <w:tc>
          <w:tcPr>
            <w:tcW w:w="776" w:type="dxa"/>
            <w:noWrap/>
          </w:tcPr>
          <w:p w:rsidR="008533EA" w:rsidRPr="00BD6CA4" w:rsidRDefault="008533EA" w:rsidP="00863B00">
            <w:pPr>
              <w:pStyle w:val="Texto"/>
              <w:spacing w:before="24" w:after="24" w:line="240" w:lineRule="auto"/>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36"/>
              </w:numPr>
              <w:spacing w:before="24" w:after="24" w:line="168" w:lineRule="exact"/>
              <w:ind w:left="360"/>
              <w:rPr>
                <w:rFonts w:ascii="Verdana" w:hAnsi="Verdana"/>
                <w:color w:val="000000"/>
                <w:sz w:val="14"/>
                <w:szCs w:val="14"/>
              </w:rPr>
            </w:pPr>
            <w:r w:rsidRPr="00BD6CA4">
              <w:rPr>
                <w:rFonts w:ascii="Verdana" w:hAnsi="Verdana"/>
                <w:sz w:val="14"/>
                <w:szCs w:val="14"/>
              </w:rPr>
              <w:t>Las áreas donde se ubican los transformadores o subestaciones en las minas subterráneas, cuentan con señales de seguridad que cumplen con lo establecido por la NOM-026-STPS-2008 o las que la sustituyan, y que al menos, indican lo siguiente:</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EB77D0" w:rsidP="000D18F6">
            <w:pPr>
              <w:pStyle w:val="Texto"/>
              <w:spacing w:before="24" w:after="24" w:line="168" w:lineRule="exact"/>
              <w:ind w:firstLine="0"/>
              <w:rPr>
                <w:rFonts w:ascii="Verdana" w:hAnsi="Verdana"/>
                <w:sz w:val="14"/>
                <w:szCs w:val="14"/>
              </w:rPr>
            </w:pPr>
            <w:r w:rsidRPr="00BD6CA4">
              <w:rPr>
                <w:rFonts w:ascii="Verdana" w:hAnsi="Verdana"/>
                <w:sz w:val="14"/>
                <w:szCs w:val="14"/>
              </w:rPr>
              <w:t>Grave</w:t>
            </w: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184"/>
              </w:numPr>
              <w:spacing w:before="24" w:after="24" w:line="168" w:lineRule="exact"/>
              <w:rPr>
                <w:rFonts w:ascii="Verdana" w:hAnsi="Verdana"/>
                <w:color w:val="000000"/>
                <w:sz w:val="14"/>
                <w:szCs w:val="14"/>
              </w:rPr>
            </w:pPr>
            <w:r w:rsidRPr="00BD6CA4">
              <w:rPr>
                <w:rFonts w:ascii="Verdana" w:hAnsi="Verdana"/>
                <w:sz w:val="14"/>
                <w:szCs w:val="14"/>
              </w:rPr>
              <w:t>Que se encuentran en operación y/o energizados;</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8533EA" w:rsidP="000D18F6">
            <w:pPr>
              <w:pStyle w:val="Texto"/>
              <w:spacing w:before="24" w:after="24" w:line="168" w:lineRule="exact"/>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184"/>
              </w:numPr>
              <w:spacing w:before="24" w:after="24" w:line="168" w:lineRule="exact"/>
              <w:rPr>
                <w:rFonts w:ascii="Verdana" w:hAnsi="Verdana"/>
                <w:color w:val="000000"/>
                <w:sz w:val="14"/>
                <w:szCs w:val="14"/>
              </w:rPr>
            </w:pPr>
            <w:r w:rsidRPr="00BD6CA4">
              <w:rPr>
                <w:rFonts w:ascii="Verdana" w:hAnsi="Verdana"/>
                <w:sz w:val="14"/>
                <w:szCs w:val="14"/>
              </w:rPr>
              <w:t>El uso obligatorio de equipo de protección personal, en su caso, y</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8533EA" w:rsidP="000D18F6">
            <w:pPr>
              <w:pStyle w:val="Texto"/>
              <w:spacing w:before="24" w:after="24" w:line="168" w:lineRule="exact"/>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184"/>
              </w:numPr>
              <w:spacing w:before="24" w:after="24" w:line="168" w:lineRule="exact"/>
              <w:rPr>
                <w:rFonts w:ascii="Verdana" w:hAnsi="Verdana"/>
                <w:color w:val="000000"/>
                <w:sz w:val="14"/>
                <w:szCs w:val="14"/>
              </w:rPr>
            </w:pPr>
            <w:r w:rsidRPr="00BD6CA4">
              <w:rPr>
                <w:rFonts w:ascii="Verdana" w:hAnsi="Verdana"/>
                <w:sz w:val="14"/>
                <w:szCs w:val="14"/>
              </w:rPr>
              <w:t>La prohibición del paso a personas no autorizadas;</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8533EA" w:rsidP="000D18F6">
            <w:pPr>
              <w:pStyle w:val="Texto"/>
              <w:spacing w:before="24" w:after="24" w:line="168" w:lineRule="exact"/>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37"/>
              </w:numPr>
              <w:spacing w:before="24" w:after="24" w:line="168" w:lineRule="exact"/>
              <w:ind w:left="360"/>
              <w:rPr>
                <w:rFonts w:ascii="Verdana" w:hAnsi="Verdana"/>
                <w:color w:val="000000"/>
                <w:sz w:val="14"/>
                <w:szCs w:val="14"/>
              </w:rPr>
            </w:pPr>
            <w:r w:rsidRPr="00BD6CA4">
              <w:rPr>
                <w:rFonts w:ascii="Verdana" w:hAnsi="Verdana"/>
                <w:sz w:val="14"/>
                <w:szCs w:val="14"/>
              </w:rPr>
              <w:t>En las minas subterráneas se cuenta con un lugar o local específico para la carga de baterías que está separado de las vías de transporte, y</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EB77D0" w:rsidP="000D18F6">
            <w:pPr>
              <w:pStyle w:val="Texto"/>
              <w:spacing w:before="24" w:after="24" w:line="168" w:lineRule="exact"/>
              <w:ind w:firstLine="0"/>
              <w:rPr>
                <w:rFonts w:ascii="Verdana" w:hAnsi="Verdana"/>
                <w:sz w:val="14"/>
                <w:szCs w:val="14"/>
              </w:rPr>
            </w:pPr>
            <w:r w:rsidRPr="00BD6CA4">
              <w:rPr>
                <w:rFonts w:ascii="Verdana" w:hAnsi="Verdana"/>
                <w:sz w:val="14"/>
                <w:szCs w:val="14"/>
              </w:rPr>
              <w:t>Grave</w:t>
            </w: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37"/>
              </w:numPr>
              <w:spacing w:before="24" w:after="24" w:line="168" w:lineRule="exact"/>
              <w:ind w:left="360"/>
              <w:rPr>
                <w:rFonts w:ascii="Verdana" w:hAnsi="Verdana"/>
                <w:color w:val="000000"/>
                <w:sz w:val="14"/>
                <w:szCs w:val="14"/>
              </w:rPr>
            </w:pPr>
            <w:r w:rsidRPr="00BD6CA4">
              <w:rPr>
                <w:rFonts w:ascii="Verdana" w:hAnsi="Verdana"/>
                <w:sz w:val="14"/>
                <w:szCs w:val="14"/>
              </w:rPr>
              <w:t>Los locales destinados para la carga de baterías en las minas subterráneas cumplen con las condiciones de seguridad siguientes:</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EB77D0" w:rsidP="000D18F6">
            <w:pPr>
              <w:pStyle w:val="Texto"/>
              <w:spacing w:before="24" w:after="24" w:line="168" w:lineRule="exact"/>
              <w:ind w:firstLine="0"/>
              <w:rPr>
                <w:rFonts w:ascii="Verdana" w:hAnsi="Verdana"/>
                <w:sz w:val="14"/>
                <w:szCs w:val="14"/>
              </w:rPr>
            </w:pPr>
            <w:r w:rsidRPr="00BD6CA4">
              <w:rPr>
                <w:rFonts w:ascii="Verdana" w:hAnsi="Verdana"/>
                <w:sz w:val="14"/>
                <w:szCs w:val="14"/>
              </w:rPr>
              <w:t>Grave</w:t>
            </w: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185"/>
              </w:numPr>
              <w:spacing w:before="24" w:after="24" w:line="168" w:lineRule="exact"/>
              <w:rPr>
                <w:rFonts w:ascii="Verdana" w:hAnsi="Verdana"/>
                <w:color w:val="000000"/>
                <w:sz w:val="14"/>
                <w:szCs w:val="14"/>
              </w:rPr>
            </w:pPr>
            <w:r w:rsidRPr="00BD6CA4">
              <w:rPr>
                <w:rFonts w:ascii="Verdana" w:hAnsi="Verdana"/>
                <w:sz w:val="14"/>
                <w:szCs w:val="14"/>
              </w:rPr>
              <w:t>Cuentan con paredes y columnas de materiales incombustibles, con recubrimientos incombustibles o de materiales resistentes al fuego;</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8533EA" w:rsidP="000D18F6">
            <w:pPr>
              <w:pStyle w:val="Texto"/>
              <w:spacing w:before="24" w:after="24" w:line="168" w:lineRule="exact"/>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185"/>
              </w:numPr>
              <w:spacing w:before="24" w:after="24" w:line="168" w:lineRule="exact"/>
              <w:rPr>
                <w:rFonts w:ascii="Verdana" w:hAnsi="Verdana"/>
                <w:color w:val="000000"/>
                <w:sz w:val="14"/>
                <w:szCs w:val="14"/>
              </w:rPr>
            </w:pPr>
            <w:r w:rsidRPr="00BD6CA4">
              <w:rPr>
                <w:rFonts w:ascii="Verdana" w:hAnsi="Verdana"/>
                <w:sz w:val="14"/>
                <w:szCs w:val="14"/>
              </w:rPr>
              <w:t>Tienen prohibida la instalación de cualquier elemento eléctrico en la parte superior de la sala de carga;</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8533EA" w:rsidP="000D18F6">
            <w:pPr>
              <w:pStyle w:val="Texto"/>
              <w:spacing w:before="24" w:after="24" w:line="168" w:lineRule="exact"/>
              <w:ind w:firstLine="0"/>
              <w:rPr>
                <w:rFonts w:ascii="Verdana" w:hAnsi="Verdana"/>
                <w:sz w:val="14"/>
                <w:szCs w:val="14"/>
              </w:rPr>
            </w:pPr>
          </w:p>
        </w:tc>
      </w:tr>
      <w:tr w:rsidR="008533EA" w:rsidRPr="00BD6CA4" w:rsidTr="00D90A00">
        <w:tblPrEx>
          <w:tblCellMar>
            <w:top w:w="0" w:type="dxa"/>
            <w:bottom w:w="0" w:type="dxa"/>
          </w:tblCellMar>
        </w:tblPrEx>
        <w:trPr>
          <w:gridAfter w:val="1"/>
          <w:wAfter w:w="7" w:type="dxa"/>
          <w:trHeight w:val="20"/>
        </w:trPr>
        <w:tc>
          <w:tcPr>
            <w:tcW w:w="1214" w:type="dxa"/>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1241" w:type="dxa"/>
            <w:gridSpan w:val="2"/>
            <w:noWrap/>
          </w:tcPr>
          <w:p w:rsidR="008533EA" w:rsidRPr="00BD6CA4" w:rsidRDefault="008533EA" w:rsidP="000D18F6">
            <w:pPr>
              <w:pStyle w:val="Texto"/>
              <w:spacing w:before="24" w:after="24" w:line="168" w:lineRule="exact"/>
              <w:ind w:firstLine="0"/>
              <w:rPr>
                <w:rFonts w:ascii="Verdana" w:hAnsi="Verdana"/>
                <w:b/>
                <w:sz w:val="14"/>
                <w:szCs w:val="14"/>
              </w:rPr>
            </w:pPr>
          </w:p>
        </w:tc>
        <w:tc>
          <w:tcPr>
            <w:tcW w:w="4043" w:type="dxa"/>
            <w:noWrap/>
          </w:tcPr>
          <w:p w:rsidR="008533EA" w:rsidRPr="00BD6CA4" w:rsidRDefault="008533EA" w:rsidP="000D18F6">
            <w:pPr>
              <w:pStyle w:val="Texto"/>
              <w:numPr>
                <w:ilvl w:val="0"/>
                <w:numId w:val="185"/>
              </w:numPr>
              <w:spacing w:before="24" w:after="24" w:line="168" w:lineRule="exact"/>
              <w:rPr>
                <w:rFonts w:ascii="Verdana" w:hAnsi="Verdana"/>
                <w:color w:val="000000"/>
                <w:sz w:val="14"/>
                <w:szCs w:val="14"/>
              </w:rPr>
            </w:pPr>
            <w:r w:rsidRPr="00BD6CA4">
              <w:rPr>
                <w:rFonts w:ascii="Verdana" w:hAnsi="Verdana"/>
                <w:sz w:val="14"/>
                <w:szCs w:val="14"/>
              </w:rPr>
              <w:t>Están fuera de la influencia de cualquier labor minera;</w:t>
            </w:r>
          </w:p>
        </w:tc>
        <w:tc>
          <w:tcPr>
            <w:tcW w:w="1440" w:type="dxa"/>
            <w:noWrap/>
          </w:tcPr>
          <w:p w:rsidR="008533EA" w:rsidRPr="00BD6CA4" w:rsidRDefault="008533EA" w:rsidP="000D18F6">
            <w:pPr>
              <w:pStyle w:val="Texto"/>
              <w:spacing w:before="24" w:after="24" w:line="168" w:lineRule="exact"/>
              <w:ind w:firstLine="0"/>
              <w:rPr>
                <w:rFonts w:ascii="Verdana" w:hAnsi="Verdana"/>
                <w:sz w:val="14"/>
                <w:szCs w:val="14"/>
              </w:rPr>
            </w:pPr>
          </w:p>
        </w:tc>
        <w:tc>
          <w:tcPr>
            <w:tcW w:w="776" w:type="dxa"/>
            <w:noWrap/>
          </w:tcPr>
          <w:p w:rsidR="008533EA" w:rsidRPr="00BD6CA4" w:rsidRDefault="008533EA"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8533EA" w:rsidP="000D18F6">
            <w:pPr>
              <w:pStyle w:val="Texto"/>
              <w:numPr>
                <w:ilvl w:val="0"/>
                <w:numId w:val="185"/>
              </w:numPr>
              <w:spacing w:before="24" w:after="24" w:line="168" w:lineRule="exact"/>
              <w:rPr>
                <w:rFonts w:ascii="Verdana" w:hAnsi="Verdana"/>
                <w:color w:val="000000"/>
                <w:sz w:val="14"/>
                <w:szCs w:val="14"/>
              </w:rPr>
            </w:pPr>
            <w:r w:rsidRPr="00BD6CA4">
              <w:rPr>
                <w:rFonts w:ascii="Verdana" w:hAnsi="Verdana"/>
                <w:sz w:val="14"/>
                <w:szCs w:val="14"/>
              </w:rPr>
              <w:t>Están dotados de un botiquín, considerando las posibles quemaduras o accidentes provocados por el electrolito de las baterías;</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8533EA" w:rsidP="000D18F6">
            <w:pPr>
              <w:pStyle w:val="Texto"/>
              <w:numPr>
                <w:ilvl w:val="0"/>
                <w:numId w:val="185"/>
              </w:numPr>
              <w:spacing w:before="24" w:after="24" w:line="168" w:lineRule="exact"/>
              <w:rPr>
                <w:rFonts w:ascii="Verdana" w:hAnsi="Verdana"/>
                <w:color w:val="000000"/>
                <w:sz w:val="14"/>
                <w:szCs w:val="14"/>
              </w:rPr>
            </w:pPr>
            <w:r w:rsidRPr="00BD6CA4">
              <w:rPr>
                <w:rFonts w:ascii="Verdana" w:hAnsi="Verdana"/>
                <w:sz w:val="14"/>
                <w:szCs w:val="14"/>
              </w:rPr>
              <w:t>Cuentan con regaderas y lavaojos de emergencia;</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A70E50" w:rsidP="000D18F6">
            <w:pPr>
              <w:pStyle w:val="Texto"/>
              <w:numPr>
                <w:ilvl w:val="0"/>
                <w:numId w:val="185"/>
              </w:numPr>
              <w:spacing w:before="24" w:after="24" w:line="168" w:lineRule="exact"/>
              <w:rPr>
                <w:rFonts w:ascii="Verdana" w:hAnsi="Verdana"/>
                <w:color w:val="000000"/>
                <w:sz w:val="14"/>
                <w:szCs w:val="14"/>
              </w:rPr>
            </w:pPr>
            <w:r w:rsidRPr="00BD6CA4">
              <w:rPr>
                <w:rFonts w:ascii="Verdana" w:hAnsi="Verdana"/>
                <w:sz w:val="14"/>
                <w:szCs w:val="14"/>
              </w:rPr>
              <w:t>Disponen en lugar accesible de los medios necesarios para contener y neutralizar químicamente las fugas o derrames de electrolitos;</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185"/>
              </w:numPr>
              <w:spacing w:before="24" w:after="24" w:line="240" w:lineRule="auto"/>
              <w:rPr>
                <w:rFonts w:ascii="Verdana" w:hAnsi="Verdana"/>
                <w:color w:val="000000"/>
                <w:sz w:val="14"/>
                <w:szCs w:val="14"/>
              </w:rPr>
            </w:pPr>
            <w:r w:rsidRPr="00BD6CA4">
              <w:rPr>
                <w:rFonts w:ascii="Verdana" w:hAnsi="Verdana"/>
                <w:sz w:val="14"/>
                <w:szCs w:val="14"/>
              </w:rPr>
              <w:t>Cuentan con ventilación natural o forzada, incluyendo las partes altas de los mismos (campanas);</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bottom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A70E50" w:rsidRPr="00BD6CA4" w:rsidRDefault="00A70E50" w:rsidP="00863B00">
            <w:pPr>
              <w:pStyle w:val="Texto"/>
              <w:numPr>
                <w:ilvl w:val="0"/>
                <w:numId w:val="185"/>
              </w:numPr>
              <w:spacing w:before="24" w:after="24" w:line="240" w:lineRule="auto"/>
              <w:rPr>
                <w:rFonts w:ascii="Verdana" w:hAnsi="Verdana"/>
                <w:color w:val="000000"/>
                <w:sz w:val="14"/>
                <w:szCs w:val="14"/>
              </w:rPr>
            </w:pPr>
            <w:r w:rsidRPr="00BD6CA4">
              <w:rPr>
                <w:rFonts w:ascii="Verdana" w:hAnsi="Verdana"/>
                <w:sz w:val="14"/>
                <w:szCs w:val="14"/>
              </w:rPr>
              <w:t>Tienen interruptores de suministro de energía para todos los circuitos instalados en el local, cuando se interrumpa la ventilación, y</w:t>
            </w:r>
          </w:p>
        </w:tc>
        <w:tc>
          <w:tcPr>
            <w:tcW w:w="1440" w:type="dxa"/>
            <w:tcBorders>
              <w:bottom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A70E50" w:rsidRPr="00BD6CA4" w:rsidRDefault="00A70E50" w:rsidP="00863B00">
            <w:pPr>
              <w:pStyle w:val="Texto"/>
              <w:numPr>
                <w:ilvl w:val="0"/>
                <w:numId w:val="185"/>
              </w:numPr>
              <w:spacing w:before="24" w:after="24" w:line="240" w:lineRule="auto"/>
              <w:rPr>
                <w:rFonts w:ascii="Verdana" w:hAnsi="Verdana"/>
                <w:color w:val="000000"/>
                <w:sz w:val="14"/>
                <w:szCs w:val="14"/>
              </w:rPr>
            </w:pPr>
            <w:r w:rsidRPr="00BD6CA4">
              <w:rPr>
                <w:rFonts w:ascii="Verdana" w:hAnsi="Verdana"/>
                <w:sz w:val="14"/>
                <w:szCs w:val="14"/>
              </w:rPr>
              <w:t>Disponen de señalización que prohíba fumar o introducir mecheros, cerillos o útiles de ignición.</w:t>
            </w:r>
          </w:p>
        </w:tc>
        <w:tc>
          <w:tcPr>
            <w:tcW w:w="1440" w:type="dxa"/>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sz w:val="14"/>
                <w:szCs w:val="14"/>
              </w:rPr>
            </w:pPr>
          </w:p>
        </w:tc>
      </w:tr>
      <w:tr w:rsidR="00827CB6"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Entrevista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a</w:t>
            </w:r>
            <w:r w:rsidRPr="00BD6CA4">
              <w:rPr>
                <w:rFonts w:ascii="Verdana" w:hAnsi="Verdana"/>
                <w:color w:val="000000"/>
                <w:sz w:val="14"/>
                <w:szCs w:val="14"/>
              </w:rPr>
              <w:t xml:space="preserve">l entrevistar a los trabajadores seleccionados de acuerdo con el criterio muestral de la </w:t>
            </w:r>
            <w:r w:rsidRPr="00BD6CA4">
              <w:rPr>
                <w:rFonts w:ascii="Verdana" w:hAnsi="Verdana"/>
                <w:b/>
                <w:color w:val="000000"/>
                <w:sz w:val="14"/>
                <w:szCs w:val="14"/>
              </w:rPr>
              <w:t>Tabla 5</w:t>
            </w:r>
            <w:r w:rsidRPr="00BD6CA4">
              <w:rPr>
                <w:rFonts w:ascii="Verdana" w:hAnsi="Verdana"/>
                <w:color w:val="000000"/>
                <w:sz w:val="14"/>
                <w:szCs w:val="14"/>
              </w:rPr>
              <w:t xml:space="preserve"> del numeral 17.4,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top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A70E50" w:rsidRPr="00BD6CA4" w:rsidRDefault="00A70E50" w:rsidP="00094770">
            <w:pPr>
              <w:pStyle w:val="Texto"/>
              <w:numPr>
                <w:ilvl w:val="0"/>
                <w:numId w:val="37"/>
              </w:numPr>
              <w:spacing w:before="24" w:after="24" w:line="240" w:lineRule="auto"/>
              <w:ind w:left="360"/>
              <w:rPr>
                <w:rFonts w:ascii="Verdana" w:hAnsi="Verdana"/>
                <w:color w:val="000000"/>
                <w:sz w:val="14"/>
                <w:szCs w:val="14"/>
              </w:rPr>
            </w:pPr>
            <w:r w:rsidRPr="00BD6CA4">
              <w:rPr>
                <w:rFonts w:ascii="Verdana" w:hAnsi="Verdana"/>
                <w:sz w:val="14"/>
                <w:szCs w:val="14"/>
              </w:rPr>
              <w:t>Las personas encargadas de la operación de equipos móviles o de máquinas portátiles eléctricas u otras similares, adoptan al menos, las medidas de seguridad siguientes:</w:t>
            </w:r>
          </w:p>
        </w:tc>
        <w:tc>
          <w:tcPr>
            <w:tcW w:w="1440" w:type="dxa"/>
            <w:tcBorders>
              <w:top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top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186"/>
              </w:numPr>
              <w:spacing w:before="24" w:after="24" w:line="240" w:lineRule="auto"/>
              <w:rPr>
                <w:rFonts w:ascii="Verdana" w:hAnsi="Verdana"/>
                <w:color w:val="000000"/>
                <w:sz w:val="14"/>
                <w:szCs w:val="14"/>
              </w:rPr>
            </w:pPr>
            <w:r w:rsidRPr="00BD6CA4">
              <w:rPr>
                <w:rFonts w:ascii="Verdana" w:hAnsi="Verdana"/>
                <w:sz w:val="14"/>
                <w:szCs w:val="14"/>
              </w:rPr>
              <w:t>Desenergizan y/o desconectan el equipo cada vez que lo abandonan;</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186"/>
              </w:numPr>
              <w:spacing w:before="24" w:after="24" w:line="240" w:lineRule="auto"/>
              <w:rPr>
                <w:rFonts w:ascii="Verdana" w:hAnsi="Verdana"/>
                <w:color w:val="000000"/>
                <w:sz w:val="14"/>
                <w:szCs w:val="14"/>
              </w:rPr>
            </w:pPr>
            <w:r w:rsidRPr="00BD6CA4">
              <w:rPr>
                <w:rFonts w:ascii="Verdana" w:hAnsi="Verdana"/>
                <w:sz w:val="14"/>
                <w:szCs w:val="14"/>
              </w:rPr>
              <w:t>Informan a la comisión de seguridad e higiene y al patrón de cualquier falla detectada en el equipo;</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186"/>
              </w:numPr>
              <w:spacing w:before="24" w:after="24" w:line="240" w:lineRule="auto"/>
              <w:rPr>
                <w:rFonts w:ascii="Verdana" w:hAnsi="Verdana"/>
                <w:color w:val="000000"/>
                <w:sz w:val="14"/>
                <w:szCs w:val="14"/>
              </w:rPr>
            </w:pPr>
            <w:r w:rsidRPr="00BD6CA4">
              <w:rPr>
                <w:rFonts w:ascii="Verdana" w:hAnsi="Verdana"/>
                <w:sz w:val="14"/>
                <w:szCs w:val="14"/>
              </w:rPr>
              <w:t>Colocan avisos o señales de advertencia de que el equipo presenta fallas o desperfectos, a fin de evitar su uso, en su caso, y</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186"/>
              </w:numPr>
              <w:spacing w:before="24" w:after="24" w:line="240" w:lineRule="auto"/>
              <w:rPr>
                <w:rFonts w:ascii="Verdana" w:hAnsi="Verdana"/>
                <w:color w:val="000000"/>
                <w:sz w:val="14"/>
                <w:szCs w:val="14"/>
              </w:rPr>
            </w:pPr>
            <w:r w:rsidRPr="00BD6CA4">
              <w:rPr>
                <w:rFonts w:ascii="Verdana" w:hAnsi="Verdana"/>
                <w:sz w:val="14"/>
                <w:szCs w:val="14"/>
              </w:rPr>
              <w:t>No operan o utilizan equipos que están con sistema de bloqueo y advertencia colocados, en tanto no son expresamente autorizados previa verificación de su estado y de que tal acción no involucra riesgo para la integridad de las personas, equipos e instalaciones, y</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A70E50" w:rsidRPr="00BD6CA4" w:rsidRDefault="00A70E50" w:rsidP="00094770">
            <w:pPr>
              <w:pStyle w:val="Texto"/>
              <w:numPr>
                <w:ilvl w:val="0"/>
                <w:numId w:val="37"/>
              </w:numPr>
              <w:spacing w:before="24" w:after="24" w:line="240" w:lineRule="auto"/>
              <w:ind w:left="360"/>
              <w:rPr>
                <w:rFonts w:ascii="Verdana" w:hAnsi="Verdana"/>
                <w:color w:val="000000"/>
                <w:sz w:val="14"/>
                <w:szCs w:val="14"/>
              </w:rPr>
            </w:pPr>
            <w:r w:rsidRPr="00BD6CA4">
              <w:rPr>
                <w:rFonts w:ascii="Verdana" w:hAnsi="Verdana"/>
                <w:sz w:val="14"/>
                <w:szCs w:val="14"/>
              </w:rPr>
              <w:t>Tienen prohibido trabajar con circuitos eléctricos energizados en lugares del interior de las minas subterráneas donde se utilizan o manejan explosivos, o sustancias inflamables o combustibles.</w:t>
            </w:r>
          </w:p>
        </w:tc>
        <w:tc>
          <w:tcPr>
            <w:tcW w:w="1440" w:type="dxa"/>
            <w:tcBorders>
              <w:bottom w:val="single" w:sz="6" w:space="0" w:color="auto"/>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A70E50" w:rsidRPr="00BD6CA4" w:rsidRDefault="00A70E50"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A70E50" w:rsidRPr="00BD6CA4" w:rsidRDefault="00A70E50" w:rsidP="00863B00">
            <w:pPr>
              <w:pStyle w:val="Texto"/>
              <w:numPr>
                <w:ilvl w:val="0"/>
                <w:numId w:val="38"/>
              </w:numPr>
              <w:spacing w:before="24" w:after="24" w:line="240" w:lineRule="auto"/>
              <w:ind w:left="360"/>
              <w:rPr>
                <w:rFonts w:ascii="Verdana" w:hAnsi="Verdana"/>
                <w:color w:val="000000"/>
                <w:sz w:val="14"/>
                <w:szCs w:val="14"/>
              </w:rPr>
            </w:pPr>
            <w:r w:rsidRPr="00BD6CA4">
              <w:rPr>
                <w:rFonts w:ascii="Verdana" w:hAnsi="Verdana"/>
                <w:sz w:val="14"/>
                <w:szCs w:val="14"/>
              </w:rPr>
              <w:t>La operación y mantenimiento de la maquinaria y equipo utilizado en las minas subterráneas, se realiza únicamente por personal autorizado y capacitado;</w:t>
            </w:r>
          </w:p>
        </w:tc>
        <w:tc>
          <w:tcPr>
            <w:tcW w:w="1440" w:type="dxa"/>
            <w:tcBorders>
              <w:top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top w:val="nil"/>
            </w:tcBorders>
            <w:noWrap/>
          </w:tcPr>
          <w:p w:rsidR="00A70E50" w:rsidRPr="00BD6CA4" w:rsidRDefault="00A70E5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A70E50" w:rsidP="000D18F6">
            <w:pPr>
              <w:pStyle w:val="Texto"/>
              <w:numPr>
                <w:ilvl w:val="0"/>
                <w:numId w:val="38"/>
              </w:numPr>
              <w:spacing w:before="24" w:after="24" w:line="168" w:lineRule="exact"/>
              <w:ind w:left="360"/>
              <w:rPr>
                <w:rFonts w:ascii="Verdana" w:hAnsi="Verdana"/>
                <w:color w:val="000000"/>
                <w:sz w:val="14"/>
                <w:szCs w:val="14"/>
              </w:rPr>
            </w:pPr>
            <w:r w:rsidRPr="00BD6CA4">
              <w:rPr>
                <w:rFonts w:ascii="Verdana" w:hAnsi="Verdana"/>
                <w:sz w:val="14"/>
                <w:szCs w:val="14"/>
              </w:rPr>
              <w:t>Cuenta con un listado actualizado de la maquinaria y equipo utilizados en el interior de la mina para la exploración, explotación, extracción y transporte de trabajadores y materiales, que al menos indica para cada uno de ellos lo siguiente:</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A70E50" w:rsidP="000D18F6">
            <w:pPr>
              <w:pStyle w:val="Texto"/>
              <w:numPr>
                <w:ilvl w:val="0"/>
                <w:numId w:val="187"/>
              </w:numPr>
              <w:spacing w:before="24" w:after="24" w:line="168" w:lineRule="exact"/>
              <w:rPr>
                <w:rFonts w:ascii="Verdana" w:hAnsi="Verdana"/>
                <w:color w:val="000000"/>
                <w:sz w:val="14"/>
                <w:szCs w:val="14"/>
              </w:rPr>
            </w:pPr>
            <w:r w:rsidRPr="00BD6CA4">
              <w:rPr>
                <w:rFonts w:ascii="Verdana" w:hAnsi="Verdana"/>
                <w:sz w:val="14"/>
                <w:szCs w:val="14"/>
              </w:rPr>
              <w:t>El número económico o la clave de identificación que le corresponda;</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A70E50" w:rsidP="000D18F6">
            <w:pPr>
              <w:pStyle w:val="Texto"/>
              <w:numPr>
                <w:ilvl w:val="0"/>
                <w:numId w:val="187"/>
              </w:numPr>
              <w:spacing w:before="24" w:after="24" w:line="168" w:lineRule="exact"/>
              <w:rPr>
                <w:rFonts w:ascii="Verdana" w:hAnsi="Verdana"/>
                <w:color w:val="000000"/>
                <w:sz w:val="14"/>
                <w:szCs w:val="14"/>
              </w:rPr>
            </w:pPr>
            <w:r w:rsidRPr="00BD6CA4">
              <w:rPr>
                <w:rFonts w:ascii="Verdana" w:hAnsi="Verdana"/>
                <w:sz w:val="14"/>
                <w:szCs w:val="14"/>
              </w:rPr>
              <w:t>La descripción general de su uso;</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A70E50" w:rsidP="000D18F6">
            <w:pPr>
              <w:pStyle w:val="Texto"/>
              <w:numPr>
                <w:ilvl w:val="0"/>
                <w:numId w:val="187"/>
              </w:numPr>
              <w:spacing w:before="24" w:after="24" w:line="168" w:lineRule="exact"/>
              <w:rPr>
                <w:rFonts w:ascii="Verdana" w:hAnsi="Verdana"/>
                <w:color w:val="000000"/>
                <w:sz w:val="14"/>
                <w:szCs w:val="14"/>
              </w:rPr>
            </w:pPr>
            <w:r w:rsidRPr="00BD6CA4">
              <w:rPr>
                <w:rFonts w:ascii="Verdana" w:hAnsi="Verdana"/>
                <w:sz w:val="14"/>
                <w:szCs w:val="14"/>
              </w:rPr>
              <w:t>El tipo de combustible o energía utilizados, y</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1241" w:type="dxa"/>
            <w:gridSpan w:val="2"/>
            <w:noWrap/>
          </w:tcPr>
          <w:p w:rsidR="00A70E50" w:rsidRPr="00BD6CA4" w:rsidRDefault="00A70E50" w:rsidP="000D18F6">
            <w:pPr>
              <w:pStyle w:val="Texto"/>
              <w:spacing w:before="24" w:after="24" w:line="168" w:lineRule="exact"/>
              <w:ind w:firstLine="0"/>
              <w:rPr>
                <w:rFonts w:ascii="Verdana" w:hAnsi="Verdana"/>
                <w:b/>
                <w:sz w:val="14"/>
                <w:szCs w:val="14"/>
              </w:rPr>
            </w:pPr>
          </w:p>
        </w:tc>
        <w:tc>
          <w:tcPr>
            <w:tcW w:w="4043" w:type="dxa"/>
            <w:noWrap/>
          </w:tcPr>
          <w:p w:rsidR="00A70E50" w:rsidRPr="00BD6CA4" w:rsidRDefault="00A70E50" w:rsidP="000D18F6">
            <w:pPr>
              <w:pStyle w:val="Texto"/>
              <w:numPr>
                <w:ilvl w:val="0"/>
                <w:numId w:val="187"/>
              </w:numPr>
              <w:spacing w:before="24" w:after="24" w:line="168" w:lineRule="exact"/>
              <w:rPr>
                <w:rFonts w:ascii="Verdana" w:hAnsi="Verdana"/>
                <w:color w:val="000000"/>
                <w:sz w:val="14"/>
                <w:szCs w:val="14"/>
              </w:rPr>
            </w:pPr>
            <w:r w:rsidRPr="00BD6CA4">
              <w:rPr>
                <w:rFonts w:ascii="Verdana" w:hAnsi="Verdana"/>
                <w:sz w:val="14"/>
                <w:szCs w:val="14"/>
              </w:rPr>
              <w:t>La ubicación habitual;</w:t>
            </w:r>
          </w:p>
        </w:tc>
        <w:tc>
          <w:tcPr>
            <w:tcW w:w="1440" w:type="dxa"/>
            <w:noWrap/>
          </w:tcPr>
          <w:p w:rsidR="00A70E50" w:rsidRPr="00BD6CA4" w:rsidRDefault="00A70E50" w:rsidP="000D18F6">
            <w:pPr>
              <w:pStyle w:val="Texto"/>
              <w:spacing w:before="24" w:after="24" w:line="168" w:lineRule="exact"/>
              <w:ind w:firstLine="0"/>
              <w:rPr>
                <w:rFonts w:ascii="Verdana" w:hAnsi="Verdana"/>
                <w:sz w:val="14"/>
                <w:szCs w:val="14"/>
              </w:rPr>
            </w:pPr>
          </w:p>
        </w:tc>
        <w:tc>
          <w:tcPr>
            <w:tcW w:w="776" w:type="dxa"/>
            <w:noWrap/>
          </w:tcPr>
          <w:p w:rsidR="00A70E50" w:rsidRPr="00BD6CA4" w:rsidRDefault="00A70E50" w:rsidP="000D18F6">
            <w:pPr>
              <w:pStyle w:val="Texto"/>
              <w:spacing w:before="24" w:after="24" w:line="168"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39"/>
              </w:numPr>
              <w:spacing w:before="24" w:after="24" w:line="240" w:lineRule="auto"/>
              <w:ind w:left="360"/>
              <w:rPr>
                <w:rFonts w:ascii="Verdana" w:hAnsi="Verdana"/>
                <w:color w:val="000000"/>
                <w:sz w:val="14"/>
                <w:szCs w:val="14"/>
              </w:rPr>
            </w:pPr>
            <w:r w:rsidRPr="00BD6CA4">
              <w:rPr>
                <w:rFonts w:ascii="Verdana" w:hAnsi="Verdana"/>
                <w:sz w:val="14"/>
                <w:szCs w:val="14"/>
              </w:rPr>
              <w:t>Para la operación y mantenimiento de la maquinaria y equipo en las minas subterráneas cuenta con procedimientos de trabajo que contienen las medidas de seguridad y prohibiciones aplicables, conforme al análisis de riesgos correspondiente;</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39"/>
              </w:numPr>
              <w:spacing w:before="24" w:after="24" w:line="240" w:lineRule="auto"/>
              <w:ind w:left="360"/>
              <w:rPr>
                <w:rFonts w:ascii="Verdana" w:hAnsi="Verdana"/>
                <w:color w:val="000000"/>
                <w:sz w:val="14"/>
                <w:szCs w:val="14"/>
              </w:rPr>
            </w:pPr>
            <w:r w:rsidRPr="00BD6CA4">
              <w:rPr>
                <w:rFonts w:ascii="Verdana" w:hAnsi="Verdana"/>
                <w:sz w:val="14"/>
                <w:szCs w:val="14"/>
              </w:rPr>
              <w:t>Los procedimientos de seguridad para realizar las actividades de mantenimiento a la maquinaria y equipo utilizados en las minas subterráneas consideran, al menos, lo siguiente:</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noWrap/>
          </w:tcPr>
          <w:p w:rsidR="00A70E50" w:rsidRPr="00BD6CA4" w:rsidRDefault="00A70E50" w:rsidP="00863B00">
            <w:pPr>
              <w:pStyle w:val="Texto"/>
              <w:numPr>
                <w:ilvl w:val="0"/>
                <w:numId w:val="188"/>
              </w:numPr>
              <w:spacing w:before="24" w:after="24" w:line="240" w:lineRule="auto"/>
              <w:rPr>
                <w:rFonts w:ascii="Verdana" w:hAnsi="Verdana"/>
                <w:color w:val="000000"/>
                <w:sz w:val="14"/>
                <w:szCs w:val="14"/>
              </w:rPr>
            </w:pPr>
            <w:r w:rsidRPr="00BD6CA4">
              <w:rPr>
                <w:rFonts w:ascii="Verdana" w:hAnsi="Verdana"/>
                <w:sz w:val="14"/>
                <w:szCs w:val="14"/>
              </w:rPr>
              <w:t>Las medidas de seguridad por adoptar en el área donde se realice el mantenimiento, tales como acordonamiento y señalización, entre otras;</w:t>
            </w:r>
          </w:p>
        </w:tc>
        <w:tc>
          <w:tcPr>
            <w:tcW w:w="1440" w:type="dxa"/>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bottom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A70E50" w:rsidRPr="00BD6CA4" w:rsidRDefault="00A70E50" w:rsidP="00863B00">
            <w:pPr>
              <w:pStyle w:val="Texto"/>
              <w:numPr>
                <w:ilvl w:val="0"/>
                <w:numId w:val="188"/>
              </w:numPr>
              <w:spacing w:before="24" w:after="24" w:line="240" w:lineRule="auto"/>
              <w:rPr>
                <w:rFonts w:ascii="Verdana" w:hAnsi="Verdana"/>
                <w:color w:val="000000"/>
                <w:sz w:val="14"/>
                <w:szCs w:val="14"/>
              </w:rPr>
            </w:pPr>
            <w:r w:rsidRPr="00BD6CA4">
              <w:rPr>
                <w:rFonts w:ascii="Verdana" w:hAnsi="Verdana"/>
                <w:sz w:val="14"/>
                <w:szCs w:val="14"/>
              </w:rPr>
              <w:t>Las medidas de seguridad por aplicar en la maquinaria o en el equipo durante el mantenimiento, tales como corte de energía, colocación de candados y etiquetas de seguridad, entre otras;</w:t>
            </w:r>
          </w:p>
        </w:tc>
        <w:tc>
          <w:tcPr>
            <w:tcW w:w="1440" w:type="dxa"/>
            <w:tcBorders>
              <w:bottom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A70E50" w:rsidRPr="00BD6CA4" w:rsidRDefault="00A70E50" w:rsidP="00863B00">
            <w:pPr>
              <w:pStyle w:val="Texto"/>
              <w:numPr>
                <w:ilvl w:val="0"/>
                <w:numId w:val="188"/>
              </w:numPr>
              <w:spacing w:before="24" w:after="24" w:line="240" w:lineRule="auto"/>
              <w:rPr>
                <w:rFonts w:ascii="Verdana" w:hAnsi="Verdana"/>
                <w:color w:val="000000"/>
                <w:sz w:val="14"/>
                <w:szCs w:val="14"/>
              </w:rPr>
            </w:pPr>
            <w:r w:rsidRPr="00BD6CA4">
              <w:rPr>
                <w:rFonts w:ascii="Verdana" w:hAnsi="Verdana"/>
                <w:sz w:val="14"/>
                <w:szCs w:val="14"/>
              </w:rPr>
              <w:t>Los equipos, herramientas y sustancias a utilizar;</w:t>
            </w:r>
          </w:p>
        </w:tc>
        <w:tc>
          <w:tcPr>
            <w:tcW w:w="1440" w:type="dxa"/>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A70E50" w:rsidRPr="00BD6CA4" w:rsidRDefault="00A70E50" w:rsidP="00863B00">
            <w:pPr>
              <w:pStyle w:val="Texto"/>
              <w:spacing w:before="24" w:after="24" w:line="240" w:lineRule="auto"/>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tcBorders>
              <w:top w:val="single" w:sz="6" w:space="0" w:color="auto"/>
              <w:bottom w:val="nil"/>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tcBorders>
              <w:top w:val="single" w:sz="6" w:space="0" w:color="auto"/>
              <w:bottom w:val="nil"/>
            </w:tcBorders>
            <w:noWrap/>
          </w:tcPr>
          <w:p w:rsidR="00A70E50" w:rsidRPr="00BD6CA4" w:rsidRDefault="00A70E50" w:rsidP="004F2C02">
            <w:pPr>
              <w:pStyle w:val="Texto"/>
              <w:numPr>
                <w:ilvl w:val="0"/>
                <w:numId w:val="188"/>
              </w:numPr>
              <w:spacing w:before="24" w:after="24" w:line="196" w:lineRule="exact"/>
              <w:rPr>
                <w:rFonts w:ascii="Verdana" w:hAnsi="Verdana"/>
                <w:color w:val="000000"/>
                <w:sz w:val="14"/>
                <w:szCs w:val="14"/>
              </w:rPr>
            </w:pPr>
            <w:r w:rsidRPr="00BD6CA4">
              <w:rPr>
                <w:rFonts w:ascii="Verdana" w:hAnsi="Verdana"/>
                <w:sz w:val="14"/>
                <w:szCs w:val="14"/>
              </w:rPr>
              <w:t>El equipo de protección personal que debe portar el trabajador que realiza el mantenimiento, y</w:t>
            </w:r>
          </w:p>
        </w:tc>
        <w:tc>
          <w:tcPr>
            <w:tcW w:w="1440" w:type="dxa"/>
            <w:tcBorders>
              <w:top w:val="single" w:sz="6" w:space="0" w:color="auto"/>
              <w:bottom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tcBorders>
              <w:top w:val="single" w:sz="6" w:space="0" w:color="auto"/>
              <w:bottom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0D18F6">
        <w:tblPrEx>
          <w:tblCellMar>
            <w:top w:w="0" w:type="dxa"/>
            <w:bottom w:w="0" w:type="dxa"/>
          </w:tblCellMar>
        </w:tblPrEx>
        <w:trPr>
          <w:gridAfter w:val="1"/>
          <w:wAfter w:w="7" w:type="dxa"/>
          <w:trHeight w:val="20"/>
        </w:trPr>
        <w:tc>
          <w:tcPr>
            <w:tcW w:w="1214" w:type="dxa"/>
            <w:tcBorders>
              <w:top w:val="nil"/>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tcBorders>
              <w:top w:val="nil"/>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tcBorders>
              <w:top w:val="nil"/>
            </w:tcBorders>
            <w:noWrap/>
          </w:tcPr>
          <w:p w:rsidR="00A70E50" w:rsidRPr="00BD6CA4" w:rsidRDefault="00A70E50" w:rsidP="004F2C02">
            <w:pPr>
              <w:pStyle w:val="Texto"/>
              <w:numPr>
                <w:ilvl w:val="0"/>
                <w:numId w:val="188"/>
              </w:numPr>
              <w:spacing w:before="24" w:after="24" w:line="196" w:lineRule="exact"/>
              <w:rPr>
                <w:rFonts w:ascii="Verdana" w:hAnsi="Verdana"/>
                <w:color w:val="000000"/>
                <w:sz w:val="14"/>
                <w:szCs w:val="14"/>
              </w:rPr>
            </w:pPr>
            <w:r w:rsidRPr="00BD6CA4">
              <w:rPr>
                <w:rFonts w:ascii="Verdana" w:hAnsi="Verdana"/>
                <w:sz w:val="14"/>
                <w:szCs w:val="14"/>
              </w:rPr>
              <w:t>Las autorizaciones que el trabajador debe tramitar previo a realizar la actividad, en su caso, y</w:t>
            </w:r>
          </w:p>
        </w:tc>
        <w:tc>
          <w:tcPr>
            <w:tcW w:w="1440" w:type="dxa"/>
            <w:tcBorders>
              <w:top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tcBorders>
              <w:top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40"/>
              </w:numPr>
              <w:spacing w:before="24" w:after="24" w:line="196" w:lineRule="exact"/>
              <w:ind w:left="360"/>
              <w:rPr>
                <w:rFonts w:ascii="Verdana" w:hAnsi="Verdana"/>
                <w:color w:val="000000"/>
                <w:sz w:val="14"/>
                <w:szCs w:val="14"/>
              </w:rPr>
            </w:pPr>
            <w:r w:rsidRPr="00BD6CA4">
              <w:rPr>
                <w:rFonts w:ascii="Verdana" w:hAnsi="Verdana"/>
                <w:sz w:val="14"/>
                <w:szCs w:val="14"/>
              </w:rPr>
              <w:t>Cuenta con un programa de mantenimiento para la maquinaria y equipo que, al menos, contempla:</w:t>
            </w:r>
          </w:p>
        </w:tc>
        <w:tc>
          <w:tcPr>
            <w:tcW w:w="1440" w:type="dxa"/>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189"/>
              </w:numPr>
              <w:spacing w:before="24" w:after="24" w:line="196" w:lineRule="exact"/>
              <w:rPr>
                <w:rFonts w:ascii="Verdana" w:hAnsi="Verdana"/>
                <w:color w:val="000000"/>
                <w:sz w:val="14"/>
                <w:szCs w:val="14"/>
              </w:rPr>
            </w:pPr>
            <w:r w:rsidRPr="00BD6CA4">
              <w:rPr>
                <w:rFonts w:ascii="Verdana" w:hAnsi="Verdana"/>
                <w:sz w:val="14"/>
                <w:szCs w:val="14"/>
              </w:rPr>
              <w:t>El número económico o la identificación que le corresponda a la maquinaria o al equipo;</w:t>
            </w:r>
          </w:p>
        </w:tc>
        <w:tc>
          <w:tcPr>
            <w:tcW w:w="1440" w:type="dxa"/>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189"/>
              </w:numPr>
              <w:spacing w:before="24" w:after="24" w:line="196" w:lineRule="exact"/>
              <w:rPr>
                <w:rFonts w:ascii="Verdana" w:hAnsi="Verdana"/>
                <w:color w:val="000000"/>
                <w:sz w:val="14"/>
                <w:szCs w:val="14"/>
              </w:rPr>
            </w:pPr>
            <w:r w:rsidRPr="00BD6CA4">
              <w:rPr>
                <w:rFonts w:ascii="Verdana" w:hAnsi="Verdana"/>
                <w:sz w:val="14"/>
                <w:szCs w:val="14"/>
              </w:rPr>
              <w:t>Las fechas programadas para realizar el mantenimiento;</w:t>
            </w:r>
          </w:p>
        </w:tc>
        <w:tc>
          <w:tcPr>
            <w:tcW w:w="1440" w:type="dxa"/>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189"/>
              </w:numPr>
              <w:spacing w:before="24" w:after="24" w:line="196" w:lineRule="exact"/>
              <w:rPr>
                <w:rFonts w:ascii="Verdana" w:hAnsi="Verdana"/>
                <w:color w:val="000000"/>
                <w:sz w:val="14"/>
                <w:szCs w:val="14"/>
              </w:rPr>
            </w:pPr>
            <w:r w:rsidRPr="00BD6CA4">
              <w:rPr>
                <w:rFonts w:ascii="Verdana" w:hAnsi="Verdana"/>
                <w:sz w:val="14"/>
                <w:szCs w:val="14"/>
              </w:rPr>
              <w:t>Las rutinas de mantenimiento, que contemplen la verificación a los dispositivos de seguridad, y</w:t>
            </w:r>
          </w:p>
        </w:tc>
        <w:tc>
          <w:tcPr>
            <w:tcW w:w="1440" w:type="dxa"/>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tcBorders>
              <w:bottom w:val="single" w:sz="6" w:space="0" w:color="auto"/>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tcBorders>
              <w:bottom w:val="single" w:sz="6" w:space="0" w:color="auto"/>
            </w:tcBorders>
            <w:noWrap/>
          </w:tcPr>
          <w:p w:rsidR="00A70E50" w:rsidRPr="00BD6CA4" w:rsidRDefault="00A70E50" w:rsidP="004F2C02">
            <w:pPr>
              <w:pStyle w:val="Texto"/>
              <w:numPr>
                <w:ilvl w:val="0"/>
                <w:numId w:val="189"/>
              </w:numPr>
              <w:spacing w:before="24" w:after="24" w:line="196" w:lineRule="exact"/>
              <w:rPr>
                <w:rFonts w:ascii="Verdana" w:hAnsi="Verdana"/>
                <w:color w:val="000000"/>
                <w:sz w:val="14"/>
                <w:szCs w:val="14"/>
              </w:rPr>
            </w:pPr>
            <w:r w:rsidRPr="00BD6CA4">
              <w:rPr>
                <w:rFonts w:ascii="Verdana" w:hAnsi="Verdana"/>
                <w:sz w:val="14"/>
                <w:szCs w:val="14"/>
              </w:rPr>
              <w:t>La firma por parte del responsable de programar la actividad.</w:t>
            </w:r>
          </w:p>
        </w:tc>
        <w:tc>
          <w:tcPr>
            <w:tcW w:w="1440" w:type="dxa"/>
            <w:tcBorders>
              <w:bottom w:val="single" w:sz="6" w:space="0" w:color="auto"/>
            </w:tcBorders>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tcBorders>
              <w:bottom w:val="single" w:sz="6" w:space="0" w:color="auto"/>
            </w:tcBorders>
            <w:noWrap/>
          </w:tcPr>
          <w:p w:rsidR="00A70E50" w:rsidRPr="00BD6CA4" w:rsidRDefault="00A70E50" w:rsidP="004F2C02">
            <w:pPr>
              <w:pStyle w:val="Texto"/>
              <w:spacing w:before="24" w:after="24" w:line="19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4F2C02">
            <w:pPr>
              <w:pStyle w:val="Texto"/>
              <w:spacing w:before="24" w:after="24" w:line="19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r w:rsidRPr="00BD6CA4">
              <w:rPr>
                <w:rFonts w:ascii="Verdana" w:hAnsi="Verdana"/>
                <w:sz w:val="14"/>
                <w:szCs w:val="14"/>
              </w:rPr>
              <w:t>El patrón cumple cuando cuenta con el registro de los resultados de los programas de mantenimiento que contiene, al menos, la información siguiente:</w:t>
            </w:r>
          </w:p>
        </w:tc>
        <w:tc>
          <w:tcPr>
            <w:tcW w:w="1440"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B57A03" w:rsidP="004F2C02">
            <w:pPr>
              <w:pStyle w:val="Texto"/>
              <w:spacing w:before="24" w:after="24" w:line="196" w:lineRule="exact"/>
              <w:ind w:firstLine="0"/>
              <w:rPr>
                <w:rFonts w:ascii="Verdana" w:hAnsi="Verdana"/>
                <w:sz w:val="14"/>
                <w:szCs w:val="14"/>
              </w:rPr>
            </w:pPr>
            <w:r w:rsidRPr="00BD6CA4">
              <w:rPr>
                <w:rFonts w:ascii="Verdana" w:hAnsi="Verdana"/>
                <w:sz w:val="14"/>
                <w:szCs w:val="14"/>
              </w:rPr>
              <w:t>Grave</w:t>
            </w: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tcBorders>
              <w:top w:val="nil"/>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tcBorders>
              <w:top w:val="nil"/>
            </w:tcBorders>
            <w:noWrap/>
          </w:tcPr>
          <w:p w:rsidR="00A70E50" w:rsidRPr="00BD6CA4" w:rsidRDefault="00A70E50" w:rsidP="004F2C02">
            <w:pPr>
              <w:pStyle w:val="Texto"/>
              <w:numPr>
                <w:ilvl w:val="0"/>
                <w:numId w:val="41"/>
              </w:numPr>
              <w:spacing w:before="24" w:after="24" w:line="196" w:lineRule="exact"/>
              <w:ind w:left="360"/>
              <w:rPr>
                <w:rFonts w:ascii="Verdana" w:hAnsi="Verdana"/>
                <w:color w:val="000000"/>
                <w:sz w:val="14"/>
                <w:szCs w:val="14"/>
              </w:rPr>
            </w:pPr>
            <w:r w:rsidRPr="00BD6CA4">
              <w:rPr>
                <w:rFonts w:ascii="Verdana" w:hAnsi="Verdana"/>
                <w:sz w:val="14"/>
                <w:szCs w:val="14"/>
              </w:rPr>
              <w:t>La fecha en que se realiza la actividad;</w:t>
            </w:r>
          </w:p>
        </w:tc>
        <w:tc>
          <w:tcPr>
            <w:tcW w:w="1440" w:type="dxa"/>
            <w:tcBorders>
              <w:top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tcBorders>
              <w:top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41"/>
              </w:numPr>
              <w:spacing w:before="24" w:after="24" w:line="196" w:lineRule="exact"/>
              <w:ind w:left="360"/>
              <w:rPr>
                <w:rFonts w:ascii="Verdana" w:hAnsi="Verdana"/>
                <w:color w:val="000000"/>
                <w:sz w:val="14"/>
                <w:szCs w:val="14"/>
              </w:rPr>
            </w:pPr>
            <w:r w:rsidRPr="00BD6CA4">
              <w:rPr>
                <w:rFonts w:ascii="Verdana" w:hAnsi="Verdana"/>
                <w:sz w:val="14"/>
                <w:szCs w:val="14"/>
              </w:rPr>
              <w:t>El tipo de actividad que se desarrolló;</w:t>
            </w:r>
          </w:p>
        </w:tc>
        <w:tc>
          <w:tcPr>
            <w:tcW w:w="1440" w:type="dxa"/>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41"/>
              </w:numPr>
              <w:spacing w:before="24" w:after="24" w:line="196" w:lineRule="exact"/>
              <w:ind w:left="360"/>
              <w:rPr>
                <w:rFonts w:ascii="Verdana" w:hAnsi="Verdana"/>
                <w:color w:val="000000"/>
                <w:sz w:val="14"/>
                <w:szCs w:val="14"/>
              </w:rPr>
            </w:pPr>
            <w:r w:rsidRPr="00BD6CA4">
              <w:rPr>
                <w:rFonts w:ascii="Verdana" w:hAnsi="Verdana"/>
                <w:sz w:val="14"/>
                <w:szCs w:val="14"/>
              </w:rPr>
              <w:t>Los resultados de la actividad desarrollada, y</w:t>
            </w:r>
          </w:p>
        </w:tc>
        <w:tc>
          <w:tcPr>
            <w:tcW w:w="1440" w:type="dxa"/>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196" w:lineRule="exact"/>
              <w:ind w:firstLine="0"/>
              <w:rPr>
                <w:rFonts w:ascii="Verdana" w:hAnsi="Verdana"/>
                <w:sz w:val="14"/>
                <w:szCs w:val="14"/>
              </w:rPr>
            </w:pP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tcBorders>
              <w:bottom w:val="single" w:sz="6" w:space="0" w:color="auto"/>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tcBorders>
              <w:bottom w:val="single" w:sz="6" w:space="0" w:color="auto"/>
            </w:tcBorders>
            <w:noWrap/>
          </w:tcPr>
          <w:p w:rsidR="00A70E50" w:rsidRPr="00BD6CA4" w:rsidRDefault="00A70E50" w:rsidP="004F2C02">
            <w:pPr>
              <w:pStyle w:val="Texto"/>
              <w:numPr>
                <w:ilvl w:val="0"/>
                <w:numId w:val="41"/>
              </w:numPr>
              <w:spacing w:before="24" w:after="24" w:line="196" w:lineRule="exact"/>
              <w:ind w:left="360"/>
              <w:rPr>
                <w:rFonts w:ascii="Verdana" w:hAnsi="Verdana"/>
                <w:color w:val="000000"/>
                <w:sz w:val="14"/>
                <w:szCs w:val="14"/>
              </w:rPr>
            </w:pPr>
            <w:r w:rsidRPr="00BD6CA4">
              <w:rPr>
                <w:rFonts w:ascii="Verdana" w:hAnsi="Verdana"/>
                <w:sz w:val="14"/>
                <w:szCs w:val="14"/>
              </w:rPr>
              <w:t>El nombre del trabajador que realizó la actividad.</w:t>
            </w:r>
          </w:p>
        </w:tc>
        <w:tc>
          <w:tcPr>
            <w:tcW w:w="1440" w:type="dxa"/>
            <w:tcBorders>
              <w:bottom w:val="single" w:sz="6" w:space="0" w:color="auto"/>
            </w:tcBorders>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tcBorders>
              <w:bottom w:val="single" w:sz="6" w:space="0" w:color="auto"/>
            </w:tcBorders>
            <w:noWrap/>
          </w:tcPr>
          <w:p w:rsidR="00A70E50" w:rsidRPr="00BD6CA4" w:rsidRDefault="00A70E50" w:rsidP="004F2C02">
            <w:pPr>
              <w:pStyle w:val="Texto"/>
              <w:spacing w:before="24" w:after="24" w:line="19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4F2C02">
            <w:pPr>
              <w:pStyle w:val="Texto"/>
              <w:spacing w:before="24" w:after="24" w:line="19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bookmarkStart w:id="5" w:name="OLE_LINK2"/>
            <w:bookmarkStart w:id="6" w:name="OLE_LINK3"/>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bookmarkEnd w:id="5"/>
            <w:bookmarkEnd w:id="6"/>
          </w:p>
        </w:tc>
        <w:tc>
          <w:tcPr>
            <w:tcW w:w="1440"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1241" w:type="dxa"/>
            <w:gridSpan w:val="2"/>
            <w:tcBorders>
              <w:top w:val="nil"/>
            </w:tcBorders>
            <w:noWrap/>
          </w:tcPr>
          <w:p w:rsidR="00A70E50" w:rsidRPr="00BD6CA4" w:rsidRDefault="00A70E50" w:rsidP="004F2C02">
            <w:pPr>
              <w:pStyle w:val="Texto"/>
              <w:spacing w:before="24" w:after="24" w:line="196" w:lineRule="exact"/>
              <w:ind w:firstLine="0"/>
              <w:rPr>
                <w:rFonts w:ascii="Verdana" w:hAnsi="Verdana"/>
                <w:b/>
                <w:sz w:val="14"/>
                <w:szCs w:val="14"/>
              </w:rPr>
            </w:pPr>
          </w:p>
        </w:tc>
        <w:tc>
          <w:tcPr>
            <w:tcW w:w="4043" w:type="dxa"/>
            <w:tcBorders>
              <w:top w:val="nil"/>
            </w:tcBorders>
            <w:noWrap/>
          </w:tcPr>
          <w:p w:rsidR="00A70E50" w:rsidRPr="00BD6CA4" w:rsidRDefault="00A70E50" w:rsidP="004F2C02">
            <w:pPr>
              <w:pStyle w:val="Texto"/>
              <w:numPr>
                <w:ilvl w:val="0"/>
                <w:numId w:val="42"/>
              </w:numPr>
              <w:spacing w:before="24" w:after="24" w:line="196" w:lineRule="exact"/>
              <w:ind w:left="360"/>
              <w:rPr>
                <w:rFonts w:ascii="Verdana" w:hAnsi="Verdana"/>
                <w:color w:val="000000"/>
                <w:sz w:val="14"/>
                <w:szCs w:val="14"/>
              </w:rPr>
            </w:pPr>
            <w:r w:rsidRPr="00BD6CA4">
              <w:rPr>
                <w:rFonts w:ascii="Verdana" w:hAnsi="Verdana"/>
                <w:sz w:val="14"/>
                <w:szCs w:val="14"/>
              </w:rPr>
              <w:t>Las poleas, engranajes, sistemas de transmisión, ejes rotatorios y demás partes móviles de las máquinas y equipos mecánicos usados en las minas subterráneas cuentan con guardas o cubiertas de protección fijas para evitar lesiones al personal;</w:t>
            </w:r>
          </w:p>
        </w:tc>
        <w:tc>
          <w:tcPr>
            <w:tcW w:w="1440" w:type="dxa"/>
            <w:tcBorders>
              <w:top w:val="nil"/>
            </w:tcBorders>
            <w:noWrap/>
          </w:tcPr>
          <w:p w:rsidR="00A70E50" w:rsidRPr="00BD6CA4" w:rsidRDefault="00A70E50" w:rsidP="004F2C02">
            <w:pPr>
              <w:pStyle w:val="Texto"/>
              <w:spacing w:before="24" w:after="24" w:line="196" w:lineRule="exact"/>
              <w:ind w:firstLine="0"/>
              <w:rPr>
                <w:rFonts w:ascii="Verdana" w:hAnsi="Verdana"/>
                <w:sz w:val="14"/>
                <w:szCs w:val="14"/>
              </w:rPr>
            </w:pPr>
          </w:p>
        </w:tc>
        <w:tc>
          <w:tcPr>
            <w:tcW w:w="776" w:type="dxa"/>
            <w:tcBorders>
              <w:top w:val="nil"/>
            </w:tcBorders>
            <w:noWrap/>
          </w:tcPr>
          <w:p w:rsidR="00A70E50" w:rsidRPr="00BD6CA4" w:rsidRDefault="00A70E50" w:rsidP="004F2C02">
            <w:pPr>
              <w:pStyle w:val="Texto"/>
              <w:spacing w:before="24" w:after="24" w:line="196" w:lineRule="exact"/>
              <w:ind w:firstLine="0"/>
              <w:rPr>
                <w:rFonts w:ascii="Verdana" w:hAnsi="Verdana"/>
                <w:sz w:val="14"/>
                <w:szCs w:val="14"/>
              </w:rPr>
            </w:pPr>
            <w:r w:rsidRPr="00BD6CA4">
              <w:rPr>
                <w:rFonts w:ascii="Verdana" w:hAnsi="Verdana"/>
                <w:sz w:val="14"/>
                <w:szCs w:val="14"/>
              </w:rPr>
              <w:t>Grave</w:t>
            </w:r>
          </w:p>
        </w:tc>
      </w:tr>
      <w:tr w:rsidR="00A70E50" w:rsidRPr="00BD6CA4" w:rsidTr="00D90A00">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204" w:lineRule="exact"/>
              <w:ind w:firstLine="0"/>
              <w:rPr>
                <w:rFonts w:ascii="Verdana" w:hAnsi="Verdana"/>
                <w:b/>
                <w:sz w:val="14"/>
                <w:szCs w:val="14"/>
              </w:rPr>
            </w:pPr>
          </w:p>
        </w:tc>
        <w:tc>
          <w:tcPr>
            <w:tcW w:w="1241" w:type="dxa"/>
            <w:gridSpan w:val="2"/>
            <w:noWrap/>
          </w:tcPr>
          <w:p w:rsidR="00A70E50" w:rsidRPr="00BD6CA4" w:rsidRDefault="00A70E50" w:rsidP="004F2C02">
            <w:pPr>
              <w:pStyle w:val="Texto"/>
              <w:spacing w:before="24" w:after="24" w:line="204" w:lineRule="exact"/>
              <w:ind w:firstLine="0"/>
              <w:rPr>
                <w:rFonts w:ascii="Verdana" w:hAnsi="Verdana"/>
                <w:b/>
                <w:sz w:val="14"/>
                <w:szCs w:val="14"/>
              </w:rPr>
            </w:pPr>
          </w:p>
        </w:tc>
        <w:tc>
          <w:tcPr>
            <w:tcW w:w="4043" w:type="dxa"/>
            <w:noWrap/>
          </w:tcPr>
          <w:p w:rsidR="00A70E50" w:rsidRPr="00BD6CA4" w:rsidRDefault="00A70E50" w:rsidP="004F2C02">
            <w:pPr>
              <w:pStyle w:val="Texto"/>
              <w:numPr>
                <w:ilvl w:val="0"/>
                <w:numId w:val="42"/>
              </w:numPr>
              <w:spacing w:before="24" w:after="24" w:line="204" w:lineRule="exact"/>
              <w:ind w:left="360"/>
              <w:rPr>
                <w:rFonts w:ascii="Verdana" w:hAnsi="Verdana"/>
                <w:color w:val="000000"/>
                <w:sz w:val="14"/>
                <w:szCs w:val="14"/>
              </w:rPr>
            </w:pPr>
            <w:r w:rsidRPr="00BD6CA4">
              <w:rPr>
                <w:rFonts w:ascii="Verdana" w:hAnsi="Verdana"/>
                <w:sz w:val="14"/>
                <w:szCs w:val="14"/>
              </w:rPr>
              <w:t>Los resguardos y dispositivos de protección y seguridad de la maquinaria y equipo, incluyendo los de paro de emergencia, se mantienen en condiciones seguras de operación, y</w:t>
            </w:r>
          </w:p>
        </w:tc>
        <w:tc>
          <w:tcPr>
            <w:tcW w:w="1440" w:type="dxa"/>
            <w:noWrap/>
          </w:tcPr>
          <w:p w:rsidR="00A70E50" w:rsidRPr="00BD6CA4" w:rsidRDefault="00A70E50" w:rsidP="004F2C02">
            <w:pPr>
              <w:pStyle w:val="Texto"/>
              <w:spacing w:before="24" w:after="24" w:line="204" w:lineRule="exact"/>
              <w:ind w:firstLine="0"/>
              <w:rPr>
                <w:rFonts w:ascii="Verdana" w:hAnsi="Verdana"/>
                <w:sz w:val="14"/>
                <w:szCs w:val="14"/>
              </w:rPr>
            </w:pPr>
          </w:p>
        </w:tc>
        <w:tc>
          <w:tcPr>
            <w:tcW w:w="776" w:type="dxa"/>
            <w:noWrap/>
          </w:tcPr>
          <w:p w:rsidR="00A70E50" w:rsidRPr="00BD6CA4" w:rsidRDefault="00A70E50" w:rsidP="004F2C02">
            <w:pPr>
              <w:pStyle w:val="Texto"/>
              <w:spacing w:before="24" w:after="24" w:line="204" w:lineRule="exact"/>
              <w:ind w:firstLine="0"/>
              <w:rPr>
                <w:rFonts w:ascii="Verdana" w:hAnsi="Verdana"/>
                <w:sz w:val="14"/>
                <w:szCs w:val="14"/>
              </w:rPr>
            </w:pPr>
            <w:r w:rsidRPr="00BD6CA4">
              <w:rPr>
                <w:rFonts w:ascii="Verdana" w:hAnsi="Verdana"/>
                <w:sz w:val="14"/>
                <w:szCs w:val="14"/>
              </w:rPr>
              <w:t>Grave</w:t>
            </w:r>
          </w:p>
        </w:tc>
      </w:tr>
      <w:tr w:rsidR="00A70E50" w:rsidRPr="00BD6CA4" w:rsidTr="00B57A03">
        <w:tblPrEx>
          <w:tblCellMar>
            <w:top w:w="0" w:type="dxa"/>
            <w:bottom w:w="0" w:type="dxa"/>
          </w:tblCellMar>
        </w:tblPrEx>
        <w:trPr>
          <w:gridAfter w:val="1"/>
          <w:wAfter w:w="7" w:type="dxa"/>
          <w:trHeight w:val="20"/>
        </w:trPr>
        <w:tc>
          <w:tcPr>
            <w:tcW w:w="1214" w:type="dxa"/>
            <w:noWrap/>
          </w:tcPr>
          <w:p w:rsidR="00A70E50" w:rsidRPr="00BD6CA4" w:rsidRDefault="00A70E50" w:rsidP="004F2C02">
            <w:pPr>
              <w:pStyle w:val="Texto"/>
              <w:spacing w:before="24" w:after="24" w:line="204" w:lineRule="exact"/>
              <w:ind w:firstLine="0"/>
              <w:rPr>
                <w:rFonts w:ascii="Verdana" w:hAnsi="Verdana"/>
                <w:b/>
                <w:sz w:val="14"/>
                <w:szCs w:val="14"/>
              </w:rPr>
            </w:pPr>
          </w:p>
        </w:tc>
        <w:tc>
          <w:tcPr>
            <w:tcW w:w="1241" w:type="dxa"/>
            <w:gridSpan w:val="2"/>
            <w:tcBorders>
              <w:bottom w:val="single" w:sz="6" w:space="0" w:color="auto"/>
            </w:tcBorders>
            <w:noWrap/>
          </w:tcPr>
          <w:p w:rsidR="00A70E50" w:rsidRPr="00BD6CA4" w:rsidRDefault="00A70E50" w:rsidP="004F2C02">
            <w:pPr>
              <w:pStyle w:val="Texto"/>
              <w:spacing w:before="24" w:after="24" w:line="204" w:lineRule="exact"/>
              <w:ind w:firstLine="0"/>
              <w:rPr>
                <w:rFonts w:ascii="Verdana" w:hAnsi="Verdana"/>
                <w:b/>
                <w:sz w:val="14"/>
                <w:szCs w:val="14"/>
              </w:rPr>
            </w:pPr>
          </w:p>
        </w:tc>
        <w:tc>
          <w:tcPr>
            <w:tcW w:w="4043" w:type="dxa"/>
            <w:tcBorders>
              <w:bottom w:val="single" w:sz="6" w:space="0" w:color="auto"/>
            </w:tcBorders>
            <w:noWrap/>
          </w:tcPr>
          <w:p w:rsidR="00A70E50" w:rsidRPr="00BD6CA4" w:rsidRDefault="00A70E50" w:rsidP="004F2C02">
            <w:pPr>
              <w:pStyle w:val="Texto"/>
              <w:numPr>
                <w:ilvl w:val="0"/>
                <w:numId w:val="42"/>
              </w:numPr>
              <w:spacing w:before="24" w:after="24" w:line="204" w:lineRule="exact"/>
              <w:ind w:left="360"/>
              <w:rPr>
                <w:rFonts w:ascii="Verdana" w:hAnsi="Verdana"/>
                <w:color w:val="000000"/>
                <w:sz w:val="14"/>
                <w:szCs w:val="14"/>
              </w:rPr>
            </w:pPr>
            <w:r w:rsidRPr="00BD6CA4">
              <w:rPr>
                <w:rFonts w:ascii="Verdana" w:hAnsi="Verdana"/>
                <w:sz w:val="14"/>
                <w:szCs w:val="14"/>
              </w:rPr>
              <w:t>Aplica un procedimiento de bloqueo o corte de energía y señalización que para tal efecto se desarrolle, que garantiza que la máquina o el equipo no pueda ponerse en marcha inadvertidamente hasta que el propio trabajador que los bloqueó retire la protección, cuando los trabajadores tienen que acceder a determinadas áreas o espacios confinados dentro de una máquina o equipo con partes en movimiento, para realizar actividades relacionadas con su operación o mantenimiento.</w:t>
            </w:r>
          </w:p>
        </w:tc>
        <w:tc>
          <w:tcPr>
            <w:tcW w:w="1440" w:type="dxa"/>
            <w:tcBorders>
              <w:bottom w:val="single" w:sz="6" w:space="0" w:color="auto"/>
            </w:tcBorders>
            <w:noWrap/>
          </w:tcPr>
          <w:p w:rsidR="00A70E50" w:rsidRPr="00BD6CA4" w:rsidRDefault="00A70E50" w:rsidP="004F2C02">
            <w:pPr>
              <w:pStyle w:val="Texto"/>
              <w:spacing w:before="24" w:after="24" w:line="204" w:lineRule="exact"/>
              <w:ind w:firstLine="0"/>
              <w:rPr>
                <w:rFonts w:ascii="Verdana" w:hAnsi="Verdana"/>
                <w:sz w:val="14"/>
                <w:szCs w:val="14"/>
              </w:rPr>
            </w:pPr>
          </w:p>
        </w:tc>
        <w:tc>
          <w:tcPr>
            <w:tcW w:w="776" w:type="dxa"/>
            <w:tcBorders>
              <w:bottom w:val="single" w:sz="6" w:space="0" w:color="auto"/>
            </w:tcBorders>
            <w:noWrap/>
          </w:tcPr>
          <w:p w:rsidR="00A70E50" w:rsidRPr="00BD6CA4" w:rsidRDefault="00A70E50" w:rsidP="004F2C02">
            <w:pPr>
              <w:pStyle w:val="Texto"/>
              <w:spacing w:before="24" w:after="24" w:line="204"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4F2C02">
            <w:pPr>
              <w:pStyle w:val="Texto"/>
              <w:spacing w:before="24" w:after="24" w:line="19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r w:rsidRPr="00BD6CA4">
              <w:rPr>
                <w:rFonts w:ascii="Verdana" w:hAnsi="Verdana"/>
                <w:sz w:val="14"/>
                <w:szCs w:val="14"/>
              </w:rPr>
              <w:t>El patrón cumple cuando p</w:t>
            </w:r>
            <w:r w:rsidRPr="00BD6CA4">
              <w:rPr>
                <w:rFonts w:ascii="Verdana" w:hAnsi="Verdana"/>
                <w:color w:val="000000"/>
                <w:sz w:val="14"/>
                <w:szCs w:val="14"/>
              </w:rPr>
              <w:t>resenta evidencia documental de que:</w:t>
            </w:r>
          </w:p>
        </w:tc>
        <w:tc>
          <w:tcPr>
            <w:tcW w:w="1440"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4F2C02">
            <w:pPr>
              <w:pStyle w:val="Texto"/>
              <w:spacing w:before="24" w:after="24" w:line="196" w:lineRule="exact"/>
              <w:ind w:firstLine="0"/>
              <w:rPr>
                <w:rFonts w:ascii="Verdana" w:hAnsi="Verdana"/>
                <w:sz w:val="14"/>
                <w:szCs w:val="14"/>
              </w:rPr>
            </w:pPr>
          </w:p>
        </w:tc>
      </w:tr>
      <w:tr w:rsidR="00F457FD" w:rsidRPr="00BD6CA4" w:rsidTr="00B57A03">
        <w:tblPrEx>
          <w:tblCellMar>
            <w:top w:w="0" w:type="dxa"/>
            <w:bottom w:w="0" w:type="dxa"/>
          </w:tblCellMar>
        </w:tblPrEx>
        <w:trPr>
          <w:gridAfter w:val="1"/>
          <w:wAfter w:w="7" w:type="dxa"/>
          <w:trHeight w:val="20"/>
        </w:trPr>
        <w:tc>
          <w:tcPr>
            <w:tcW w:w="1214" w:type="dxa"/>
            <w:noWrap/>
          </w:tcPr>
          <w:p w:rsidR="00F457FD" w:rsidRPr="00BD6CA4" w:rsidRDefault="00F457FD" w:rsidP="004F2C02">
            <w:pPr>
              <w:pStyle w:val="Texto"/>
              <w:spacing w:before="24" w:after="24" w:line="204" w:lineRule="exact"/>
              <w:ind w:firstLine="0"/>
              <w:rPr>
                <w:rFonts w:ascii="Verdana" w:hAnsi="Verdana"/>
                <w:b/>
                <w:sz w:val="14"/>
                <w:szCs w:val="14"/>
              </w:rPr>
            </w:pPr>
          </w:p>
        </w:tc>
        <w:tc>
          <w:tcPr>
            <w:tcW w:w="1241" w:type="dxa"/>
            <w:gridSpan w:val="2"/>
            <w:tcBorders>
              <w:top w:val="nil"/>
            </w:tcBorders>
            <w:noWrap/>
          </w:tcPr>
          <w:p w:rsidR="00F457FD" w:rsidRPr="00BD6CA4" w:rsidRDefault="00F457FD" w:rsidP="004F2C02">
            <w:pPr>
              <w:pStyle w:val="Texto"/>
              <w:spacing w:before="24" w:after="24" w:line="204" w:lineRule="exact"/>
              <w:ind w:firstLine="0"/>
              <w:rPr>
                <w:rFonts w:ascii="Verdana" w:hAnsi="Verdana"/>
                <w:b/>
                <w:sz w:val="14"/>
                <w:szCs w:val="14"/>
              </w:rPr>
            </w:pPr>
          </w:p>
        </w:tc>
        <w:tc>
          <w:tcPr>
            <w:tcW w:w="4043" w:type="dxa"/>
            <w:tcBorders>
              <w:top w:val="nil"/>
            </w:tcBorders>
            <w:noWrap/>
          </w:tcPr>
          <w:p w:rsidR="00F457FD" w:rsidRPr="00BD6CA4" w:rsidRDefault="00F457FD" w:rsidP="004F2C02">
            <w:pPr>
              <w:pStyle w:val="Texto"/>
              <w:numPr>
                <w:ilvl w:val="0"/>
                <w:numId w:val="43"/>
              </w:numPr>
              <w:spacing w:before="24" w:after="24" w:line="204" w:lineRule="exact"/>
              <w:ind w:left="360"/>
              <w:rPr>
                <w:rFonts w:ascii="Verdana" w:hAnsi="Verdana"/>
                <w:color w:val="000000"/>
                <w:sz w:val="14"/>
                <w:szCs w:val="14"/>
              </w:rPr>
            </w:pPr>
            <w:r w:rsidRPr="00BD6CA4">
              <w:rPr>
                <w:rFonts w:ascii="Verdana" w:hAnsi="Verdana"/>
                <w:sz w:val="14"/>
                <w:szCs w:val="14"/>
              </w:rPr>
              <w:t xml:space="preserve">La operación de los vehículos utilizados en las minas subterráneas se </w:t>
            </w:r>
            <w:r w:rsidRPr="00BD6CA4">
              <w:rPr>
                <w:rFonts w:ascii="Verdana" w:hAnsi="Verdana"/>
                <w:color w:val="000000"/>
                <w:sz w:val="14"/>
                <w:szCs w:val="14"/>
              </w:rPr>
              <w:t>realiza</w:t>
            </w:r>
            <w:r w:rsidRPr="00BD6CA4">
              <w:rPr>
                <w:rFonts w:ascii="Verdana" w:hAnsi="Verdana"/>
                <w:sz w:val="14"/>
                <w:szCs w:val="14"/>
              </w:rPr>
              <w:t xml:space="preserve"> únicamente por personal capacitado y autorizado;</w:t>
            </w:r>
          </w:p>
        </w:tc>
        <w:tc>
          <w:tcPr>
            <w:tcW w:w="1440" w:type="dxa"/>
            <w:tcBorders>
              <w:top w:val="nil"/>
            </w:tcBorders>
            <w:noWrap/>
          </w:tcPr>
          <w:p w:rsidR="00F457FD" w:rsidRPr="00BD6CA4" w:rsidRDefault="00F457FD" w:rsidP="004F2C02">
            <w:pPr>
              <w:pStyle w:val="Texto"/>
              <w:spacing w:before="24" w:after="24" w:line="204" w:lineRule="exact"/>
              <w:ind w:firstLine="0"/>
              <w:rPr>
                <w:rFonts w:ascii="Verdana" w:hAnsi="Verdana"/>
                <w:sz w:val="14"/>
                <w:szCs w:val="14"/>
              </w:rPr>
            </w:pPr>
          </w:p>
        </w:tc>
        <w:tc>
          <w:tcPr>
            <w:tcW w:w="776" w:type="dxa"/>
            <w:tcBorders>
              <w:top w:val="nil"/>
            </w:tcBorders>
            <w:noWrap/>
          </w:tcPr>
          <w:p w:rsidR="00F457FD" w:rsidRPr="00BD6CA4" w:rsidRDefault="00F457FD" w:rsidP="004F2C02">
            <w:pPr>
              <w:pStyle w:val="Texto"/>
              <w:spacing w:before="24" w:after="24" w:line="204" w:lineRule="exact"/>
              <w:ind w:firstLine="0"/>
              <w:rPr>
                <w:rFonts w:ascii="Verdana" w:hAnsi="Verdana"/>
                <w:sz w:val="14"/>
                <w:szCs w:val="14"/>
              </w:rPr>
            </w:pPr>
            <w:r w:rsidRPr="00BD6CA4">
              <w:rPr>
                <w:rFonts w:ascii="Verdana" w:hAnsi="Verdana"/>
                <w:sz w:val="14"/>
                <w:szCs w:val="14"/>
              </w:rPr>
              <w:t>Grave</w:t>
            </w:r>
          </w:p>
        </w:tc>
      </w:tr>
      <w:tr w:rsidR="00F457FD" w:rsidRPr="00BD6CA4" w:rsidTr="00D90A00">
        <w:tblPrEx>
          <w:tblCellMar>
            <w:top w:w="0" w:type="dxa"/>
            <w:bottom w:w="0" w:type="dxa"/>
          </w:tblCellMar>
        </w:tblPrEx>
        <w:trPr>
          <w:gridAfter w:val="1"/>
          <w:wAfter w:w="7" w:type="dxa"/>
          <w:trHeight w:val="20"/>
        </w:trPr>
        <w:tc>
          <w:tcPr>
            <w:tcW w:w="1214" w:type="dxa"/>
            <w:noWrap/>
          </w:tcPr>
          <w:p w:rsidR="00F457FD" w:rsidRPr="00BD6CA4" w:rsidRDefault="00F457FD" w:rsidP="004F2C02">
            <w:pPr>
              <w:pStyle w:val="Texto"/>
              <w:spacing w:before="24" w:after="24" w:line="204" w:lineRule="exact"/>
              <w:ind w:firstLine="0"/>
              <w:rPr>
                <w:rFonts w:ascii="Verdana" w:hAnsi="Verdana"/>
                <w:b/>
                <w:sz w:val="14"/>
                <w:szCs w:val="14"/>
              </w:rPr>
            </w:pPr>
          </w:p>
        </w:tc>
        <w:tc>
          <w:tcPr>
            <w:tcW w:w="1241" w:type="dxa"/>
            <w:gridSpan w:val="2"/>
            <w:noWrap/>
          </w:tcPr>
          <w:p w:rsidR="00F457FD" w:rsidRPr="00BD6CA4" w:rsidRDefault="00F457FD" w:rsidP="004F2C02">
            <w:pPr>
              <w:pStyle w:val="Texto"/>
              <w:spacing w:before="24" w:after="24" w:line="204" w:lineRule="exact"/>
              <w:ind w:firstLine="0"/>
              <w:rPr>
                <w:rFonts w:ascii="Verdana" w:hAnsi="Verdana"/>
                <w:b/>
                <w:sz w:val="14"/>
                <w:szCs w:val="14"/>
              </w:rPr>
            </w:pPr>
          </w:p>
        </w:tc>
        <w:tc>
          <w:tcPr>
            <w:tcW w:w="4043" w:type="dxa"/>
            <w:noWrap/>
          </w:tcPr>
          <w:p w:rsidR="00F457FD" w:rsidRPr="00BD6CA4" w:rsidRDefault="00F457FD" w:rsidP="004F2C02">
            <w:pPr>
              <w:pStyle w:val="Texto"/>
              <w:numPr>
                <w:ilvl w:val="0"/>
                <w:numId w:val="43"/>
              </w:numPr>
              <w:spacing w:before="24" w:after="24" w:line="204" w:lineRule="exact"/>
              <w:ind w:left="360"/>
              <w:rPr>
                <w:rFonts w:ascii="Verdana" w:hAnsi="Verdana"/>
                <w:color w:val="000000"/>
                <w:sz w:val="14"/>
                <w:szCs w:val="14"/>
              </w:rPr>
            </w:pPr>
            <w:r w:rsidRPr="00BD6CA4">
              <w:rPr>
                <w:rFonts w:ascii="Verdana" w:hAnsi="Verdana"/>
                <w:sz w:val="14"/>
                <w:szCs w:val="14"/>
              </w:rPr>
              <w:t>Cuenta con un listado actualizado de los vehículos utilizados que indica para cada uno de ellos, al menos, lo siguiente:</w:t>
            </w:r>
          </w:p>
        </w:tc>
        <w:tc>
          <w:tcPr>
            <w:tcW w:w="1440" w:type="dxa"/>
            <w:noWrap/>
          </w:tcPr>
          <w:p w:rsidR="00F457FD" w:rsidRPr="00BD6CA4" w:rsidRDefault="00F457FD" w:rsidP="004F2C02">
            <w:pPr>
              <w:pStyle w:val="Texto"/>
              <w:spacing w:before="24" w:after="24" w:line="204" w:lineRule="exact"/>
              <w:ind w:firstLine="0"/>
              <w:rPr>
                <w:rFonts w:ascii="Verdana" w:hAnsi="Verdana"/>
                <w:sz w:val="14"/>
                <w:szCs w:val="14"/>
              </w:rPr>
            </w:pPr>
          </w:p>
        </w:tc>
        <w:tc>
          <w:tcPr>
            <w:tcW w:w="776" w:type="dxa"/>
            <w:noWrap/>
          </w:tcPr>
          <w:p w:rsidR="00F457FD" w:rsidRPr="00BD6CA4" w:rsidRDefault="00F457FD" w:rsidP="004F2C02">
            <w:pPr>
              <w:pStyle w:val="Texto"/>
              <w:spacing w:before="24" w:after="24" w:line="204" w:lineRule="exact"/>
              <w:ind w:firstLine="0"/>
              <w:rPr>
                <w:rFonts w:ascii="Verdana" w:hAnsi="Verdana"/>
                <w:sz w:val="14"/>
                <w:szCs w:val="14"/>
              </w:rPr>
            </w:pPr>
          </w:p>
        </w:tc>
      </w:tr>
      <w:tr w:rsidR="00F457FD" w:rsidRPr="00BD6CA4" w:rsidTr="00D90A00">
        <w:tblPrEx>
          <w:tblCellMar>
            <w:top w:w="0" w:type="dxa"/>
            <w:bottom w:w="0" w:type="dxa"/>
          </w:tblCellMar>
        </w:tblPrEx>
        <w:trPr>
          <w:gridAfter w:val="1"/>
          <w:wAfter w:w="7" w:type="dxa"/>
          <w:trHeight w:val="20"/>
        </w:trPr>
        <w:tc>
          <w:tcPr>
            <w:tcW w:w="1214" w:type="dxa"/>
            <w:noWrap/>
          </w:tcPr>
          <w:p w:rsidR="00F457FD" w:rsidRPr="00BD6CA4" w:rsidRDefault="00F457FD" w:rsidP="004F2C02">
            <w:pPr>
              <w:pStyle w:val="Texto"/>
              <w:spacing w:before="24" w:after="24" w:line="204" w:lineRule="exact"/>
              <w:ind w:firstLine="0"/>
              <w:rPr>
                <w:rFonts w:ascii="Verdana" w:hAnsi="Verdana"/>
                <w:b/>
                <w:sz w:val="14"/>
                <w:szCs w:val="14"/>
              </w:rPr>
            </w:pPr>
          </w:p>
        </w:tc>
        <w:tc>
          <w:tcPr>
            <w:tcW w:w="1241" w:type="dxa"/>
            <w:gridSpan w:val="2"/>
            <w:noWrap/>
          </w:tcPr>
          <w:p w:rsidR="00F457FD" w:rsidRPr="00BD6CA4" w:rsidRDefault="00F457FD" w:rsidP="004F2C02">
            <w:pPr>
              <w:pStyle w:val="Texto"/>
              <w:spacing w:before="24" w:after="24" w:line="204" w:lineRule="exact"/>
              <w:ind w:firstLine="0"/>
              <w:rPr>
                <w:rFonts w:ascii="Verdana" w:hAnsi="Verdana"/>
                <w:b/>
                <w:sz w:val="14"/>
                <w:szCs w:val="14"/>
              </w:rPr>
            </w:pPr>
          </w:p>
        </w:tc>
        <w:tc>
          <w:tcPr>
            <w:tcW w:w="4043" w:type="dxa"/>
            <w:noWrap/>
          </w:tcPr>
          <w:p w:rsidR="00F457FD" w:rsidRPr="00BD6CA4" w:rsidRDefault="00F457FD" w:rsidP="004F2C02">
            <w:pPr>
              <w:pStyle w:val="Texto"/>
              <w:numPr>
                <w:ilvl w:val="0"/>
                <w:numId w:val="190"/>
              </w:numPr>
              <w:spacing w:before="24" w:after="24" w:line="204" w:lineRule="exact"/>
              <w:rPr>
                <w:rFonts w:ascii="Verdana" w:hAnsi="Verdana"/>
                <w:color w:val="000000"/>
                <w:sz w:val="14"/>
                <w:szCs w:val="14"/>
              </w:rPr>
            </w:pPr>
            <w:r w:rsidRPr="00BD6CA4">
              <w:rPr>
                <w:rFonts w:ascii="Verdana" w:hAnsi="Verdana"/>
                <w:sz w:val="14"/>
                <w:szCs w:val="14"/>
              </w:rPr>
              <w:t>El número económico o clave de identificación que le corresponda;</w:t>
            </w:r>
          </w:p>
        </w:tc>
        <w:tc>
          <w:tcPr>
            <w:tcW w:w="1440" w:type="dxa"/>
            <w:noWrap/>
          </w:tcPr>
          <w:p w:rsidR="00F457FD" w:rsidRPr="00BD6CA4" w:rsidRDefault="00F457FD" w:rsidP="004F2C02">
            <w:pPr>
              <w:pStyle w:val="Texto"/>
              <w:spacing w:before="24" w:after="24" w:line="204" w:lineRule="exact"/>
              <w:ind w:firstLine="0"/>
              <w:rPr>
                <w:rFonts w:ascii="Verdana" w:hAnsi="Verdana"/>
                <w:sz w:val="14"/>
                <w:szCs w:val="14"/>
              </w:rPr>
            </w:pPr>
          </w:p>
        </w:tc>
        <w:tc>
          <w:tcPr>
            <w:tcW w:w="776" w:type="dxa"/>
            <w:noWrap/>
          </w:tcPr>
          <w:p w:rsidR="00F457FD" w:rsidRPr="00BD6CA4" w:rsidRDefault="00F457FD" w:rsidP="004F2C02">
            <w:pPr>
              <w:pStyle w:val="Texto"/>
              <w:spacing w:before="24" w:after="24" w:line="204" w:lineRule="exact"/>
              <w:ind w:firstLine="0"/>
              <w:rPr>
                <w:rFonts w:ascii="Verdana" w:hAnsi="Verdana"/>
                <w:sz w:val="14"/>
                <w:szCs w:val="14"/>
              </w:rPr>
            </w:pPr>
          </w:p>
        </w:tc>
      </w:tr>
      <w:tr w:rsidR="00F457FD" w:rsidRPr="00BD6CA4" w:rsidTr="004F2C02">
        <w:tblPrEx>
          <w:tblCellMar>
            <w:top w:w="0" w:type="dxa"/>
            <w:bottom w:w="0" w:type="dxa"/>
          </w:tblCellMar>
        </w:tblPrEx>
        <w:trPr>
          <w:gridAfter w:val="1"/>
          <w:wAfter w:w="7" w:type="dxa"/>
          <w:trHeight w:val="20"/>
        </w:trPr>
        <w:tc>
          <w:tcPr>
            <w:tcW w:w="1214" w:type="dxa"/>
            <w:tcBorders>
              <w:bottom w:val="nil"/>
            </w:tcBorders>
            <w:noWrap/>
          </w:tcPr>
          <w:p w:rsidR="00F457FD" w:rsidRPr="00BD6CA4" w:rsidRDefault="00F457FD" w:rsidP="004F2C02">
            <w:pPr>
              <w:pStyle w:val="Texto"/>
              <w:spacing w:before="24" w:after="24" w:line="196" w:lineRule="exact"/>
              <w:ind w:firstLine="0"/>
              <w:rPr>
                <w:rFonts w:ascii="Verdana" w:hAnsi="Verdana"/>
                <w:b/>
                <w:sz w:val="14"/>
                <w:szCs w:val="14"/>
              </w:rPr>
            </w:pPr>
          </w:p>
        </w:tc>
        <w:tc>
          <w:tcPr>
            <w:tcW w:w="1241" w:type="dxa"/>
            <w:gridSpan w:val="2"/>
            <w:tcBorders>
              <w:bottom w:val="nil"/>
            </w:tcBorders>
            <w:noWrap/>
          </w:tcPr>
          <w:p w:rsidR="00F457FD" w:rsidRPr="00BD6CA4" w:rsidRDefault="00F457FD" w:rsidP="004F2C02">
            <w:pPr>
              <w:pStyle w:val="Texto"/>
              <w:spacing w:before="24" w:after="24" w:line="196" w:lineRule="exact"/>
              <w:ind w:firstLine="0"/>
              <w:rPr>
                <w:rFonts w:ascii="Verdana" w:hAnsi="Verdana"/>
                <w:b/>
                <w:sz w:val="14"/>
                <w:szCs w:val="14"/>
              </w:rPr>
            </w:pPr>
          </w:p>
        </w:tc>
        <w:tc>
          <w:tcPr>
            <w:tcW w:w="4043" w:type="dxa"/>
            <w:tcBorders>
              <w:bottom w:val="nil"/>
            </w:tcBorders>
            <w:noWrap/>
          </w:tcPr>
          <w:p w:rsidR="00F457FD" w:rsidRPr="00BD6CA4" w:rsidRDefault="00F457FD" w:rsidP="004F2C02">
            <w:pPr>
              <w:pStyle w:val="Texto"/>
              <w:numPr>
                <w:ilvl w:val="0"/>
                <w:numId w:val="190"/>
              </w:numPr>
              <w:spacing w:before="24" w:after="24" w:line="196" w:lineRule="exact"/>
              <w:rPr>
                <w:rFonts w:ascii="Verdana" w:hAnsi="Verdana"/>
                <w:color w:val="000000"/>
                <w:sz w:val="14"/>
                <w:szCs w:val="14"/>
              </w:rPr>
            </w:pPr>
            <w:r w:rsidRPr="00BD6CA4">
              <w:rPr>
                <w:rFonts w:ascii="Verdana" w:hAnsi="Verdana"/>
                <w:sz w:val="14"/>
                <w:szCs w:val="14"/>
              </w:rPr>
              <w:t>La descripción general de su uso, y</w:t>
            </w:r>
          </w:p>
        </w:tc>
        <w:tc>
          <w:tcPr>
            <w:tcW w:w="1440" w:type="dxa"/>
            <w:tcBorders>
              <w:bottom w:val="nil"/>
            </w:tcBorders>
            <w:noWrap/>
          </w:tcPr>
          <w:p w:rsidR="00F457FD" w:rsidRPr="00BD6CA4" w:rsidRDefault="00F457FD" w:rsidP="004F2C02">
            <w:pPr>
              <w:pStyle w:val="Texto"/>
              <w:spacing w:before="24" w:after="24" w:line="196" w:lineRule="exact"/>
              <w:ind w:firstLine="0"/>
              <w:rPr>
                <w:rFonts w:ascii="Verdana" w:hAnsi="Verdana"/>
                <w:sz w:val="14"/>
                <w:szCs w:val="14"/>
              </w:rPr>
            </w:pPr>
          </w:p>
        </w:tc>
        <w:tc>
          <w:tcPr>
            <w:tcW w:w="776" w:type="dxa"/>
            <w:tcBorders>
              <w:bottom w:val="nil"/>
            </w:tcBorders>
            <w:noWrap/>
          </w:tcPr>
          <w:p w:rsidR="00F457FD" w:rsidRPr="00BD6CA4" w:rsidRDefault="00F457FD" w:rsidP="004F2C02">
            <w:pPr>
              <w:pStyle w:val="Texto"/>
              <w:spacing w:before="24" w:after="24" w:line="196" w:lineRule="exact"/>
              <w:ind w:firstLine="0"/>
              <w:rPr>
                <w:rFonts w:ascii="Verdana" w:hAnsi="Verdana"/>
                <w:sz w:val="14"/>
                <w:szCs w:val="14"/>
              </w:rPr>
            </w:pPr>
          </w:p>
        </w:tc>
      </w:tr>
      <w:tr w:rsidR="00F457FD" w:rsidRPr="00BD6CA4" w:rsidTr="004F2C02">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F457FD" w:rsidRPr="00BD6CA4" w:rsidRDefault="00F457FD" w:rsidP="004F2C02">
            <w:pPr>
              <w:pStyle w:val="Texto"/>
              <w:spacing w:before="24" w:after="24" w:line="196" w:lineRule="exact"/>
              <w:ind w:firstLine="0"/>
              <w:rPr>
                <w:rFonts w:ascii="Verdana" w:hAnsi="Verdana"/>
                <w:b/>
                <w:sz w:val="14"/>
                <w:szCs w:val="14"/>
              </w:rPr>
            </w:pPr>
          </w:p>
        </w:tc>
        <w:tc>
          <w:tcPr>
            <w:tcW w:w="1241" w:type="dxa"/>
            <w:gridSpan w:val="2"/>
            <w:tcBorders>
              <w:top w:val="nil"/>
              <w:bottom w:val="single" w:sz="6" w:space="0" w:color="auto"/>
            </w:tcBorders>
            <w:noWrap/>
          </w:tcPr>
          <w:p w:rsidR="00F457FD" w:rsidRPr="00BD6CA4" w:rsidRDefault="00F457FD" w:rsidP="004F2C02">
            <w:pPr>
              <w:pStyle w:val="Texto"/>
              <w:spacing w:before="24" w:after="24" w:line="196" w:lineRule="exact"/>
              <w:ind w:firstLine="0"/>
              <w:rPr>
                <w:rFonts w:ascii="Verdana" w:hAnsi="Verdana"/>
                <w:b/>
                <w:sz w:val="14"/>
                <w:szCs w:val="14"/>
              </w:rPr>
            </w:pPr>
          </w:p>
        </w:tc>
        <w:tc>
          <w:tcPr>
            <w:tcW w:w="4043" w:type="dxa"/>
            <w:tcBorders>
              <w:top w:val="nil"/>
              <w:bottom w:val="single" w:sz="6" w:space="0" w:color="auto"/>
            </w:tcBorders>
            <w:noWrap/>
          </w:tcPr>
          <w:p w:rsidR="00F457FD" w:rsidRPr="00BD6CA4" w:rsidRDefault="00F457FD" w:rsidP="004F2C02">
            <w:pPr>
              <w:pStyle w:val="Texto"/>
              <w:numPr>
                <w:ilvl w:val="0"/>
                <w:numId w:val="190"/>
              </w:numPr>
              <w:spacing w:before="24" w:after="24" w:line="196" w:lineRule="exact"/>
              <w:rPr>
                <w:rFonts w:ascii="Verdana" w:hAnsi="Verdana"/>
                <w:color w:val="000000"/>
                <w:sz w:val="14"/>
                <w:szCs w:val="14"/>
              </w:rPr>
            </w:pPr>
            <w:r w:rsidRPr="00BD6CA4">
              <w:rPr>
                <w:rFonts w:ascii="Verdana" w:hAnsi="Verdana"/>
                <w:sz w:val="14"/>
                <w:szCs w:val="14"/>
              </w:rPr>
              <w:t>La ubicación habitual, y</w:t>
            </w:r>
          </w:p>
        </w:tc>
        <w:tc>
          <w:tcPr>
            <w:tcW w:w="1440" w:type="dxa"/>
            <w:tcBorders>
              <w:top w:val="nil"/>
              <w:bottom w:val="single" w:sz="6" w:space="0" w:color="auto"/>
            </w:tcBorders>
            <w:noWrap/>
          </w:tcPr>
          <w:p w:rsidR="00F457FD" w:rsidRPr="00BD6CA4" w:rsidRDefault="00F457FD" w:rsidP="004F2C02">
            <w:pPr>
              <w:pStyle w:val="Texto"/>
              <w:spacing w:before="24" w:after="24" w:line="196" w:lineRule="exact"/>
              <w:ind w:firstLine="0"/>
              <w:rPr>
                <w:rFonts w:ascii="Verdana" w:hAnsi="Verdana"/>
                <w:sz w:val="14"/>
                <w:szCs w:val="14"/>
              </w:rPr>
            </w:pPr>
          </w:p>
        </w:tc>
        <w:tc>
          <w:tcPr>
            <w:tcW w:w="776" w:type="dxa"/>
            <w:tcBorders>
              <w:top w:val="nil"/>
              <w:bottom w:val="single" w:sz="6" w:space="0" w:color="auto"/>
            </w:tcBorders>
            <w:noWrap/>
          </w:tcPr>
          <w:p w:rsidR="00F457FD" w:rsidRPr="00BD6CA4" w:rsidRDefault="00F457FD" w:rsidP="004F2C02">
            <w:pPr>
              <w:pStyle w:val="Texto"/>
              <w:spacing w:before="24" w:after="24" w:line="196" w:lineRule="exact"/>
              <w:ind w:firstLine="0"/>
              <w:rPr>
                <w:rFonts w:ascii="Verdana" w:hAnsi="Verdana"/>
                <w:sz w:val="14"/>
                <w:szCs w:val="14"/>
              </w:rPr>
            </w:pPr>
          </w:p>
        </w:tc>
      </w:tr>
      <w:tr w:rsidR="00F457FD" w:rsidRPr="00BD6CA4" w:rsidTr="004F2C02">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F457FD" w:rsidRPr="00BD6CA4" w:rsidRDefault="00F457FD" w:rsidP="00863B00">
            <w:pPr>
              <w:pStyle w:val="Texto"/>
              <w:numPr>
                <w:ilvl w:val="0"/>
                <w:numId w:val="43"/>
              </w:numPr>
              <w:spacing w:before="24" w:after="24" w:line="240" w:lineRule="auto"/>
              <w:ind w:left="360"/>
              <w:rPr>
                <w:rFonts w:ascii="Verdana" w:hAnsi="Verdana"/>
                <w:color w:val="000000"/>
                <w:sz w:val="14"/>
                <w:szCs w:val="14"/>
              </w:rPr>
            </w:pPr>
            <w:r w:rsidRPr="00BD6CA4">
              <w:rPr>
                <w:rFonts w:ascii="Verdana" w:hAnsi="Verdana"/>
                <w:sz w:val="14"/>
                <w:szCs w:val="14"/>
              </w:rPr>
              <w:t>Cuenta con un programa de revisión y mantenimiento para los vehículos que se usan en el interior de las minas subterráneas que, al menos, contempla lo siguiente:</w:t>
            </w:r>
          </w:p>
        </w:tc>
        <w:tc>
          <w:tcPr>
            <w:tcW w:w="1440" w:type="dxa"/>
            <w:tcBorders>
              <w:top w:val="single" w:sz="6" w:space="0" w:color="auto"/>
              <w:bottom w:val="nil"/>
            </w:tcBorders>
            <w:noWrap/>
          </w:tcPr>
          <w:p w:rsidR="00F457FD" w:rsidRPr="00BD6CA4" w:rsidRDefault="00F457F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F457FD" w:rsidRPr="00BD6CA4" w:rsidRDefault="00F457FD" w:rsidP="00863B00">
            <w:pPr>
              <w:pStyle w:val="Texto"/>
              <w:spacing w:before="24" w:after="24" w:line="240" w:lineRule="auto"/>
              <w:ind w:firstLine="0"/>
              <w:rPr>
                <w:rFonts w:ascii="Verdana" w:hAnsi="Verdana"/>
                <w:sz w:val="14"/>
                <w:szCs w:val="14"/>
              </w:rPr>
            </w:pPr>
          </w:p>
        </w:tc>
      </w:tr>
      <w:tr w:rsidR="00F457FD" w:rsidRPr="00BD6CA4" w:rsidTr="004F2C02">
        <w:tblPrEx>
          <w:tblCellMar>
            <w:top w:w="0" w:type="dxa"/>
            <w:bottom w:w="0" w:type="dxa"/>
          </w:tblCellMar>
        </w:tblPrEx>
        <w:trPr>
          <w:gridAfter w:val="1"/>
          <w:wAfter w:w="7" w:type="dxa"/>
          <w:trHeight w:val="20"/>
        </w:trPr>
        <w:tc>
          <w:tcPr>
            <w:tcW w:w="1214" w:type="dxa"/>
            <w:tcBorders>
              <w:top w:val="nil"/>
            </w:tcBorders>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F457FD" w:rsidRPr="00BD6CA4" w:rsidRDefault="00F457FD" w:rsidP="00863B00">
            <w:pPr>
              <w:pStyle w:val="Texto"/>
              <w:numPr>
                <w:ilvl w:val="0"/>
                <w:numId w:val="191"/>
              </w:numPr>
              <w:spacing w:before="24" w:after="24" w:line="240" w:lineRule="auto"/>
              <w:rPr>
                <w:rFonts w:ascii="Verdana" w:hAnsi="Verdana"/>
                <w:color w:val="000000"/>
                <w:sz w:val="14"/>
                <w:szCs w:val="14"/>
              </w:rPr>
            </w:pPr>
            <w:r w:rsidRPr="00BD6CA4">
              <w:rPr>
                <w:rFonts w:ascii="Verdana" w:hAnsi="Verdana"/>
                <w:sz w:val="14"/>
                <w:szCs w:val="14"/>
              </w:rPr>
              <w:t>El número económico o la identificación que le corresponda;</w:t>
            </w:r>
          </w:p>
        </w:tc>
        <w:tc>
          <w:tcPr>
            <w:tcW w:w="1440" w:type="dxa"/>
            <w:tcBorders>
              <w:top w:val="nil"/>
            </w:tcBorders>
            <w:noWrap/>
          </w:tcPr>
          <w:p w:rsidR="00F457FD" w:rsidRPr="00BD6CA4" w:rsidRDefault="00F457F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F457FD" w:rsidRPr="00BD6CA4" w:rsidRDefault="00F457FD" w:rsidP="00863B00">
            <w:pPr>
              <w:pStyle w:val="Texto"/>
              <w:spacing w:before="24" w:after="24" w:line="240" w:lineRule="auto"/>
              <w:ind w:firstLine="0"/>
              <w:rPr>
                <w:rFonts w:ascii="Verdana" w:hAnsi="Verdana"/>
                <w:sz w:val="14"/>
                <w:szCs w:val="14"/>
              </w:rPr>
            </w:pPr>
          </w:p>
        </w:tc>
      </w:tr>
      <w:tr w:rsidR="00F457FD" w:rsidRPr="00BD6CA4" w:rsidTr="00D90A00">
        <w:tblPrEx>
          <w:tblCellMar>
            <w:top w:w="0" w:type="dxa"/>
            <w:bottom w:w="0" w:type="dxa"/>
          </w:tblCellMar>
        </w:tblPrEx>
        <w:trPr>
          <w:gridAfter w:val="1"/>
          <w:wAfter w:w="7" w:type="dxa"/>
          <w:trHeight w:val="20"/>
        </w:trPr>
        <w:tc>
          <w:tcPr>
            <w:tcW w:w="1214" w:type="dxa"/>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1241" w:type="dxa"/>
            <w:gridSpan w:val="2"/>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4043" w:type="dxa"/>
            <w:noWrap/>
          </w:tcPr>
          <w:p w:rsidR="00F457FD" w:rsidRPr="00BD6CA4" w:rsidRDefault="00F457FD" w:rsidP="00863B00">
            <w:pPr>
              <w:pStyle w:val="Texto"/>
              <w:numPr>
                <w:ilvl w:val="0"/>
                <w:numId w:val="191"/>
              </w:numPr>
              <w:spacing w:before="24" w:after="24" w:line="240" w:lineRule="auto"/>
              <w:rPr>
                <w:rFonts w:ascii="Verdana" w:hAnsi="Verdana"/>
                <w:color w:val="000000"/>
                <w:sz w:val="14"/>
                <w:szCs w:val="14"/>
              </w:rPr>
            </w:pPr>
            <w:r w:rsidRPr="00BD6CA4">
              <w:rPr>
                <w:rFonts w:ascii="Verdana" w:hAnsi="Verdana"/>
                <w:sz w:val="14"/>
                <w:szCs w:val="14"/>
              </w:rPr>
              <w:t>Las fechas programadas para realizar la revisión;</w:t>
            </w:r>
          </w:p>
        </w:tc>
        <w:tc>
          <w:tcPr>
            <w:tcW w:w="1440" w:type="dxa"/>
            <w:noWrap/>
          </w:tcPr>
          <w:p w:rsidR="00F457FD" w:rsidRPr="00BD6CA4" w:rsidRDefault="00F457FD" w:rsidP="00863B00">
            <w:pPr>
              <w:pStyle w:val="Texto"/>
              <w:spacing w:before="24" w:after="24" w:line="240" w:lineRule="auto"/>
              <w:ind w:firstLine="0"/>
              <w:rPr>
                <w:rFonts w:ascii="Verdana" w:hAnsi="Verdana"/>
                <w:sz w:val="14"/>
                <w:szCs w:val="14"/>
              </w:rPr>
            </w:pPr>
          </w:p>
        </w:tc>
        <w:tc>
          <w:tcPr>
            <w:tcW w:w="776" w:type="dxa"/>
            <w:noWrap/>
          </w:tcPr>
          <w:p w:rsidR="00F457FD" w:rsidRPr="00BD6CA4" w:rsidRDefault="00F457FD" w:rsidP="00863B00">
            <w:pPr>
              <w:pStyle w:val="Texto"/>
              <w:spacing w:before="24" w:after="24" w:line="240" w:lineRule="auto"/>
              <w:ind w:firstLine="0"/>
              <w:rPr>
                <w:rFonts w:ascii="Verdana" w:hAnsi="Verdana"/>
                <w:sz w:val="14"/>
                <w:szCs w:val="14"/>
              </w:rPr>
            </w:pPr>
          </w:p>
        </w:tc>
      </w:tr>
      <w:tr w:rsidR="00F457FD" w:rsidRPr="00BD6CA4" w:rsidTr="00D90A00">
        <w:tblPrEx>
          <w:tblCellMar>
            <w:top w:w="0" w:type="dxa"/>
            <w:bottom w:w="0" w:type="dxa"/>
          </w:tblCellMar>
        </w:tblPrEx>
        <w:trPr>
          <w:gridAfter w:val="1"/>
          <w:wAfter w:w="7" w:type="dxa"/>
          <w:trHeight w:val="20"/>
        </w:trPr>
        <w:tc>
          <w:tcPr>
            <w:tcW w:w="1214" w:type="dxa"/>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1241" w:type="dxa"/>
            <w:gridSpan w:val="2"/>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4043" w:type="dxa"/>
            <w:noWrap/>
          </w:tcPr>
          <w:p w:rsidR="00F457FD" w:rsidRPr="00BD6CA4" w:rsidRDefault="00F457FD" w:rsidP="00863B00">
            <w:pPr>
              <w:pStyle w:val="Texto"/>
              <w:numPr>
                <w:ilvl w:val="0"/>
                <w:numId w:val="191"/>
              </w:numPr>
              <w:spacing w:before="24" w:after="24" w:line="240" w:lineRule="auto"/>
              <w:rPr>
                <w:rFonts w:ascii="Verdana" w:hAnsi="Verdana"/>
                <w:color w:val="000000"/>
                <w:sz w:val="14"/>
                <w:szCs w:val="14"/>
              </w:rPr>
            </w:pPr>
            <w:r w:rsidRPr="00BD6CA4">
              <w:rPr>
                <w:rFonts w:ascii="Verdana" w:hAnsi="Verdana"/>
                <w:sz w:val="14"/>
                <w:szCs w:val="14"/>
              </w:rPr>
              <w:t>Las rutinas de mantenimiento, que contemplen la verificación a los dispositivos de seguridad, y</w:t>
            </w:r>
          </w:p>
        </w:tc>
        <w:tc>
          <w:tcPr>
            <w:tcW w:w="1440" w:type="dxa"/>
            <w:noWrap/>
          </w:tcPr>
          <w:p w:rsidR="00F457FD" w:rsidRPr="00BD6CA4" w:rsidRDefault="00F457FD" w:rsidP="00863B00">
            <w:pPr>
              <w:pStyle w:val="Texto"/>
              <w:spacing w:before="24" w:after="24" w:line="240" w:lineRule="auto"/>
              <w:ind w:firstLine="0"/>
              <w:rPr>
                <w:rFonts w:ascii="Verdana" w:hAnsi="Verdana"/>
                <w:sz w:val="14"/>
                <w:szCs w:val="14"/>
              </w:rPr>
            </w:pPr>
          </w:p>
        </w:tc>
        <w:tc>
          <w:tcPr>
            <w:tcW w:w="776" w:type="dxa"/>
            <w:noWrap/>
          </w:tcPr>
          <w:p w:rsidR="00F457FD" w:rsidRPr="00BD6CA4" w:rsidRDefault="00F457FD" w:rsidP="00863B00">
            <w:pPr>
              <w:pStyle w:val="Texto"/>
              <w:spacing w:before="24" w:after="24" w:line="240" w:lineRule="auto"/>
              <w:ind w:firstLine="0"/>
              <w:rPr>
                <w:rFonts w:ascii="Verdana" w:hAnsi="Verdana"/>
                <w:sz w:val="14"/>
                <w:szCs w:val="14"/>
              </w:rPr>
            </w:pPr>
          </w:p>
        </w:tc>
      </w:tr>
      <w:tr w:rsidR="00F457FD" w:rsidRPr="00BD6CA4" w:rsidTr="00B57A03">
        <w:tblPrEx>
          <w:tblCellMar>
            <w:top w:w="0" w:type="dxa"/>
            <w:bottom w:w="0" w:type="dxa"/>
          </w:tblCellMar>
        </w:tblPrEx>
        <w:trPr>
          <w:gridAfter w:val="1"/>
          <w:wAfter w:w="7" w:type="dxa"/>
          <w:trHeight w:val="20"/>
        </w:trPr>
        <w:tc>
          <w:tcPr>
            <w:tcW w:w="1214" w:type="dxa"/>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F457FD" w:rsidRPr="00BD6CA4" w:rsidRDefault="00F457F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F457FD" w:rsidRPr="00BD6CA4" w:rsidRDefault="00F457FD" w:rsidP="00863B00">
            <w:pPr>
              <w:pStyle w:val="Texto"/>
              <w:numPr>
                <w:ilvl w:val="0"/>
                <w:numId w:val="191"/>
              </w:numPr>
              <w:spacing w:before="24" w:after="24" w:line="240" w:lineRule="auto"/>
              <w:rPr>
                <w:rFonts w:ascii="Verdana" w:hAnsi="Verdana"/>
                <w:color w:val="000000"/>
                <w:sz w:val="14"/>
                <w:szCs w:val="14"/>
              </w:rPr>
            </w:pPr>
            <w:r w:rsidRPr="00BD6CA4">
              <w:rPr>
                <w:rFonts w:ascii="Verdana" w:hAnsi="Verdana"/>
                <w:sz w:val="14"/>
                <w:szCs w:val="14"/>
              </w:rPr>
              <w:t>Las características de los resultados de las rutinas de la actividad.</w:t>
            </w:r>
          </w:p>
        </w:tc>
        <w:tc>
          <w:tcPr>
            <w:tcW w:w="1440" w:type="dxa"/>
            <w:tcBorders>
              <w:bottom w:val="single" w:sz="6" w:space="0" w:color="auto"/>
            </w:tcBorders>
            <w:noWrap/>
          </w:tcPr>
          <w:p w:rsidR="00F457FD" w:rsidRPr="00BD6CA4" w:rsidRDefault="00F457F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F457FD" w:rsidRPr="00BD6CA4" w:rsidRDefault="00F457FD"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 los resultados de los programas de mantenimiento que contiene, al menos, la información siguiente</w:t>
            </w:r>
            <w:r w:rsidRPr="00BD6CA4">
              <w:rPr>
                <w:rFonts w:ascii="Verdana" w:hAnsi="Verdana"/>
                <w:position w:val="4"/>
                <w:sz w:val="14"/>
                <w:szCs w:val="14"/>
              </w:rPr>
              <w:t>:</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D066C9" w:rsidRPr="00BD6CA4" w:rsidTr="00B57A03">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D066C9" w:rsidRPr="00BD6CA4" w:rsidRDefault="009F50C0" w:rsidP="00863B00">
            <w:pPr>
              <w:pStyle w:val="Texto"/>
              <w:numPr>
                <w:ilvl w:val="0"/>
                <w:numId w:val="44"/>
              </w:numPr>
              <w:spacing w:before="24" w:after="24" w:line="240" w:lineRule="auto"/>
              <w:ind w:left="360"/>
              <w:rPr>
                <w:rFonts w:ascii="Verdana" w:hAnsi="Verdana"/>
                <w:color w:val="000000"/>
                <w:sz w:val="14"/>
                <w:szCs w:val="14"/>
              </w:rPr>
            </w:pPr>
            <w:r w:rsidRPr="00BD6CA4">
              <w:rPr>
                <w:rFonts w:ascii="Verdana" w:hAnsi="Verdana"/>
                <w:sz w:val="14"/>
                <w:szCs w:val="14"/>
              </w:rPr>
              <w:t>La fecha en que se realizó la actividad;</w:t>
            </w:r>
          </w:p>
        </w:tc>
        <w:tc>
          <w:tcPr>
            <w:tcW w:w="1440" w:type="dxa"/>
            <w:tcBorders>
              <w:top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top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9F50C0" w:rsidP="00863B00">
            <w:pPr>
              <w:pStyle w:val="Texto"/>
              <w:numPr>
                <w:ilvl w:val="0"/>
                <w:numId w:val="44"/>
              </w:numPr>
              <w:spacing w:before="24" w:after="24" w:line="240" w:lineRule="auto"/>
              <w:ind w:left="360"/>
              <w:rPr>
                <w:rFonts w:ascii="Verdana" w:hAnsi="Verdana"/>
                <w:color w:val="000000"/>
                <w:sz w:val="14"/>
                <w:szCs w:val="14"/>
              </w:rPr>
            </w:pPr>
            <w:r w:rsidRPr="00BD6CA4">
              <w:rPr>
                <w:rFonts w:ascii="Verdana" w:hAnsi="Verdana"/>
                <w:sz w:val="14"/>
                <w:szCs w:val="14"/>
              </w:rPr>
              <w:t>El tipo de actividad que se desarrolló;</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9F50C0" w:rsidP="00863B00">
            <w:pPr>
              <w:pStyle w:val="Texto"/>
              <w:numPr>
                <w:ilvl w:val="0"/>
                <w:numId w:val="44"/>
              </w:numPr>
              <w:spacing w:before="24" w:after="24" w:line="240" w:lineRule="auto"/>
              <w:ind w:left="360"/>
              <w:rPr>
                <w:rFonts w:ascii="Verdana" w:hAnsi="Verdana"/>
                <w:color w:val="000000"/>
                <w:sz w:val="14"/>
                <w:szCs w:val="14"/>
              </w:rPr>
            </w:pPr>
            <w:r w:rsidRPr="00BD6CA4">
              <w:rPr>
                <w:rFonts w:ascii="Verdana" w:hAnsi="Verdana"/>
                <w:sz w:val="14"/>
                <w:szCs w:val="14"/>
              </w:rPr>
              <w:t>Los resultados de la actividad desarrollada, y</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B57A03">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D066C9" w:rsidRPr="00BD6CA4" w:rsidRDefault="009F50C0" w:rsidP="00863B00">
            <w:pPr>
              <w:pStyle w:val="Texto"/>
              <w:numPr>
                <w:ilvl w:val="0"/>
                <w:numId w:val="44"/>
              </w:numPr>
              <w:spacing w:before="24" w:after="24" w:line="240" w:lineRule="auto"/>
              <w:ind w:left="360"/>
              <w:rPr>
                <w:rFonts w:ascii="Verdana" w:hAnsi="Verdana"/>
                <w:color w:val="000000"/>
                <w:sz w:val="14"/>
                <w:szCs w:val="14"/>
              </w:rPr>
            </w:pPr>
            <w:r w:rsidRPr="00BD6CA4">
              <w:rPr>
                <w:rFonts w:ascii="Verdana" w:hAnsi="Verdana"/>
                <w:sz w:val="14"/>
                <w:szCs w:val="14"/>
              </w:rPr>
              <w:t>El nombre del trabajador que realizó la actividad.</w:t>
            </w:r>
          </w:p>
        </w:tc>
        <w:tc>
          <w:tcPr>
            <w:tcW w:w="1440" w:type="dxa"/>
            <w:tcBorders>
              <w:bottom w:val="single" w:sz="6" w:space="0" w:color="auto"/>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D066C9" w:rsidRPr="00BD6CA4" w:rsidTr="00B57A03">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D066C9" w:rsidRPr="00BD6CA4" w:rsidRDefault="00D066C9" w:rsidP="00863B00">
            <w:pPr>
              <w:pStyle w:val="Texto"/>
              <w:numPr>
                <w:ilvl w:val="0"/>
                <w:numId w:val="45"/>
              </w:numPr>
              <w:spacing w:before="24" w:after="24" w:line="240" w:lineRule="auto"/>
              <w:ind w:left="360"/>
              <w:rPr>
                <w:rFonts w:ascii="Verdana" w:hAnsi="Verdana"/>
                <w:color w:val="000000"/>
                <w:sz w:val="14"/>
                <w:szCs w:val="14"/>
              </w:rPr>
            </w:pPr>
            <w:r w:rsidRPr="00BD6CA4">
              <w:rPr>
                <w:rFonts w:ascii="Verdana" w:hAnsi="Verdana"/>
                <w:sz w:val="14"/>
                <w:szCs w:val="14"/>
              </w:rPr>
              <w:t>L</w:t>
            </w:r>
            <w:r w:rsidRPr="00BD6CA4">
              <w:rPr>
                <w:rFonts w:ascii="Verdana" w:hAnsi="Verdana"/>
                <w:color w:val="000000"/>
                <w:sz w:val="14"/>
                <w:szCs w:val="14"/>
              </w:rPr>
              <w:t>os trenes,</w:t>
            </w:r>
            <w:r w:rsidRPr="00BD6CA4">
              <w:rPr>
                <w:rFonts w:ascii="Verdana" w:hAnsi="Verdana"/>
                <w:sz w:val="14"/>
                <w:szCs w:val="14"/>
              </w:rPr>
              <w:t xml:space="preserve"> locomotoras,</w:t>
            </w:r>
            <w:r w:rsidRPr="00BD6CA4">
              <w:rPr>
                <w:rFonts w:ascii="Verdana" w:hAnsi="Verdana"/>
                <w:color w:val="000000"/>
                <w:sz w:val="14"/>
                <w:szCs w:val="14"/>
              </w:rPr>
              <w:t xml:space="preserve"> máquinas excavadoras y </w:t>
            </w:r>
            <w:r w:rsidRPr="00BD6CA4">
              <w:rPr>
                <w:rFonts w:ascii="Verdana" w:hAnsi="Verdana"/>
                <w:sz w:val="14"/>
                <w:szCs w:val="14"/>
              </w:rPr>
              <w:t xml:space="preserve">carros o góndolas </w:t>
            </w:r>
            <w:r w:rsidRPr="00BD6CA4">
              <w:rPr>
                <w:rFonts w:ascii="Verdana" w:hAnsi="Verdana"/>
                <w:color w:val="000000"/>
                <w:sz w:val="14"/>
                <w:szCs w:val="14"/>
              </w:rPr>
              <w:t>empleados en las minas subterráneas cumplen con las condiciones de seguridad siguientes:</w:t>
            </w:r>
          </w:p>
        </w:tc>
        <w:tc>
          <w:tcPr>
            <w:tcW w:w="1440" w:type="dxa"/>
            <w:tcBorders>
              <w:top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top w:val="nil"/>
            </w:tcBorders>
            <w:noWrap/>
          </w:tcPr>
          <w:p w:rsidR="00D066C9" w:rsidRPr="00BD6CA4" w:rsidRDefault="00F457F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D066C9" w:rsidP="00863B00">
            <w:pPr>
              <w:pStyle w:val="Texto"/>
              <w:numPr>
                <w:ilvl w:val="0"/>
                <w:numId w:val="192"/>
              </w:numPr>
              <w:spacing w:before="24" w:after="24" w:line="240" w:lineRule="auto"/>
              <w:rPr>
                <w:rFonts w:ascii="Verdana" w:hAnsi="Verdana"/>
                <w:color w:val="000000"/>
                <w:sz w:val="14"/>
                <w:szCs w:val="14"/>
              </w:rPr>
            </w:pPr>
            <w:r w:rsidRPr="00BD6CA4">
              <w:rPr>
                <w:rFonts w:ascii="Verdana" w:hAnsi="Verdana"/>
                <w:sz w:val="14"/>
                <w:szCs w:val="14"/>
              </w:rPr>
              <w:t>Las locomotoras están provistas de un faro frontal, cuyo alcance efectivo es de, cuando menos, 60 metros;</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2"/>
              </w:numPr>
              <w:spacing w:before="24" w:after="24" w:line="176" w:lineRule="exact"/>
              <w:rPr>
                <w:rFonts w:ascii="Verdana" w:hAnsi="Verdana"/>
                <w:color w:val="000000"/>
                <w:sz w:val="14"/>
                <w:szCs w:val="14"/>
              </w:rPr>
            </w:pPr>
            <w:r w:rsidRPr="00BD6CA4">
              <w:rPr>
                <w:rFonts w:ascii="Verdana" w:hAnsi="Verdana"/>
                <w:sz w:val="14"/>
                <w:szCs w:val="14"/>
              </w:rPr>
              <w:t>Los trenes arrastrados por locomotoras cuentan con una señal luminosa o reflejante en la parte posterior del último carro o góndola;</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2"/>
              </w:numPr>
              <w:spacing w:before="24" w:after="24" w:line="176" w:lineRule="exact"/>
              <w:rPr>
                <w:rFonts w:ascii="Verdana" w:hAnsi="Verdana"/>
                <w:color w:val="000000"/>
                <w:sz w:val="14"/>
                <w:szCs w:val="14"/>
              </w:rPr>
            </w:pPr>
            <w:r w:rsidRPr="00BD6CA4">
              <w:rPr>
                <w:rFonts w:ascii="Verdana" w:hAnsi="Verdana"/>
                <w:sz w:val="14"/>
                <w:szCs w:val="14"/>
              </w:rPr>
              <w:t>Los carros o góndolas fuera de operación están frenados y bloqueados;</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2"/>
              </w:numPr>
              <w:spacing w:before="24" w:after="24" w:line="176" w:lineRule="exact"/>
              <w:rPr>
                <w:rFonts w:ascii="Verdana" w:hAnsi="Verdana"/>
                <w:color w:val="000000"/>
                <w:sz w:val="14"/>
                <w:szCs w:val="14"/>
              </w:rPr>
            </w:pPr>
            <w:r w:rsidRPr="00BD6CA4">
              <w:rPr>
                <w:rFonts w:ascii="Verdana" w:hAnsi="Verdana"/>
                <w:sz w:val="14"/>
                <w:szCs w:val="14"/>
              </w:rPr>
              <w:t>Las locomotoras tipo trole, cuentan con las medidas de seguridad siguientes:</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Protecciones contra sobretensión en las líneas de contacto del trole;</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Interruptores o disyuntores en todas las derivaciones de alimentación para los diferentes ramales de las líneas de alimentación;</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Una altura mínima de las líneas del trole de 2.15 metros sobre el riel, o sobre el piso cuando no exista riel, o cuentan con protecciones para evitar su contacto con los trabajadores;</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6"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6"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Una distancia libre de 15 centímetros, al menos, entre las líneas del trole y el techo, paredes o salientes de soportes o ademes;</w:t>
            </w:r>
          </w:p>
        </w:tc>
        <w:tc>
          <w:tcPr>
            <w:tcW w:w="1440" w:type="dxa"/>
            <w:noWrap/>
          </w:tcPr>
          <w:p w:rsidR="00D066C9" w:rsidRPr="00BD6CA4" w:rsidRDefault="00D066C9" w:rsidP="004F2C02">
            <w:pPr>
              <w:pStyle w:val="Texto"/>
              <w:spacing w:before="24" w:after="24" w:line="176"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6"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Líneas del trole montadas sobre aisladores incombustibles, firmemente sujetas;</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bottom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D066C9"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Protecciones de material aislante para evitar que las líneas del trole hagan contacto con los equipos en los cruces de caminos, tolvas y alcancías, áreas de trabajo y comedores, y</w:t>
            </w:r>
          </w:p>
        </w:tc>
        <w:tc>
          <w:tcPr>
            <w:tcW w:w="1440" w:type="dxa"/>
            <w:tcBorders>
              <w:bottom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D066C9"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Protecciones de material aislante para cualquier objeto metálico que se encuentre por arriba de las líneas del trole, excepto los soportes propios del trole;</w:t>
            </w:r>
          </w:p>
        </w:tc>
        <w:tc>
          <w:tcPr>
            <w:tcW w:w="1440" w:type="dxa"/>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tcBorders>
              <w:top w:val="single" w:sz="6" w:space="0" w:color="auto"/>
              <w:bottom w:val="nil"/>
            </w:tcBorders>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tcBorders>
              <w:top w:val="single" w:sz="6" w:space="0" w:color="auto"/>
              <w:bottom w:val="nil"/>
            </w:tcBorders>
            <w:noWrap/>
          </w:tcPr>
          <w:p w:rsidR="00D066C9" w:rsidRPr="00BD6CA4" w:rsidRDefault="00D066C9" w:rsidP="004F2C02">
            <w:pPr>
              <w:pStyle w:val="Texto"/>
              <w:numPr>
                <w:ilvl w:val="0"/>
                <w:numId w:val="193"/>
              </w:numPr>
              <w:spacing w:before="24" w:after="24" w:line="170" w:lineRule="exact"/>
              <w:rPr>
                <w:rFonts w:ascii="Verdana" w:hAnsi="Verdana"/>
                <w:color w:val="000000"/>
                <w:sz w:val="14"/>
                <w:szCs w:val="14"/>
              </w:rPr>
            </w:pPr>
            <w:r w:rsidRPr="00BD6CA4">
              <w:rPr>
                <w:rFonts w:ascii="Verdana" w:hAnsi="Verdana"/>
                <w:sz w:val="14"/>
                <w:szCs w:val="14"/>
              </w:rPr>
              <w:t>Los</w:t>
            </w:r>
            <w:r w:rsidRPr="00BD6CA4">
              <w:rPr>
                <w:rFonts w:ascii="Verdana" w:hAnsi="Verdana"/>
                <w:color w:val="000000"/>
                <w:sz w:val="14"/>
                <w:szCs w:val="14"/>
              </w:rPr>
              <w:t xml:space="preserve"> trenes y las máquinas excavadoras montadas sobre rieles u otro tipo de guías no operan o se trasladan si no se ha verificado el buen estado de la vía</w:t>
            </w:r>
            <w:r w:rsidR="00CC26C3" w:rsidRPr="00BD6CA4">
              <w:rPr>
                <w:rFonts w:ascii="Verdana" w:hAnsi="Verdana"/>
                <w:color w:val="000000"/>
                <w:sz w:val="14"/>
                <w:szCs w:val="14"/>
              </w:rPr>
              <w:br/>
            </w:r>
            <w:r w:rsidRPr="00BD6CA4">
              <w:rPr>
                <w:rFonts w:ascii="Verdana" w:hAnsi="Verdana"/>
                <w:color w:val="000000"/>
                <w:sz w:val="14"/>
                <w:szCs w:val="14"/>
              </w:rPr>
              <w:t>o guía, y</w:t>
            </w:r>
          </w:p>
        </w:tc>
        <w:tc>
          <w:tcPr>
            <w:tcW w:w="1440" w:type="dxa"/>
            <w:tcBorders>
              <w:top w:val="single" w:sz="6" w:space="0" w:color="auto"/>
              <w:bottom w:val="nil"/>
            </w:tcBorders>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tcBorders>
              <w:top w:val="single" w:sz="6" w:space="0" w:color="auto"/>
              <w:bottom w:val="nil"/>
            </w:tcBorders>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top w:val="nil"/>
            </w:tcBorders>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tcBorders>
              <w:top w:val="nil"/>
            </w:tcBorders>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tcBorders>
              <w:top w:val="nil"/>
            </w:tcBorders>
            <w:noWrap/>
          </w:tcPr>
          <w:p w:rsidR="00D066C9" w:rsidRPr="00BD6CA4" w:rsidRDefault="00D066C9" w:rsidP="004F2C02">
            <w:pPr>
              <w:pStyle w:val="Texto"/>
              <w:numPr>
                <w:ilvl w:val="0"/>
                <w:numId w:val="193"/>
              </w:numPr>
              <w:spacing w:before="24" w:after="24" w:line="170" w:lineRule="exact"/>
              <w:rPr>
                <w:rFonts w:ascii="Verdana" w:hAnsi="Verdana"/>
                <w:color w:val="000000"/>
                <w:sz w:val="14"/>
                <w:szCs w:val="14"/>
              </w:rPr>
            </w:pPr>
            <w:r w:rsidRPr="00BD6CA4">
              <w:rPr>
                <w:rFonts w:ascii="Verdana" w:hAnsi="Verdana"/>
                <w:sz w:val="14"/>
                <w:szCs w:val="14"/>
              </w:rPr>
              <w:t>Las baterías de las locomotoras se almacenan y sustituyen únicamente en las estaciones de carga acondicionadas para este fin, las cuales están debidamente ventiladas para evitar la acumulación de hidrógeno;</w:t>
            </w:r>
          </w:p>
        </w:tc>
        <w:tc>
          <w:tcPr>
            <w:tcW w:w="1440" w:type="dxa"/>
            <w:tcBorders>
              <w:top w:val="nil"/>
            </w:tcBorders>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tcBorders>
              <w:top w:val="nil"/>
            </w:tcBorders>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45"/>
              </w:numPr>
              <w:spacing w:before="24" w:after="24" w:line="170" w:lineRule="exact"/>
              <w:ind w:left="360"/>
              <w:rPr>
                <w:rFonts w:ascii="Verdana" w:hAnsi="Verdana"/>
                <w:color w:val="000000"/>
                <w:sz w:val="14"/>
                <w:szCs w:val="14"/>
              </w:rPr>
            </w:pPr>
            <w:r w:rsidRPr="00BD6CA4">
              <w:rPr>
                <w:rFonts w:ascii="Verdana" w:hAnsi="Verdana"/>
                <w:sz w:val="14"/>
                <w:szCs w:val="14"/>
              </w:rPr>
              <w:t xml:space="preserve">Los vehículos impulsados por motores en </w:t>
            </w:r>
            <w:r w:rsidRPr="00BD6CA4">
              <w:rPr>
                <w:rFonts w:ascii="Verdana" w:hAnsi="Verdana"/>
                <w:color w:val="000000"/>
                <w:sz w:val="14"/>
                <w:szCs w:val="14"/>
              </w:rPr>
              <w:t>las minas subterráneas cumplen con las condiciones de seguridad siguientes:</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0B327C" w:rsidP="004F2C02">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4"/>
              </w:numPr>
              <w:spacing w:before="24" w:after="24" w:line="170" w:lineRule="exact"/>
              <w:rPr>
                <w:rFonts w:ascii="Verdana" w:hAnsi="Verdana"/>
                <w:sz w:val="14"/>
                <w:szCs w:val="14"/>
              </w:rPr>
            </w:pPr>
            <w:r w:rsidRPr="00BD6CA4">
              <w:rPr>
                <w:rFonts w:ascii="Verdana" w:hAnsi="Verdana"/>
                <w:sz w:val="14"/>
                <w:szCs w:val="14"/>
              </w:rPr>
              <w:t>Cuentan con motores diesel del tipo compresión-ignición, diseñados con catalizador y para funcionar únicamente con combustible diesel;</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4"/>
              </w:numPr>
              <w:spacing w:before="24" w:after="24" w:line="170" w:lineRule="exact"/>
              <w:rPr>
                <w:rFonts w:ascii="Verdana" w:hAnsi="Verdana"/>
                <w:color w:val="000000"/>
                <w:sz w:val="14"/>
                <w:szCs w:val="14"/>
              </w:rPr>
            </w:pPr>
            <w:r w:rsidRPr="00BD6CA4">
              <w:rPr>
                <w:rFonts w:ascii="Verdana" w:hAnsi="Verdana"/>
                <w:sz w:val="14"/>
                <w:szCs w:val="14"/>
              </w:rPr>
              <w:t>Están equipados con dispositivo para enfriamiento de los gases y con control de chispas provenientes del tubo de escape, cuando no cuentan con catalizador;</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4"/>
              </w:numPr>
              <w:spacing w:before="24" w:after="24" w:line="170" w:lineRule="exact"/>
              <w:rPr>
                <w:rFonts w:ascii="Verdana" w:hAnsi="Verdana"/>
                <w:color w:val="000000"/>
                <w:sz w:val="14"/>
                <w:szCs w:val="14"/>
              </w:rPr>
            </w:pPr>
            <w:r w:rsidRPr="00BD6CA4">
              <w:rPr>
                <w:rFonts w:ascii="Verdana" w:hAnsi="Verdana"/>
                <w:sz w:val="14"/>
                <w:szCs w:val="14"/>
              </w:rPr>
              <w:t>Utilizan sólo combustible diesel con contenido de azufre menor a 1.5%;</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4"/>
              </w:numPr>
              <w:spacing w:before="24" w:after="24" w:line="170" w:lineRule="exact"/>
              <w:rPr>
                <w:rFonts w:ascii="Verdana" w:hAnsi="Verdana"/>
                <w:color w:val="000000"/>
                <w:sz w:val="14"/>
                <w:szCs w:val="14"/>
              </w:rPr>
            </w:pPr>
            <w:r w:rsidRPr="00BD6CA4">
              <w:rPr>
                <w:rFonts w:ascii="Verdana" w:hAnsi="Verdana"/>
                <w:sz w:val="14"/>
                <w:szCs w:val="14"/>
              </w:rPr>
              <w:t>Son retirados del servicio cuando presentan anomalías en la marcha, ruido adicional en el motor, emisiones de humo en forma notoria, fuga de agua o de combustible, o proyectan chispas;</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4"/>
              </w:numPr>
              <w:spacing w:before="24" w:after="24" w:line="170" w:lineRule="exact"/>
              <w:rPr>
                <w:rFonts w:ascii="Verdana" w:hAnsi="Verdana"/>
                <w:color w:val="000000"/>
                <w:sz w:val="14"/>
                <w:szCs w:val="14"/>
              </w:rPr>
            </w:pPr>
            <w:r w:rsidRPr="00BD6CA4">
              <w:rPr>
                <w:rFonts w:ascii="Verdana" w:hAnsi="Verdana"/>
                <w:sz w:val="14"/>
                <w:szCs w:val="14"/>
              </w:rPr>
              <w:t>Son sujetos de evaluaciones de las concentraciones de los gases de escape en los lugares donde operan, al menos de manera mensual; cuando hay evidencia de un mal funcionamiento, o después de cada mantenimiento mayor o afinación, a una distancia máxima de 30 centímetros de la salida del tubo de escape, de tal manera que la concentración de gases no exceda de los siguientes límites en volumen:</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Monóxido de carbono: 0.25%;</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Bióxido de nitrógeno: 0.10%;</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Bióxido de azufre: 0.10%, y</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Aldehídos: 0.001%, y</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5"/>
              </w:numPr>
              <w:spacing w:before="24" w:after="24" w:line="170" w:lineRule="exact"/>
              <w:rPr>
                <w:rFonts w:ascii="Verdana" w:hAnsi="Verdana"/>
                <w:color w:val="000000"/>
                <w:sz w:val="14"/>
                <w:szCs w:val="14"/>
              </w:rPr>
            </w:pPr>
            <w:r w:rsidRPr="00BD6CA4">
              <w:rPr>
                <w:rFonts w:ascii="Verdana" w:hAnsi="Verdana"/>
                <w:sz w:val="14"/>
                <w:szCs w:val="14"/>
              </w:rPr>
              <w:t>Son abastecidos de combustible, fuera de la mina, solamente en estaciones localizadas a una distancia mayor a 50 metros de los accesos;</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46"/>
              </w:numPr>
              <w:spacing w:before="24" w:after="24" w:line="170" w:lineRule="exact"/>
              <w:ind w:left="360"/>
              <w:rPr>
                <w:rFonts w:ascii="Verdana" w:hAnsi="Verdana"/>
                <w:color w:val="000000"/>
                <w:sz w:val="14"/>
                <w:szCs w:val="14"/>
              </w:rPr>
            </w:pPr>
            <w:r w:rsidRPr="00BD6CA4">
              <w:rPr>
                <w:rFonts w:ascii="Verdana" w:hAnsi="Verdana"/>
                <w:sz w:val="14"/>
                <w:szCs w:val="14"/>
              </w:rPr>
              <w:t>Está prohibido que los vehículos impulsados por motores de combustión diesel queden trabajando cuando el operador los abandone;</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0B327C" w:rsidP="004F2C02">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46"/>
              </w:numPr>
              <w:spacing w:before="24" w:after="24" w:line="170" w:lineRule="exact"/>
              <w:ind w:left="360"/>
              <w:rPr>
                <w:rFonts w:ascii="Verdana" w:hAnsi="Verdana"/>
                <w:color w:val="000000"/>
                <w:sz w:val="14"/>
                <w:szCs w:val="14"/>
              </w:rPr>
            </w:pPr>
            <w:r w:rsidRPr="00BD6CA4">
              <w:rPr>
                <w:rFonts w:ascii="Verdana" w:hAnsi="Verdana"/>
                <w:sz w:val="14"/>
                <w:szCs w:val="14"/>
              </w:rPr>
              <w:t>Las estaciones de abastecimiento de diesel para los motores que se encuentran en el interior de la mina cumplen con lo siguiente:</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0B327C" w:rsidP="004F2C02">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6"/>
              </w:numPr>
              <w:spacing w:before="24" w:after="24" w:line="170" w:lineRule="exact"/>
              <w:rPr>
                <w:rFonts w:ascii="Verdana" w:hAnsi="Verdana"/>
                <w:color w:val="000000"/>
                <w:sz w:val="14"/>
                <w:szCs w:val="14"/>
              </w:rPr>
            </w:pPr>
            <w:r w:rsidRPr="00BD6CA4">
              <w:rPr>
                <w:rFonts w:ascii="Verdana" w:hAnsi="Verdana"/>
                <w:sz w:val="14"/>
                <w:szCs w:val="14"/>
              </w:rPr>
              <w:t>Están equipadas con sistemas de aprovisionamiento que eviten el derrame del combustible y con un sistema de recolección;</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1241" w:type="dxa"/>
            <w:gridSpan w:val="2"/>
            <w:noWrap/>
          </w:tcPr>
          <w:p w:rsidR="00D066C9" w:rsidRPr="00BD6CA4" w:rsidRDefault="00D066C9" w:rsidP="004F2C02">
            <w:pPr>
              <w:pStyle w:val="Texto"/>
              <w:spacing w:before="24" w:after="24" w:line="170" w:lineRule="exact"/>
              <w:ind w:firstLine="0"/>
              <w:rPr>
                <w:rFonts w:ascii="Verdana" w:hAnsi="Verdana"/>
                <w:b/>
                <w:sz w:val="14"/>
                <w:szCs w:val="14"/>
              </w:rPr>
            </w:pPr>
          </w:p>
        </w:tc>
        <w:tc>
          <w:tcPr>
            <w:tcW w:w="4043" w:type="dxa"/>
            <w:noWrap/>
          </w:tcPr>
          <w:p w:rsidR="00D066C9" w:rsidRPr="00BD6CA4" w:rsidRDefault="00D066C9" w:rsidP="004F2C02">
            <w:pPr>
              <w:pStyle w:val="Texto"/>
              <w:numPr>
                <w:ilvl w:val="0"/>
                <w:numId w:val="196"/>
              </w:numPr>
              <w:spacing w:before="24" w:after="24" w:line="170" w:lineRule="exact"/>
              <w:rPr>
                <w:rFonts w:ascii="Verdana" w:hAnsi="Verdana"/>
                <w:color w:val="000000"/>
                <w:sz w:val="14"/>
                <w:szCs w:val="14"/>
              </w:rPr>
            </w:pPr>
            <w:r w:rsidRPr="00BD6CA4">
              <w:rPr>
                <w:rFonts w:ascii="Verdana" w:hAnsi="Verdana"/>
                <w:sz w:val="14"/>
                <w:szCs w:val="14"/>
              </w:rPr>
              <w:t>Están rodeadas por un borde de recolección de, al menos, 1.5 veces el volumen del contenedor, para que en caso de derrame de combustible se evite que éste se extienda a otras áreas;</w:t>
            </w:r>
          </w:p>
        </w:tc>
        <w:tc>
          <w:tcPr>
            <w:tcW w:w="1440" w:type="dxa"/>
            <w:noWrap/>
          </w:tcPr>
          <w:p w:rsidR="00D066C9" w:rsidRPr="00BD6CA4" w:rsidRDefault="00D066C9" w:rsidP="004F2C02">
            <w:pPr>
              <w:pStyle w:val="Texto"/>
              <w:spacing w:before="24" w:after="24" w:line="170" w:lineRule="exact"/>
              <w:ind w:firstLine="0"/>
              <w:rPr>
                <w:rFonts w:ascii="Verdana" w:hAnsi="Verdana"/>
                <w:sz w:val="14"/>
                <w:szCs w:val="14"/>
              </w:rPr>
            </w:pPr>
          </w:p>
        </w:tc>
        <w:tc>
          <w:tcPr>
            <w:tcW w:w="776" w:type="dxa"/>
            <w:noWrap/>
          </w:tcPr>
          <w:p w:rsidR="00D066C9" w:rsidRPr="00BD6CA4" w:rsidRDefault="00D066C9" w:rsidP="004F2C02">
            <w:pPr>
              <w:pStyle w:val="Texto"/>
              <w:spacing w:before="24" w:after="24" w:line="170" w:lineRule="exact"/>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bottom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D066C9" w:rsidRPr="00BD6CA4" w:rsidRDefault="00D066C9" w:rsidP="00863B00">
            <w:pPr>
              <w:pStyle w:val="Texto"/>
              <w:numPr>
                <w:ilvl w:val="0"/>
                <w:numId w:val="196"/>
              </w:numPr>
              <w:spacing w:before="24" w:after="24" w:line="240" w:lineRule="auto"/>
              <w:rPr>
                <w:rFonts w:ascii="Verdana" w:hAnsi="Verdana"/>
                <w:color w:val="000000"/>
                <w:sz w:val="14"/>
                <w:szCs w:val="14"/>
              </w:rPr>
            </w:pPr>
            <w:r w:rsidRPr="00BD6CA4">
              <w:rPr>
                <w:rFonts w:ascii="Verdana" w:hAnsi="Verdana"/>
                <w:sz w:val="14"/>
                <w:szCs w:val="14"/>
              </w:rPr>
              <w:t>No se excede la cantidad almacenada de combustible a la del consumo por 72 horas del interior de la mina, y</w:t>
            </w:r>
          </w:p>
        </w:tc>
        <w:tc>
          <w:tcPr>
            <w:tcW w:w="1440" w:type="dxa"/>
            <w:tcBorders>
              <w:bottom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D066C9" w:rsidRPr="00BD6CA4" w:rsidRDefault="00D066C9" w:rsidP="00863B00">
            <w:pPr>
              <w:pStyle w:val="Texto"/>
              <w:numPr>
                <w:ilvl w:val="0"/>
                <w:numId w:val="196"/>
              </w:numPr>
              <w:spacing w:before="24" w:after="24" w:line="240" w:lineRule="auto"/>
              <w:rPr>
                <w:rFonts w:ascii="Verdana" w:hAnsi="Verdana"/>
                <w:color w:val="000000"/>
                <w:sz w:val="14"/>
                <w:szCs w:val="14"/>
              </w:rPr>
            </w:pPr>
            <w:r w:rsidRPr="00BD6CA4">
              <w:rPr>
                <w:rFonts w:ascii="Verdana" w:hAnsi="Verdana"/>
                <w:sz w:val="14"/>
                <w:szCs w:val="14"/>
              </w:rPr>
              <w:t>Se introduce el combustible sólo en barriles metálicos, en vagones cisterna herméticos o en tuberías exclusivas para este fin, los cuales al finalizar su descarga quedan invariablemente vacíos;</w:t>
            </w:r>
          </w:p>
        </w:tc>
        <w:tc>
          <w:tcPr>
            <w:tcW w:w="1440" w:type="dxa"/>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4F2C02">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D066C9" w:rsidRPr="00BD6CA4" w:rsidRDefault="00D066C9" w:rsidP="00863B00">
            <w:pPr>
              <w:pStyle w:val="Texto"/>
              <w:numPr>
                <w:ilvl w:val="0"/>
                <w:numId w:val="46"/>
              </w:numPr>
              <w:spacing w:before="24" w:after="24" w:line="240" w:lineRule="auto"/>
              <w:ind w:left="360"/>
              <w:rPr>
                <w:rFonts w:ascii="Verdana" w:hAnsi="Verdana"/>
                <w:color w:val="000000"/>
                <w:sz w:val="14"/>
                <w:szCs w:val="14"/>
              </w:rPr>
            </w:pPr>
            <w:r w:rsidRPr="00BD6CA4">
              <w:rPr>
                <w:rFonts w:ascii="Verdana" w:hAnsi="Verdana"/>
                <w:sz w:val="14"/>
                <w:szCs w:val="14"/>
              </w:rPr>
              <w:t>El área del interior de la mina subterránea donde los vehículos impulsados por motores de combustión diesel son sometidos a mantenimiento preventivo:</w:t>
            </w:r>
          </w:p>
        </w:tc>
        <w:tc>
          <w:tcPr>
            <w:tcW w:w="1440" w:type="dxa"/>
            <w:tcBorders>
              <w:top w:val="single" w:sz="6" w:space="0" w:color="auto"/>
              <w:bottom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D066C9"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D066C9" w:rsidRPr="00BD6CA4" w:rsidTr="004F2C02">
        <w:tblPrEx>
          <w:tblCellMar>
            <w:top w:w="0" w:type="dxa"/>
            <w:bottom w:w="0" w:type="dxa"/>
          </w:tblCellMar>
        </w:tblPrEx>
        <w:trPr>
          <w:gridAfter w:val="1"/>
          <w:wAfter w:w="7" w:type="dxa"/>
          <w:trHeight w:val="20"/>
        </w:trPr>
        <w:tc>
          <w:tcPr>
            <w:tcW w:w="1214" w:type="dxa"/>
            <w:tcBorders>
              <w:top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D066C9" w:rsidRPr="00BD6CA4" w:rsidRDefault="00D066C9" w:rsidP="00863B00">
            <w:pPr>
              <w:pStyle w:val="Texto"/>
              <w:numPr>
                <w:ilvl w:val="0"/>
                <w:numId w:val="197"/>
              </w:numPr>
              <w:spacing w:before="24" w:after="24" w:line="240" w:lineRule="auto"/>
              <w:rPr>
                <w:rFonts w:ascii="Verdana" w:hAnsi="Verdana"/>
                <w:color w:val="000000"/>
                <w:sz w:val="14"/>
                <w:szCs w:val="14"/>
              </w:rPr>
            </w:pPr>
            <w:r w:rsidRPr="00BD6CA4">
              <w:rPr>
                <w:rFonts w:ascii="Verdana" w:hAnsi="Verdana"/>
                <w:sz w:val="14"/>
                <w:szCs w:val="14"/>
              </w:rPr>
              <w:t>Cuenta con dos salidas independientes;</w:t>
            </w:r>
          </w:p>
        </w:tc>
        <w:tc>
          <w:tcPr>
            <w:tcW w:w="1440" w:type="dxa"/>
            <w:tcBorders>
              <w:top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tcBorders>
              <w:top w:val="nil"/>
            </w:tcBorders>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D066C9" w:rsidP="00863B00">
            <w:pPr>
              <w:pStyle w:val="Texto"/>
              <w:numPr>
                <w:ilvl w:val="0"/>
                <w:numId w:val="197"/>
              </w:numPr>
              <w:spacing w:before="24" w:after="24" w:line="240" w:lineRule="auto"/>
              <w:rPr>
                <w:rFonts w:ascii="Verdana" w:hAnsi="Verdana"/>
                <w:color w:val="000000"/>
                <w:sz w:val="14"/>
                <w:szCs w:val="14"/>
              </w:rPr>
            </w:pPr>
            <w:r w:rsidRPr="00BD6CA4">
              <w:rPr>
                <w:rFonts w:ascii="Verdana" w:hAnsi="Verdana"/>
                <w:sz w:val="14"/>
                <w:szCs w:val="14"/>
              </w:rPr>
              <w:t>Está construida de materiales incombustibles, con recubrimientos incombustibles o de materiales resistentes al fuego, y</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D066C9" w:rsidP="00863B00">
            <w:pPr>
              <w:pStyle w:val="Texto"/>
              <w:numPr>
                <w:ilvl w:val="0"/>
                <w:numId w:val="197"/>
              </w:numPr>
              <w:spacing w:before="24" w:after="24" w:line="240" w:lineRule="auto"/>
              <w:rPr>
                <w:rFonts w:ascii="Verdana" w:hAnsi="Verdana"/>
                <w:color w:val="000000"/>
                <w:sz w:val="14"/>
                <w:szCs w:val="14"/>
              </w:rPr>
            </w:pPr>
            <w:r w:rsidRPr="00BD6CA4">
              <w:rPr>
                <w:rFonts w:ascii="Verdana" w:hAnsi="Verdana"/>
                <w:sz w:val="14"/>
                <w:szCs w:val="14"/>
              </w:rPr>
              <w:t>Está debidamente ventilada, y</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D066C9" w:rsidRPr="00BD6CA4" w:rsidTr="00D90A00">
        <w:tblPrEx>
          <w:tblCellMar>
            <w:top w:w="0" w:type="dxa"/>
            <w:bottom w:w="0" w:type="dxa"/>
          </w:tblCellMar>
        </w:tblPrEx>
        <w:trPr>
          <w:gridAfter w:val="1"/>
          <w:wAfter w:w="7" w:type="dxa"/>
          <w:trHeight w:val="20"/>
        </w:trPr>
        <w:tc>
          <w:tcPr>
            <w:tcW w:w="1214" w:type="dxa"/>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1241" w:type="dxa"/>
            <w:gridSpan w:val="2"/>
            <w:noWrap/>
          </w:tcPr>
          <w:p w:rsidR="00D066C9" w:rsidRPr="00BD6CA4" w:rsidRDefault="00D066C9" w:rsidP="00863B00">
            <w:pPr>
              <w:pStyle w:val="Texto"/>
              <w:spacing w:before="24" w:after="24" w:line="240" w:lineRule="auto"/>
              <w:ind w:firstLine="0"/>
              <w:rPr>
                <w:rFonts w:ascii="Verdana" w:hAnsi="Verdana"/>
                <w:b/>
                <w:sz w:val="14"/>
                <w:szCs w:val="14"/>
              </w:rPr>
            </w:pPr>
          </w:p>
        </w:tc>
        <w:tc>
          <w:tcPr>
            <w:tcW w:w="4043" w:type="dxa"/>
            <w:noWrap/>
          </w:tcPr>
          <w:p w:rsidR="00D066C9" w:rsidRPr="00BD6CA4" w:rsidRDefault="00D066C9" w:rsidP="00863B00">
            <w:pPr>
              <w:pStyle w:val="Texto"/>
              <w:numPr>
                <w:ilvl w:val="0"/>
                <w:numId w:val="46"/>
              </w:numPr>
              <w:spacing w:before="24" w:after="24" w:line="240" w:lineRule="auto"/>
              <w:ind w:left="360"/>
              <w:rPr>
                <w:rFonts w:ascii="Verdana" w:hAnsi="Verdana"/>
                <w:color w:val="000000"/>
                <w:sz w:val="14"/>
                <w:szCs w:val="14"/>
              </w:rPr>
            </w:pPr>
            <w:r w:rsidRPr="00BD6CA4">
              <w:rPr>
                <w:rFonts w:ascii="Verdana" w:hAnsi="Verdana"/>
                <w:sz w:val="14"/>
                <w:szCs w:val="14"/>
              </w:rPr>
              <w:t>En las minas subterráneas los pisos y caminos cumplen con las condiciones de seguridad siguientes:</w:t>
            </w:r>
          </w:p>
        </w:tc>
        <w:tc>
          <w:tcPr>
            <w:tcW w:w="1440" w:type="dxa"/>
            <w:noWrap/>
          </w:tcPr>
          <w:p w:rsidR="00D066C9" w:rsidRPr="00BD6CA4" w:rsidRDefault="00D066C9" w:rsidP="00863B00">
            <w:pPr>
              <w:pStyle w:val="Texto"/>
              <w:spacing w:before="24" w:after="24" w:line="240" w:lineRule="auto"/>
              <w:ind w:firstLine="0"/>
              <w:rPr>
                <w:rFonts w:ascii="Verdana" w:hAnsi="Verdana"/>
                <w:sz w:val="14"/>
                <w:szCs w:val="14"/>
              </w:rPr>
            </w:pPr>
          </w:p>
        </w:tc>
        <w:tc>
          <w:tcPr>
            <w:tcW w:w="776" w:type="dxa"/>
            <w:noWrap/>
          </w:tcPr>
          <w:p w:rsidR="00D066C9" w:rsidRPr="00BD6CA4" w:rsidRDefault="00D066C9"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numPr>
                <w:ilvl w:val="0"/>
                <w:numId w:val="198"/>
              </w:numPr>
              <w:spacing w:before="24" w:after="24" w:line="240" w:lineRule="auto"/>
              <w:rPr>
                <w:rFonts w:ascii="Verdana" w:hAnsi="Verdana"/>
                <w:color w:val="000000"/>
                <w:sz w:val="14"/>
                <w:szCs w:val="14"/>
              </w:rPr>
            </w:pPr>
            <w:r w:rsidRPr="00BD6CA4">
              <w:rPr>
                <w:rFonts w:ascii="Verdana" w:hAnsi="Verdana"/>
                <w:sz w:val="14"/>
                <w:szCs w:val="14"/>
              </w:rPr>
              <w:t>Los pisos de las áreas de tránsito de trabajadores o vehículos permanecen libres de desechos de materiales y de otros objetos que pudieran ocasionar un accidente, y</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numPr>
                <w:ilvl w:val="0"/>
                <w:numId w:val="198"/>
              </w:numPr>
              <w:spacing w:before="24" w:after="24" w:line="240" w:lineRule="auto"/>
              <w:rPr>
                <w:rFonts w:ascii="Verdana" w:hAnsi="Verdana"/>
                <w:color w:val="000000"/>
                <w:sz w:val="14"/>
                <w:szCs w:val="14"/>
              </w:rPr>
            </w:pPr>
            <w:r w:rsidRPr="00BD6CA4">
              <w:rPr>
                <w:rFonts w:ascii="Verdana" w:hAnsi="Verdana"/>
                <w:sz w:val="14"/>
                <w:szCs w:val="14"/>
              </w:rPr>
              <w:t>Los caminos:</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Tienen un ancho de, al menos, 60 centímetros superior al mayor ancho de los vehículos que transitan por ellos;</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Tienen una altura de, al menos, 20 centímetros superior a la mayor altura de los vehículos que transitan por ellos, pero nunca menor de 2 metros;</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Cuentan con ensanchamientos adecuados para el cruce y rebase de los vehículos, señalizados de tal manera que son visibles desde ambas direcciones;</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Cuentan con acequias en los lugares donde se puedan presentar estancamientos de agua;</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D90A00">
        <w:tblPrEx>
          <w:tblCellMar>
            <w:top w:w="0" w:type="dxa"/>
            <w:bottom w:w="0" w:type="dxa"/>
          </w:tblCellMar>
        </w:tblPrEx>
        <w:trPr>
          <w:gridAfter w:val="1"/>
          <w:wAfter w:w="7" w:type="dxa"/>
          <w:trHeight w:val="20"/>
        </w:trPr>
        <w:tc>
          <w:tcPr>
            <w:tcW w:w="1214" w:type="dxa"/>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1241" w:type="dxa"/>
            <w:gridSpan w:val="2"/>
            <w:noWrap/>
          </w:tcPr>
          <w:p w:rsidR="005651FA" w:rsidRPr="00BD6CA4" w:rsidRDefault="005651FA" w:rsidP="00863B00">
            <w:pPr>
              <w:pStyle w:val="Texto"/>
              <w:spacing w:before="24" w:after="24" w:line="240" w:lineRule="auto"/>
              <w:ind w:firstLine="0"/>
              <w:rPr>
                <w:rFonts w:ascii="Verdana" w:hAnsi="Verdana"/>
                <w:b/>
                <w:sz w:val="14"/>
                <w:szCs w:val="14"/>
              </w:rPr>
            </w:pPr>
          </w:p>
        </w:tc>
        <w:tc>
          <w:tcPr>
            <w:tcW w:w="4043" w:type="dxa"/>
            <w:noWrap/>
          </w:tcPr>
          <w:p w:rsidR="005651FA" w:rsidRPr="00BD6CA4" w:rsidRDefault="00D066C9"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Tienen una pendiente que no excede el 27.5% en las rampas, y</w:t>
            </w:r>
          </w:p>
        </w:tc>
        <w:tc>
          <w:tcPr>
            <w:tcW w:w="1440" w:type="dxa"/>
            <w:noWrap/>
          </w:tcPr>
          <w:p w:rsidR="005651FA" w:rsidRPr="00BD6CA4" w:rsidRDefault="005651FA" w:rsidP="00863B00">
            <w:pPr>
              <w:pStyle w:val="Texto"/>
              <w:spacing w:before="24" w:after="24" w:line="240" w:lineRule="auto"/>
              <w:ind w:firstLine="0"/>
              <w:rPr>
                <w:rFonts w:ascii="Verdana" w:hAnsi="Verdana"/>
                <w:sz w:val="14"/>
                <w:szCs w:val="14"/>
              </w:rPr>
            </w:pPr>
          </w:p>
        </w:tc>
        <w:tc>
          <w:tcPr>
            <w:tcW w:w="776" w:type="dxa"/>
            <w:noWrap/>
          </w:tcPr>
          <w:p w:rsidR="005651FA" w:rsidRPr="00BD6CA4" w:rsidRDefault="005651FA" w:rsidP="00863B00">
            <w:pPr>
              <w:pStyle w:val="Texto"/>
              <w:spacing w:before="24" w:after="24" w:line="240" w:lineRule="auto"/>
              <w:ind w:firstLine="0"/>
              <w:rPr>
                <w:rFonts w:ascii="Verdana" w:hAnsi="Verdana"/>
                <w:sz w:val="14"/>
                <w:szCs w:val="14"/>
              </w:rPr>
            </w:pPr>
          </w:p>
        </w:tc>
      </w:tr>
      <w:tr w:rsidR="005651FA" w:rsidRPr="00BD6CA4" w:rsidTr="00B57A03">
        <w:tblPrEx>
          <w:tblCellMar>
            <w:top w:w="0" w:type="dxa"/>
            <w:bottom w:w="0" w:type="dxa"/>
          </w:tblCellMar>
        </w:tblPrEx>
        <w:trPr>
          <w:gridAfter w:val="1"/>
          <w:wAfter w:w="7" w:type="dxa"/>
          <w:trHeight w:val="20"/>
        </w:trPr>
        <w:tc>
          <w:tcPr>
            <w:tcW w:w="1214" w:type="dxa"/>
            <w:noWrap/>
          </w:tcPr>
          <w:p w:rsidR="005651FA" w:rsidRPr="00BD6CA4" w:rsidRDefault="005651FA" w:rsidP="004F2C02">
            <w:pPr>
              <w:pStyle w:val="Texto"/>
              <w:spacing w:before="24" w:after="24" w:line="174" w:lineRule="exact"/>
              <w:ind w:firstLine="0"/>
              <w:rPr>
                <w:rFonts w:ascii="Verdana" w:hAnsi="Verdana"/>
                <w:b/>
                <w:sz w:val="14"/>
                <w:szCs w:val="14"/>
              </w:rPr>
            </w:pPr>
          </w:p>
        </w:tc>
        <w:tc>
          <w:tcPr>
            <w:tcW w:w="1241" w:type="dxa"/>
            <w:gridSpan w:val="2"/>
            <w:tcBorders>
              <w:bottom w:val="single" w:sz="6" w:space="0" w:color="auto"/>
            </w:tcBorders>
            <w:noWrap/>
          </w:tcPr>
          <w:p w:rsidR="005651FA" w:rsidRPr="00BD6CA4" w:rsidRDefault="005651FA" w:rsidP="004F2C02">
            <w:pPr>
              <w:pStyle w:val="Texto"/>
              <w:spacing w:before="24" w:after="24" w:line="174" w:lineRule="exact"/>
              <w:ind w:firstLine="0"/>
              <w:rPr>
                <w:rFonts w:ascii="Verdana" w:hAnsi="Verdana"/>
                <w:b/>
                <w:sz w:val="14"/>
                <w:szCs w:val="14"/>
              </w:rPr>
            </w:pPr>
          </w:p>
        </w:tc>
        <w:tc>
          <w:tcPr>
            <w:tcW w:w="4043" w:type="dxa"/>
            <w:tcBorders>
              <w:bottom w:val="single" w:sz="6" w:space="0" w:color="auto"/>
            </w:tcBorders>
            <w:noWrap/>
          </w:tcPr>
          <w:p w:rsidR="005651FA" w:rsidRPr="00BD6CA4" w:rsidRDefault="00D066C9" w:rsidP="004F2C02">
            <w:pPr>
              <w:pStyle w:val="Texto"/>
              <w:spacing w:before="24" w:after="24" w:line="174"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No tienen pendientes que exceden del 5%, si la rampa remata en un sitio de vertido como pozo o tolva.</w:t>
            </w:r>
          </w:p>
        </w:tc>
        <w:tc>
          <w:tcPr>
            <w:tcW w:w="1440" w:type="dxa"/>
            <w:tcBorders>
              <w:bottom w:val="single" w:sz="6" w:space="0" w:color="auto"/>
            </w:tcBorders>
            <w:noWrap/>
          </w:tcPr>
          <w:p w:rsidR="005651FA" w:rsidRPr="00BD6CA4" w:rsidRDefault="005651FA" w:rsidP="004F2C02">
            <w:pPr>
              <w:pStyle w:val="Texto"/>
              <w:spacing w:before="24" w:after="24" w:line="174" w:lineRule="exact"/>
              <w:ind w:firstLine="0"/>
              <w:rPr>
                <w:rFonts w:ascii="Verdana" w:hAnsi="Verdana"/>
                <w:sz w:val="14"/>
                <w:szCs w:val="14"/>
              </w:rPr>
            </w:pPr>
          </w:p>
        </w:tc>
        <w:tc>
          <w:tcPr>
            <w:tcW w:w="776" w:type="dxa"/>
            <w:tcBorders>
              <w:bottom w:val="single" w:sz="6" w:space="0" w:color="auto"/>
            </w:tcBorders>
            <w:noWrap/>
          </w:tcPr>
          <w:p w:rsidR="005651FA" w:rsidRPr="00BD6CA4" w:rsidRDefault="005651FA" w:rsidP="004F2C02">
            <w:pPr>
              <w:pStyle w:val="Texto"/>
              <w:spacing w:before="24" w:after="24" w:line="174"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4F2C02">
            <w:pPr>
              <w:pStyle w:val="Texto"/>
              <w:spacing w:before="24" w:after="24" w:line="174"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4F2C02">
            <w:pPr>
              <w:pStyle w:val="Texto"/>
              <w:spacing w:before="24" w:after="24" w:line="174"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4F2C02">
            <w:pPr>
              <w:pStyle w:val="Texto"/>
              <w:spacing w:before="24" w:after="24" w:line="174"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4F2C02">
            <w:pPr>
              <w:pStyle w:val="Texto"/>
              <w:spacing w:before="24" w:after="24" w:line="174"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4F2C02">
            <w:pPr>
              <w:pStyle w:val="Texto"/>
              <w:spacing w:before="24" w:after="24" w:line="174" w:lineRule="exact"/>
              <w:ind w:firstLine="0"/>
              <w:rPr>
                <w:rFonts w:ascii="Verdana" w:hAnsi="Verdana"/>
                <w:sz w:val="14"/>
                <w:szCs w:val="14"/>
              </w:rPr>
            </w:pPr>
          </w:p>
        </w:tc>
      </w:tr>
      <w:tr w:rsidR="00A95CED" w:rsidRPr="00BD6CA4" w:rsidTr="00B57A03">
        <w:tblPrEx>
          <w:tblCellMar>
            <w:top w:w="0" w:type="dxa"/>
            <w:bottom w:w="0" w:type="dxa"/>
          </w:tblCellMar>
        </w:tblPrEx>
        <w:trPr>
          <w:gridAfter w:val="1"/>
          <w:wAfter w:w="7" w:type="dxa"/>
          <w:trHeight w:val="20"/>
        </w:trPr>
        <w:tc>
          <w:tcPr>
            <w:tcW w:w="1214" w:type="dxa"/>
            <w:noWrap/>
          </w:tcPr>
          <w:p w:rsidR="00A95CED" w:rsidRPr="00BD6CA4" w:rsidRDefault="00A95CED" w:rsidP="004F2C02">
            <w:pPr>
              <w:pStyle w:val="Texto"/>
              <w:spacing w:before="24" w:after="24" w:line="174" w:lineRule="exact"/>
              <w:ind w:firstLine="0"/>
              <w:rPr>
                <w:rFonts w:ascii="Verdana" w:hAnsi="Verdana"/>
                <w:b/>
                <w:sz w:val="14"/>
                <w:szCs w:val="14"/>
              </w:rPr>
            </w:pPr>
          </w:p>
        </w:tc>
        <w:tc>
          <w:tcPr>
            <w:tcW w:w="1241" w:type="dxa"/>
            <w:gridSpan w:val="2"/>
            <w:tcBorders>
              <w:top w:val="nil"/>
            </w:tcBorders>
            <w:noWrap/>
          </w:tcPr>
          <w:p w:rsidR="00A95CED" w:rsidRPr="00BD6CA4" w:rsidRDefault="00A95CED" w:rsidP="004F2C02">
            <w:pPr>
              <w:pStyle w:val="Texto"/>
              <w:spacing w:before="24" w:after="24" w:line="174" w:lineRule="exact"/>
              <w:ind w:firstLine="0"/>
              <w:rPr>
                <w:rFonts w:ascii="Verdana" w:hAnsi="Verdana"/>
                <w:b/>
                <w:sz w:val="14"/>
                <w:szCs w:val="14"/>
              </w:rPr>
            </w:pPr>
          </w:p>
        </w:tc>
        <w:tc>
          <w:tcPr>
            <w:tcW w:w="4043" w:type="dxa"/>
            <w:tcBorders>
              <w:top w:val="nil"/>
            </w:tcBorders>
            <w:noWrap/>
          </w:tcPr>
          <w:p w:rsidR="00A95CED" w:rsidRPr="00BD6CA4" w:rsidRDefault="00A95CED" w:rsidP="004F2C02">
            <w:pPr>
              <w:pStyle w:val="Texto"/>
              <w:numPr>
                <w:ilvl w:val="0"/>
                <w:numId w:val="46"/>
              </w:numPr>
              <w:spacing w:before="24" w:after="24" w:line="174" w:lineRule="exact"/>
              <w:ind w:left="360"/>
              <w:rPr>
                <w:rFonts w:ascii="Verdana" w:hAnsi="Verdana"/>
                <w:sz w:val="14"/>
                <w:szCs w:val="14"/>
              </w:rPr>
            </w:pPr>
            <w:r w:rsidRPr="00BD6CA4">
              <w:rPr>
                <w:rFonts w:ascii="Verdana" w:hAnsi="Verdana"/>
                <w:sz w:val="14"/>
                <w:szCs w:val="14"/>
              </w:rPr>
              <w:t>El estudio hidrológico de las minas subterráneas a que se refiere el numeral 8.1.1, inciso c), de esta Norma, contiene, al menos, lo siguiente:</w:t>
            </w:r>
          </w:p>
        </w:tc>
        <w:tc>
          <w:tcPr>
            <w:tcW w:w="1440" w:type="dxa"/>
            <w:tcBorders>
              <w:top w:val="nil"/>
            </w:tcBorders>
            <w:noWrap/>
          </w:tcPr>
          <w:p w:rsidR="00A95CED" w:rsidRPr="00BD6CA4" w:rsidRDefault="00A95CED" w:rsidP="004F2C02">
            <w:pPr>
              <w:pStyle w:val="Texto"/>
              <w:spacing w:before="24" w:after="24" w:line="174" w:lineRule="exact"/>
              <w:ind w:firstLine="0"/>
              <w:rPr>
                <w:rFonts w:ascii="Verdana" w:hAnsi="Verdana"/>
                <w:sz w:val="14"/>
                <w:szCs w:val="14"/>
              </w:rPr>
            </w:pPr>
          </w:p>
        </w:tc>
        <w:tc>
          <w:tcPr>
            <w:tcW w:w="776" w:type="dxa"/>
            <w:tcBorders>
              <w:top w:val="nil"/>
            </w:tcBorders>
            <w:noWrap/>
          </w:tcPr>
          <w:p w:rsidR="00A95CED" w:rsidRPr="00BD6CA4" w:rsidRDefault="00A95CED" w:rsidP="004F2C02">
            <w:pPr>
              <w:pStyle w:val="Texto"/>
              <w:spacing w:before="24" w:after="24" w:line="174" w:lineRule="exact"/>
              <w:ind w:firstLine="0"/>
              <w:rPr>
                <w:rFonts w:ascii="Verdana" w:hAnsi="Verdana"/>
                <w:sz w:val="14"/>
                <w:szCs w:val="14"/>
              </w:rPr>
            </w:pPr>
            <w:r w:rsidRPr="00BD6CA4">
              <w:rPr>
                <w:rFonts w:ascii="Verdana" w:hAnsi="Verdana"/>
                <w:sz w:val="14"/>
                <w:szCs w:val="14"/>
              </w:rPr>
              <w:t>Grave</w:t>
            </w: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4F2C02">
            <w:pPr>
              <w:pStyle w:val="Texto"/>
              <w:spacing w:before="24" w:after="24" w:line="174" w:lineRule="exact"/>
              <w:ind w:firstLine="0"/>
              <w:rPr>
                <w:rFonts w:ascii="Verdana" w:hAnsi="Verdana"/>
                <w:b/>
                <w:sz w:val="14"/>
                <w:szCs w:val="14"/>
              </w:rPr>
            </w:pPr>
          </w:p>
        </w:tc>
        <w:tc>
          <w:tcPr>
            <w:tcW w:w="1241" w:type="dxa"/>
            <w:gridSpan w:val="2"/>
            <w:noWrap/>
          </w:tcPr>
          <w:p w:rsidR="00A95CED" w:rsidRPr="00BD6CA4" w:rsidRDefault="00A95CED" w:rsidP="004F2C02">
            <w:pPr>
              <w:pStyle w:val="Texto"/>
              <w:spacing w:before="24" w:after="24" w:line="174" w:lineRule="exact"/>
              <w:ind w:firstLine="0"/>
              <w:rPr>
                <w:rFonts w:ascii="Verdana" w:hAnsi="Verdana"/>
                <w:b/>
                <w:sz w:val="14"/>
                <w:szCs w:val="14"/>
              </w:rPr>
            </w:pPr>
          </w:p>
        </w:tc>
        <w:tc>
          <w:tcPr>
            <w:tcW w:w="4043" w:type="dxa"/>
            <w:noWrap/>
          </w:tcPr>
          <w:p w:rsidR="00A95CED" w:rsidRPr="00BD6CA4" w:rsidRDefault="00A95CED" w:rsidP="004F2C02">
            <w:pPr>
              <w:pStyle w:val="Texto"/>
              <w:numPr>
                <w:ilvl w:val="0"/>
                <w:numId w:val="199"/>
              </w:numPr>
              <w:spacing w:before="24" w:after="24" w:line="174" w:lineRule="exact"/>
              <w:rPr>
                <w:rFonts w:ascii="Verdana" w:hAnsi="Verdana"/>
                <w:sz w:val="14"/>
                <w:szCs w:val="14"/>
              </w:rPr>
            </w:pPr>
            <w:r w:rsidRPr="00BD6CA4">
              <w:rPr>
                <w:rFonts w:ascii="Verdana" w:hAnsi="Verdana"/>
                <w:sz w:val="14"/>
                <w:szCs w:val="14"/>
              </w:rPr>
              <w:t>Los planos de las operaciones de extracción, con la localización de acuíferos próximos al lugar de la operación minera y de depósitos de aguas superficiales, tales como ríos o lagos, entre otros;</w:t>
            </w:r>
          </w:p>
        </w:tc>
        <w:tc>
          <w:tcPr>
            <w:tcW w:w="1440" w:type="dxa"/>
            <w:noWrap/>
          </w:tcPr>
          <w:p w:rsidR="00A95CED" w:rsidRPr="00BD6CA4" w:rsidRDefault="00A95CED" w:rsidP="004F2C02">
            <w:pPr>
              <w:pStyle w:val="Texto"/>
              <w:spacing w:before="24" w:after="24" w:line="174" w:lineRule="exact"/>
              <w:ind w:firstLine="0"/>
              <w:rPr>
                <w:rFonts w:ascii="Verdana" w:hAnsi="Verdana"/>
                <w:sz w:val="14"/>
                <w:szCs w:val="14"/>
              </w:rPr>
            </w:pPr>
          </w:p>
        </w:tc>
        <w:tc>
          <w:tcPr>
            <w:tcW w:w="776" w:type="dxa"/>
            <w:noWrap/>
          </w:tcPr>
          <w:p w:rsidR="00A95CED" w:rsidRPr="00BD6CA4" w:rsidRDefault="00A95CED" w:rsidP="004F2C02">
            <w:pPr>
              <w:pStyle w:val="Texto"/>
              <w:spacing w:before="24" w:after="24" w:line="174" w:lineRule="exact"/>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0"/>
              </w:numPr>
              <w:spacing w:before="24" w:after="24" w:line="240" w:lineRule="auto"/>
              <w:rPr>
                <w:rFonts w:ascii="Verdana" w:hAnsi="Verdana"/>
                <w:sz w:val="14"/>
                <w:szCs w:val="14"/>
              </w:rPr>
            </w:pPr>
            <w:r w:rsidRPr="00BD6CA4">
              <w:rPr>
                <w:rFonts w:ascii="Verdana" w:hAnsi="Verdana"/>
                <w:sz w:val="14"/>
                <w:szCs w:val="14"/>
              </w:rPr>
              <w:t>La localización de minados antiguos o abandonados próximos a la zona a minar, y</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0"/>
              </w:numPr>
              <w:spacing w:before="24" w:after="24" w:line="240" w:lineRule="auto"/>
              <w:rPr>
                <w:rFonts w:ascii="Verdana" w:hAnsi="Verdana"/>
                <w:sz w:val="14"/>
                <w:szCs w:val="14"/>
              </w:rPr>
            </w:pPr>
            <w:r w:rsidRPr="00BD6CA4">
              <w:rPr>
                <w:rFonts w:ascii="Verdana" w:hAnsi="Verdana"/>
                <w:sz w:val="14"/>
                <w:szCs w:val="14"/>
              </w:rPr>
              <w:t>La determinación de los límites mínimos permitidos de proximidad a los minados antiguos o abandonados, que pudieran estar inundados, para minar en función del estudio de mecánica de rocas, y de la topografía y geología del lugar;</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46"/>
              </w:numPr>
              <w:spacing w:before="24" w:after="24" w:line="240" w:lineRule="auto"/>
              <w:ind w:left="360"/>
              <w:rPr>
                <w:rFonts w:ascii="Verdana" w:hAnsi="Verdana"/>
                <w:sz w:val="14"/>
                <w:szCs w:val="14"/>
              </w:rPr>
            </w:pPr>
            <w:r w:rsidRPr="00BD6CA4">
              <w:rPr>
                <w:rFonts w:ascii="Verdana" w:hAnsi="Verdana"/>
                <w:sz w:val="14"/>
                <w:szCs w:val="14"/>
              </w:rPr>
              <w:t>El estudio hidrológico de las minas subterráneas se actualiza cuando:</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1"/>
              </w:numPr>
              <w:spacing w:before="24" w:after="24" w:line="240" w:lineRule="auto"/>
              <w:rPr>
                <w:rFonts w:ascii="Verdana" w:hAnsi="Verdana"/>
                <w:sz w:val="14"/>
                <w:szCs w:val="14"/>
              </w:rPr>
            </w:pPr>
            <w:r w:rsidRPr="00BD6CA4">
              <w:rPr>
                <w:rFonts w:ascii="Verdana" w:hAnsi="Verdana"/>
                <w:sz w:val="14"/>
                <w:szCs w:val="14"/>
              </w:rPr>
              <w:t>Se modifican los procesos de extracción;</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4F2C02">
        <w:tblPrEx>
          <w:tblCellMar>
            <w:top w:w="0" w:type="dxa"/>
            <w:bottom w:w="0" w:type="dxa"/>
          </w:tblCellMar>
        </w:tblPrEx>
        <w:trPr>
          <w:gridAfter w:val="1"/>
          <w:wAfter w:w="7" w:type="dxa"/>
          <w:trHeight w:val="20"/>
        </w:trPr>
        <w:tc>
          <w:tcPr>
            <w:tcW w:w="1214" w:type="dxa"/>
            <w:tcBorders>
              <w:bottom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A95CED" w:rsidRPr="00BD6CA4" w:rsidRDefault="00A95CED" w:rsidP="00863B00">
            <w:pPr>
              <w:pStyle w:val="Texto"/>
              <w:numPr>
                <w:ilvl w:val="0"/>
                <w:numId w:val="201"/>
              </w:numPr>
              <w:spacing w:before="24" w:after="24" w:line="240" w:lineRule="auto"/>
              <w:rPr>
                <w:rFonts w:ascii="Verdana" w:hAnsi="Verdana"/>
                <w:sz w:val="14"/>
                <w:szCs w:val="14"/>
              </w:rPr>
            </w:pPr>
            <w:r w:rsidRPr="00BD6CA4">
              <w:rPr>
                <w:rFonts w:ascii="Verdana" w:hAnsi="Verdana"/>
                <w:sz w:val="14"/>
                <w:szCs w:val="14"/>
              </w:rPr>
              <w:t>Se evalúan nuevas zonas por minar hacia áreas no consideradas en el estudio, y</w:t>
            </w:r>
          </w:p>
        </w:tc>
        <w:tc>
          <w:tcPr>
            <w:tcW w:w="1440" w:type="dxa"/>
            <w:tcBorders>
              <w:bottom w:val="nil"/>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4F2C02">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A95CED" w:rsidRPr="00BD6CA4" w:rsidRDefault="00A95CED" w:rsidP="00863B00">
            <w:pPr>
              <w:pStyle w:val="Texto"/>
              <w:numPr>
                <w:ilvl w:val="0"/>
                <w:numId w:val="201"/>
              </w:numPr>
              <w:spacing w:before="24" w:after="24" w:line="240" w:lineRule="auto"/>
              <w:rPr>
                <w:rFonts w:ascii="Verdana" w:hAnsi="Verdana"/>
                <w:sz w:val="14"/>
                <w:szCs w:val="14"/>
              </w:rPr>
            </w:pPr>
            <w:r w:rsidRPr="00BD6CA4">
              <w:rPr>
                <w:rFonts w:ascii="Verdana" w:hAnsi="Verdana"/>
                <w:sz w:val="14"/>
                <w:szCs w:val="14"/>
              </w:rPr>
              <w:t>Los resultados de las revisiones indican frecuencias y cantidades elevadas de filtraciones de agua no usuales a la mina;</w:t>
            </w:r>
          </w:p>
        </w:tc>
        <w:tc>
          <w:tcPr>
            <w:tcW w:w="1440" w:type="dxa"/>
            <w:tcBorders>
              <w:top w:val="nil"/>
              <w:bottom w:val="single" w:sz="6" w:space="0" w:color="auto"/>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4F2C02">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A95CED" w:rsidRPr="00BD6CA4" w:rsidRDefault="00A95CED" w:rsidP="00863B00">
            <w:pPr>
              <w:pStyle w:val="Texto"/>
              <w:numPr>
                <w:ilvl w:val="0"/>
                <w:numId w:val="46"/>
              </w:numPr>
              <w:spacing w:before="24" w:after="24" w:line="240" w:lineRule="auto"/>
              <w:ind w:left="360"/>
              <w:rPr>
                <w:rFonts w:ascii="Verdana" w:hAnsi="Verdana"/>
                <w:sz w:val="14"/>
                <w:szCs w:val="14"/>
              </w:rPr>
            </w:pPr>
            <w:r w:rsidRPr="00BD6CA4">
              <w:rPr>
                <w:rFonts w:ascii="Verdana" w:hAnsi="Verdana"/>
                <w:sz w:val="14"/>
                <w:szCs w:val="14"/>
              </w:rPr>
              <w:t>De acuerdo con los resultados del estudio hidrológico de las minas subterráneas, se determinan, en su caso, las medidas de prevención y control de los riesgos, mismas que contienen, al menos, lo siguiente:</w:t>
            </w:r>
          </w:p>
        </w:tc>
        <w:tc>
          <w:tcPr>
            <w:tcW w:w="1440" w:type="dxa"/>
            <w:tcBorders>
              <w:top w:val="single" w:sz="6" w:space="0" w:color="auto"/>
              <w:bottom w:val="nil"/>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A95CED" w:rsidRPr="00BD6CA4" w:rsidRDefault="00A95CE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A95CED" w:rsidRPr="00BD6CA4" w:rsidTr="004F2C02">
        <w:tblPrEx>
          <w:tblCellMar>
            <w:top w:w="0" w:type="dxa"/>
            <w:bottom w:w="0" w:type="dxa"/>
          </w:tblCellMar>
        </w:tblPrEx>
        <w:trPr>
          <w:gridAfter w:val="1"/>
          <w:wAfter w:w="7" w:type="dxa"/>
          <w:trHeight w:val="20"/>
        </w:trPr>
        <w:tc>
          <w:tcPr>
            <w:tcW w:w="1214" w:type="dxa"/>
            <w:tcBorders>
              <w:top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A95CED" w:rsidRPr="00BD6CA4" w:rsidRDefault="00A95CED" w:rsidP="00863B00">
            <w:pPr>
              <w:pStyle w:val="Texto"/>
              <w:numPr>
                <w:ilvl w:val="0"/>
                <w:numId w:val="202"/>
              </w:numPr>
              <w:spacing w:before="24" w:after="24" w:line="240" w:lineRule="auto"/>
              <w:rPr>
                <w:rFonts w:ascii="Verdana" w:hAnsi="Verdana"/>
                <w:sz w:val="14"/>
                <w:szCs w:val="14"/>
              </w:rPr>
            </w:pPr>
            <w:r w:rsidRPr="00BD6CA4">
              <w:rPr>
                <w:rFonts w:ascii="Verdana" w:hAnsi="Verdana"/>
                <w:sz w:val="14"/>
                <w:szCs w:val="14"/>
              </w:rPr>
              <w:t>Las características de las barreras o pilares de protección entre la explotación, y el minado antiguo o del cuerpo de agua;</w:t>
            </w:r>
          </w:p>
        </w:tc>
        <w:tc>
          <w:tcPr>
            <w:tcW w:w="1440" w:type="dxa"/>
            <w:tcBorders>
              <w:top w:val="nil"/>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2"/>
              </w:numPr>
              <w:spacing w:before="24" w:after="24" w:line="240" w:lineRule="auto"/>
              <w:rPr>
                <w:rFonts w:ascii="Verdana" w:hAnsi="Verdana"/>
                <w:sz w:val="14"/>
                <w:szCs w:val="14"/>
              </w:rPr>
            </w:pPr>
            <w:r w:rsidRPr="00BD6CA4">
              <w:rPr>
                <w:rFonts w:ascii="Verdana" w:hAnsi="Verdana"/>
                <w:sz w:val="14"/>
                <w:szCs w:val="14"/>
              </w:rPr>
              <w:t>Los procedimientos operativos de avance de extracción y de conservación de la barrera o pilar de protección;</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2"/>
              </w:numPr>
              <w:spacing w:before="24" w:after="24" w:line="240" w:lineRule="auto"/>
              <w:rPr>
                <w:rFonts w:ascii="Verdana" w:hAnsi="Verdana"/>
                <w:sz w:val="14"/>
                <w:szCs w:val="14"/>
              </w:rPr>
            </w:pPr>
            <w:r w:rsidRPr="00BD6CA4">
              <w:rPr>
                <w:rFonts w:ascii="Verdana" w:hAnsi="Verdana"/>
                <w:sz w:val="14"/>
                <w:szCs w:val="14"/>
              </w:rPr>
              <w:t>La barrenación de reconocimiento en la cercanía de fallas y, en general, en formaciones geológicas que por sus características o por experiencias de niveles superiores de la mina puedan aportar agua almacenada o conectar algún acuífero o mina inundada;</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2"/>
              </w:numPr>
              <w:spacing w:before="24" w:after="24" w:line="240" w:lineRule="auto"/>
              <w:rPr>
                <w:rFonts w:ascii="Verdana" w:hAnsi="Verdana"/>
                <w:sz w:val="14"/>
                <w:szCs w:val="14"/>
              </w:rPr>
            </w:pPr>
            <w:r w:rsidRPr="00BD6CA4">
              <w:rPr>
                <w:rFonts w:ascii="Verdana" w:hAnsi="Verdana"/>
                <w:sz w:val="14"/>
                <w:szCs w:val="14"/>
              </w:rPr>
              <w:t>Las características del sistema de bombeo, y</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202"/>
              </w:numPr>
              <w:spacing w:before="24" w:after="24" w:line="240" w:lineRule="auto"/>
              <w:rPr>
                <w:rFonts w:ascii="Verdana" w:hAnsi="Verdana"/>
                <w:sz w:val="14"/>
                <w:szCs w:val="14"/>
              </w:rPr>
            </w:pPr>
            <w:r w:rsidRPr="00BD6CA4">
              <w:rPr>
                <w:rFonts w:ascii="Verdana" w:hAnsi="Verdana"/>
                <w:sz w:val="14"/>
                <w:szCs w:val="14"/>
              </w:rPr>
              <w:t>El plan de atención a emergencias, de conformidad con lo que prevé el Capítulo 13 de la presente Norma, y</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p>
        </w:tc>
      </w:tr>
      <w:tr w:rsidR="00A95CED" w:rsidRPr="00BD6CA4" w:rsidTr="00B57A03">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A95CED" w:rsidRPr="00BD6CA4" w:rsidRDefault="00A95CED" w:rsidP="00863B00">
            <w:pPr>
              <w:pStyle w:val="Texto"/>
              <w:numPr>
                <w:ilvl w:val="0"/>
                <w:numId w:val="46"/>
              </w:numPr>
              <w:spacing w:before="24" w:after="24" w:line="240" w:lineRule="auto"/>
              <w:ind w:left="360"/>
              <w:rPr>
                <w:rFonts w:ascii="Verdana" w:hAnsi="Verdana"/>
                <w:sz w:val="14"/>
                <w:szCs w:val="14"/>
              </w:rPr>
            </w:pPr>
            <w:r w:rsidRPr="00BD6CA4">
              <w:rPr>
                <w:rFonts w:ascii="Verdana" w:hAnsi="Verdana"/>
                <w:sz w:val="14"/>
                <w:szCs w:val="14"/>
              </w:rPr>
              <w:t>Se dan a conocer a los trabajadores los lugares de riesgo señalados en los planos de localización de las zonas de acumulación de agua cercanas a las áreas de explotación.</w:t>
            </w:r>
          </w:p>
        </w:tc>
        <w:tc>
          <w:tcPr>
            <w:tcW w:w="1440" w:type="dxa"/>
            <w:tcBorders>
              <w:bottom w:val="single" w:sz="6" w:space="0" w:color="auto"/>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A95CED" w:rsidRPr="00BD6CA4" w:rsidRDefault="00A95CED"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cuando existen en el área minados antiguos que puedan estar inundados, así como acuíferos cercanos a la explotación de la mina, realiza las medidas de seguridad siguientes (Véase </w:t>
            </w:r>
            <w:r w:rsidRPr="00BD6CA4">
              <w:rPr>
                <w:rFonts w:ascii="Verdana" w:hAnsi="Verdana"/>
                <w:b/>
                <w:sz w:val="14"/>
                <w:szCs w:val="14"/>
              </w:rPr>
              <w:t>Figura 2)</w:t>
            </w:r>
            <w:r w:rsidRPr="00BD6CA4">
              <w:rPr>
                <w:rFonts w:ascii="Verdana" w:hAnsi="Verdana"/>
                <w:sz w:val="14"/>
                <w:szCs w:val="14"/>
              </w:rPr>
              <w:t>:</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A95CED" w:rsidRPr="00BD6CA4" w:rsidTr="00B57A03">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A95CED" w:rsidRPr="00BD6CA4" w:rsidRDefault="00A95CED" w:rsidP="00863B00">
            <w:pPr>
              <w:pStyle w:val="Texto"/>
              <w:numPr>
                <w:ilvl w:val="0"/>
                <w:numId w:val="47"/>
              </w:numPr>
              <w:spacing w:before="24" w:after="24" w:line="240" w:lineRule="auto"/>
              <w:ind w:left="360"/>
              <w:rPr>
                <w:rFonts w:ascii="Verdana" w:hAnsi="Verdana"/>
                <w:sz w:val="14"/>
                <w:szCs w:val="14"/>
              </w:rPr>
            </w:pPr>
            <w:r w:rsidRPr="00BD6CA4">
              <w:rPr>
                <w:rFonts w:ascii="Verdana" w:hAnsi="Verdana"/>
                <w:sz w:val="14"/>
                <w:szCs w:val="14"/>
              </w:rPr>
              <w:t>Barrena en el tope de la obra utilizando un barreno con una longitud de al</w:t>
            </w:r>
            <w:r w:rsidR="00094770" w:rsidRPr="00BD6CA4">
              <w:rPr>
                <w:rFonts w:ascii="Verdana" w:hAnsi="Verdana"/>
                <w:sz w:val="14"/>
                <w:szCs w:val="14"/>
              </w:rPr>
              <w:t xml:space="preserve"> menos 30 metros, el cual está</w:t>
            </w:r>
            <w:r w:rsidRPr="00BD6CA4">
              <w:rPr>
                <w:rFonts w:ascii="Verdana" w:hAnsi="Verdana"/>
                <w:sz w:val="14"/>
                <w:szCs w:val="14"/>
              </w:rPr>
              <w:t xml:space="preserve"> ubicado en el centro de la misma;</w:t>
            </w:r>
          </w:p>
        </w:tc>
        <w:tc>
          <w:tcPr>
            <w:tcW w:w="1440" w:type="dxa"/>
            <w:tcBorders>
              <w:top w:val="nil"/>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A95CED" w:rsidRPr="00BD6CA4" w:rsidRDefault="00A95CE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A95CED" w:rsidRPr="00BD6CA4" w:rsidTr="00D90A00">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noWrap/>
          </w:tcPr>
          <w:p w:rsidR="00A95CED" w:rsidRPr="00BD6CA4" w:rsidRDefault="00A95CED" w:rsidP="00863B00">
            <w:pPr>
              <w:pStyle w:val="Texto"/>
              <w:numPr>
                <w:ilvl w:val="0"/>
                <w:numId w:val="47"/>
              </w:numPr>
              <w:spacing w:before="24" w:after="24" w:line="240" w:lineRule="auto"/>
              <w:ind w:left="360"/>
              <w:rPr>
                <w:rFonts w:ascii="Verdana" w:hAnsi="Verdana"/>
                <w:sz w:val="14"/>
                <w:szCs w:val="14"/>
              </w:rPr>
            </w:pPr>
            <w:r w:rsidRPr="00BD6CA4">
              <w:rPr>
                <w:rFonts w:ascii="Verdana" w:hAnsi="Verdana"/>
                <w:sz w:val="14"/>
                <w:szCs w:val="14"/>
              </w:rPr>
              <w:t>Mantiene siempre una barrera de protección de al menos 5 metros. La longitud máxima de la barrenación no es limitativa, y</w:t>
            </w:r>
          </w:p>
        </w:tc>
        <w:tc>
          <w:tcPr>
            <w:tcW w:w="1440" w:type="dxa"/>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noWrap/>
          </w:tcPr>
          <w:p w:rsidR="00A95CED" w:rsidRPr="00BD6CA4" w:rsidRDefault="00A95CE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A95CED" w:rsidRPr="00BD6CA4" w:rsidTr="00B57A03">
        <w:tblPrEx>
          <w:tblCellMar>
            <w:top w:w="0" w:type="dxa"/>
            <w:bottom w:w="0" w:type="dxa"/>
          </w:tblCellMar>
        </w:tblPrEx>
        <w:trPr>
          <w:gridAfter w:val="1"/>
          <w:wAfter w:w="7" w:type="dxa"/>
          <w:trHeight w:val="20"/>
        </w:trPr>
        <w:tc>
          <w:tcPr>
            <w:tcW w:w="1214" w:type="dxa"/>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A95CED" w:rsidRPr="00BD6CA4" w:rsidRDefault="00A95CE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A95CED" w:rsidRPr="00BD6CA4" w:rsidRDefault="00A95CED" w:rsidP="00863B00">
            <w:pPr>
              <w:pStyle w:val="Texto"/>
              <w:numPr>
                <w:ilvl w:val="0"/>
                <w:numId w:val="47"/>
              </w:numPr>
              <w:spacing w:before="24" w:after="24" w:line="240" w:lineRule="auto"/>
              <w:ind w:left="360"/>
              <w:rPr>
                <w:rFonts w:ascii="Verdana" w:hAnsi="Verdana"/>
                <w:sz w:val="14"/>
                <w:szCs w:val="14"/>
              </w:rPr>
            </w:pPr>
            <w:r w:rsidRPr="00BD6CA4">
              <w:rPr>
                <w:rFonts w:ascii="Verdana" w:hAnsi="Verdana"/>
                <w:sz w:val="14"/>
                <w:szCs w:val="14"/>
              </w:rPr>
              <w:t>Realiza en cada esquina de la obra, barrenos a 30º con respecto a las paredes con una longitud mínima de 1.5 veces la longitud de la barrenación para la voladura.</w:t>
            </w:r>
          </w:p>
        </w:tc>
        <w:tc>
          <w:tcPr>
            <w:tcW w:w="1440" w:type="dxa"/>
            <w:tcBorders>
              <w:bottom w:val="single" w:sz="6" w:space="0" w:color="auto"/>
            </w:tcBorders>
            <w:noWrap/>
          </w:tcPr>
          <w:p w:rsidR="00A95CED" w:rsidRPr="00BD6CA4" w:rsidRDefault="00A95CE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A95CED" w:rsidRPr="00BD6CA4" w:rsidRDefault="00A95CE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 los trabajos de barrenación horizontal de reconocimiento que contiene, al menos, lo siguiente: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La plantilla de barrenación;</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Las longitudes de la barrenación;</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El diámetro de los barrenos;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La longitud de la barrera de protección dejada después del avance de la obra;</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La presencia de agua en los barrenos, en su caso;</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Los turnos en los que se hicieron los barrenos;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Las fechas de ejecución, y</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080DAF" w:rsidRPr="00BD6CA4" w:rsidRDefault="00A95CED" w:rsidP="00863B00">
            <w:pPr>
              <w:pStyle w:val="Texto"/>
              <w:numPr>
                <w:ilvl w:val="0"/>
                <w:numId w:val="48"/>
              </w:numPr>
              <w:spacing w:before="24" w:after="24" w:line="240" w:lineRule="auto"/>
              <w:ind w:left="360"/>
              <w:rPr>
                <w:rFonts w:ascii="Verdana" w:hAnsi="Verdana"/>
                <w:sz w:val="14"/>
                <w:szCs w:val="14"/>
              </w:rPr>
            </w:pPr>
            <w:r w:rsidRPr="00BD6CA4">
              <w:rPr>
                <w:rFonts w:ascii="Verdana" w:hAnsi="Verdana"/>
                <w:sz w:val="14"/>
                <w:szCs w:val="14"/>
              </w:rPr>
              <w:t>Los nombres del trabajador y supervisor.</w:t>
            </w:r>
          </w:p>
        </w:tc>
        <w:tc>
          <w:tcPr>
            <w:tcW w:w="1440"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80DAF" w:rsidRPr="00BD6CA4" w:rsidTr="004F2C02">
        <w:tblPrEx>
          <w:tblCellMar>
            <w:top w:w="0" w:type="dxa"/>
            <w:bottom w:w="0" w:type="dxa"/>
          </w:tblCellMar>
        </w:tblPrEx>
        <w:trPr>
          <w:gridAfter w:val="1"/>
          <w:wAfter w:w="7" w:type="dxa"/>
          <w:trHeight w:val="20"/>
        </w:trPr>
        <w:tc>
          <w:tcPr>
            <w:tcW w:w="1214" w:type="dxa"/>
            <w:tcBorders>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bottom w:val="nil"/>
            </w:tcBorders>
            <w:noWrap/>
          </w:tcPr>
          <w:p w:rsidR="00080DAF" w:rsidRPr="00BD6CA4" w:rsidRDefault="00080DAF" w:rsidP="00863B00">
            <w:pPr>
              <w:pStyle w:val="Texto"/>
              <w:numPr>
                <w:ilvl w:val="0"/>
                <w:numId w:val="49"/>
              </w:numPr>
              <w:spacing w:before="24" w:after="24" w:line="240" w:lineRule="auto"/>
              <w:ind w:left="360"/>
              <w:rPr>
                <w:rFonts w:ascii="Verdana" w:hAnsi="Verdana"/>
                <w:sz w:val="14"/>
                <w:szCs w:val="14"/>
              </w:rPr>
            </w:pPr>
            <w:r w:rsidRPr="00BD6CA4">
              <w:rPr>
                <w:rFonts w:ascii="Verdana" w:hAnsi="Verdana"/>
                <w:sz w:val="14"/>
                <w:szCs w:val="14"/>
              </w:rPr>
              <w:t>Para controlar la afluencia del agua en el interior de la mina, cuenta con sistemas de bombeo disponibles en todo momento, y</w:t>
            </w:r>
          </w:p>
        </w:tc>
        <w:tc>
          <w:tcPr>
            <w:tcW w:w="1440" w:type="dxa"/>
            <w:tcBorders>
              <w:top w:val="nil"/>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4F2C02">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80DAF" w:rsidRPr="00BD6CA4" w:rsidRDefault="00080DAF" w:rsidP="00863B00">
            <w:pPr>
              <w:pStyle w:val="Texto"/>
              <w:numPr>
                <w:ilvl w:val="0"/>
                <w:numId w:val="49"/>
              </w:numPr>
              <w:spacing w:before="24" w:after="24" w:line="240" w:lineRule="auto"/>
              <w:ind w:left="360"/>
              <w:rPr>
                <w:rFonts w:ascii="Verdana" w:hAnsi="Verdana"/>
                <w:sz w:val="14"/>
                <w:szCs w:val="14"/>
              </w:rPr>
            </w:pPr>
            <w:r w:rsidRPr="00BD6CA4">
              <w:rPr>
                <w:rFonts w:ascii="Verdana" w:hAnsi="Verdana"/>
                <w:sz w:val="14"/>
                <w:szCs w:val="14"/>
              </w:rPr>
              <w:t>Las entradas de las obras mineras se protegen con brocales que quedan fuera del alcance de las avenidas de aguas superficiales.</w:t>
            </w:r>
          </w:p>
        </w:tc>
        <w:tc>
          <w:tcPr>
            <w:tcW w:w="1440"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827CB6" w:rsidRPr="00BD6CA4" w:rsidTr="004F2C02">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los sistemas de bombeo para controlar la afluencia del agua en el interior de la mina son ubicados en un plano que al menos contiene: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80DAF" w:rsidRPr="00BD6CA4" w:rsidTr="004F2C02">
        <w:tblPrEx>
          <w:tblCellMar>
            <w:top w:w="0" w:type="dxa"/>
            <w:bottom w:w="0" w:type="dxa"/>
          </w:tblCellMar>
        </w:tblPrEx>
        <w:trPr>
          <w:gridAfter w:val="1"/>
          <w:wAfter w:w="7" w:type="dxa"/>
          <w:trHeight w:val="20"/>
        </w:trPr>
        <w:tc>
          <w:tcPr>
            <w:tcW w:w="1214" w:type="dxa"/>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080DAF" w:rsidP="00863B00">
            <w:pPr>
              <w:pStyle w:val="Texto"/>
              <w:numPr>
                <w:ilvl w:val="0"/>
                <w:numId w:val="50"/>
              </w:numPr>
              <w:spacing w:before="24" w:after="24" w:line="240" w:lineRule="auto"/>
              <w:ind w:left="360"/>
              <w:rPr>
                <w:rFonts w:ascii="Verdana" w:hAnsi="Verdana"/>
                <w:sz w:val="14"/>
                <w:szCs w:val="14"/>
              </w:rPr>
            </w:pPr>
            <w:r w:rsidRPr="00BD6CA4">
              <w:rPr>
                <w:rFonts w:ascii="Verdana" w:hAnsi="Verdana"/>
                <w:sz w:val="14"/>
                <w:szCs w:val="14"/>
              </w:rPr>
              <w:t>La ubicación de las bombas;</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50"/>
              </w:numPr>
              <w:spacing w:before="24" w:after="24" w:line="240" w:lineRule="auto"/>
              <w:ind w:left="360"/>
              <w:rPr>
                <w:rFonts w:ascii="Verdana" w:hAnsi="Verdana"/>
                <w:sz w:val="14"/>
                <w:szCs w:val="14"/>
              </w:rPr>
            </w:pPr>
            <w:r w:rsidRPr="00BD6CA4">
              <w:rPr>
                <w:rFonts w:ascii="Verdana" w:hAnsi="Verdana"/>
                <w:sz w:val="14"/>
                <w:szCs w:val="14"/>
              </w:rPr>
              <w:t>Los diámetros de las tuberías;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50"/>
              </w:numPr>
              <w:spacing w:before="24" w:after="24" w:line="240" w:lineRule="auto"/>
              <w:ind w:left="360"/>
              <w:rPr>
                <w:rFonts w:ascii="Verdana" w:hAnsi="Verdana"/>
                <w:sz w:val="14"/>
                <w:szCs w:val="14"/>
              </w:rPr>
            </w:pPr>
            <w:r w:rsidRPr="00BD6CA4">
              <w:rPr>
                <w:rFonts w:ascii="Verdana" w:hAnsi="Verdana"/>
                <w:sz w:val="14"/>
                <w:szCs w:val="14"/>
              </w:rPr>
              <w:t>Los tipos y capacidades de las bombas, y</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080DAF" w:rsidRPr="00BD6CA4" w:rsidRDefault="00080DAF" w:rsidP="00863B00">
            <w:pPr>
              <w:pStyle w:val="Texto"/>
              <w:numPr>
                <w:ilvl w:val="0"/>
                <w:numId w:val="50"/>
              </w:numPr>
              <w:spacing w:before="24" w:after="24" w:line="240" w:lineRule="auto"/>
              <w:ind w:left="360"/>
              <w:rPr>
                <w:rFonts w:ascii="Verdana" w:hAnsi="Verdana"/>
                <w:sz w:val="14"/>
                <w:szCs w:val="14"/>
              </w:rPr>
            </w:pPr>
            <w:r w:rsidRPr="00BD6CA4">
              <w:rPr>
                <w:rFonts w:ascii="Verdana" w:hAnsi="Verdana"/>
                <w:sz w:val="14"/>
                <w:szCs w:val="14"/>
              </w:rPr>
              <w:t>Los puntos de descarga del agua bombeada.</w:t>
            </w:r>
          </w:p>
        </w:tc>
        <w:tc>
          <w:tcPr>
            <w:tcW w:w="1440"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5.5 y 9</w:t>
            </w: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080DAF" w:rsidP="00863B00">
            <w:pPr>
              <w:pStyle w:val="Texto"/>
              <w:numPr>
                <w:ilvl w:val="0"/>
                <w:numId w:val="51"/>
              </w:numPr>
              <w:spacing w:before="24" w:after="24" w:line="240" w:lineRule="auto"/>
              <w:ind w:left="360"/>
              <w:rPr>
                <w:rFonts w:ascii="Verdana" w:hAnsi="Verdana"/>
                <w:sz w:val="14"/>
                <w:szCs w:val="14"/>
              </w:rPr>
            </w:pPr>
            <w:r w:rsidRPr="00BD6CA4">
              <w:rPr>
                <w:rFonts w:ascii="Verdana" w:hAnsi="Verdana"/>
                <w:sz w:val="14"/>
                <w:szCs w:val="14"/>
              </w:rPr>
              <w:t>Antes de la realización de los trabajos en minas a cielo abierto, cuenta, al menos, con los estudios siguientes:</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203"/>
              </w:numPr>
              <w:spacing w:before="24" w:after="24" w:line="240" w:lineRule="auto"/>
              <w:rPr>
                <w:rFonts w:ascii="Verdana" w:hAnsi="Verdana"/>
                <w:sz w:val="14"/>
                <w:szCs w:val="14"/>
              </w:rPr>
            </w:pPr>
            <w:r w:rsidRPr="00BD6CA4">
              <w:rPr>
                <w:rFonts w:ascii="Verdana" w:hAnsi="Verdana"/>
                <w:sz w:val="14"/>
                <w:szCs w:val="14"/>
              </w:rPr>
              <w:t>Geotécnicos: de mecánica de rocas o de mecánica de suelos;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3"/>
              </w:numPr>
              <w:spacing w:before="24" w:after="24" w:line="186" w:lineRule="exact"/>
              <w:rPr>
                <w:rFonts w:ascii="Verdana" w:hAnsi="Verdana"/>
                <w:sz w:val="14"/>
                <w:szCs w:val="14"/>
              </w:rPr>
            </w:pPr>
            <w:r w:rsidRPr="00BD6CA4">
              <w:rPr>
                <w:rFonts w:ascii="Verdana" w:hAnsi="Verdana"/>
                <w:sz w:val="14"/>
                <w:szCs w:val="14"/>
              </w:rPr>
              <w:t>Geológicos, para localizar las fallas y los tipos de rocas, e</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3"/>
              </w:numPr>
              <w:spacing w:before="24" w:after="24" w:line="186" w:lineRule="exact"/>
              <w:rPr>
                <w:rFonts w:ascii="Verdana" w:hAnsi="Verdana"/>
                <w:sz w:val="14"/>
                <w:szCs w:val="14"/>
              </w:rPr>
            </w:pPr>
            <w:r w:rsidRPr="00BD6CA4">
              <w:rPr>
                <w:rFonts w:ascii="Verdana" w:hAnsi="Verdana"/>
                <w:sz w:val="14"/>
                <w:szCs w:val="14"/>
              </w:rPr>
              <w:t>Hidrológicos, para evaluar los riesgos de inundación, junto con los procedimientos para su control;</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52"/>
              </w:numPr>
              <w:spacing w:before="24" w:after="24" w:line="186" w:lineRule="exact"/>
              <w:ind w:left="360"/>
              <w:rPr>
                <w:rFonts w:ascii="Verdana" w:hAnsi="Verdana"/>
                <w:sz w:val="14"/>
                <w:szCs w:val="14"/>
              </w:rPr>
            </w:pPr>
            <w:r w:rsidRPr="00BD6CA4">
              <w:rPr>
                <w:rFonts w:ascii="Verdana" w:hAnsi="Verdana"/>
                <w:sz w:val="14"/>
                <w:szCs w:val="14"/>
              </w:rPr>
              <w:t>Los estudios geotécnicos, geológicos e hidrológicos se actualizan cuando las condiciones originales que se tomaron en cuenta para su elaboración se modifican o son alteradas;</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52"/>
              </w:numPr>
              <w:spacing w:before="24" w:after="24" w:line="186" w:lineRule="exact"/>
              <w:ind w:left="360"/>
              <w:rPr>
                <w:rFonts w:ascii="Verdana" w:hAnsi="Verdana"/>
                <w:sz w:val="14"/>
                <w:szCs w:val="14"/>
              </w:rPr>
            </w:pPr>
            <w:r w:rsidRPr="00BD6CA4">
              <w:rPr>
                <w:rFonts w:ascii="Verdana" w:hAnsi="Verdana"/>
                <w:sz w:val="14"/>
                <w:szCs w:val="14"/>
              </w:rPr>
              <w:t>Los estudios geotécnicos, geológicos e hidrológicos se conservan durante la vida operativa de la mina;</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52"/>
              </w:numPr>
              <w:spacing w:before="24" w:after="24" w:line="240" w:lineRule="auto"/>
              <w:ind w:left="360"/>
              <w:rPr>
                <w:rFonts w:ascii="Verdana" w:hAnsi="Verdana"/>
                <w:sz w:val="14"/>
                <w:szCs w:val="14"/>
              </w:rPr>
            </w:pPr>
            <w:r w:rsidRPr="00BD6CA4">
              <w:rPr>
                <w:rFonts w:ascii="Verdana" w:hAnsi="Verdana"/>
                <w:sz w:val="14"/>
                <w:szCs w:val="14"/>
              </w:rPr>
              <w:t>Cuenta con los planos de las operaciones mineras, que cumplen con las características siguientes: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204"/>
              </w:numPr>
              <w:spacing w:before="24" w:after="24" w:line="240" w:lineRule="auto"/>
              <w:rPr>
                <w:rFonts w:ascii="Verdana" w:hAnsi="Verdana"/>
                <w:sz w:val="14"/>
                <w:szCs w:val="14"/>
              </w:rPr>
            </w:pPr>
            <w:r w:rsidRPr="00BD6CA4">
              <w:rPr>
                <w:rFonts w:ascii="Verdana" w:hAnsi="Verdana"/>
                <w:sz w:val="14"/>
                <w:szCs w:val="14"/>
              </w:rPr>
              <w:t>Están actualizados de acuerdo con los avances de las obras;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4"/>
              </w:numPr>
              <w:spacing w:before="24" w:after="24" w:line="186" w:lineRule="exact"/>
              <w:rPr>
                <w:rFonts w:ascii="Verdana" w:hAnsi="Verdana"/>
                <w:sz w:val="14"/>
                <w:szCs w:val="14"/>
              </w:rPr>
            </w:pPr>
            <w:r w:rsidRPr="00BD6CA4">
              <w:rPr>
                <w:rFonts w:ascii="Verdana" w:hAnsi="Verdana"/>
                <w:sz w:val="14"/>
                <w:szCs w:val="14"/>
              </w:rPr>
              <w:t>Son aprobados y firmados por el patrón, así como por el responsable de los servicios preventivos de seguridad y salud en el trabajo, y</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4"/>
              </w:numPr>
              <w:spacing w:before="24" w:after="24" w:line="186" w:lineRule="exact"/>
              <w:rPr>
                <w:rFonts w:ascii="Verdana" w:hAnsi="Verdana"/>
                <w:sz w:val="14"/>
                <w:szCs w:val="14"/>
              </w:rPr>
            </w:pPr>
            <w:r w:rsidRPr="00BD6CA4">
              <w:rPr>
                <w:rFonts w:ascii="Verdana" w:hAnsi="Verdana"/>
                <w:sz w:val="14"/>
                <w:szCs w:val="14"/>
              </w:rPr>
              <w:t>Están disponibles en la oficina de la mina para consulta del personal;</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52"/>
              </w:numPr>
              <w:spacing w:before="24" w:after="24" w:line="186" w:lineRule="exact"/>
              <w:ind w:left="360"/>
              <w:rPr>
                <w:rFonts w:ascii="Verdana" w:hAnsi="Verdana"/>
                <w:sz w:val="14"/>
                <w:szCs w:val="14"/>
              </w:rPr>
            </w:pPr>
            <w:r w:rsidRPr="00BD6CA4">
              <w:rPr>
                <w:rFonts w:ascii="Verdana" w:hAnsi="Verdana"/>
                <w:sz w:val="14"/>
                <w:szCs w:val="14"/>
              </w:rPr>
              <w:t>Los planos de las operaciones mineras contienen como mínimo lo siguiente:</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5"/>
              </w:numPr>
              <w:spacing w:before="24" w:after="24" w:line="186" w:lineRule="exact"/>
              <w:rPr>
                <w:rFonts w:ascii="Verdana" w:hAnsi="Verdana"/>
                <w:sz w:val="14"/>
                <w:szCs w:val="14"/>
              </w:rPr>
            </w:pPr>
            <w:r w:rsidRPr="00BD6CA4">
              <w:rPr>
                <w:rFonts w:ascii="Verdana" w:hAnsi="Verdana"/>
                <w:sz w:val="14"/>
                <w:szCs w:val="14"/>
              </w:rPr>
              <w:t>La información topográfica que indique los caminos, áreas de tumbe de mineral y de tepetate, así como las áreas de vertido;</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5"/>
              </w:numPr>
              <w:spacing w:before="24" w:after="24" w:line="186" w:lineRule="exact"/>
              <w:rPr>
                <w:rFonts w:ascii="Verdana" w:hAnsi="Verdana"/>
                <w:sz w:val="14"/>
                <w:szCs w:val="14"/>
              </w:rPr>
            </w:pPr>
            <w:r w:rsidRPr="00BD6CA4">
              <w:rPr>
                <w:rFonts w:ascii="Verdana" w:hAnsi="Verdana"/>
                <w:sz w:val="14"/>
                <w:szCs w:val="14"/>
              </w:rPr>
              <w:t>El perfil de la superficie, incluyendo los hundimientos;</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5"/>
              </w:numPr>
              <w:spacing w:before="24" w:after="24" w:line="186" w:lineRule="exact"/>
              <w:rPr>
                <w:rFonts w:ascii="Verdana" w:hAnsi="Verdana"/>
                <w:sz w:val="14"/>
                <w:szCs w:val="14"/>
              </w:rPr>
            </w:pPr>
            <w:r w:rsidRPr="00BD6CA4">
              <w:rPr>
                <w:rFonts w:ascii="Verdana" w:hAnsi="Verdana"/>
                <w:sz w:val="14"/>
                <w:szCs w:val="14"/>
              </w:rPr>
              <w:t>Los cruceros, galerías, frentes de exploración y explotación, rebajes, retaques y otras obras mineras subterráneas preexistentes;</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5"/>
              </w:numPr>
              <w:spacing w:before="24" w:after="24" w:line="186" w:lineRule="exact"/>
              <w:rPr>
                <w:rFonts w:ascii="Verdana" w:hAnsi="Verdana"/>
                <w:sz w:val="14"/>
                <w:szCs w:val="14"/>
              </w:rPr>
            </w:pPr>
            <w:r w:rsidRPr="00BD6CA4">
              <w:rPr>
                <w:rFonts w:ascii="Verdana" w:hAnsi="Verdana"/>
                <w:sz w:val="14"/>
                <w:szCs w:val="14"/>
              </w:rPr>
              <w:t>La ubicación de las estaciones de bombeo, en su caso;</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5"/>
              </w:numPr>
              <w:spacing w:before="24" w:after="24" w:line="186" w:lineRule="exact"/>
              <w:rPr>
                <w:rFonts w:ascii="Verdana" w:hAnsi="Verdana"/>
                <w:sz w:val="14"/>
                <w:szCs w:val="14"/>
              </w:rPr>
            </w:pPr>
            <w:r w:rsidRPr="00BD6CA4">
              <w:rPr>
                <w:rFonts w:ascii="Verdana" w:hAnsi="Verdana"/>
                <w:sz w:val="14"/>
                <w:szCs w:val="14"/>
              </w:rPr>
              <w:t>La instalación eléctrica que muestre el diagrama unifilar; los cuadros de cargas, así como el voltaje del cableado y de los equipos eléctricos, y</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bottom w:val="nil"/>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tcBorders>
              <w:bottom w:val="nil"/>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tcBorders>
              <w:bottom w:val="nil"/>
            </w:tcBorders>
            <w:noWrap/>
          </w:tcPr>
          <w:p w:rsidR="00080DAF" w:rsidRPr="00BD6CA4" w:rsidRDefault="00080DAF" w:rsidP="00CA6A5D">
            <w:pPr>
              <w:pStyle w:val="Texto"/>
              <w:numPr>
                <w:ilvl w:val="0"/>
                <w:numId w:val="205"/>
              </w:numPr>
              <w:spacing w:before="24" w:after="24" w:line="186" w:lineRule="exact"/>
              <w:rPr>
                <w:rFonts w:ascii="Verdana" w:hAnsi="Verdana"/>
                <w:sz w:val="14"/>
                <w:szCs w:val="14"/>
              </w:rPr>
            </w:pPr>
            <w:r w:rsidRPr="00BD6CA4">
              <w:rPr>
                <w:rFonts w:ascii="Verdana" w:hAnsi="Verdana"/>
                <w:sz w:val="14"/>
                <w:szCs w:val="14"/>
              </w:rPr>
              <w:t>La ubicación de los extintores, de las estaciones de primeros auxilios y del equipo de protección personal para casos de emergencia;</w:t>
            </w:r>
          </w:p>
        </w:tc>
        <w:tc>
          <w:tcPr>
            <w:tcW w:w="1440" w:type="dxa"/>
            <w:tcBorders>
              <w:bottom w:val="nil"/>
            </w:tcBorders>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tcBorders>
              <w:bottom w:val="nil"/>
            </w:tcBorders>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tcBorders>
              <w:top w:val="nil"/>
              <w:bottom w:val="single" w:sz="6" w:space="0" w:color="auto"/>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tcBorders>
              <w:top w:val="nil"/>
              <w:bottom w:val="single" w:sz="6" w:space="0" w:color="auto"/>
            </w:tcBorders>
            <w:noWrap/>
          </w:tcPr>
          <w:p w:rsidR="00080DAF" w:rsidRPr="00BD6CA4" w:rsidRDefault="00080DAF" w:rsidP="00CA6A5D">
            <w:pPr>
              <w:pStyle w:val="Texto"/>
              <w:numPr>
                <w:ilvl w:val="0"/>
                <w:numId w:val="53"/>
              </w:numPr>
              <w:spacing w:before="24" w:after="24" w:line="186" w:lineRule="exact"/>
              <w:ind w:left="360"/>
              <w:rPr>
                <w:rFonts w:ascii="Verdana" w:hAnsi="Verdana"/>
                <w:sz w:val="14"/>
                <w:szCs w:val="14"/>
              </w:rPr>
            </w:pPr>
            <w:r w:rsidRPr="00BD6CA4">
              <w:rPr>
                <w:rFonts w:ascii="Verdana" w:hAnsi="Verdana"/>
                <w:sz w:val="14"/>
                <w:szCs w:val="14"/>
              </w:rPr>
              <w:t>En las minas a cielo abierto, las actividades de excavación y estabilización del terreno, así como las de revisión, sólo se efectúan con personal capacitado y autorizado por el patrón;</w:t>
            </w:r>
          </w:p>
        </w:tc>
        <w:tc>
          <w:tcPr>
            <w:tcW w:w="1440" w:type="dxa"/>
            <w:tcBorders>
              <w:top w:val="nil"/>
              <w:bottom w:val="single" w:sz="6" w:space="0" w:color="auto"/>
            </w:tcBorders>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tcBorders>
              <w:top w:val="nil"/>
              <w:bottom w:val="single" w:sz="6" w:space="0" w:color="auto"/>
            </w:tcBorders>
            <w:noWrap/>
          </w:tcPr>
          <w:p w:rsidR="00080DAF" w:rsidRPr="00BD6CA4" w:rsidRDefault="00080DAF" w:rsidP="00CA6A5D">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080DAF"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080DAF" w:rsidRPr="00BD6CA4" w:rsidRDefault="00080DAF" w:rsidP="00863B00">
            <w:pPr>
              <w:pStyle w:val="Texto"/>
              <w:numPr>
                <w:ilvl w:val="0"/>
                <w:numId w:val="53"/>
              </w:numPr>
              <w:spacing w:before="24" w:after="24" w:line="240" w:lineRule="auto"/>
              <w:ind w:left="360"/>
              <w:rPr>
                <w:rFonts w:ascii="Verdana" w:hAnsi="Verdana"/>
                <w:sz w:val="14"/>
                <w:szCs w:val="14"/>
              </w:rPr>
            </w:pPr>
            <w:r w:rsidRPr="00BD6CA4">
              <w:rPr>
                <w:rFonts w:ascii="Verdana" w:hAnsi="Verdana"/>
                <w:sz w:val="14"/>
                <w:szCs w:val="14"/>
              </w:rPr>
              <w:t>Cuenta con procedimientos de seguridad para realizar la excavación y la estabilización del terreno, a fin de evitar riesgos a los trabajadores, tomando como base los estudios a que se refiere el numeral 9.1.1, de esta Norma, y</w:t>
            </w:r>
          </w:p>
        </w:tc>
        <w:tc>
          <w:tcPr>
            <w:tcW w:w="1440"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080DAF" w:rsidP="00863B00">
            <w:pPr>
              <w:pStyle w:val="Texto"/>
              <w:numPr>
                <w:ilvl w:val="0"/>
                <w:numId w:val="53"/>
              </w:numPr>
              <w:spacing w:before="24" w:after="24" w:line="240" w:lineRule="auto"/>
              <w:ind w:left="360"/>
              <w:rPr>
                <w:rFonts w:ascii="Verdana" w:hAnsi="Verdana"/>
                <w:sz w:val="14"/>
                <w:szCs w:val="14"/>
              </w:rPr>
            </w:pPr>
            <w:r w:rsidRPr="00BD6CA4">
              <w:rPr>
                <w:rFonts w:ascii="Verdana" w:hAnsi="Verdana"/>
                <w:sz w:val="14"/>
                <w:szCs w:val="14"/>
              </w:rPr>
              <w:t>El procedimiento de seguridad para realizar la excavación en las minas a cielo abierto considera, al menos, lo siguiente:</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206"/>
              </w:numPr>
              <w:spacing w:before="24" w:after="24" w:line="240" w:lineRule="auto"/>
              <w:rPr>
                <w:rFonts w:ascii="Verdana" w:hAnsi="Verdana"/>
                <w:sz w:val="14"/>
                <w:szCs w:val="14"/>
              </w:rPr>
            </w:pPr>
            <w:r w:rsidRPr="00BD6CA4">
              <w:rPr>
                <w:rFonts w:ascii="Verdana" w:hAnsi="Verdana"/>
                <w:sz w:val="14"/>
                <w:szCs w:val="14"/>
              </w:rPr>
              <w:t>La información de los estudios geotécnicos, geológicos e hidrológicos;</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206"/>
              </w:numPr>
              <w:spacing w:before="24" w:after="24" w:line="240" w:lineRule="auto"/>
              <w:rPr>
                <w:rFonts w:ascii="Verdana" w:hAnsi="Verdana"/>
                <w:sz w:val="14"/>
                <w:szCs w:val="14"/>
              </w:rPr>
            </w:pPr>
            <w:r w:rsidRPr="00BD6CA4">
              <w:rPr>
                <w:rFonts w:ascii="Verdana" w:hAnsi="Verdana"/>
                <w:sz w:val="14"/>
                <w:szCs w:val="14"/>
              </w:rPr>
              <w:t>La obligación de que sólo personal autorizado realice esta actividad;</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206"/>
              </w:numPr>
              <w:spacing w:before="24" w:after="24" w:line="240" w:lineRule="auto"/>
              <w:rPr>
                <w:rFonts w:ascii="Verdana" w:hAnsi="Verdana"/>
                <w:sz w:val="14"/>
                <w:szCs w:val="14"/>
              </w:rPr>
            </w:pPr>
            <w:r w:rsidRPr="00BD6CA4">
              <w:rPr>
                <w:rFonts w:ascii="Verdana" w:hAnsi="Verdana"/>
                <w:sz w:val="14"/>
                <w:szCs w:val="14"/>
              </w:rPr>
              <w:t>La maquinaria y el equipo a utilizar;</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numPr>
                <w:ilvl w:val="0"/>
                <w:numId w:val="206"/>
              </w:numPr>
              <w:spacing w:before="24" w:after="24" w:line="240" w:lineRule="auto"/>
              <w:rPr>
                <w:rFonts w:ascii="Verdana" w:hAnsi="Verdana"/>
                <w:sz w:val="14"/>
                <w:szCs w:val="14"/>
              </w:rPr>
            </w:pPr>
            <w:r w:rsidRPr="00BD6CA4">
              <w:rPr>
                <w:rFonts w:ascii="Verdana" w:hAnsi="Verdana"/>
                <w:sz w:val="14"/>
                <w:szCs w:val="14"/>
              </w:rPr>
              <w:t>Las propiedades físicas de los materiales rocosos a excavar, tales como dureza, estabilidad o fracturamiento; los materiales utilizados para relleno, en su caso, así como la presencia de humedad y arcilla, entre otros, y</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080DAF" w:rsidRPr="00BD6CA4" w:rsidRDefault="00080DAF" w:rsidP="00863B00">
            <w:pPr>
              <w:pStyle w:val="Texto"/>
              <w:numPr>
                <w:ilvl w:val="0"/>
                <w:numId w:val="206"/>
              </w:numPr>
              <w:spacing w:before="24" w:after="24" w:line="240" w:lineRule="auto"/>
              <w:rPr>
                <w:rFonts w:ascii="Verdana" w:hAnsi="Verdana"/>
                <w:sz w:val="14"/>
                <w:szCs w:val="14"/>
              </w:rPr>
            </w:pPr>
            <w:r w:rsidRPr="00BD6CA4">
              <w:rPr>
                <w:rFonts w:ascii="Verdana" w:hAnsi="Verdana"/>
                <w:sz w:val="14"/>
                <w:szCs w:val="14"/>
              </w:rPr>
              <w:t>Las medidas de seguridad para evitar que las excavaciones puedan conectar con una fuente de agua o de material saturado, de conformidad con el estudio hidrológico.</w:t>
            </w:r>
          </w:p>
        </w:tc>
        <w:tc>
          <w:tcPr>
            <w:tcW w:w="1440"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para realizar las actividades de excavación y estabilización del terreno en las minas a cielo abierto observa las medidas de seguridad siguientes:</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080DAF" w:rsidP="00863B00">
            <w:pPr>
              <w:pStyle w:val="Texto"/>
              <w:numPr>
                <w:ilvl w:val="0"/>
                <w:numId w:val="54"/>
              </w:numPr>
              <w:spacing w:before="24" w:after="24" w:line="240" w:lineRule="auto"/>
              <w:ind w:left="360"/>
              <w:rPr>
                <w:rFonts w:ascii="Verdana" w:hAnsi="Verdana"/>
                <w:sz w:val="14"/>
                <w:szCs w:val="14"/>
              </w:rPr>
            </w:pPr>
            <w:r w:rsidRPr="00BD6CA4">
              <w:rPr>
                <w:rFonts w:ascii="Verdana" w:hAnsi="Verdana"/>
                <w:sz w:val="14"/>
                <w:szCs w:val="14"/>
              </w:rPr>
              <w:t>Tiene disponibles para consulta de cualquier trabajador que participa en la actividad los procedimientos de seguridad para realizar las excavaciones y la estabilización del terreno;</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54"/>
              </w:numPr>
              <w:spacing w:before="24" w:after="24" w:line="186" w:lineRule="exact"/>
              <w:ind w:left="360"/>
              <w:rPr>
                <w:rFonts w:ascii="Verdana" w:hAnsi="Verdana"/>
                <w:sz w:val="14"/>
                <w:szCs w:val="14"/>
              </w:rPr>
            </w:pPr>
            <w:r w:rsidRPr="00BD6CA4">
              <w:rPr>
                <w:rFonts w:ascii="Verdana" w:hAnsi="Verdana"/>
                <w:sz w:val="14"/>
                <w:szCs w:val="14"/>
              </w:rPr>
              <w:t>Coloca señales o avisos de seguridad en las excavaciones superficiales abandonadas, escombreras o terreros, así como en áreas que representan riesgo a los trabajadores, y</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54"/>
              </w:numPr>
              <w:spacing w:before="24" w:after="24" w:line="186" w:lineRule="exact"/>
              <w:ind w:left="360"/>
              <w:rPr>
                <w:rFonts w:ascii="Verdana" w:hAnsi="Verdana"/>
                <w:sz w:val="14"/>
                <w:szCs w:val="14"/>
              </w:rPr>
            </w:pPr>
            <w:r w:rsidRPr="00BD6CA4">
              <w:rPr>
                <w:rFonts w:ascii="Verdana" w:hAnsi="Verdana"/>
                <w:sz w:val="14"/>
                <w:szCs w:val="14"/>
              </w:rPr>
              <w:t xml:space="preserve">Practica una revisión, antes de reanudar los trabajos, en aquellas labores cuya operación haya sido suspendida por algún tiempo, a fin </w:t>
            </w:r>
            <w:r w:rsidR="00094770" w:rsidRPr="00BD6CA4">
              <w:rPr>
                <w:rFonts w:ascii="Verdana" w:hAnsi="Verdana"/>
                <w:sz w:val="14"/>
                <w:szCs w:val="14"/>
              </w:rPr>
              <w:br/>
            </w:r>
            <w:r w:rsidRPr="00BD6CA4">
              <w:rPr>
                <w:rFonts w:ascii="Verdana" w:hAnsi="Verdana"/>
                <w:sz w:val="14"/>
                <w:szCs w:val="14"/>
              </w:rPr>
              <w:t>de comprobar que no existan condiciones de riesgo en:</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B57A03" w:rsidP="00CA6A5D">
            <w:pPr>
              <w:pStyle w:val="Texto"/>
              <w:spacing w:before="24" w:after="24" w:line="186" w:lineRule="exact"/>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7"/>
              </w:numPr>
              <w:spacing w:before="24" w:after="24" w:line="186" w:lineRule="exact"/>
              <w:rPr>
                <w:rFonts w:ascii="Verdana" w:hAnsi="Verdana"/>
                <w:sz w:val="14"/>
                <w:szCs w:val="14"/>
              </w:rPr>
            </w:pPr>
            <w:r w:rsidRPr="00BD6CA4">
              <w:rPr>
                <w:rFonts w:ascii="Verdana" w:hAnsi="Verdana"/>
                <w:sz w:val="14"/>
                <w:szCs w:val="14"/>
              </w:rPr>
              <w:t>La estabilización;</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7"/>
              </w:numPr>
              <w:spacing w:before="24" w:after="24" w:line="186" w:lineRule="exact"/>
              <w:rPr>
                <w:rFonts w:ascii="Verdana" w:hAnsi="Verdana"/>
                <w:sz w:val="14"/>
                <w:szCs w:val="14"/>
              </w:rPr>
            </w:pPr>
            <w:r w:rsidRPr="00BD6CA4">
              <w:rPr>
                <w:rFonts w:ascii="Verdana" w:hAnsi="Verdana"/>
                <w:sz w:val="14"/>
                <w:szCs w:val="14"/>
              </w:rPr>
              <w:t>Los sistemas de desagüe, en su caso, y</w:t>
            </w:r>
          </w:p>
        </w:tc>
        <w:tc>
          <w:tcPr>
            <w:tcW w:w="1440" w:type="dxa"/>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tcBorders>
              <w:bottom w:val="single" w:sz="6" w:space="0" w:color="auto"/>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tcBorders>
              <w:bottom w:val="single" w:sz="6" w:space="0" w:color="auto"/>
            </w:tcBorders>
            <w:noWrap/>
          </w:tcPr>
          <w:p w:rsidR="00080DAF" w:rsidRPr="00BD6CA4" w:rsidRDefault="00080DAF" w:rsidP="00CA6A5D">
            <w:pPr>
              <w:pStyle w:val="Texto"/>
              <w:numPr>
                <w:ilvl w:val="0"/>
                <w:numId w:val="207"/>
              </w:numPr>
              <w:spacing w:before="24" w:after="24" w:line="186" w:lineRule="exact"/>
              <w:rPr>
                <w:rFonts w:ascii="Verdana" w:hAnsi="Verdana"/>
                <w:sz w:val="14"/>
                <w:szCs w:val="14"/>
              </w:rPr>
            </w:pPr>
            <w:r w:rsidRPr="00BD6CA4">
              <w:rPr>
                <w:rFonts w:ascii="Verdana" w:hAnsi="Verdana"/>
                <w:sz w:val="14"/>
                <w:szCs w:val="14"/>
              </w:rPr>
              <w:t>Las superficies de tránsito.</w:t>
            </w:r>
          </w:p>
        </w:tc>
        <w:tc>
          <w:tcPr>
            <w:tcW w:w="1440" w:type="dxa"/>
            <w:tcBorders>
              <w:bottom w:val="single" w:sz="6" w:space="0" w:color="auto"/>
            </w:tcBorders>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tcBorders>
              <w:bottom w:val="single" w:sz="6" w:space="0" w:color="auto"/>
            </w:tcBorders>
            <w:noWrap/>
          </w:tcPr>
          <w:p w:rsidR="00080DAF" w:rsidRPr="00BD6CA4" w:rsidRDefault="00080DAF" w:rsidP="00CA6A5D">
            <w:pPr>
              <w:pStyle w:val="Texto"/>
              <w:spacing w:before="24" w:after="24" w:line="18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CA6A5D">
            <w:pPr>
              <w:pStyle w:val="Texto"/>
              <w:spacing w:before="24" w:after="24" w:line="18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tcBorders>
              <w:top w:val="nil"/>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tcBorders>
              <w:top w:val="nil"/>
            </w:tcBorders>
            <w:noWrap/>
          </w:tcPr>
          <w:p w:rsidR="00080DAF" w:rsidRPr="00BD6CA4" w:rsidRDefault="00080DAF" w:rsidP="00CA6A5D">
            <w:pPr>
              <w:pStyle w:val="Texto"/>
              <w:numPr>
                <w:ilvl w:val="0"/>
                <w:numId w:val="55"/>
              </w:numPr>
              <w:spacing w:before="24" w:after="24" w:line="186" w:lineRule="exact"/>
              <w:ind w:left="360"/>
              <w:rPr>
                <w:rFonts w:ascii="Verdana" w:hAnsi="Verdana"/>
                <w:sz w:val="14"/>
                <w:szCs w:val="14"/>
              </w:rPr>
            </w:pPr>
            <w:r w:rsidRPr="00BD6CA4">
              <w:rPr>
                <w:rFonts w:ascii="Verdana" w:hAnsi="Verdana"/>
                <w:sz w:val="14"/>
                <w:szCs w:val="14"/>
              </w:rPr>
              <w:t>La operación de la maquinaria utilizada para la excavación se realiza con base en el manual de operación o las instrucciones del fabricante y conforme a las recomendaciones derivadas del estudio geotécnico, y</w:t>
            </w:r>
          </w:p>
        </w:tc>
        <w:tc>
          <w:tcPr>
            <w:tcW w:w="1440" w:type="dxa"/>
            <w:tcBorders>
              <w:top w:val="nil"/>
            </w:tcBorders>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tcBorders>
              <w:top w:val="nil"/>
            </w:tcBorders>
            <w:noWrap/>
          </w:tcPr>
          <w:p w:rsidR="00080DAF" w:rsidRPr="00BD6CA4" w:rsidRDefault="00080DAF" w:rsidP="00CA6A5D">
            <w:pPr>
              <w:pStyle w:val="Texto"/>
              <w:spacing w:before="24" w:after="24" w:line="186" w:lineRule="exact"/>
              <w:ind w:firstLine="0"/>
              <w:rPr>
                <w:rFonts w:ascii="Verdana" w:hAnsi="Verdana"/>
                <w:sz w:val="14"/>
                <w:szCs w:val="14"/>
              </w:rPr>
            </w:pPr>
          </w:p>
        </w:tc>
      </w:tr>
      <w:tr w:rsidR="00080DAF" w:rsidRPr="00BD6CA4" w:rsidTr="00B57A03">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1241" w:type="dxa"/>
            <w:gridSpan w:val="2"/>
            <w:tcBorders>
              <w:bottom w:val="single" w:sz="6" w:space="0" w:color="auto"/>
            </w:tcBorders>
            <w:noWrap/>
          </w:tcPr>
          <w:p w:rsidR="00080DAF" w:rsidRPr="00BD6CA4" w:rsidRDefault="00080DAF" w:rsidP="00CA6A5D">
            <w:pPr>
              <w:pStyle w:val="Texto"/>
              <w:spacing w:before="24" w:after="24" w:line="186" w:lineRule="exact"/>
              <w:ind w:firstLine="0"/>
              <w:rPr>
                <w:rFonts w:ascii="Verdana" w:hAnsi="Verdana"/>
                <w:b/>
                <w:sz w:val="14"/>
                <w:szCs w:val="14"/>
              </w:rPr>
            </w:pPr>
          </w:p>
        </w:tc>
        <w:tc>
          <w:tcPr>
            <w:tcW w:w="4043" w:type="dxa"/>
            <w:tcBorders>
              <w:bottom w:val="single" w:sz="6" w:space="0" w:color="auto"/>
            </w:tcBorders>
            <w:noWrap/>
          </w:tcPr>
          <w:p w:rsidR="00080DAF" w:rsidRPr="00BD6CA4" w:rsidRDefault="00080DAF" w:rsidP="00CA6A5D">
            <w:pPr>
              <w:pStyle w:val="Texto"/>
              <w:numPr>
                <w:ilvl w:val="0"/>
                <w:numId w:val="55"/>
              </w:numPr>
              <w:spacing w:before="24" w:after="24" w:line="186" w:lineRule="exact"/>
              <w:ind w:left="360"/>
              <w:rPr>
                <w:rFonts w:ascii="Verdana" w:hAnsi="Verdana"/>
                <w:sz w:val="14"/>
                <w:szCs w:val="14"/>
              </w:rPr>
            </w:pPr>
            <w:r w:rsidRPr="00BD6CA4">
              <w:rPr>
                <w:rFonts w:ascii="Verdana" w:hAnsi="Verdana"/>
                <w:sz w:val="14"/>
                <w:szCs w:val="14"/>
              </w:rPr>
              <w:t>Los manuales o las instrucciones de operación de la maquinaria están en español y disponibles para los trabajadores que realizan o participan en estas actividades.</w:t>
            </w:r>
          </w:p>
        </w:tc>
        <w:tc>
          <w:tcPr>
            <w:tcW w:w="1440" w:type="dxa"/>
            <w:tcBorders>
              <w:bottom w:val="single" w:sz="6" w:space="0" w:color="auto"/>
            </w:tcBorders>
            <w:noWrap/>
          </w:tcPr>
          <w:p w:rsidR="00080DAF" w:rsidRPr="00BD6CA4" w:rsidRDefault="00080DAF" w:rsidP="00CA6A5D">
            <w:pPr>
              <w:pStyle w:val="Texto"/>
              <w:spacing w:before="24" w:after="24" w:line="186" w:lineRule="exact"/>
              <w:ind w:firstLine="0"/>
              <w:rPr>
                <w:rFonts w:ascii="Verdana" w:hAnsi="Verdana"/>
                <w:sz w:val="14"/>
                <w:szCs w:val="14"/>
              </w:rPr>
            </w:pPr>
          </w:p>
        </w:tc>
        <w:tc>
          <w:tcPr>
            <w:tcW w:w="776" w:type="dxa"/>
            <w:tcBorders>
              <w:bottom w:val="single" w:sz="6" w:space="0" w:color="auto"/>
            </w:tcBorders>
            <w:noWrap/>
          </w:tcPr>
          <w:p w:rsidR="00080DAF" w:rsidRPr="00BD6CA4" w:rsidRDefault="00080DAF" w:rsidP="00CA6A5D">
            <w:pPr>
              <w:pStyle w:val="Texto"/>
              <w:spacing w:before="24" w:after="24" w:line="18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CA6A5D">
            <w:pPr>
              <w:pStyle w:val="Texto"/>
              <w:spacing w:before="24" w:after="24" w:line="18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CA6A5D">
            <w:pPr>
              <w:pStyle w:val="Texto"/>
              <w:spacing w:before="24" w:after="24" w:line="186" w:lineRule="exact"/>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bottom w:val="nil"/>
            </w:tcBorders>
            <w:noWrap/>
          </w:tcPr>
          <w:p w:rsidR="00080DAF" w:rsidRPr="00BD6CA4" w:rsidRDefault="00080DAF" w:rsidP="00863B00">
            <w:pPr>
              <w:pStyle w:val="Texto"/>
              <w:numPr>
                <w:ilvl w:val="0"/>
                <w:numId w:val="56"/>
              </w:numPr>
              <w:spacing w:before="24" w:after="24" w:line="240" w:lineRule="auto"/>
              <w:ind w:left="360"/>
              <w:rPr>
                <w:rFonts w:ascii="Verdana" w:hAnsi="Verdana"/>
                <w:color w:val="000000"/>
                <w:sz w:val="14"/>
                <w:szCs w:val="14"/>
              </w:rPr>
            </w:pPr>
            <w:r w:rsidRPr="00BD6CA4">
              <w:rPr>
                <w:rFonts w:ascii="Verdana" w:hAnsi="Verdana"/>
                <w:sz w:val="14"/>
                <w:szCs w:val="14"/>
              </w:rPr>
              <w:t>En las actividades de excavación, la maquinaria cumple con las condiciones de seguridad siguientes:</w:t>
            </w:r>
          </w:p>
        </w:tc>
        <w:tc>
          <w:tcPr>
            <w:tcW w:w="1440" w:type="dxa"/>
            <w:tcBorders>
              <w:top w:val="nil"/>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080DAF"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80DAF" w:rsidRPr="00BD6CA4" w:rsidRDefault="00080DAF" w:rsidP="00863B00">
            <w:pPr>
              <w:pStyle w:val="Texto"/>
              <w:numPr>
                <w:ilvl w:val="0"/>
                <w:numId w:val="208"/>
              </w:numPr>
              <w:spacing w:before="24" w:after="24" w:line="240" w:lineRule="auto"/>
              <w:rPr>
                <w:rFonts w:ascii="Verdana" w:hAnsi="Verdana"/>
                <w:color w:val="000000"/>
                <w:sz w:val="14"/>
                <w:szCs w:val="14"/>
              </w:rPr>
            </w:pPr>
            <w:r w:rsidRPr="00BD6CA4">
              <w:rPr>
                <w:rFonts w:ascii="Verdana" w:hAnsi="Verdana"/>
                <w:sz w:val="14"/>
                <w:szCs w:val="14"/>
              </w:rPr>
              <w:t>Las ventanas de la cabina están provistas de vidrios de seguridad o de un material similar en buenas condiciones y se mantienen limpias;</w:t>
            </w:r>
          </w:p>
        </w:tc>
        <w:tc>
          <w:tcPr>
            <w:tcW w:w="1440"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080DAF" w:rsidRPr="00BD6CA4" w:rsidRDefault="00080DAF" w:rsidP="00863B00">
            <w:pPr>
              <w:pStyle w:val="Texto"/>
              <w:numPr>
                <w:ilvl w:val="0"/>
                <w:numId w:val="208"/>
              </w:numPr>
              <w:spacing w:before="24" w:after="24" w:line="240" w:lineRule="auto"/>
              <w:rPr>
                <w:rFonts w:ascii="Verdana" w:hAnsi="Verdana"/>
                <w:color w:val="000000"/>
                <w:sz w:val="14"/>
                <w:szCs w:val="14"/>
              </w:rPr>
            </w:pPr>
            <w:r w:rsidRPr="00BD6CA4">
              <w:rPr>
                <w:rFonts w:ascii="Verdana" w:hAnsi="Verdana"/>
                <w:sz w:val="14"/>
                <w:szCs w:val="14"/>
              </w:rPr>
              <w:t>Las cabinas de todas las excavadoras están equipadas de tal manera que el conductor puede ver en todo momento el frente de trabajo;</w:t>
            </w:r>
          </w:p>
        </w:tc>
        <w:tc>
          <w:tcPr>
            <w:tcW w:w="1440"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080DAF" w:rsidP="00863B00">
            <w:pPr>
              <w:pStyle w:val="Texto"/>
              <w:numPr>
                <w:ilvl w:val="0"/>
                <w:numId w:val="208"/>
              </w:numPr>
              <w:spacing w:before="24" w:after="24" w:line="240" w:lineRule="auto"/>
              <w:rPr>
                <w:rFonts w:ascii="Verdana" w:hAnsi="Verdana"/>
                <w:color w:val="000000"/>
                <w:sz w:val="14"/>
                <w:szCs w:val="14"/>
              </w:rPr>
            </w:pPr>
            <w:r w:rsidRPr="00BD6CA4">
              <w:rPr>
                <w:rFonts w:ascii="Verdana" w:hAnsi="Verdana"/>
                <w:sz w:val="14"/>
                <w:szCs w:val="14"/>
              </w:rPr>
              <w:t>Entre el conductor de la máquina y la caseta de control de la operación, o entre el operador de la máquina excavadora y el operador del camión que sea cargado existe un medio de comunicación, según aplique;</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8"/>
              </w:numPr>
              <w:spacing w:before="24" w:after="24" w:line="188" w:lineRule="exact"/>
              <w:rPr>
                <w:rFonts w:ascii="Verdana" w:hAnsi="Verdana"/>
                <w:color w:val="000000"/>
                <w:sz w:val="14"/>
                <w:szCs w:val="14"/>
              </w:rPr>
            </w:pPr>
            <w:r w:rsidRPr="00BD6CA4">
              <w:rPr>
                <w:rFonts w:ascii="Verdana" w:hAnsi="Verdana"/>
                <w:sz w:val="14"/>
                <w:szCs w:val="14"/>
              </w:rPr>
              <w:t>Todas las palancas de arranque y de control son colocadas por el operario, inmediatamente, en la posición de apagado, en caso de interrupción imprevista de la energía eléctrica, y</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8"/>
              </w:numPr>
              <w:spacing w:before="24" w:after="24" w:line="188" w:lineRule="exact"/>
              <w:rPr>
                <w:rFonts w:ascii="Verdana" w:hAnsi="Verdana"/>
                <w:color w:val="000000"/>
                <w:sz w:val="14"/>
                <w:szCs w:val="14"/>
              </w:rPr>
            </w:pPr>
            <w:r w:rsidRPr="00BD6CA4">
              <w:rPr>
                <w:rFonts w:ascii="Verdana" w:hAnsi="Verdana"/>
                <w:sz w:val="14"/>
                <w:szCs w:val="14"/>
              </w:rPr>
              <w:t>Se prohíbe que los trabajadores asciendan o desciendan de una excavadora mientras ésta se encuentra en operación;</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56"/>
              </w:numPr>
              <w:spacing w:before="24" w:after="24" w:line="188" w:lineRule="exact"/>
              <w:ind w:left="360"/>
              <w:rPr>
                <w:rFonts w:ascii="Verdana" w:hAnsi="Verdana"/>
                <w:color w:val="000000"/>
                <w:sz w:val="14"/>
                <w:szCs w:val="14"/>
              </w:rPr>
            </w:pPr>
            <w:r w:rsidRPr="00BD6CA4">
              <w:rPr>
                <w:rFonts w:ascii="Verdana" w:hAnsi="Verdana"/>
                <w:sz w:val="14"/>
                <w:szCs w:val="14"/>
              </w:rPr>
              <w:t>Para realizar actividades de excavación, utilizando excavadoras de cucharón, adopta, al menos, las medidas de seguridad siguientes:</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88" w:lineRule="exact"/>
              <w:rPr>
                <w:rFonts w:ascii="Verdana" w:hAnsi="Verdana"/>
                <w:color w:val="000000"/>
                <w:sz w:val="14"/>
                <w:szCs w:val="14"/>
              </w:rPr>
            </w:pPr>
            <w:r w:rsidRPr="00BD6CA4">
              <w:rPr>
                <w:rFonts w:ascii="Verdana" w:hAnsi="Verdana"/>
                <w:sz w:val="14"/>
                <w:szCs w:val="14"/>
              </w:rPr>
              <w:t>Sigue las instrucciones del fabricante para realizar los movimientos de traslado de la excavadora;</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96" w:lineRule="exact"/>
              <w:rPr>
                <w:rFonts w:ascii="Verdana" w:hAnsi="Verdana"/>
                <w:color w:val="000000"/>
                <w:sz w:val="14"/>
                <w:szCs w:val="14"/>
              </w:rPr>
            </w:pPr>
            <w:r w:rsidRPr="00BD6CA4">
              <w:rPr>
                <w:rFonts w:ascii="Verdana" w:hAnsi="Verdana"/>
                <w:sz w:val="14"/>
                <w:szCs w:val="14"/>
              </w:rPr>
              <w:t>Adopta medidas de seguridad adicionales cuando el movimiento de la excavadora se hace en una pendiente, a fin de evitar que la excavadora se deslice;</w:t>
            </w:r>
          </w:p>
        </w:tc>
        <w:tc>
          <w:tcPr>
            <w:tcW w:w="1440" w:type="dxa"/>
            <w:noWrap/>
          </w:tcPr>
          <w:p w:rsidR="00080DAF" w:rsidRPr="00BD6CA4" w:rsidRDefault="00080DAF" w:rsidP="00CA6A5D">
            <w:pPr>
              <w:pStyle w:val="Texto"/>
              <w:spacing w:before="24" w:after="24" w:line="19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9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96" w:lineRule="exact"/>
              <w:rPr>
                <w:rFonts w:ascii="Verdana" w:hAnsi="Verdana"/>
                <w:color w:val="000000"/>
                <w:sz w:val="14"/>
                <w:szCs w:val="14"/>
              </w:rPr>
            </w:pPr>
            <w:r w:rsidRPr="00BD6CA4">
              <w:rPr>
                <w:rFonts w:ascii="Verdana" w:hAnsi="Verdana"/>
                <w:sz w:val="14"/>
                <w:szCs w:val="14"/>
              </w:rPr>
              <w:t>Realiza los movimientos de la excavadora con la ayuda de un trabajador que auxilia al conductor, el cual se mantiene en todo momento a la vista del conductor;</w:t>
            </w:r>
          </w:p>
        </w:tc>
        <w:tc>
          <w:tcPr>
            <w:tcW w:w="1440" w:type="dxa"/>
            <w:noWrap/>
          </w:tcPr>
          <w:p w:rsidR="00080DAF" w:rsidRPr="00BD6CA4" w:rsidRDefault="00080DAF" w:rsidP="00CA6A5D">
            <w:pPr>
              <w:pStyle w:val="Texto"/>
              <w:spacing w:before="24" w:after="24" w:line="19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9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96" w:lineRule="exact"/>
              <w:rPr>
                <w:rFonts w:ascii="Verdana" w:hAnsi="Verdana"/>
                <w:color w:val="000000"/>
                <w:sz w:val="14"/>
                <w:szCs w:val="14"/>
              </w:rPr>
            </w:pPr>
            <w:r w:rsidRPr="00BD6CA4">
              <w:rPr>
                <w:rFonts w:ascii="Verdana" w:hAnsi="Verdana"/>
                <w:sz w:val="14"/>
                <w:szCs w:val="14"/>
              </w:rPr>
              <w:t>Mantiene las excavadoras sobre una base firme y nivelada cuya pendiente no excede la máxima que se especifique de acuerdo con el estudio de mecánica de rocas;</w:t>
            </w:r>
          </w:p>
        </w:tc>
        <w:tc>
          <w:tcPr>
            <w:tcW w:w="1440" w:type="dxa"/>
            <w:noWrap/>
          </w:tcPr>
          <w:p w:rsidR="00080DAF" w:rsidRPr="00BD6CA4" w:rsidRDefault="00080DAF" w:rsidP="00CA6A5D">
            <w:pPr>
              <w:pStyle w:val="Texto"/>
              <w:spacing w:before="24" w:after="24" w:line="19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9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88" w:lineRule="exact"/>
              <w:rPr>
                <w:rFonts w:ascii="Verdana" w:hAnsi="Verdana"/>
                <w:color w:val="000000"/>
                <w:sz w:val="14"/>
                <w:szCs w:val="14"/>
              </w:rPr>
            </w:pPr>
            <w:r w:rsidRPr="00BD6CA4">
              <w:rPr>
                <w:rFonts w:ascii="Verdana" w:hAnsi="Verdana"/>
                <w:sz w:val="14"/>
                <w:szCs w:val="14"/>
              </w:rPr>
              <w:t>Mantiene una distancia no menor a 2 metros entre el borde del banco o de la escombrera o de cualquier vehículo de transporte y el contrapeso de la excavadora, o de conformidad con las recomendaciones del fabricante;</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88" w:lineRule="exact"/>
              <w:rPr>
                <w:rFonts w:ascii="Verdana" w:hAnsi="Verdana"/>
                <w:color w:val="000000"/>
                <w:sz w:val="14"/>
                <w:szCs w:val="14"/>
              </w:rPr>
            </w:pPr>
            <w:r w:rsidRPr="00BD6CA4">
              <w:rPr>
                <w:rFonts w:ascii="Verdana" w:hAnsi="Verdana"/>
                <w:sz w:val="14"/>
                <w:szCs w:val="14"/>
              </w:rPr>
              <w:t>Coloca la cabina de la excavadora de tal modo que permita la visibilidad del conductor durante su operación;</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96"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09"/>
              </w:numPr>
              <w:spacing w:before="24" w:after="24" w:line="196" w:lineRule="exact"/>
              <w:rPr>
                <w:rFonts w:ascii="Verdana" w:hAnsi="Verdana"/>
                <w:color w:val="000000"/>
                <w:sz w:val="14"/>
                <w:szCs w:val="14"/>
              </w:rPr>
            </w:pPr>
            <w:r w:rsidRPr="00BD6CA4">
              <w:rPr>
                <w:rFonts w:ascii="Verdana" w:hAnsi="Verdana"/>
                <w:sz w:val="14"/>
                <w:szCs w:val="14"/>
              </w:rPr>
              <w:t>Establece distancias de seguridad cuando en la misma zona de trabajo dos o más tipos de excavadoras están operando al mismo tiempo;</w:t>
            </w:r>
          </w:p>
        </w:tc>
        <w:tc>
          <w:tcPr>
            <w:tcW w:w="1440" w:type="dxa"/>
            <w:noWrap/>
          </w:tcPr>
          <w:p w:rsidR="00080DAF" w:rsidRPr="00BD6CA4" w:rsidRDefault="00080DAF" w:rsidP="00CA6A5D">
            <w:pPr>
              <w:pStyle w:val="Texto"/>
              <w:spacing w:before="24" w:after="24" w:line="196"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96"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10"/>
              </w:numPr>
              <w:spacing w:before="24" w:after="24" w:line="188" w:lineRule="exact"/>
              <w:rPr>
                <w:rFonts w:ascii="Verdana" w:hAnsi="Verdana"/>
                <w:color w:val="000000"/>
                <w:sz w:val="14"/>
                <w:szCs w:val="14"/>
              </w:rPr>
            </w:pPr>
            <w:r w:rsidRPr="00BD6CA4">
              <w:rPr>
                <w:rFonts w:ascii="Verdana" w:hAnsi="Verdana"/>
                <w:sz w:val="14"/>
                <w:szCs w:val="14"/>
              </w:rPr>
              <w:t>Asegura que en todo momento exista paso libre para que la excavadora pueda salir del frente de trabajo de la mina, y</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noWrap/>
          </w:tcPr>
          <w:p w:rsidR="00080DAF" w:rsidRPr="00BD6CA4" w:rsidRDefault="00080DAF" w:rsidP="00CA6A5D">
            <w:pPr>
              <w:pStyle w:val="Texto"/>
              <w:numPr>
                <w:ilvl w:val="0"/>
                <w:numId w:val="210"/>
              </w:numPr>
              <w:spacing w:before="24" w:after="24" w:line="188" w:lineRule="exact"/>
              <w:rPr>
                <w:rFonts w:ascii="Verdana" w:hAnsi="Verdana"/>
                <w:color w:val="000000"/>
                <w:sz w:val="14"/>
                <w:szCs w:val="14"/>
              </w:rPr>
            </w:pPr>
            <w:r w:rsidRPr="00BD6CA4">
              <w:rPr>
                <w:rFonts w:ascii="Verdana" w:hAnsi="Verdana"/>
                <w:sz w:val="14"/>
                <w:szCs w:val="14"/>
              </w:rPr>
              <w:t>Verifica que las excavadoras están en condiciones de parar y moverse inmediatamente a un lugar seguro cuando se observa cualquier situación de peligro y, en particular, en el momento en que haya probabilidades de desprendimientos de rocas del frente de trabajo, y</w:t>
            </w:r>
          </w:p>
        </w:tc>
        <w:tc>
          <w:tcPr>
            <w:tcW w:w="1440" w:type="dxa"/>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noWrap/>
          </w:tcPr>
          <w:p w:rsidR="00080DAF" w:rsidRPr="00BD6CA4" w:rsidRDefault="00080DAF" w:rsidP="00CA6A5D">
            <w:pPr>
              <w:pStyle w:val="Texto"/>
              <w:spacing w:before="24" w:after="24" w:line="188" w:lineRule="exact"/>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bottom w:val="nil"/>
            </w:tcBorders>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1241" w:type="dxa"/>
            <w:gridSpan w:val="2"/>
            <w:tcBorders>
              <w:bottom w:val="nil"/>
            </w:tcBorders>
            <w:noWrap/>
          </w:tcPr>
          <w:p w:rsidR="00080DAF" w:rsidRPr="00BD6CA4" w:rsidRDefault="00080DAF" w:rsidP="00CA6A5D">
            <w:pPr>
              <w:pStyle w:val="Texto"/>
              <w:spacing w:before="24" w:after="24" w:line="188" w:lineRule="exact"/>
              <w:ind w:firstLine="0"/>
              <w:rPr>
                <w:rFonts w:ascii="Verdana" w:hAnsi="Verdana"/>
                <w:b/>
                <w:sz w:val="14"/>
                <w:szCs w:val="14"/>
              </w:rPr>
            </w:pPr>
          </w:p>
        </w:tc>
        <w:tc>
          <w:tcPr>
            <w:tcW w:w="4043" w:type="dxa"/>
            <w:tcBorders>
              <w:bottom w:val="nil"/>
            </w:tcBorders>
            <w:noWrap/>
          </w:tcPr>
          <w:p w:rsidR="00080DAF" w:rsidRPr="00BD6CA4" w:rsidRDefault="00080DAF" w:rsidP="00CA6A5D">
            <w:pPr>
              <w:pStyle w:val="Texto"/>
              <w:numPr>
                <w:ilvl w:val="0"/>
                <w:numId w:val="56"/>
              </w:numPr>
              <w:spacing w:before="24" w:after="24" w:line="188" w:lineRule="exact"/>
              <w:ind w:left="360"/>
              <w:rPr>
                <w:rFonts w:ascii="Verdana" w:hAnsi="Verdana"/>
                <w:color w:val="000000"/>
                <w:sz w:val="14"/>
                <w:szCs w:val="14"/>
              </w:rPr>
            </w:pPr>
            <w:r w:rsidRPr="00BD6CA4">
              <w:rPr>
                <w:rFonts w:ascii="Verdana" w:hAnsi="Verdana"/>
                <w:sz w:val="14"/>
                <w:szCs w:val="14"/>
              </w:rPr>
              <w:t xml:space="preserve">Para realizar actividades de carga y descarga </w:t>
            </w:r>
            <w:r w:rsidR="00094770" w:rsidRPr="00BD6CA4">
              <w:rPr>
                <w:rFonts w:ascii="Verdana" w:hAnsi="Verdana"/>
                <w:sz w:val="14"/>
                <w:szCs w:val="14"/>
              </w:rPr>
              <w:br/>
            </w:r>
            <w:r w:rsidRPr="00BD6CA4">
              <w:rPr>
                <w:rFonts w:ascii="Verdana" w:hAnsi="Verdana"/>
                <w:sz w:val="14"/>
                <w:szCs w:val="14"/>
              </w:rPr>
              <w:t>de material adopta, al menos, las medidas de seguridad siguientes:</w:t>
            </w:r>
          </w:p>
        </w:tc>
        <w:tc>
          <w:tcPr>
            <w:tcW w:w="1440" w:type="dxa"/>
            <w:tcBorders>
              <w:bottom w:val="nil"/>
            </w:tcBorders>
            <w:noWrap/>
          </w:tcPr>
          <w:p w:rsidR="00080DAF" w:rsidRPr="00BD6CA4" w:rsidRDefault="00080DAF" w:rsidP="00CA6A5D">
            <w:pPr>
              <w:pStyle w:val="Texto"/>
              <w:spacing w:before="24" w:after="24" w:line="188" w:lineRule="exact"/>
              <w:ind w:firstLine="0"/>
              <w:rPr>
                <w:rFonts w:ascii="Verdana" w:hAnsi="Verdana"/>
                <w:sz w:val="14"/>
                <w:szCs w:val="14"/>
              </w:rPr>
            </w:pPr>
          </w:p>
        </w:tc>
        <w:tc>
          <w:tcPr>
            <w:tcW w:w="776" w:type="dxa"/>
            <w:tcBorders>
              <w:bottom w:val="nil"/>
            </w:tcBorders>
            <w:noWrap/>
          </w:tcPr>
          <w:p w:rsidR="00080DAF" w:rsidRPr="00BD6CA4" w:rsidRDefault="00080DAF" w:rsidP="00CA6A5D">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080DAF"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080DAF" w:rsidRPr="00BD6CA4" w:rsidRDefault="00080DAF" w:rsidP="00863B00">
            <w:pPr>
              <w:pStyle w:val="Texto"/>
              <w:numPr>
                <w:ilvl w:val="0"/>
                <w:numId w:val="211"/>
              </w:numPr>
              <w:spacing w:before="24" w:after="24" w:line="240" w:lineRule="auto"/>
              <w:rPr>
                <w:rFonts w:ascii="Verdana" w:hAnsi="Verdana"/>
                <w:color w:val="000000"/>
                <w:sz w:val="14"/>
                <w:szCs w:val="14"/>
              </w:rPr>
            </w:pPr>
            <w:r w:rsidRPr="00BD6CA4">
              <w:rPr>
                <w:rFonts w:ascii="Verdana" w:hAnsi="Verdana"/>
                <w:sz w:val="14"/>
                <w:szCs w:val="14"/>
              </w:rPr>
              <w:t>Emplea vehículos específicamente diseñados y, en su caso, aprobados para cargar materiales;</w:t>
            </w:r>
          </w:p>
        </w:tc>
        <w:tc>
          <w:tcPr>
            <w:tcW w:w="1440"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080DAF" w:rsidRPr="00BD6CA4" w:rsidRDefault="00080DAF" w:rsidP="00863B00">
            <w:pPr>
              <w:pStyle w:val="Texto"/>
              <w:numPr>
                <w:ilvl w:val="0"/>
                <w:numId w:val="211"/>
              </w:numPr>
              <w:spacing w:before="24" w:after="24" w:line="240" w:lineRule="auto"/>
              <w:rPr>
                <w:rFonts w:ascii="Verdana" w:hAnsi="Verdana"/>
                <w:color w:val="000000"/>
                <w:sz w:val="14"/>
                <w:szCs w:val="14"/>
              </w:rPr>
            </w:pPr>
            <w:r w:rsidRPr="00BD6CA4">
              <w:rPr>
                <w:rFonts w:ascii="Verdana" w:hAnsi="Verdana"/>
                <w:sz w:val="14"/>
                <w:szCs w:val="14"/>
              </w:rPr>
              <w:t>Verifica que durante las actividades de carga se cumple que:</w:t>
            </w:r>
          </w:p>
        </w:tc>
        <w:tc>
          <w:tcPr>
            <w:tcW w:w="1440"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CA6A5D">
        <w:tblPrEx>
          <w:tblCellMar>
            <w:top w:w="0" w:type="dxa"/>
            <w:bottom w:w="0" w:type="dxa"/>
          </w:tblCellMar>
        </w:tblPrEx>
        <w:trPr>
          <w:gridAfter w:val="1"/>
          <w:wAfter w:w="7" w:type="dxa"/>
          <w:trHeight w:val="20"/>
        </w:trPr>
        <w:tc>
          <w:tcPr>
            <w:tcW w:w="1214" w:type="dxa"/>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080DAF" w:rsidRPr="00BD6CA4" w:rsidRDefault="00080DA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operador del camión no ascienda o descienda de la cabina;</w:t>
            </w:r>
          </w:p>
        </w:tc>
        <w:tc>
          <w:tcPr>
            <w:tcW w:w="1440"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cucharón cargado de cualquier pala o cargadora no maniobre sobre la cabina del conductor de un camión o vehículo motorizado;</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trabajadores se mantengan alejados del espacio libre entre la unidad de carga y el frente de cargado, y de la zona atravesada por el cucharón de la máquina durante la operación de carga;</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080DAF" w:rsidRPr="00BD6CA4" w:rsidTr="00D90A00">
        <w:tblPrEx>
          <w:tblCellMar>
            <w:top w:w="0" w:type="dxa"/>
            <w:bottom w:w="0" w:type="dxa"/>
          </w:tblCellMar>
        </w:tblPrEx>
        <w:trPr>
          <w:gridAfter w:val="1"/>
          <w:wAfter w:w="7" w:type="dxa"/>
          <w:trHeight w:val="20"/>
        </w:trPr>
        <w:tc>
          <w:tcPr>
            <w:tcW w:w="1214" w:type="dxa"/>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1241" w:type="dxa"/>
            <w:gridSpan w:val="2"/>
            <w:noWrap/>
          </w:tcPr>
          <w:p w:rsidR="00080DAF" w:rsidRPr="00BD6CA4" w:rsidRDefault="00080DAF" w:rsidP="00863B00">
            <w:pPr>
              <w:pStyle w:val="Texto"/>
              <w:spacing w:before="24" w:after="24" w:line="240" w:lineRule="auto"/>
              <w:ind w:firstLine="0"/>
              <w:rPr>
                <w:rFonts w:ascii="Verdana" w:hAnsi="Verdana"/>
                <w:b/>
                <w:sz w:val="14"/>
                <w:szCs w:val="14"/>
              </w:rPr>
            </w:pPr>
          </w:p>
        </w:tc>
        <w:tc>
          <w:tcPr>
            <w:tcW w:w="4043" w:type="dxa"/>
            <w:noWrap/>
          </w:tcPr>
          <w:p w:rsidR="00080DAF" w:rsidRPr="00BD6CA4" w:rsidRDefault="00080DA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rocas de grandes dimensiones que no puedan ser manejadas en condiciones de seguridad, se rompan antes de cargarlas, y</w:t>
            </w:r>
          </w:p>
        </w:tc>
        <w:tc>
          <w:tcPr>
            <w:tcW w:w="1440" w:type="dxa"/>
            <w:noWrap/>
          </w:tcPr>
          <w:p w:rsidR="00080DAF" w:rsidRPr="00BD6CA4" w:rsidRDefault="00080DAF" w:rsidP="00863B00">
            <w:pPr>
              <w:pStyle w:val="Texto"/>
              <w:spacing w:before="24" w:after="24" w:line="240" w:lineRule="auto"/>
              <w:ind w:firstLine="0"/>
              <w:rPr>
                <w:rFonts w:ascii="Verdana" w:hAnsi="Verdana"/>
                <w:sz w:val="14"/>
                <w:szCs w:val="14"/>
              </w:rPr>
            </w:pPr>
          </w:p>
        </w:tc>
        <w:tc>
          <w:tcPr>
            <w:tcW w:w="776" w:type="dxa"/>
            <w:noWrap/>
          </w:tcPr>
          <w:p w:rsidR="00080DAF" w:rsidRPr="00BD6CA4" w:rsidRDefault="00080DAF" w:rsidP="00863B00">
            <w:pPr>
              <w:pStyle w:val="Texto"/>
              <w:spacing w:before="24" w:after="24" w:line="240" w:lineRule="auto"/>
              <w:ind w:firstLine="0"/>
              <w:rPr>
                <w:rFonts w:ascii="Verdana" w:hAnsi="Verdana"/>
                <w:sz w:val="14"/>
                <w:szCs w:val="14"/>
              </w:rPr>
            </w:pPr>
          </w:p>
        </w:tc>
      </w:tr>
      <w:tr w:rsidR="008D0625" w:rsidRPr="00BD6CA4" w:rsidTr="00D90A00">
        <w:tblPrEx>
          <w:tblCellMar>
            <w:top w:w="0" w:type="dxa"/>
            <w:bottom w:w="0" w:type="dxa"/>
          </w:tblCellMar>
        </w:tblPrEx>
        <w:trPr>
          <w:gridAfter w:val="1"/>
          <w:wAfter w:w="7" w:type="dxa"/>
          <w:trHeight w:val="20"/>
        </w:trPr>
        <w:tc>
          <w:tcPr>
            <w:tcW w:w="1214" w:type="dxa"/>
            <w:noWrap/>
          </w:tcPr>
          <w:p w:rsidR="008D0625" w:rsidRPr="00BD6CA4" w:rsidRDefault="008D0625" w:rsidP="00863B00">
            <w:pPr>
              <w:pStyle w:val="Texto"/>
              <w:spacing w:before="24" w:after="24" w:line="240" w:lineRule="auto"/>
              <w:ind w:firstLine="0"/>
              <w:rPr>
                <w:rFonts w:ascii="Verdana" w:hAnsi="Verdana"/>
                <w:b/>
                <w:sz w:val="14"/>
                <w:szCs w:val="14"/>
              </w:rPr>
            </w:pPr>
          </w:p>
        </w:tc>
        <w:tc>
          <w:tcPr>
            <w:tcW w:w="1241" w:type="dxa"/>
            <w:gridSpan w:val="2"/>
            <w:noWrap/>
          </w:tcPr>
          <w:p w:rsidR="008D0625" w:rsidRPr="00BD6CA4" w:rsidRDefault="008D0625" w:rsidP="00863B00">
            <w:pPr>
              <w:pStyle w:val="Texto"/>
              <w:spacing w:before="24" w:after="24" w:line="240" w:lineRule="auto"/>
              <w:ind w:firstLine="0"/>
              <w:rPr>
                <w:rFonts w:ascii="Verdana" w:hAnsi="Verdana"/>
                <w:b/>
                <w:sz w:val="14"/>
                <w:szCs w:val="14"/>
              </w:rPr>
            </w:pPr>
          </w:p>
        </w:tc>
        <w:tc>
          <w:tcPr>
            <w:tcW w:w="4043" w:type="dxa"/>
            <w:noWrap/>
          </w:tcPr>
          <w:p w:rsidR="008D0625" w:rsidRPr="00BD6CA4" w:rsidRDefault="00080DA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material se cargue de manera tal que se reduzca al mínimo su derrame durante los movimientos de carga, y</w:t>
            </w:r>
          </w:p>
        </w:tc>
        <w:tc>
          <w:tcPr>
            <w:tcW w:w="1440" w:type="dxa"/>
            <w:noWrap/>
          </w:tcPr>
          <w:p w:rsidR="008D0625" w:rsidRPr="00BD6CA4" w:rsidRDefault="008D0625" w:rsidP="00863B00">
            <w:pPr>
              <w:pStyle w:val="Texto"/>
              <w:spacing w:before="24" w:after="24" w:line="240" w:lineRule="auto"/>
              <w:ind w:firstLine="0"/>
              <w:rPr>
                <w:rFonts w:ascii="Verdana" w:hAnsi="Verdana"/>
                <w:sz w:val="14"/>
                <w:szCs w:val="14"/>
              </w:rPr>
            </w:pPr>
          </w:p>
        </w:tc>
        <w:tc>
          <w:tcPr>
            <w:tcW w:w="776" w:type="dxa"/>
            <w:noWrap/>
          </w:tcPr>
          <w:p w:rsidR="008D0625" w:rsidRPr="00BD6CA4" w:rsidRDefault="008D0625" w:rsidP="00863B00">
            <w:pPr>
              <w:pStyle w:val="Texto"/>
              <w:spacing w:before="24" w:after="24" w:line="240" w:lineRule="auto"/>
              <w:ind w:firstLine="0"/>
              <w:rPr>
                <w:rFonts w:ascii="Verdana" w:hAnsi="Verdana"/>
                <w:sz w:val="14"/>
                <w:szCs w:val="14"/>
              </w:rPr>
            </w:pPr>
          </w:p>
        </w:tc>
      </w:tr>
      <w:tr w:rsidR="008D0625" w:rsidRPr="00BD6CA4" w:rsidTr="00D90A00">
        <w:tblPrEx>
          <w:tblCellMar>
            <w:top w:w="0" w:type="dxa"/>
            <w:bottom w:w="0" w:type="dxa"/>
          </w:tblCellMar>
        </w:tblPrEx>
        <w:trPr>
          <w:gridAfter w:val="1"/>
          <w:wAfter w:w="7" w:type="dxa"/>
          <w:trHeight w:val="20"/>
        </w:trPr>
        <w:tc>
          <w:tcPr>
            <w:tcW w:w="1214" w:type="dxa"/>
            <w:noWrap/>
          </w:tcPr>
          <w:p w:rsidR="008D0625" w:rsidRPr="00BD6CA4" w:rsidRDefault="008D0625" w:rsidP="00863B00">
            <w:pPr>
              <w:pStyle w:val="Texto"/>
              <w:spacing w:before="24" w:after="24" w:line="240" w:lineRule="auto"/>
              <w:ind w:firstLine="0"/>
              <w:rPr>
                <w:rFonts w:ascii="Verdana" w:hAnsi="Verdana"/>
                <w:b/>
                <w:sz w:val="14"/>
                <w:szCs w:val="14"/>
              </w:rPr>
            </w:pPr>
          </w:p>
        </w:tc>
        <w:tc>
          <w:tcPr>
            <w:tcW w:w="1241" w:type="dxa"/>
            <w:gridSpan w:val="2"/>
            <w:noWrap/>
          </w:tcPr>
          <w:p w:rsidR="008D0625" w:rsidRPr="00BD6CA4" w:rsidRDefault="008D0625" w:rsidP="00863B00">
            <w:pPr>
              <w:pStyle w:val="Texto"/>
              <w:spacing w:before="24" w:after="24" w:line="240" w:lineRule="auto"/>
              <w:ind w:firstLine="0"/>
              <w:rPr>
                <w:rFonts w:ascii="Verdana" w:hAnsi="Verdana"/>
                <w:b/>
                <w:sz w:val="14"/>
                <w:szCs w:val="14"/>
              </w:rPr>
            </w:pPr>
          </w:p>
        </w:tc>
        <w:tc>
          <w:tcPr>
            <w:tcW w:w="4043" w:type="dxa"/>
            <w:noWrap/>
          </w:tcPr>
          <w:p w:rsidR="008D0625" w:rsidRPr="00BD6CA4" w:rsidRDefault="00080DAF" w:rsidP="00863B00">
            <w:pPr>
              <w:pStyle w:val="Texto"/>
              <w:numPr>
                <w:ilvl w:val="0"/>
                <w:numId w:val="284"/>
              </w:numPr>
              <w:spacing w:before="24" w:after="24" w:line="240" w:lineRule="auto"/>
              <w:rPr>
                <w:rFonts w:ascii="Verdana" w:hAnsi="Verdana"/>
                <w:color w:val="000000"/>
                <w:sz w:val="14"/>
                <w:szCs w:val="14"/>
              </w:rPr>
            </w:pPr>
            <w:r w:rsidRPr="00BD6CA4">
              <w:rPr>
                <w:rFonts w:ascii="Verdana" w:hAnsi="Verdana"/>
                <w:sz w:val="14"/>
                <w:szCs w:val="14"/>
              </w:rPr>
              <w:t>Comprueba que durante las operaciones de descarga se cumple con lo siguiente:</w:t>
            </w:r>
          </w:p>
        </w:tc>
        <w:tc>
          <w:tcPr>
            <w:tcW w:w="1440" w:type="dxa"/>
            <w:noWrap/>
          </w:tcPr>
          <w:p w:rsidR="008D0625" w:rsidRPr="00BD6CA4" w:rsidRDefault="008D0625" w:rsidP="00863B00">
            <w:pPr>
              <w:pStyle w:val="Texto"/>
              <w:spacing w:before="24" w:after="24" w:line="240" w:lineRule="auto"/>
              <w:ind w:firstLine="0"/>
              <w:rPr>
                <w:rFonts w:ascii="Verdana" w:hAnsi="Verdana"/>
                <w:sz w:val="14"/>
                <w:szCs w:val="14"/>
              </w:rPr>
            </w:pPr>
          </w:p>
        </w:tc>
        <w:tc>
          <w:tcPr>
            <w:tcW w:w="776" w:type="dxa"/>
            <w:noWrap/>
          </w:tcPr>
          <w:p w:rsidR="008D0625" w:rsidRPr="00BD6CA4" w:rsidRDefault="008D0625" w:rsidP="00863B00">
            <w:pPr>
              <w:pStyle w:val="Texto"/>
              <w:spacing w:before="24" w:after="24" w:line="240" w:lineRule="auto"/>
              <w:ind w:firstLine="0"/>
              <w:rPr>
                <w:rFonts w:ascii="Verdana" w:hAnsi="Verdana"/>
                <w:sz w:val="14"/>
                <w:szCs w:val="14"/>
              </w:rPr>
            </w:pPr>
          </w:p>
        </w:tc>
      </w:tr>
      <w:tr w:rsidR="008D0625" w:rsidRPr="00BD6CA4" w:rsidTr="00D90A00">
        <w:tblPrEx>
          <w:tblCellMar>
            <w:top w:w="0" w:type="dxa"/>
            <w:bottom w:w="0" w:type="dxa"/>
          </w:tblCellMar>
        </w:tblPrEx>
        <w:trPr>
          <w:gridAfter w:val="1"/>
          <w:wAfter w:w="7" w:type="dxa"/>
          <w:trHeight w:val="20"/>
        </w:trPr>
        <w:tc>
          <w:tcPr>
            <w:tcW w:w="1214" w:type="dxa"/>
            <w:noWrap/>
          </w:tcPr>
          <w:p w:rsidR="008D0625" w:rsidRPr="00BD6CA4" w:rsidRDefault="008D0625" w:rsidP="00CA6A5D">
            <w:pPr>
              <w:pStyle w:val="Texto"/>
              <w:spacing w:before="24" w:after="24" w:line="188" w:lineRule="exact"/>
              <w:ind w:firstLine="0"/>
              <w:rPr>
                <w:rFonts w:ascii="Verdana" w:hAnsi="Verdana"/>
                <w:b/>
                <w:sz w:val="14"/>
                <w:szCs w:val="14"/>
              </w:rPr>
            </w:pPr>
          </w:p>
        </w:tc>
        <w:tc>
          <w:tcPr>
            <w:tcW w:w="1241" w:type="dxa"/>
            <w:gridSpan w:val="2"/>
            <w:noWrap/>
          </w:tcPr>
          <w:p w:rsidR="008D0625" w:rsidRPr="00BD6CA4" w:rsidRDefault="008D0625" w:rsidP="00CA6A5D">
            <w:pPr>
              <w:pStyle w:val="Texto"/>
              <w:spacing w:before="24" w:after="24" w:line="188" w:lineRule="exact"/>
              <w:ind w:firstLine="0"/>
              <w:rPr>
                <w:rFonts w:ascii="Verdana" w:hAnsi="Verdana"/>
                <w:b/>
                <w:sz w:val="14"/>
                <w:szCs w:val="14"/>
              </w:rPr>
            </w:pPr>
          </w:p>
        </w:tc>
        <w:tc>
          <w:tcPr>
            <w:tcW w:w="4043" w:type="dxa"/>
            <w:noWrap/>
          </w:tcPr>
          <w:p w:rsidR="008D0625" w:rsidRPr="00BD6CA4" w:rsidRDefault="008D0625" w:rsidP="00CA6A5D">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viertan las cargas antes de llegar al borde del tiradero, cuando el terreno no soporte el peso de un vehículo. Para poder verter una carga se instala un tope o berma eficaz con una altura igual a la mitad de la altura de la llanta del camión de mayor tamaño que se utilice, o se coloca a un trabajador en un lugar seguro y con el equipo de protección personal requerido para auxiliar al conductor hasta una posición segura de descarga;</w:t>
            </w:r>
          </w:p>
        </w:tc>
        <w:tc>
          <w:tcPr>
            <w:tcW w:w="1440" w:type="dxa"/>
            <w:noWrap/>
          </w:tcPr>
          <w:p w:rsidR="008D0625" w:rsidRPr="00BD6CA4" w:rsidRDefault="008D0625" w:rsidP="00CA6A5D">
            <w:pPr>
              <w:pStyle w:val="Texto"/>
              <w:spacing w:before="24" w:after="24" w:line="188" w:lineRule="exact"/>
              <w:ind w:firstLine="0"/>
              <w:rPr>
                <w:rFonts w:ascii="Verdana" w:hAnsi="Verdana"/>
                <w:sz w:val="14"/>
                <w:szCs w:val="14"/>
              </w:rPr>
            </w:pPr>
          </w:p>
        </w:tc>
        <w:tc>
          <w:tcPr>
            <w:tcW w:w="776" w:type="dxa"/>
            <w:noWrap/>
          </w:tcPr>
          <w:p w:rsidR="008D0625" w:rsidRPr="00BD6CA4" w:rsidRDefault="008D0625" w:rsidP="00CA6A5D">
            <w:pPr>
              <w:pStyle w:val="Texto"/>
              <w:spacing w:before="24" w:after="24" w:line="188" w:lineRule="exact"/>
              <w:ind w:firstLine="0"/>
              <w:rPr>
                <w:rFonts w:ascii="Verdana" w:hAnsi="Verdana"/>
                <w:sz w:val="14"/>
                <w:szCs w:val="14"/>
              </w:rPr>
            </w:pPr>
          </w:p>
        </w:tc>
      </w:tr>
      <w:tr w:rsidR="008D0625" w:rsidRPr="00BD6CA4" w:rsidTr="00D90A00">
        <w:tblPrEx>
          <w:tblCellMar>
            <w:top w:w="0" w:type="dxa"/>
            <w:bottom w:w="0" w:type="dxa"/>
          </w:tblCellMar>
        </w:tblPrEx>
        <w:trPr>
          <w:gridAfter w:val="1"/>
          <w:wAfter w:w="7" w:type="dxa"/>
          <w:trHeight w:val="20"/>
        </w:trPr>
        <w:tc>
          <w:tcPr>
            <w:tcW w:w="1214" w:type="dxa"/>
            <w:noWrap/>
          </w:tcPr>
          <w:p w:rsidR="008D0625" w:rsidRPr="00BD6CA4" w:rsidRDefault="008D0625" w:rsidP="00CA6A5D">
            <w:pPr>
              <w:pStyle w:val="Texto"/>
              <w:spacing w:before="24" w:after="24" w:line="188" w:lineRule="exact"/>
              <w:ind w:firstLine="0"/>
              <w:rPr>
                <w:rFonts w:ascii="Verdana" w:hAnsi="Verdana"/>
                <w:b/>
                <w:sz w:val="14"/>
                <w:szCs w:val="14"/>
              </w:rPr>
            </w:pPr>
          </w:p>
        </w:tc>
        <w:tc>
          <w:tcPr>
            <w:tcW w:w="1241" w:type="dxa"/>
            <w:gridSpan w:val="2"/>
            <w:noWrap/>
          </w:tcPr>
          <w:p w:rsidR="008D0625" w:rsidRPr="00BD6CA4" w:rsidRDefault="008D0625" w:rsidP="00CA6A5D">
            <w:pPr>
              <w:pStyle w:val="Texto"/>
              <w:spacing w:before="24" w:after="24" w:line="188" w:lineRule="exact"/>
              <w:ind w:firstLine="0"/>
              <w:rPr>
                <w:rFonts w:ascii="Verdana" w:hAnsi="Verdana"/>
                <w:b/>
                <w:sz w:val="14"/>
                <w:szCs w:val="14"/>
              </w:rPr>
            </w:pPr>
          </w:p>
        </w:tc>
        <w:tc>
          <w:tcPr>
            <w:tcW w:w="4043" w:type="dxa"/>
            <w:noWrap/>
          </w:tcPr>
          <w:p w:rsidR="008D0625" w:rsidRPr="00BD6CA4" w:rsidRDefault="008D0625" w:rsidP="00CA6A5D">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coloquen guías o señales de seguridad para que el conductor limite su aproximación a la zona estable de vertido cuando existan grietas en el piso que indiquen inestabilidad, y</w:t>
            </w:r>
          </w:p>
        </w:tc>
        <w:tc>
          <w:tcPr>
            <w:tcW w:w="1440" w:type="dxa"/>
            <w:noWrap/>
          </w:tcPr>
          <w:p w:rsidR="008D0625" w:rsidRPr="00BD6CA4" w:rsidRDefault="008D0625" w:rsidP="00CA6A5D">
            <w:pPr>
              <w:pStyle w:val="Texto"/>
              <w:spacing w:before="24" w:after="24" w:line="188" w:lineRule="exact"/>
              <w:ind w:firstLine="0"/>
              <w:rPr>
                <w:rFonts w:ascii="Verdana" w:hAnsi="Verdana"/>
                <w:sz w:val="14"/>
                <w:szCs w:val="14"/>
              </w:rPr>
            </w:pPr>
          </w:p>
        </w:tc>
        <w:tc>
          <w:tcPr>
            <w:tcW w:w="776" w:type="dxa"/>
            <w:noWrap/>
          </w:tcPr>
          <w:p w:rsidR="008D0625" w:rsidRPr="00BD6CA4" w:rsidRDefault="008D0625" w:rsidP="00CA6A5D">
            <w:pPr>
              <w:pStyle w:val="Texto"/>
              <w:spacing w:before="24" w:after="24" w:line="188" w:lineRule="exact"/>
              <w:ind w:firstLine="0"/>
              <w:rPr>
                <w:rFonts w:ascii="Verdana" w:hAnsi="Verdana"/>
                <w:sz w:val="14"/>
                <w:szCs w:val="14"/>
              </w:rPr>
            </w:pPr>
          </w:p>
        </w:tc>
      </w:tr>
      <w:tr w:rsidR="008D0625" w:rsidRPr="00BD6CA4" w:rsidTr="00B57A03">
        <w:tblPrEx>
          <w:tblCellMar>
            <w:top w:w="0" w:type="dxa"/>
            <w:bottom w:w="0" w:type="dxa"/>
          </w:tblCellMar>
        </w:tblPrEx>
        <w:trPr>
          <w:gridAfter w:val="1"/>
          <w:wAfter w:w="7" w:type="dxa"/>
          <w:trHeight w:val="20"/>
        </w:trPr>
        <w:tc>
          <w:tcPr>
            <w:tcW w:w="1214" w:type="dxa"/>
            <w:noWrap/>
          </w:tcPr>
          <w:p w:rsidR="008D0625" w:rsidRPr="00BD6CA4" w:rsidRDefault="008D0625" w:rsidP="00CA6A5D">
            <w:pPr>
              <w:pStyle w:val="Texto"/>
              <w:spacing w:before="24" w:after="24" w:line="188" w:lineRule="exact"/>
              <w:ind w:firstLine="0"/>
              <w:rPr>
                <w:rFonts w:ascii="Verdana" w:hAnsi="Verdana"/>
                <w:b/>
                <w:sz w:val="14"/>
                <w:szCs w:val="14"/>
              </w:rPr>
            </w:pPr>
          </w:p>
        </w:tc>
        <w:tc>
          <w:tcPr>
            <w:tcW w:w="1241" w:type="dxa"/>
            <w:gridSpan w:val="2"/>
            <w:tcBorders>
              <w:bottom w:val="single" w:sz="6" w:space="0" w:color="auto"/>
            </w:tcBorders>
            <w:noWrap/>
          </w:tcPr>
          <w:p w:rsidR="008D0625" w:rsidRPr="00BD6CA4" w:rsidRDefault="008D0625" w:rsidP="00CA6A5D">
            <w:pPr>
              <w:pStyle w:val="Texto"/>
              <w:spacing w:before="24" w:after="24" w:line="188" w:lineRule="exact"/>
              <w:ind w:firstLine="0"/>
              <w:rPr>
                <w:rFonts w:ascii="Verdana" w:hAnsi="Verdana"/>
                <w:b/>
                <w:sz w:val="14"/>
                <w:szCs w:val="14"/>
              </w:rPr>
            </w:pPr>
          </w:p>
        </w:tc>
        <w:tc>
          <w:tcPr>
            <w:tcW w:w="4043" w:type="dxa"/>
            <w:tcBorders>
              <w:bottom w:val="single" w:sz="6" w:space="0" w:color="auto"/>
            </w:tcBorders>
            <w:noWrap/>
          </w:tcPr>
          <w:p w:rsidR="008D0625" w:rsidRPr="00BD6CA4" w:rsidRDefault="008D0625" w:rsidP="00CA6A5D">
            <w:pPr>
              <w:pStyle w:val="Texto"/>
              <w:spacing w:before="24" w:after="24" w:line="188"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 se cuente con iluminación artificial en la zona de descarga cuando el vertido se realice con escasa visibilidad o durante la noche.</w:t>
            </w:r>
          </w:p>
        </w:tc>
        <w:tc>
          <w:tcPr>
            <w:tcW w:w="1440" w:type="dxa"/>
            <w:tcBorders>
              <w:bottom w:val="single" w:sz="6" w:space="0" w:color="auto"/>
            </w:tcBorders>
            <w:noWrap/>
          </w:tcPr>
          <w:p w:rsidR="008D0625" w:rsidRPr="00BD6CA4" w:rsidRDefault="008D0625" w:rsidP="00CA6A5D">
            <w:pPr>
              <w:pStyle w:val="Texto"/>
              <w:spacing w:before="24" w:after="24" w:line="188" w:lineRule="exact"/>
              <w:ind w:firstLine="0"/>
              <w:rPr>
                <w:rFonts w:ascii="Verdana" w:hAnsi="Verdana"/>
                <w:sz w:val="14"/>
                <w:szCs w:val="14"/>
              </w:rPr>
            </w:pPr>
          </w:p>
        </w:tc>
        <w:tc>
          <w:tcPr>
            <w:tcW w:w="776" w:type="dxa"/>
            <w:tcBorders>
              <w:bottom w:val="single" w:sz="6" w:space="0" w:color="auto"/>
            </w:tcBorders>
            <w:noWrap/>
          </w:tcPr>
          <w:p w:rsidR="008D0625" w:rsidRPr="00BD6CA4" w:rsidRDefault="008D0625" w:rsidP="00CA6A5D">
            <w:pPr>
              <w:pStyle w:val="Texto"/>
              <w:spacing w:before="24" w:after="24" w:line="188"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CA6A5D">
            <w:pPr>
              <w:pStyle w:val="Texto"/>
              <w:spacing w:before="24" w:after="24" w:line="188"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sz w:val="14"/>
                <w:szCs w:val="14"/>
              </w:rPr>
            </w:pPr>
            <w:r w:rsidRPr="00BD6CA4">
              <w:rPr>
                <w:rFonts w:ascii="Verdana" w:hAnsi="Verdana"/>
                <w:sz w:val="14"/>
                <w:szCs w:val="14"/>
              </w:rPr>
              <w:t>El patrón cumple cuando presenta evidencia documental de que los métodos de explotación empleados consideran, al menos, lo siguiente:</w:t>
            </w:r>
          </w:p>
        </w:tc>
        <w:tc>
          <w:tcPr>
            <w:tcW w:w="1440" w:type="dxa"/>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094770" w:rsidP="00CA6A5D">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57"/>
              </w:numPr>
              <w:spacing w:before="24" w:after="24" w:line="240" w:lineRule="auto"/>
              <w:ind w:left="360"/>
              <w:rPr>
                <w:rFonts w:ascii="Verdana" w:hAnsi="Verdana"/>
                <w:sz w:val="14"/>
                <w:szCs w:val="14"/>
              </w:rPr>
            </w:pPr>
            <w:r w:rsidRPr="00BD6CA4">
              <w:rPr>
                <w:rFonts w:ascii="Verdana" w:hAnsi="Verdana"/>
                <w:sz w:val="14"/>
                <w:szCs w:val="14"/>
              </w:rPr>
              <w:t>La estabilidad de las paredes, frentes y taludes;</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57"/>
              </w:numPr>
              <w:spacing w:before="24" w:after="24" w:line="188" w:lineRule="exact"/>
              <w:ind w:left="360"/>
              <w:rPr>
                <w:rFonts w:ascii="Verdana" w:hAnsi="Verdana"/>
                <w:sz w:val="14"/>
                <w:szCs w:val="14"/>
              </w:rPr>
            </w:pPr>
            <w:r w:rsidRPr="00BD6CA4">
              <w:rPr>
                <w:rFonts w:ascii="Verdana" w:hAnsi="Verdana"/>
                <w:sz w:val="14"/>
                <w:szCs w:val="14"/>
              </w:rPr>
              <w:t>El tipo de máquinas y equipo por utilizar;</w:t>
            </w:r>
          </w:p>
        </w:tc>
        <w:tc>
          <w:tcPr>
            <w:tcW w:w="1440" w:type="dxa"/>
            <w:noWrap/>
          </w:tcPr>
          <w:p w:rsidR="005719A3" w:rsidRPr="00BD6CA4" w:rsidRDefault="005719A3" w:rsidP="00CA6A5D">
            <w:pPr>
              <w:pStyle w:val="Texto"/>
              <w:spacing w:before="24" w:after="24" w:line="188"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88"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57"/>
              </w:numPr>
              <w:spacing w:before="24" w:after="24" w:line="188" w:lineRule="exact"/>
              <w:ind w:left="360"/>
              <w:rPr>
                <w:rFonts w:ascii="Verdana" w:hAnsi="Verdana"/>
                <w:sz w:val="14"/>
                <w:szCs w:val="14"/>
              </w:rPr>
            </w:pPr>
            <w:r w:rsidRPr="00BD6CA4">
              <w:rPr>
                <w:rFonts w:ascii="Verdana" w:hAnsi="Verdana"/>
                <w:sz w:val="14"/>
                <w:szCs w:val="14"/>
              </w:rPr>
              <w:t>Las condiciones de seguridad para el tránsito de personas o vehículos, y</w:t>
            </w:r>
          </w:p>
        </w:tc>
        <w:tc>
          <w:tcPr>
            <w:tcW w:w="1440" w:type="dxa"/>
            <w:noWrap/>
          </w:tcPr>
          <w:p w:rsidR="005719A3" w:rsidRPr="00BD6CA4" w:rsidRDefault="005719A3" w:rsidP="00CA6A5D">
            <w:pPr>
              <w:pStyle w:val="Texto"/>
              <w:spacing w:before="24" w:after="24" w:line="188"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88" w:lineRule="exact"/>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1241" w:type="dxa"/>
            <w:gridSpan w:val="2"/>
            <w:tcBorders>
              <w:bottom w:val="single" w:sz="6" w:space="0" w:color="auto"/>
            </w:tcBorders>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4043" w:type="dxa"/>
            <w:tcBorders>
              <w:bottom w:val="single" w:sz="6" w:space="0" w:color="auto"/>
            </w:tcBorders>
            <w:noWrap/>
          </w:tcPr>
          <w:p w:rsidR="005719A3" w:rsidRPr="00BD6CA4" w:rsidRDefault="005719A3" w:rsidP="00CA6A5D">
            <w:pPr>
              <w:pStyle w:val="Texto"/>
              <w:numPr>
                <w:ilvl w:val="0"/>
                <w:numId w:val="57"/>
              </w:numPr>
              <w:spacing w:before="24" w:after="24" w:line="188" w:lineRule="exact"/>
              <w:ind w:left="360"/>
              <w:rPr>
                <w:rFonts w:ascii="Verdana" w:hAnsi="Verdana"/>
                <w:sz w:val="14"/>
                <w:szCs w:val="14"/>
              </w:rPr>
            </w:pPr>
            <w:r w:rsidRPr="00BD6CA4">
              <w:rPr>
                <w:rFonts w:ascii="Verdana" w:hAnsi="Verdana"/>
                <w:sz w:val="14"/>
                <w:szCs w:val="14"/>
              </w:rPr>
              <w:t>La estabilidad de la zona antes de que se autoricen trabajos o desplazamientos por el lugar.</w:t>
            </w:r>
          </w:p>
        </w:tc>
        <w:tc>
          <w:tcPr>
            <w:tcW w:w="1440" w:type="dxa"/>
            <w:tcBorders>
              <w:bottom w:val="single" w:sz="6" w:space="0" w:color="auto"/>
            </w:tcBorders>
            <w:noWrap/>
          </w:tcPr>
          <w:p w:rsidR="005719A3" w:rsidRPr="00BD6CA4" w:rsidRDefault="005719A3" w:rsidP="00CA6A5D">
            <w:pPr>
              <w:pStyle w:val="Texto"/>
              <w:spacing w:before="24" w:after="24" w:line="188" w:lineRule="exact"/>
              <w:ind w:firstLine="0"/>
              <w:rPr>
                <w:rFonts w:ascii="Verdana" w:hAnsi="Verdana"/>
                <w:sz w:val="14"/>
                <w:szCs w:val="14"/>
              </w:rPr>
            </w:pPr>
          </w:p>
        </w:tc>
        <w:tc>
          <w:tcPr>
            <w:tcW w:w="776" w:type="dxa"/>
            <w:tcBorders>
              <w:bottom w:val="single" w:sz="6" w:space="0" w:color="auto"/>
            </w:tcBorders>
            <w:noWrap/>
          </w:tcPr>
          <w:p w:rsidR="005719A3" w:rsidRPr="00BD6CA4" w:rsidRDefault="005719A3" w:rsidP="00CA6A5D">
            <w:pPr>
              <w:pStyle w:val="Texto"/>
              <w:spacing w:before="24" w:after="24" w:line="188"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CA6A5D">
            <w:pPr>
              <w:pStyle w:val="Texto"/>
              <w:spacing w:before="24" w:after="24" w:line="188"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color w:val="000000"/>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CA6A5D">
            <w:pPr>
              <w:pStyle w:val="Texto"/>
              <w:spacing w:before="24" w:after="24" w:line="188" w:lineRule="exact"/>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1241" w:type="dxa"/>
            <w:gridSpan w:val="2"/>
            <w:tcBorders>
              <w:top w:val="nil"/>
            </w:tcBorders>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4043" w:type="dxa"/>
            <w:tcBorders>
              <w:top w:val="nil"/>
            </w:tcBorders>
            <w:noWrap/>
          </w:tcPr>
          <w:p w:rsidR="005719A3" w:rsidRPr="00BD6CA4" w:rsidRDefault="005719A3" w:rsidP="00CA6A5D">
            <w:pPr>
              <w:pStyle w:val="Texto"/>
              <w:numPr>
                <w:ilvl w:val="0"/>
                <w:numId w:val="58"/>
              </w:numPr>
              <w:spacing w:before="24" w:after="24" w:line="188" w:lineRule="exact"/>
              <w:ind w:left="360"/>
              <w:rPr>
                <w:rFonts w:ascii="Verdana" w:hAnsi="Verdana"/>
                <w:sz w:val="14"/>
                <w:szCs w:val="14"/>
              </w:rPr>
            </w:pPr>
            <w:r w:rsidRPr="00BD6CA4">
              <w:rPr>
                <w:rFonts w:ascii="Verdana" w:hAnsi="Verdana"/>
                <w:sz w:val="14"/>
                <w:szCs w:val="14"/>
              </w:rPr>
              <w:t>La explotación se realiza hasta que se han concluido los trabajos de estabilización del terreno;</w:t>
            </w:r>
          </w:p>
        </w:tc>
        <w:tc>
          <w:tcPr>
            <w:tcW w:w="1440" w:type="dxa"/>
            <w:tcBorders>
              <w:top w:val="nil"/>
            </w:tcBorders>
            <w:noWrap/>
          </w:tcPr>
          <w:p w:rsidR="005719A3" w:rsidRPr="00BD6CA4" w:rsidRDefault="005719A3" w:rsidP="00CA6A5D">
            <w:pPr>
              <w:pStyle w:val="Texto"/>
              <w:spacing w:before="24" w:after="24" w:line="188" w:lineRule="exact"/>
              <w:ind w:firstLine="0"/>
              <w:rPr>
                <w:rFonts w:ascii="Verdana" w:hAnsi="Verdana"/>
                <w:sz w:val="14"/>
                <w:szCs w:val="14"/>
              </w:rPr>
            </w:pPr>
          </w:p>
        </w:tc>
        <w:tc>
          <w:tcPr>
            <w:tcW w:w="776" w:type="dxa"/>
            <w:tcBorders>
              <w:top w:val="nil"/>
            </w:tcBorders>
            <w:noWrap/>
          </w:tcPr>
          <w:p w:rsidR="005719A3" w:rsidRPr="00BD6CA4" w:rsidRDefault="005719A3" w:rsidP="00CA6A5D">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bottom w:val="nil"/>
            </w:tcBorders>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1241" w:type="dxa"/>
            <w:gridSpan w:val="2"/>
            <w:tcBorders>
              <w:bottom w:val="nil"/>
            </w:tcBorders>
            <w:noWrap/>
          </w:tcPr>
          <w:p w:rsidR="005719A3" w:rsidRPr="00BD6CA4" w:rsidRDefault="005719A3" w:rsidP="00CA6A5D">
            <w:pPr>
              <w:pStyle w:val="Texto"/>
              <w:spacing w:before="24" w:after="24" w:line="188" w:lineRule="exact"/>
              <w:ind w:firstLine="0"/>
              <w:rPr>
                <w:rFonts w:ascii="Verdana" w:hAnsi="Verdana"/>
                <w:b/>
                <w:sz w:val="14"/>
                <w:szCs w:val="14"/>
              </w:rPr>
            </w:pPr>
          </w:p>
        </w:tc>
        <w:tc>
          <w:tcPr>
            <w:tcW w:w="4043" w:type="dxa"/>
            <w:tcBorders>
              <w:bottom w:val="nil"/>
            </w:tcBorders>
            <w:noWrap/>
          </w:tcPr>
          <w:p w:rsidR="005719A3" w:rsidRPr="00BD6CA4" w:rsidRDefault="005719A3" w:rsidP="00CA6A5D">
            <w:pPr>
              <w:pStyle w:val="Texto"/>
              <w:numPr>
                <w:ilvl w:val="0"/>
                <w:numId w:val="58"/>
              </w:numPr>
              <w:spacing w:before="24" w:after="24" w:line="188" w:lineRule="exact"/>
              <w:ind w:left="360"/>
              <w:rPr>
                <w:rFonts w:ascii="Verdana" w:hAnsi="Verdana"/>
                <w:sz w:val="14"/>
                <w:szCs w:val="14"/>
              </w:rPr>
            </w:pPr>
            <w:r w:rsidRPr="00BD6CA4">
              <w:rPr>
                <w:rFonts w:ascii="Verdana" w:hAnsi="Verdana"/>
                <w:sz w:val="14"/>
                <w:szCs w:val="14"/>
              </w:rPr>
              <w:t>Para la explotación de las minas a cielo abierto cumple, al menos, con lo siguiente:</w:t>
            </w:r>
          </w:p>
        </w:tc>
        <w:tc>
          <w:tcPr>
            <w:tcW w:w="1440" w:type="dxa"/>
            <w:tcBorders>
              <w:bottom w:val="nil"/>
            </w:tcBorders>
            <w:noWrap/>
          </w:tcPr>
          <w:p w:rsidR="005719A3" w:rsidRPr="00BD6CA4" w:rsidRDefault="005719A3" w:rsidP="00CA6A5D">
            <w:pPr>
              <w:pStyle w:val="Texto"/>
              <w:spacing w:before="24" w:after="24" w:line="188" w:lineRule="exact"/>
              <w:ind w:firstLine="0"/>
              <w:rPr>
                <w:rFonts w:ascii="Verdana" w:hAnsi="Verdana"/>
                <w:sz w:val="14"/>
                <w:szCs w:val="14"/>
              </w:rPr>
            </w:pPr>
          </w:p>
        </w:tc>
        <w:tc>
          <w:tcPr>
            <w:tcW w:w="776" w:type="dxa"/>
            <w:tcBorders>
              <w:bottom w:val="nil"/>
            </w:tcBorders>
            <w:noWrap/>
          </w:tcPr>
          <w:p w:rsidR="005719A3" w:rsidRPr="00BD6CA4" w:rsidRDefault="005719A3" w:rsidP="00CA6A5D">
            <w:pPr>
              <w:pStyle w:val="Texto"/>
              <w:spacing w:before="24" w:after="24" w:line="188" w:lineRule="exact"/>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5719A3" w:rsidRPr="00BD6CA4" w:rsidRDefault="005719A3" w:rsidP="00863B00">
            <w:pPr>
              <w:pStyle w:val="Texto"/>
              <w:numPr>
                <w:ilvl w:val="0"/>
                <w:numId w:val="212"/>
              </w:numPr>
              <w:spacing w:before="24" w:after="24" w:line="240" w:lineRule="auto"/>
              <w:rPr>
                <w:rFonts w:ascii="Verdana" w:hAnsi="Verdana"/>
                <w:sz w:val="14"/>
                <w:szCs w:val="14"/>
              </w:rPr>
            </w:pPr>
            <w:r w:rsidRPr="00BD6CA4">
              <w:rPr>
                <w:rFonts w:ascii="Verdana" w:hAnsi="Verdana"/>
                <w:sz w:val="14"/>
                <w:szCs w:val="14"/>
              </w:rPr>
              <w:t>Señala y delimita la zona de tal manera que se prohíba la entrada a personal no autorizado;</w:t>
            </w:r>
          </w:p>
        </w:tc>
        <w:tc>
          <w:tcPr>
            <w:tcW w:w="1440"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5719A3" w:rsidRPr="00BD6CA4" w:rsidRDefault="005719A3" w:rsidP="00863B00">
            <w:pPr>
              <w:pStyle w:val="Texto"/>
              <w:numPr>
                <w:ilvl w:val="0"/>
                <w:numId w:val="212"/>
              </w:numPr>
              <w:spacing w:before="24" w:after="24" w:line="240" w:lineRule="auto"/>
              <w:rPr>
                <w:rFonts w:ascii="Verdana" w:hAnsi="Verdana"/>
                <w:sz w:val="14"/>
                <w:szCs w:val="14"/>
              </w:rPr>
            </w:pPr>
            <w:r w:rsidRPr="00BD6CA4">
              <w:rPr>
                <w:rFonts w:ascii="Verdana" w:hAnsi="Verdana"/>
                <w:sz w:val="14"/>
                <w:szCs w:val="14"/>
              </w:rPr>
              <w:t>Realiza la estabilización del terreno desde un lugar seguro;</w:t>
            </w:r>
          </w:p>
        </w:tc>
        <w:tc>
          <w:tcPr>
            <w:tcW w:w="1440" w:type="dxa"/>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212"/>
              </w:numPr>
              <w:spacing w:before="24" w:after="24" w:line="240" w:lineRule="auto"/>
              <w:rPr>
                <w:rFonts w:ascii="Verdana" w:hAnsi="Verdana"/>
                <w:sz w:val="14"/>
                <w:szCs w:val="14"/>
              </w:rPr>
            </w:pPr>
            <w:r w:rsidRPr="00BD6CA4">
              <w:rPr>
                <w:rFonts w:ascii="Verdana" w:hAnsi="Verdana"/>
                <w:sz w:val="14"/>
                <w:szCs w:val="14"/>
              </w:rPr>
              <w:t>Mantiene la altura vertical de una grada:</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De 3 metros en los bancos de trabajo de excavación manual de material no consolidado o suelto;</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De 8 metros como máximo cuando se trabaje manualmente, y</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Con base en el estudio geotécnico, cuando se trabaje mecánicamente, tomando en cuenta la naturaleza del terreno y el tipo de maquinaria utilizada. En dicho estudio se establecen las condiciones y procedimientos de seguridad específicos para el caso;</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3"/>
              </w:numPr>
              <w:spacing w:before="24" w:after="24" w:line="240" w:lineRule="auto"/>
              <w:rPr>
                <w:rFonts w:ascii="Verdana" w:hAnsi="Verdana"/>
                <w:sz w:val="14"/>
                <w:szCs w:val="14"/>
              </w:rPr>
            </w:pPr>
            <w:r w:rsidRPr="00BD6CA4">
              <w:rPr>
                <w:rFonts w:ascii="Verdana" w:hAnsi="Verdana"/>
                <w:sz w:val="14"/>
                <w:szCs w:val="14"/>
              </w:rPr>
              <w:t>Impide que un trabajador realice actividades o se desplace, entre la maquinaria o el equipo, y la pared o el frente de una grada;</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3"/>
              </w:numPr>
              <w:spacing w:before="24" w:after="24" w:line="240" w:lineRule="auto"/>
              <w:rPr>
                <w:rFonts w:ascii="Verdana" w:hAnsi="Verdana"/>
                <w:sz w:val="14"/>
                <w:szCs w:val="14"/>
              </w:rPr>
            </w:pPr>
            <w:r w:rsidRPr="00BD6CA4">
              <w:rPr>
                <w:rFonts w:ascii="Verdana" w:hAnsi="Verdana"/>
                <w:sz w:val="14"/>
                <w:szCs w:val="14"/>
              </w:rPr>
              <w:t>Realiza la perforación para las gradas desde la parte superior de éstas, cuando las minas tengan un frente cuya altura vertical supere los 3 metros y se estén utilizando explosivos;</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3"/>
              </w:numPr>
              <w:spacing w:before="24" w:after="24" w:line="240" w:lineRule="auto"/>
              <w:rPr>
                <w:rFonts w:ascii="Verdana" w:hAnsi="Verdana"/>
                <w:sz w:val="14"/>
                <w:szCs w:val="14"/>
              </w:rPr>
            </w:pPr>
            <w:r w:rsidRPr="00BD6CA4">
              <w:rPr>
                <w:rFonts w:ascii="Verdana" w:hAnsi="Verdana"/>
                <w:sz w:val="14"/>
                <w:szCs w:val="14"/>
              </w:rPr>
              <w:t>Realiza las excavaciones en frentes de trabajo que presenten taludes estables con una inclinación no mayor a la recomendada por el estudio geotécnico;</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3"/>
              </w:numPr>
              <w:spacing w:before="24" w:after="24" w:line="190" w:lineRule="exact"/>
              <w:rPr>
                <w:rFonts w:ascii="Verdana" w:hAnsi="Verdana"/>
                <w:sz w:val="14"/>
                <w:szCs w:val="14"/>
              </w:rPr>
            </w:pPr>
            <w:r w:rsidRPr="00BD6CA4">
              <w:rPr>
                <w:rFonts w:ascii="Verdana" w:hAnsi="Verdana"/>
                <w:sz w:val="14"/>
                <w:szCs w:val="14"/>
              </w:rPr>
              <w:t>Limita la altura máxima del frente de trabajo de una mina de arena de manera que no supere el alcance vertical del equipo excavador que trabaje en dicho frente. Cuando la profundidad total para una excavación en mina de arena sea superior al alcance vertical del equipo excavador que se utiliza, la mina se trabaja en gradas;</w:t>
            </w:r>
          </w:p>
        </w:tc>
        <w:tc>
          <w:tcPr>
            <w:tcW w:w="1440" w:type="dxa"/>
            <w:noWrap/>
          </w:tcPr>
          <w:p w:rsidR="005719A3" w:rsidRPr="00BD6CA4" w:rsidRDefault="005719A3" w:rsidP="00CA6A5D">
            <w:pPr>
              <w:pStyle w:val="Texto"/>
              <w:spacing w:before="24" w:after="24" w:line="19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9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3"/>
              </w:numPr>
              <w:spacing w:before="24" w:after="24" w:line="190" w:lineRule="exact"/>
              <w:rPr>
                <w:rFonts w:ascii="Verdana" w:hAnsi="Verdana"/>
                <w:sz w:val="14"/>
                <w:szCs w:val="14"/>
              </w:rPr>
            </w:pPr>
            <w:r w:rsidRPr="00BD6CA4">
              <w:rPr>
                <w:rFonts w:ascii="Verdana" w:hAnsi="Verdana"/>
                <w:sz w:val="14"/>
                <w:szCs w:val="14"/>
              </w:rPr>
              <w:t>Abate los taludes hasta el ángulo de reposo del material. Cuando se interrumpen los trabajos en alguno de los bancos de una mina de arena por un período mayor a un turno, el ancho de las gradas es tal que permite esta operación, y</w:t>
            </w:r>
          </w:p>
        </w:tc>
        <w:tc>
          <w:tcPr>
            <w:tcW w:w="1440" w:type="dxa"/>
            <w:noWrap/>
          </w:tcPr>
          <w:p w:rsidR="005719A3" w:rsidRPr="00BD6CA4" w:rsidRDefault="005719A3" w:rsidP="00CA6A5D">
            <w:pPr>
              <w:pStyle w:val="Texto"/>
              <w:spacing w:before="24" w:after="24" w:line="19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9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3"/>
              </w:numPr>
              <w:spacing w:before="24" w:after="24" w:line="190" w:lineRule="exact"/>
              <w:rPr>
                <w:rFonts w:ascii="Verdana" w:hAnsi="Verdana"/>
                <w:sz w:val="14"/>
                <w:szCs w:val="14"/>
              </w:rPr>
            </w:pPr>
            <w:r w:rsidRPr="00BD6CA4">
              <w:rPr>
                <w:rFonts w:ascii="Verdana" w:hAnsi="Verdana"/>
                <w:sz w:val="14"/>
                <w:szCs w:val="14"/>
              </w:rPr>
              <w:t>Tiene cada grada su propia instalación de carga y es lo suficientemente amplia para efectuar actividades en condiciones seguras de trabajo;</w:t>
            </w:r>
          </w:p>
        </w:tc>
        <w:tc>
          <w:tcPr>
            <w:tcW w:w="1440" w:type="dxa"/>
            <w:noWrap/>
          </w:tcPr>
          <w:p w:rsidR="005719A3" w:rsidRPr="00BD6CA4" w:rsidRDefault="005719A3" w:rsidP="00CA6A5D">
            <w:pPr>
              <w:pStyle w:val="Texto"/>
              <w:spacing w:before="24" w:after="24" w:line="19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9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58"/>
              </w:numPr>
              <w:spacing w:before="24" w:after="24" w:line="190" w:lineRule="exact"/>
              <w:ind w:left="360"/>
              <w:rPr>
                <w:rFonts w:ascii="Verdana" w:hAnsi="Verdana"/>
                <w:sz w:val="14"/>
                <w:szCs w:val="14"/>
              </w:rPr>
            </w:pPr>
            <w:r w:rsidRPr="00BD6CA4">
              <w:rPr>
                <w:rFonts w:ascii="Verdana" w:hAnsi="Verdana"/>
                <w:sz w:val="14"/>
                <w:szCs w:val="14"/>
              </w:rPr>
              <w:t>En la explotación de las minas a cielo abierto prohíbe lo siguiente:</w:t>
            </w:r>
          </w:p>
        </w:tc>
        <w:tc>
          <w:tcPr>
            <w:tcW w:w="1440" w:type="dxa"/>
            <w:noWrap/>
          </w:tcPr>
          <w:p w:rsidR="005719A3" w:rsidRPr="00BD6CA4" w:rsidRDefault="005719A3" w:rsidP="00CA6A5D">
            <w:pPr>
              <w:pStyle w:val="Texto"/>
              <w:spacing w:before="24" w:after="24" w:line="19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9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4"/>
              </w:numPr>
              <w:spacing w:before="24" w:after="24" w:line="190" w:lineRule="exact"/>
              <w:rPr>
                <w:rFonts w:ascii="Verdana" w:hAnsi="Verdana"/>
                <w:sz w:val="14"/>
                <w:szCs w:val="14"/>
              </w:rPr>
            </w:pPr>
            <w:r w:rsidRPr="00BD6CA4">
              <w:rPr>
                <w:rFonts w:ascii="Verdana" w:hAnsi="Verdana"/>
                <w:sz w:val="14"/>
                <w:szCs w:val="14"/>
              </w:rPr>
              <w:t>Que se realicen disparadas en minas subterráneas si su proyección vertical está a menos de 30 metros de instalaciones superficiales o de la mina a cielo abierto, y no se han tomado las precauciones para evacuar a todos los trabajadores de la superficie;</w:t>
            </w:r>
          </w:p>
        </w:tc>
        <w:tc>
          <w:tcPr>
            <w:tcW w:w="1440" w:type="dxa"/>
            <w:noWrap/>
          </w:tcPr>
          <w:p w:rsidR="005719A3" w:rsidRPr="00BD6CA4" w:rsidRDefault="005719A3" w:rsidP="00CA6A5D">
            <w:pPr>
              <w:pStyle w:val="Texto"/>
              <w:spacing w:before="24" w:after="24" w:line="19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190" w:lineRule="exact"/>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bottom w:val="nil"/>
            </w:tcBorders>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1241" w:type="dxa"/>
            <w:gridSpan w:val="2"/>
            <w:tcBorders>
              <w:bottom w:val="nil"/>
            </w:tcBorders>
            <w:noWrap/>
          </w:tcPr>
          <w:p w:rsidR="005719A3" w:rsidRPr="00BD6CA4" w:rsidRDefault="005719A3" w:rsidP="00CA6A5D">
            <w:pPr>
              <w:pStyle w:val="Texto"/>
              <w:spacing w:before="24" w:after="24" w:line="190" w:lineRule="exact"/>
              <w:ind w:firstLine="0"/>
              <w:rPr>
                <w:rFonts w:ascii="Verdana" w:hAnsi="Verdana"/>
                <w:b/>
                <w:sz w:val="14"/>
                <w:szCs w:val="14"/>
              </w:rPr>
            </w:pPr>
          </w:p>
        </w:tc>
        <w:tc>
          <w:tcPr>
            <w:tcW w:w="4043" w:type="dxa"/>
            <w:tcBorders>
              <w:bottom w:val="nil"/>
            </w:tcBorders>
            <w:noWrap/>
          </w:tcPr>
          <w:p w:rsidR="005719A3" w:rsidRPr="00BD6CA4" w:rsidRDefault="005719A3" w:rsidP="00CA6A5D">
            <w:pPr>
              <w:pStyle w:val="Texto"/>
              <w:numPr>
                <w:ilvl w:val="0"/>
                <w:numId w:val="214"/>
              </w:numPr>
              <w:spacing w:before="24" w:after="24" w:line="190" w:lineRule="exact"/>
              <w:rPr>
                <w:rFonts w:ascii="Verdana" w:hAnsi="Verdana"/>
                <w:sz w:val="14"/>
                <w:szCs w:val="14"/>
              </w:rPr>
            </w:pPr>
            <w:r w:rsidRPr="00BD6CA4">
              <w:rPr>
                <w:rFonts w:ascii="Verdana" w:hAnsi="Verdana"/>
                <w:sz w:val="14"/>
                <w:szCs w:val="14"/>
              </w:rPr>
              <w:t xml:space="preserve">Que se realicen disparadas en la mina a cielo abierto si su proyección vertical está </w:t>
            </w:r>
            <w:r w:rsidR="00094770" w:rsidRPr="00BD6CA4">
              <w:rPr>
                <w:rFonts w:ascii="Verdana" w:hAnsi="Verdana"/>
                <w:sz w:val="14"/>
                <w:szCs w:val="14"/>
              </w:rPr>
              <w:br/>
            </w:r>
            <w:r w:rsidRPr="00BD6CA4">
              <w:rPr>
                <w:rFonts w:ascii="Verdana" w:hAnsi="Verdana"/>
                <w:sz w:val="14"/>
                <w:szCs w:val="14"/>
              </w:rPr>
              <w:t>a menos de 60 metros de una mina subterránea y no se ha evacuado al personal del área afectada en la mina subterránea, y</w:t>
            </w:r>
          </w:p>
        </w:tc>
        <w:tc>
          <w:tcPr>
            <w:tcW w:w="1440" w:type="dxa"/>
            <w:tcBorders>
              <w:bottom w:val="nil"/>
            </w:tcBorders>
            <w:noWrap/>
          </w:tcPr>
          <w:p w:rsidR="005719A3" w:rsidRPr="00BD6CA4" w:rsidRDefault="005719A3" w:rsidP="00CA6A5D">
            <w:pPr>
              <w:pStyle w:val="Texto"/>
              <w:spacing w:before="24" w:after="24" w:line="190" w:lineRule="exact"/>
              <w:ind w:firstLine="0"/>
              <w:rPr>
                <w:rFonts w:ascii="Verdana" w:hAnsi="Verdana"/>
                <w:sz w:val="14"/>
                <w:szCs w:val="14"/>
              </w:rPr>
            </w:pPr>
          </w:p>
        </w:tc>
        <w:tc>
          <w:tcPr>
            <w:tcW w:w="776" w:type="dxa"/>
            <w:tcBorders>
              <w:bottom w:val="nil"/>
            </w:tcBorders>
            <w:noWrap/>
          </w:tcPr>
          <w:p w:rsidR="005719A3" w:rsidRPr="00BD6CA4" w:rsidRDefault="005719A3" w:rsidP="00CA6A5D">
            <w:pPr>
              <w:pStyle w:val="Texto"/>
              <w:spacing w:before="24" w:after="24" w:line="190" w:lineRule="exact"/>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5719A3" w:rsidRPr="00BD6CA4" w:rsidRDefault="005719A3" w:rsidP="00863B00">
            <w:pPr>
              <w:pStyle w:val="Texto"/>
              <w:numPr>
                <w:ilvl w:val="0"/>
                <w:numId w:val="214"/>
              </w:numPr>
              <w:spacing w:before="24" w:after="24" w:line="240" w:lineRule="auto"/>
              <w:rPr>
                <w:rFonts w:ascii="Verdana" w:hAnsi="Verdana"/>
                <w:sz w:val="14"/>
                <w:szCs w:val="14"/>
              </w:rPr>
            </w:pPr>
            <w:r w:rsidRPr="00BD6CA4">
              <w:rPr>
                <w:rFonts w:ascii="Verdana" w:hAnsi="Verdana"/>
                <w:sz w:val="14"/>
                <w:szCs w:val="14"/>
              </w:rPr>
              <w:t>La combinación de perforaciones verticales en la parte superior y horizontal en el pie, especialmente para realizar voladuras sucesivas;</w:t>
            </w:r>
          </w:p>
        </w:tc>
        <w:tc>
          <w:tcPr>
            <w:tcW w:w="1440"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5719A3" w:rsidRPr="00BD6CA4" w:rsidRDefault="005719A3" w:rsidP="00863B00">
            <w:pPr>
              <w:pStyle w:val="Texto"/>
              <w:numPr>
                <w:ilvl w:val="0"/>
                <w:numId w:val="58"/>
              </w:numPr>
              <w:spacing w:before="24" w:after="24" w:line="240" w:lineRule="auto"/>
              <w:ind w:left="360"/>
              <w:rPr>
                <w:rFonts w:ascii="Verdana" w:hAnsi="Verdana"/>
                <w:sz w:val="14"/>
                <w:szCs w:val="14"/>
              </w:rPr>
            </w:pPr>
            <w:r w:rsidRPr="00BD6CA4">
              <w:rPr>
                <w:rFonts w:ascii="Verdana" w:hAnsi="Verdana"/>
                <w:sz w:val="14"/>
                <w:szCs w:val="14"/>
              </w:rPr>
              <w:t>Las estructuras de los edificios e instalaciones de una mina a cielo abierto están construidas preferentemente de materiales incombustibles, con recubrimientos incombustibles o de materiales resistentes al fuego, y se mantienen en buen estado, de manera que no representen riesgos a los trabajadores, y</w:t>
            </w:r>
          </w:p>
        </w:tc>
        <w:tc>
          <w:tcPr>
            <w:tcW w:w="1440" w:type="dxa"/>
            <w:tcBorders>
              <w:top w:val="single" w:sz="6" w:space="0" w:color="auto"/>
              <w:bottom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5719A3" w:rsidRPr="00BD6CA4" w:rsidRDefault="005719A3" w:rsidP="00094770">
            <w:pPr>
              <w:pStyle w:val="Texto"/>
              <w:spacing w:before="24" w:after="24" w:line="240" w:lineRule="auto"/>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58"/>
              </w:numPr>
              <w:spacing w:before="24" w:after="24" w:line="240" w:lineRule="auto"/>
              <w:ind w:left="360"/>
              <w:rPr>
                <w:rFonts w:ascii="Verdana" w:hAnsi="Verdana"/>
                <w:sz w:val="14"/>
                <w:szCs w:val="14"/>
              </w:rPr>
            </w:pPr>
            <w:r w:rsidRPr="00BD6CA4">
              <w:rPr>
                <w:rFonts w:ascii="Verdana" w:hAnsi="Verdana"/>
                <w:sz w:val="14"/>
                <w:szCs w:val="14"/>
              </w:rPr>
              <w:t>En las obras de las minas a cielo abierto observa las condiciones de seguridad siguientes:</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5"/>
              </w:numPr>
              <w:spacing w:before="24" w:after="24" w:line="240" w:lineRule="auto"/>
              <w:rPr>
                <w:rFonts w:ascii="Verdana" w:hAnsi="Verdana"/>
                <w:sz w:val="14"/>
                <w:szCs w:val="14"/>
              </w:rPr>
            </w:pPr>
            <w:r w:rsidRPr="00BD6CA4">
              <w:rPr>
                <w:rFonts w:ascii="Verdana" w:hAnsi="Verdana"/>
                <w:sz w:val="14"/>
                <w:szCs w:val="14"/>
              </w:rPr>
              <w:t>Protege los tiros y obras donde pueda caer una persona al vacío, con elementos estructurales, tales como mallas, rejas, muros o tapones, entre otros, en caso de existir minas subterráneas cercanas.</w:t>
            </w:r>
          </w:p>
          <w:p w:rsidR="005719A3" w:rsidRPr="00BD6CA4" w:rsidRDefault="005719A3" w:rsidP="00094770">
            <w:pPr>
              <w:pStyle w:val="Texto"/>
              <w:spacing w:before="24" w:after="24" w:line="240" w:lineRule="auto"/>
              <w:ind w:left="720" w:firstLine="0"/>
              <w:rPr>
                <w:rFonts w:ascii="Verdana" w:hAnsi="Verdana"/>
                <w:sz w:val="14"/>
                <w:szCs w:val="14"/>
              </w:rPr>
            </w:pPr>
            <w:r w:rsidRPr="00BD6CA4">
              <w:rPr>
                <w:rFonts w:ascii="Verdana" w:hAnsi="Verdana"/>
                <w:sz w:val="14"/>
                <w:szCs w:val="14"/>
              </w:rPr>
              <w:t>Cuando se utilizan puertas en los tiros, éstas están provistas de seguros para evitar que se abran en forma involuntaria;</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5"/>
              </w:numPr>
              <w:spacing w:before="24" w:after="24" w:line="240" w:lineRule="auto"/>
              <w:rPr>
                <w:rFonts w:ascii="Verdana" w:hAnsi="Verdana"/>
                <w:sz w:val="14"/>
                <w:szCs w:val="14"/>
              </w:rPr>
            </w:pPr>
            <w:r w:rsidRPr="00BD6CA4">
              <w:rPr>
                <w:rFonts w:ascii="Verdana" w:hAnsi="Verdana"/>
                <w:sz w:val="14"/>
                <w:szCs w:val="14"/>
              </w:rPr>
              <w:t>Señaliza y protege las cavidades o hundimientos que se formen en la superficie, a fin de evitar la caída de t</w:t>
            </w:r>
            <w:r w:rsidRPr="00BD6CA4">
              <w:rPr>
                <w:rFonts w:ascii="Verdana" w:hAnsi="Verdana"/>
                <w:color w:val="000000"/>
                <w:sz w:val="14"/>
                <w:szCs w:val="14"/>
              </w:rPr>
              <w:t>rabajadores, materiales y/o vehículos;</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5"/>
              </w:numPr>
              <w:spacing w:before="24" w:after="24" w:line="240" w:lineRule="auto"/>
              <w:rPr>
                <w:rFonts w:ascii="Verdana" w:hAnsi="Verdana"/>
                <w:sz w:val="14"/>
                <w:szCs w:val="14"/>
              </w:rPr>
            </w:pPr>
            <w:r w:rsidRPr="00BD6CA4">
              <w:rPr>
                <w:rFonts w:ascii="Verdana" w:hAnsi="Verdana"/>
                <w:sz w:val="14"/>
                <w:szCs w:val="14"/>
              </w:rPr>
              <w:t>Cuenta con medios de acceso seguros a los lugares donde los trabajadores</w:t>
            </w:r>
            <w:r w:rsidR="00D066C9" w:rsidRPr="00BD6CA4">
              <w:rPr>
                <w:rFonts w:ascii="Verdana" w:hAnsi="Verdana"/>
                <w:sz w:val="14"/>
                <w:szCs w:val="14"/>
              </w:rPr>
              <w:t xml:space="preserve"> </w:t>
            </w:r>
            <w:r w:rsidRPr="00BD6CA4">
              <w:rPr>
                <w:rFonts w:ascii="Verdana" w:hAnsi="Verdana"/>
                <w:sz w:val="14"/>
                <w:szCs w:val="14"/>
              </w:rPr>
              <w:t>tengan que circular o realizar sus actividades;</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09477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5"/>
              </w:numPr>
              <w:spacing w:before="24" w:after="24" w:line="240" w:lineRule="auto"/>
              <w:rPr>
                <w:rFonts w:ascii="Verdana" w:hAnsi="Verdana"/>
                <w:sz w:val="14"/>
                <w:szCs w:val="14"/>
              </w:rPr>
            </w:pPr>
            <w:r w:rsidRPr="00BD6CA4">
              <w:rPr>
                <w:rFonts w:ascii="Verdana" w:hAnsi="Verdana"/>
                <w:sz w:val="14"/>
                <w:szCs w:val="14"/>
              </w:rPr>
              <w:t>Coloca lámparas de emergencia que funcionen en forma automática o manual en los equipos alimentados con energía eléctrica, cuando se presente una falla en el suministro de energía eléctrica, y</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09477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5719A3" w:rsidRPr="00BD6CA4" w:rsidRDefault="005719A3" w:rsidP="00863B00">
            <w:pPr>
              <w:pStyle w:val="Texto"/>
              <w:numPr>
                <w:ilvl w:val="0"/>
                <w:numId w:val="215"/>
              </w:numPr>
              <w:spacing w:before="24" w:after="24" w:line="240" w:lineRule="auto"/>
              <w:rPr>
                <w:rFonts w:ascii="Verdana" w:hAnsi="Verdana"/>
                <w:sz w:val="14"/>
                <w:szCs w:val="14"/>
              </w:rPr>
            </w:pPr>
            <w:r w:rsidRPr="00BD6CA4">
              <w:rPr>
                <w:rFonts w:ascii="Verdana" w:hAnsi="Verdana"/>
                <w:sz w:val="14"/>
                <w:szCs w:val="14"/>
              </w:rPr>
              <w:t>Establece y señaliza la velocidad máxima de circulación de los vehículos.</w:t>
            </w:r>
          </w:p>
        </w:tc>
        <w:tc>
          <w:tcPr>
            <w:tcW w:w="1440" w:type="dxa"/>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5719A3" w:rsidRPr="00BD6CA4" w:rsidRDefault="00094770"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para la prevención y protección contra incendios en las minas a cielo abierto cumple con lo determinado en la NOM-002-STPS-2010, o las que la sustituyan.</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adicionalmente a lo que señala el numeral 9.5.1 de la presente Norma, cuenta con extintores de la capacidad y tipo </w:t>
            </w:r>
            <w:r w:rsidR="00094770" w:rsidRPr="00BD6CA4">
              <w:rPr>
                <w:rFonts w:ascii="Verdana" w:hAnsi="Verdana"/>
                <w:sz w:val="14"/>
                <w:szCs w:val="14"/>
              </w:rPr>
              <w:br/>
            </w:r>
            <w:r w:rsidRPr="00BD6CA4">
              <w:rPr>
                <w:rFonts w:ascii="Verdana" w:hAnsi="Verdana"/>
                <w:sz w:val="14"/>
                <w:szCs w:val="14"/>
              </w:rPr>
              <w:t>de fuego que se pueda presentar, distribuidos estratégicamente en:</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59"/>
              </w:numPr>
              <w:spacing w:before="24" w:after="24" w:line="240" w:lineRule="auto"/>
              <w:ind w:left="360"/>
              <w:rPr>
                <w:rFonts w:ascii="Verdana" w:hAnsi="Verdana"/>
                <w:sz w:val="14"/>
                <w:szCs w:val="14"/>
              </w:rPr>
            </w:pPr>
            <w:r w:rsidRPr="00BD6CA4">
              <w:rPr>
                <w:rFonts w:ascii="Verdana" w:hAnsi="Verdana"/>
                <w:sz w:val="14"/>
                <w:szCs w:val="14"/>
              </w:rPr>
              <w:t>Los sitios donde se almacenen materiales inflamables;</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59"/>
              </w:numPr>
              <w:spacing w:before="24" w:after="24" w:line="240" w:lineRule="auto"/>
              <w:ind w:left="360"/>
              <w:rPr>
                <w:rFonts w:ascii="Verdana" w:hAnsi="Verdana"/>
                <w:sz w:val="14"/>
                <w:szCs w:val="14"/>
              </w:rPr>
            </w:pPr>
            <w:r w:rsidRPr="00BD6CA4">
              <w:rPr>
                <w:rFonts w:ascii="Verdana" w:hAnsi="Verdana"/>
                <w:sz w:val="14"/>
                <w:szCs w:val="14"/>
              </w:rPr>
              <w:t>Las subestaciones eléctricas y áreas donde se ubiquen los centros de control de motores;</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59"/>
              </w:numPr>
              <w:spacing w:before="24" w:after="24" w:line="240" w:lineRule="auto"/>
              <w:ind w:left="360"/>
              <w:rPr>
                <w:rFonts w:ascii="Verdana" w:hAnsi="Verdana"/>
                <w:sz w:val="14"/>
                <w:szCs w:val="14"/>
              </w:rPr>
            </w:pPr>
            <w:r w:rsidRPr="00BD6CA4">
              <w:rPr>
                <w:rFonts w:ascii="Verdana" w:hAnsi="Verdana"/>
                <w:sz w:val="14"/>
                <w:szCs w:val="14"/>
              </w:rPr>
              <w:t>Las salas de máquinas, locales de calderas, estacionamientos para locomotoras o vehículos, talleres y almacenes, y</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5719A3" w:rsidRPr="00BD6CA4" w:rsidRDefault="005719A3" w:rsidP="00863B00">
            <w:pPr>
              <w:pStyle w:val="Texto"/>
              <w:numPr>
                <w:ilvl w:val="0"/>
                <w:numId w:val="59"/>
              </w:numPr>
              <w:spacing w:before="24" w:after="24" w:line="240" w:lineRule="auto"/>
              <w:ind w:left="360"/>
              <w:rPr>
                <w:rFonts w:ascii="Verdana" w:hAnsi="Verdana"/>
                <w:sz w:val="14"/>
                <w:szCs w:val="14"/>
              </w:rPr>
            </w:pPr>
            <w:r w:rsidRPr="00BD6CA4">
              <w:rPr>
                <w:rFonts w:ascii="Verdana" w:hAnsi="Verdana"/>
                <w:sz w:val="14"/>
                <w:szCs w:val="14"/>
              </w:rPr>
              <w:t>La maquinaria o equipo móvil mayor.</w:t>
            </w:r>
          </w:p>
        </w:tc>
        <w:tc>
          <w:tcPr>
            <w:tcW w:w="1440" w:type="dxa"/>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60"/>
              </w:numPr>
              <w:spacing w:before="24" w:after="24" w:line="240" w:lineRule="auto"/>
              <w:ind w:left="360"/>
              <w:rPr>
                <w:rFonts w:ascii="Verdana" w:hAnsi="Verdana"/>
                <w:sz w:val="14"/>
                <w:szCs w:val="14"/>
              </w:rPr>
            </w:pPr>
            <w:r w:rsidRPr="00BD6CA4">
              <w:rPr>
                <w:rFonts w:ascii="Verdana" w:hAnsi="Verdana"/>
                <w:sz w:val="14"/>
                <w:szCs w:val="14"/>
              </w:rPr>
              <w:t>Cuenta con los permisos que otorga la Secretaría de la Defensa Nacional para la compra, consumo y/o almacenamiento de material explosivo;</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60"/>
              </w:numPr>
              <w:spacing w:before="24" w:after="24" w:line="240" w:lineRule="auto"/>
              <w:ind w:left="360"/>
              <w:rPr>
                <w:rFonts w:ascii="Verdana" w:hAnsi="Verdana"/>
                <w:sz w:val="14"/>
                <w:szCs w:val="14"/>
              </w:rPr>
            </w:pPr>
            <w:r w:rsidRPr="00BD6CA4">
              <w:rPr>
                <w:rFonts w:ascii="Verdana" w:hAnsi="Verdana"/>
                <w:sz w:val="14"/>
                <w:szCs w:val="14"/>
              </w:rPr>
              <w:t>Cuenta con procedimientos de seguridad para la recepción, almacenamiento, transporte, manejo y uso de explosivos en las minas a cielo abierto;</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bottom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5719A3" w:rsidRPr="00BD6CA4" w:rsidRDefault="005719A3" w:rsidP="00863B00">
            <w:pPr>
              <w:pStyle w:val="Texto"/>
              <w:numPr>
                <w:ilvl w:val="0"/>
                <w:numId w:val="60"/>
              </w:numPr>
              <w:spacing w:before="24" w:after="24" w:line="240" w:lineRule="auto"/>
              <w:ind w:left="360"/>
              <w:rPr>
                <w:rFonts w:ascii="Verdana" w:hAnsi="Verdana"/>
                <w:sz w:val="14"/>
                <w:szCs w:val="14"/>
              </w:rPr>
            </w:pPr>
            <w:r w:rsidRPr="00BD6CA4">
              <w:rPr>
                <w:rFonts w:ascii="Verdana" w:hAnsi="Verdana"/>
                <w:sz w:val="14"/>
                <w:szCs w:val="14"/>
              </w:rPr>
              <w:t>El personal designado por el patrón otorga las autorizaciones correspondientes para el control en la recepción, almacenamiento, transporte interno, manejo y uso de explosivos;</w:t>
            </w:r>
          </w:p>
        </w:tc>
        <w:tc>
          <w:tcPr>
            <w:tcW w:w="1440" w:type="dxa"/>
            <w:tcBorders>
              <w:bottom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5719A3" w:rsidRPr="00BD6CA4" w:rsidRDefault="005719A3" w:rsidP="00863B00">
            <w:pPr>
              <w:pStyle w:val="Texto"/>
              <w:numPr>
                <w:ilvl w:val="0"/>
                <w:numId w:val="60"/>
              </w:numPr>
              <w:spacing w:before="24" w:after="24" w:line="240" w:lineRule="auto"/>
              <w:ind w:left="360"/>
              <w:rPr>
                <w:rFonts w:ascii="Verdana" w:hAnsi="Verdana"/>
                <w:sz w:val="14"/>
                <w:szCs w:val="14"/>
              </w:rPr>
            </w:pPr>
            <w:r w:rsidRPr="00BD6CA4">
              <w:rPr>
                <w:rFonts w:ascii="Verdana" w:hAnsi="Verdana"/>
                <w:sz w:val="14"/>
                <w:szCs w:val="14"/>
              </w:rPr>
              <w:t>El control de la entrada, salida y consumo de explosivos se lleva a cabo por un encargado del almacén designado por él;</w:t>
            </w:r>
          </w:p>
        </w:tc>
        <w:tc>
          <w:tcPr>
            <w:tcW w:w="1440" w:type="dxa"/>
            <w:tcBorders>
              <w:top w:val="nil"/>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5719A3"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tcBorders>
              <w:top w:val="single" w:sz="6" w:space="0" w:color="auto"/>
              <w:bottom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tcBorders>
              <w:top w:val="single" w:sz="6" w:space="0" w:color="auto"/>
              <w:bottom w:val="nil"/>
            </w:tcBorders>
            <w:noWrap/>
          </w:tcPr>
          <w:p w:rsidR="005719A3" w:rsidRPr="00BD6CA4" w:rsidRDefault="005719A3" w:rsidP="00CA6A5D">
            <w:pPr>
              <w:pStyle w:val="Texto"/>
              <w:numPr>
                <w:ilvl w:val="0"/>
                <w:numId w:val="60"/>
              </w:numPr>
              <w:spacing w:before="24" w:after="24" w:line="200" w:lineRule="exact"/>
              <w:ind w:left="360"/>
              <w:rPr>
                <w:rFonts w:ascii="Verdana" w:hAnsi="Verdana"/>
                <w:sz w:val="14"/>
                <w:szCs w:val="14"/>
              </w:rPr>
            </w:pPr>
            <w:r w:rsidRPr="00BD6CA4">
              <w:rPr>
                <w:rFonts w:ascii="Verdana" w:hAnsi="Verdana"/>
                <w:sz w:val="14"/>
                <w:szCs w:val="14"/>
              </w:rPr>
              <w:t>Cuenta con un control de los inventarios de los explosivos utilizados;</w:t>
            </w:r>
          </w:p>
        </w:tc>
        <w:tc>
          <w:tcPr>
            <w:tcW w:w="1440" w:type="dxa"/>
            <w:tcBorders>
              <w:top w:val="single" w:sz="6" w:space="0" w:color="auto"/>
              <w:bottom w:val="nil"/>
            </w:tcBorders>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tcBorders>
              <w:top w:val="single" w:sz="6" w:space="0" w:color="auto"/>
              <w:bottom w:val="nil"/>
            </w:tcBorders>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top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tcBorders>
              <w:top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tcBorders>
              <w:top w:val="nil"/>
            </w:tcBorders>
            <w:noWrap/>
          </w:tcPr>
          <w:p w:rsidR="005719A3" w:rsidRPr="00BD6CA4" w:rsidRDefault="005719A3" w:rsidP="00CA6A5D">
            <w:pPr>
              <w:pStyle w:val="Texto"/>
              <w:numPr>
                <w:ilvl w:val="0"/>
                <w:numId w:val="60"/>
              </w:numPr>
              <w:spacing w:before="24" w:after="24" w:line="200" w:lineRule="exact"/>
              <w:ind w:left="360"/>
              <w:rPr>
                <w:rFonts w:ascii="Verdana" w:hAnsi="Verdana"/>
                <w:sz w:val="14"/>
                <w:szCs w:val="14"/>
              </w:rPr>
            </w:pPr>
            <w:r w:rsidRPr="00BD6CA4">
              <w:rPr>
                <w:rFonts w:ascii="Verdana" w:hAnsi="Verdana"/>
                <w:sz w:val="14"/>
                <w:szCs w:val="14"/>
              </w:rPr>
              <w:t>Los trabajadores que usan explosivos en las minas a cielo abierto cuentan con la autorización correspondiente por escrito para ese efecto, de la cual una copia se proporciona a la comisión de seguridad e higiene del centro de trabajo y otra a los servicios preventivos de seguridad y salud en el trabajo;</w:t>
            </w:r>
          </w:p>
        </w:tc>
        <w:tc>
          <w:tcPr>
            <w:tcW w:w="1440" w:type="dxa"/>
            <w:tcBorders>
              <w:top w:val="nil"/>
            </w:tcBorders>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tcBorders>
              <w:top w:val="nil"/>
            </w:tcBorders>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60"/>
              </w:numPr>
              <w:spacing w:before="24" w:after="24" w:line="200" w:lineRule="exact"/>
              <w:ind w:left="360"/>
              <w:rPr>
                <w:rFonts w:ascii="Verdana" w:hAnsi="Verdana"/>
                <w:sz w:val="14"/>
                <w:szCs w:val="14"/>
              </w:rPr>
            </w:pPr>
            <w:r w:rsidRPr="00BD6CA4">
              <w:rPr>
                <w:rFonts w:ascii="Verdana" w:hAnsi="Verdana"/>
                <w:sz w:val="14"/>
                <w:szCs w:val="14"/>
              </w:rPr>
              <w:t>Se inician los trabajos con explosivos en las minas a cielo abierto, sólo cuando se cuenta con la autorización por escrito, y se han cumplido las medidas de seguridad establecidas para la actividad a desarrollar, y</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60"/>
              </w:numPr>
              <w:spacing w:before="24" w:after="24" w:line="200" w:lineRule="exact"/>
              <w:ind w:left="360"/>
              <w:rPr>
                <w:rFonts w:ascii="Verdana" w:hAnsi="Verdana"/>
                <w:sz w:val="14"/>
                <w:szCs w:val="14"/>
              </w:rPr>
            </w:pPr>
            <w:r w:rsidRPr="00BD6CA4">
              <w:rPr>
                <w:rFonts w:ascii="Verdana" w:hAnsi="Verdana"/>
                <w:sz w:val="14"/>
                <w:szCs w:val="14"/>
              </w:rPr>
              <w:t>El procedimiento de seguridad para la recepción, almacenamiento, transporte interno, manejo y uso de explosivos en la unidad minera contiene, al menos, lo siguiente:</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La planeación de la barrenación y de las voladuras;</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El control de abastecimiento, consumo y devolución de explosivos para el proceso de cargado de las voladuras;</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Las medidas de seguridad para la recepción y el almacenamiento de explosivos;</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Las medidas de seguridad para la entrega y el transporte interno de explosivos;</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 xml:space="preserve">Las medidas de seguridad para el manejo </w:t>
            </w:r>
            <w:r w:rsidR="00094770" w:rsidRPr="00BD6CA4">
              <w:rPr>
                <w:rFonts w:ascii="Verdana" w:hAnsi="Verdana"/>
                <w:sz w:val="14"/>
                <w:szCs w:val="14"/>
              </w:rPr>
              <w:br/>
            </w:r>
            <w:r w:rsidRPr="00BD6CA4">
              <w:rPr>
                <w:rFonts w:ascii="Verdana" w:hAnsi="Verdana"/>
                <w:sz w:val="14"/>
                <w:szCs w:val="14"/>
              </w:rPr>
              <w:t>y uso de explosivos;</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Las medidas de seguridad para la carga y voladura de explosivos, y</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8469A7">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tcBorders>
              <w:bottom w:val="single" w:sz="6" w:space="0" w:color="auto"/>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tcBorders>
              <w:bottom w:val="single" w:sz="6" w:space="0" w:color="auto"/>
            </w:tcBorders>
            <w:noWrap/>
          </w:tcPr>
          <w:p w:rsidR="005719A3" w:rsidRPr="00BD6CA4" w:rsidRDefault="005719A3" w:rsidP="00CA6A5D">
            <w:pPr>
              <w:pStyle w:val="Texto"/>
              <w:numPr>
                <w:ilvl w:val="0"/>
                <w:numId w:val="216"/>
              </w:numPr>
              <w:spacing w:before="24" w:after="24" w:line="200" w:lineRule="exact"/>
              <w:rPr>
                <w:rFonts w:ascii="Verdana" w:hAnsi="Verdana"/>
                <w:sz w:val="14"/>
                <w:szCs w:val="14"/>
              </w:rPr>
            </w:pPr>
            <w:r w:rsidRPr="00BD6CA4">
              <w:rPr>
                <w:rFonts w:ascii="Verdana" w:hAnsi="Verdana"/>
                <w:sz w:val="14"/>
                <w:szCs w:val="14"/>
              </w:rPr>
              <w:t>El control y vigilancia de los accesos a las áreas de las voladuras.</w:t>
            </w:r>
          </w:p>
        </w:tc>
        <w:tc>
          <w:tcPr>
            <w:tcW w:w="1440" w:type="dxa"/>
            <w:tcBorders>
              <w:bottom w:val="single" w:sz="6" w:space="0" w:color="auto"/>
            </w:tcBorders>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tcBorders>
              <w:bottom w:val="single" w:sz="6" w:space="0" w:color="auto"/>
            </w:tcBorders>
            <w:noWrap/>
          </w:tcPr>
          <w:p w:rsidR="005719A3" w:rsidRPr="00BD6CA4" w:rsidRDefault="005719A3" w:rsidP="00CA6A5D">
            <w:pPr>
              <w:pStyle w:val="Texto"/>
              <w:spacing w:before="24" w:after="24" w:line="200" w:lineRule="exact"/>
              <w:ind w:firstLine="0"/>
              <w:rPr>
                <w:rFonts w:ascii="Verdana" w:hAnsi="Verdana"/>
                <w:sz w:val="14"/>
                <w:szCs w:val="14"/>
              </w:rPr>
            </w:pPr>
          </w:p>
        </w:tc>
      </w:tr>
      <w:tr w:rsidR="00827CB6" w:rsidRPr="00BD6CA4" w:rsidTr="008469A7">
        <w:tblPrEx>
          <w:tblCellMar>
            <w:top w:w="0" w:type="dxa"/>
            <w:bottom w:w="0" w:type="dxa"/>
          </w:tblCellMar>
        </w:tblPrEx>
        <w:trPr>
          <w:gridAfter w:val="1"/>
          <w:wAfter w:w="7" w:type="dxa"/>
          <w:trHeight w:val="20"/>
        </w:trPr>
        <w:tc>
          <w:tcPr>
            <w:tcW w:w="1214" w:type="dxa"/>
            <w:noWrap/>
          </w:tcPr>
          <w:p w:rsidR="00827CB6" w:rsidRPr="00BD6CA4" w:rsidRDefault="00827CB6" w:rsidP="00CA6A5D">
            <w:pPr>
              <w:pStyle w:val="Texto"/>
              <w:spacing w:before="24" w:after="24" w:line="200"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CA6A5D">
            <w:pPr>
              <w:pStyle w:val="Texto"/>
              <w:spacing w:before="24" w:after="24" w:line="200"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CA6A5D">
            <w:pPr>
              <w:pStyle w:val="Texto"/>
              <w:spacing w:before="24" w:after="24" w:line="200"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en las áreas de almacenamiento de explosivos (polvorines) en las minas a cielo abierto cumple con las condiciones de seguridad siguientes:</w:t>
            </w:r>
          </w:p>
        </w:tc>
        <w:tc>
          <w:tcPr>
            <w:tcW w:w="1440" w:type="dxa"/>
            <w:tcBorders>
              <w:top w:val="single" w:sz="6" w:space="0" w:color="auto"/>
              <w:bottom w:val="nil"/>
            </w:tcBorders>
            <w:noWrap/>
          </w:tcPr>
          <w:p w:rsidR="00827CB6" w:rsidRPr="00BD6CA4" w:rsidRDefault="00827CB6" w:rsidP="00CA6A5D">
            <w:pPr>
              <w:pStyle w:val="Texto"/>
              <w:spacing w:before="24" w:after="24" w:line="200"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CA6A5D">
            <w:pPr>
              <w:pStyle w:val="Texto"/>
              <w:spacing w:before="24" w:after="24" w:line="200" w:lineRule="exact"/>
              <w:ind w:firstLine="0"/>
              <w:rPr>
                <w:rFonts w:ascii="Verdana" w:hAnsi="Verdana"/>
                <w:sz w:val="14"/>
                <w:szCs w:val="14"/>
              </w:rPr>
            </w:pPr>
          </w:p>
        </w:tc>
      </w:tr>
      <w:tr w:rsidR="005719A3" w:rsidRPr="00BD6CA4" w:rsidTr="008469A7">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tcBorders>
              <w:top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tcBorders>
              <w:top w:val="nil"/>
            </w:tcBorders>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Cuenta con sistemas de drenaje dentro de los polvorines para mantenerlos secos;</w:t>
            </w:r>
          </w:p>
        </w:tc>
        <w:tc>
          <w:tcPr>
            <w:tcW w:w="1440" w:type="dxa"/>
            <w:tcBorders>
              <w:top w:val="nil"/>
            </w:tcBorders>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tcBorders>
              <w:top w:val="nil"/>
            </w:tcBorders>
            <w:noWrap/>
          </w:tcPr>
          <w:p w:rsidR="005719A3" w:rsidRPr="00BD6CA4" w:rsidRDefault="005719A3" w:rsidP="00CA6A5D">
            <w:pPr>
              <w:pStyle w:val="Texto"/>
              <w:spacing w:before="24" w:after="24" w:line="20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Dispone de señales de seguridad para identificar los productos almacenados y/o las condiciones de seguridad que se deben cumplir;</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Tiene a la entrada medios para descargar de electricidad estática al personal antes de ingresar a dichas áreas;</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 xml:space="preserve">Cuenta con extintores y medios de control </w:t>
            </w:r>
            <w:r w:rsidR="00094770" w:rsidRPr="00BD6CA4">
              <w:rPr>
                <w:rFonts w:ascii="Verdana" w:hAnsi="Verdana"/>
                <w:sz w:val="14"/>
                <w:szCs w:val="14"/>
              </w:rPr>
              <w:br/>
            </w:r>
            <w:r w:rsidRPr="00BD6CA4">
              <w:rPr>
                <w:rFonts w:ascii="Verdana" w:hAnsi="Verdana"/>
                <w:sz w:val="14"/>
                <w:szCs w:val="14"/>
              </w:rPr>
              <w:t xml:space="preserve">de emergencia necesarios para combatir rápidamente cualquier fuego incipiente, con un recipiente abierto de 200 litros de capacidad con agua y otro de igual capacidad con arena, </w:t>
            </w:r>
            <w:r w:rsidR="00094770" w:rsidRPr="00BD6CA4">
              <w:rPr>
                <w:rFonts w:ascii="Verdana" w:hAnsi="Verdana"/>
                <w:sz w:val="14"/>
                <w:szCs w:val="14"/>
              </w:rPr>
              <w:br/>
            </w:r>
            <w:r w:rsidRPr="00BD6CA4">
              <w:rPr>
                <w:rFonts w:ascii="Verdana" w:hAnsi="Verdana"/>
                <w:sz w:val="14"/>
                <w:szCs w:val="14"/>
              </w:rPr>
              <w:t>con una cubeta y una pala de mano;</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Tiene sistemas de pararrayos en condiciones de funcionamiento y evalúa su sistema de puesta a tierra al menos una vez al año;</w:t>
            </w:r>
          </w:p>
        </w:tc>
        <w:tc>
          <w:tcPr>
            <w:tcW w:w="1440" w:type="dxa"/>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bottom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tcBorders>
              <w:bottom w:val="nil"/>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tcBorders>
              <w:bottom w:val="nil"/>
            </w:tcBorders>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Prohíbe que se almacene material inflamable o fácilmente combustible en el interior o en las proximidades de los polvorines, y</w:t>
            </w:r>
          </w:p>
        </w:tc>
        <w:tc>
          <w:tcPr>
            <w:tcW w:w="1440" w:type="dxa"/>
            <w:tcBorders>
              <w:bottom w:val="nil"/>
            </w:tcBorders>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tcBorders>
              <w:bottom w:val="nil"/>
            </w:tcBorders>
            <w:noWrap/>
          </w:tcPr>
          <w:p w:rsidR="005719A3" w:rsidRPr="00BD6CA4" w:rsidRDefault="005719A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5719A3" w:rsidRPr="00BD6CA4" w:rsidTr="00CA6A5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1241" w:type="dxa"/>
            <w:gridSpan w:val="2"/>
            <w:tcBorders>
              <w:top w:val="nil"/>
              <w:bottom w:val="single" w:sz="6" w:space="0" w:color="auto"/>
            </w:tcBorders>
            <w:noWrap/>
          </w:tcPr>
          <w:p w:rsidR="005719A3" w:rsidRPr="00BD6CA4" w:rsidRDefault="005719A3" w:rsidP="00CA6A5D">
            <w:pPr>
              <w:pStyle w:val="Texto"/>
              <w:spacing w:before="24" w:after="24" w:line="200" w:lineRule="exact"/>
              <w:ind w:firstLine="0"/>
              <w:rPr>
                <w:rFonts w:ascii="Verdana" w:hAnsi="Verdana"/>
                <w:b/>
                <w:sz w:val="14"/>
                <w:szCs w:val="14"/>
              </w:rPr>
            </w:pPr>
          </w:p>
        </w:tc>
        <w:tc>
          <w:tcPr>
            <w:tcW w:w="4043" w:type="dxa"/>
            <w:tcBorders>
              <w:top w:val="nil"/>
              <w:bottom w:val="single" w:sz="6" w:space="0" w:color="auto"/>
            </w:tcBorders>
            <w:noWrap/>
          </w:tcPr>
          <w:p w:rsidR="005719A3" w:rsidRPr="00BD6CA4" w:rsidRDefault="005719A3" w:rsidP="00CA6A5D">
            <w:pPr>
              <w:pStyle w:val="Texto"/>
              <w:numPr>
                <w:ilvl w:val="0"/>
                <w:numId w:val="61"/>
              </w:numPr>
              <w:spacing w:before="24" w:after="24" w:line="200" w:lineRule="exact"/>
              <w:ind w:left="360"/>
              <w:rPr>
                <w:rFonts w:ascii="Verdana" w:hAnsi="Verdana"/>
                <w:sz w:val="14"/>
                <w:szCs w:val="14"/>
              </w:rPr>
            </w:pPr>
            <w:r w:rsidRPr="00BD6CA4">
              <w:rPr>
                <w:rFonts w:ascii="Verdana" w:hAnsi="Verdana"/>
                <w:sz w:val="14"/>
                <w:szCs w:val="14"/>
              </w:rPr>
              <w:t>Prohíbe que se ingrese a los polvorines con objetos susceptibles de producir chispas o fuego.</w:t>
            </w:r>
          </w:p>
        </w:tc>
        <w:tc>
          <w:tcPr>
            <w:tcW w:w="1440" w:type="dxa"/>
            <w:tcBorders>
              <w:top w:val="nil"/>
              <w:bottom w:val="single" w:sz="6" w:space="0" w:color="auto"/>
            </w:tcBorders>
            <w:noWrap/>
          </w:tcPr>
          <w:p w:rsidR="005719A3" w:rsidRPr="00BD6CA4" w:rsidRDefault="005719A3" w:rsidP="00CA6A5D">
            <w:pPr>
              <w:pStyle w:val="Texto"/>
              <w:spacing w:before="24" w:after="24" w:line="200" w:lineRule="exact"/>
              <w:ind w:firstLine="0"/>
              <w:rPr>
                <w:rFonts w:ascii="Verdana" w:hAnsi="Verdana"/>
                <w:sz w:val="14"/>
                <w:szCs w:val="14"/>
              </w:rPr>
            </w:pPr>
          </w:p>
        </w:tc>
        <w:tc>
          <w:tcPr>
            <w:tcW w:w="776" w:type="dxa"/>
            <w:tcBorders>
              <w:top w:val="nil"/>
              <w:bottom w:val="single" w:sz="6" w:space="0" w:color="auto"/>
            </w:tcBorders>
            <w:noWrap/>
          </w:tcPr>
          <w:p w:rsidR="005719A3" w:rsidRPr="00BD6CA4" w:rsidRDefault="00B57A03" w:rsidP="00CA6A5D">
            <w:pPr>
              <w:pStyle w:val="Texto"/>
              <w:spacing w:before="24" w:after="24" w:line="200" w:lineRule="exact"/>
              <w:ind w:firstLine="0"/>
              <w:rPr>
                <w:rFonts w:ascii="Verdana" w:hAnsi="Verdana"/>
                <w:sz w:val="14"/>
                <w:szCs w:val="14"/>
              </w:rPr>
            </w:pPr>
            <w:r w:rsidRPr="00BD6CA4">
              <w:rPr>
                <w:rFonts w:ascii="Verdana" w:hAnsi="Verdana"/>
                <w:sz w:val="14"/>
                <w:szCs w:val="14"/>
              </w:rPr>
              <w:t>Grave</w:t>
            </w:r>
          </w:p>
        </w:tc>
      </w:tr>
      <w:tr w:rsidR="00827CB6" w:rsidRPr="00BD6CA4" w:rsidTr="00CA6A5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5719A3" w:rsidRPr="00BD6CA4" w:rsidTr="00CA6A5D">
        <w:tblPrEx>
          <w:tblCellMar>
            <w:top w:w="0" w:type="dxa"/>
            <w:bottom w:w="0" w:type="dxa"/>
          </w:tblCellMar>
        </w:tblPrEx>
        <w:trPr>
          <w:gridAfter w:val="1"/>
          <w:wAfter w:w="7" w:type="dxa"/>
          <w:trHeight w:val="20"/>
        </w:trPr>
        <w:tc>
          <w:tcPr>
            <w:tcW w:w="1214" w:type="dxa"/>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61"/>
              </w:numPr>
              <w:spacing w:before="24" w:after="24" w:line="240" w:lineRule="auto"/>
              <w:ind w:left="360"/>
              <w:rPr>
                <w:rFonts w:ascii="Verdana" w:hAnsi="Verdana"/>
                <w:sz w:val="14"/>
                <w:szCs w:val="14"/>
              </w:rPr>
            </w:pPr>
            <w:r w:rsidRPr="00BD6CA4">
              <w:rPr>
                <w:rFonts w:ascii="Verdana" w:hAnsi="Verdana"/>
                <w:sz w:val="14"/>
                <w:szCs w:val="14"/>
              </w:rPr>
              <w:t>En las áreas de almacenamiento de explosivos (polvorines) en las minas a cielo abierto cumple con lo siguiente:</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17"/>
              </w:numPr>
              <w:spacing w:before="24" w:after="24" w:line="240" w:lineRule="auto"/>
              <w:rPr>
                <w:rFonts w:ascii="Verdana" w:hAnsi="Verdana"/>
                <w:sz w:val="14"/>
                <w:szCs w:val="14"/>
              </w:rPr>
            </w:pPr>
            <w:r w:rsidRPr="00BD6CA4">
              <w:rPr>
                <w:rFonts w:ascii="Verdana" w:hAnsi="Verdana"/>
                <w:sz w:val="14"/>
                <w:szCs w:val="14"/>
              </w:rPr>
              <w:t>Establece el sistema de que los primeros artículos en entrar en el polvorín sean los primeros en consumirse, y</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numPr>
                <w:ilvl w:val="0"/>
                <w:numId w:val="217"/>
              </w:numPr>
              <w:spacing w:before="24" w:after="24" w:line="170" w:lineRule="exact"/>
              <w:rPr>
                <w:rFonts w:ascii="Verdana" w:hAnsi="Verdana"/>
                <w:sz w:val="14"/>
                <w:szCs w:val="14"/>
              </w:rPr>
            </w:pPr>
            <w:r w:rsidRPr="00BD6CA4">
              <w:rPr>
                <w:rFonts w:ascii="Verdana" w:hAnsi="Verdana"/>
                <w:sz w:val="14"/>
                <w:szCs w:val="14"/>
              </w:rPr>
              <w:t>Fija la periodicidad de las revisiones de los explosivos almacenados, y cuenta con medidas para la destrucción de los deteriorados, conforme a las instrucciones del fabricante;</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numPr>
                <w:ilvl w:val="0"/>
                <w:numId w:val="61"/>
              </w:numPr>
              <w:spacing w:before="24" w:after="24" w:line="170" w:lineRule="exact"/>
              <w:ind w:left="360"/>
              <w:rPr>
                <w:rFonts w:ascii="Verdana" w:hAnsi="Verdana"/>
                <w:sz w:val="14"/>
                <w:szCs w:val="14"/>
              </w:rPr>
            </w:pPr>
            <w:r w:rsidRPr="00BD6CA4">
              <w:rPr>
                <w:rFonts w:ascii="Verdana" w:hAnsi="Verdana"/>
                <w:sz w:val="14"/>
                <w:szCs w:val="14"/>
              </w:rPr>
              <w:t>Para la entrega y recepción de material explosivo, los trabajadores que desarrollan actividades con este tipo de materiales:</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numPr>
                <w:ilvl w:val="0"/>
                <w:numId w:val="218"/>
              </w:numPr>
              <w:spacing w:before="24" w:after="24" w:line="170" w:lineRule="exact"/>
              <w:rPr>
                <w:rFonts w:ascii="Verdana" w:hAnsi="Verdana"/>
                <w:sz w:val="14"/>
                <w:szCs w:val="14"/>
              </w:rPr>
            </w:pPr>
            <w:r w:rsidRPr="00BD6CA4">
              <w:rPr>
                <w:rFonts w:ascii="Verdana" w:hAnsi="Verdana"/>
                <w:sz w:val="14"/>
                <w:szCs w:val="14"/>
              </w:rPr>
              <w:t>Solicitan por escrito sólo el número de iniciadores y agentes explosivos necesarios para realizar la actividad;</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numPr>
                <w:ilvl w:val="0"/>
                <w:numId w:val="218"/>
              </w:numPr>
              <w:spacing w:before="24" w:after="24" w:line="170" w:lineRule="exact"/>
              <w:rPr>
                <w:rFonts w:ascii="Verdana" w:hAnsi="Verdana"/>
                <w:sz w:val="14"/>
                <w:szCs w:val="14"/>
              </w:rPr>
            </w:pPr>
            <w:r w:rsidRPr="00BD6CA4">
              <w:rPr>
                <w:rFonts w:ascii="Verdana" w:hAnsi="Verdana"/>
                <w:sz w:val="14"/>
                <w:szCs w:val="14"/>
              </w:rPr>
              <w:t>Incorporan en la solicitud, al menos, los datos siguientes:</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spacing w:before="24" w:after="24" w:line="170"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nombre y firma del responsable o del supervisor autorizado de la mina;</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spacing w:before="24" w:after="24" w:line="170"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nombre, firma y puesto del trabajador que recibe el material;</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spacing w:before="24" w:after="24" w:line="170"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fechas de solicitud y de entrega;</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spacing w:before="24" w:after="24" w:line="170"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turno;</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spacing w:before="24" w:after="24" w:line="170"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tipo y cantidad de material solicitado y entregado, y</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spacing w:before="24" w:after="24" w:line="170"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lugar donde se va a utilizar el material explosivo;</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numPr>
                <w:ilvl w:val="0"/>
                <w:numId w:val="219"/>
              </w:numPr>
              <w:spacing w:before="24" w:after="24" w:line="170" w:lineRule="exact"/>
              <w:rPr>
                <w:rFonts w:ascii="Verdana" w:hAnsi="Verdana"/>
                <w:sz w:val="14"/>
                <w:szCs w:val="14"/>
              </w:rPr>
            </w:pPr>
            <w:r w:rsidRPr="00BD6CA4">
              <w:rPr>
                <w:rFonts w:ascii="Verdana" w:hAnsi="Verdana"/>
                <w:sz w:val="14"/>
                <w:szCs w:val="14"/>
              </w:rPr>
              <w:t>Tiene un encargado -designado por él-, tanto para la entrega de los materiales como para la devolución de los no usados;</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noWrap/>
          </w:tcPr>
          <w:p w:rsidR="005719A3" w:rsidRPr="00BD6CA4" w:rsidRDefault="005719A3" w:rsidP="008D6697">
            <w:pPr>
              <w:pStyle w:val="Texto"/>
              <w:numPr>
                <w:ilvl w:val="0"/>
                <w:numId w:val="219"/>
              </w:numPr>
              <w:spacing w:before="24" w:after="24" w:line="170" w:lineRule="exact"/>
              <w:rPr>
                <w:rFonts w:ascii="Verdana" w:hAnsi="Verdana"/>
                <w:sz w:val="14"/>
                <w:szCs w:val="14"/>
              </w:rPr>
            </w:pPr>
            <w:r w:rsidRPr="00BD6CA4">
              <w:rPr>
                <w:rFonts w:ascii="Verdana" w:hAnsi="Verdana"/>
                <w:sz w:val="14"/>
                <w:szCs w:val="14"/>
              </w:rPr>
              <w:t>Separan los materiales devueltos que se encuentren en buenas condiciones, con las medidas de seguridad aplicables, de los devueltos en malas condiciones, y estos últimos se destruyen de acuerdo con el procedimiento establecido para tal efecto, y</w:t>
            </w:r>
          </w:p>
        </w:tc>
        <w:tc>
          <w:tcPr>
            <w:tcW w:w="1440" w:type="dxa"/>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noWrap/>
          </w:tcPr>
          <w:p w:rsidR="005719A3" w:rsidRPr="00BD6CA4" w:rsidRDefault="005719A3" w:rsidP="008D6697">
            <w:pPr>
              <w:pStyle w:val="Texto"/>
              <w:spacing w:before="24" w:after="24" w:line="170" w:lineRule="exact"/>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1241" w:type="dxa"/>
            <w:gridSpan w:val="2"/>
            <w:tcBorders>
              <w:bottom w:val="single" w:sz="6" w:space="0" w:color="auto"/>
            </w:tcBorders>
            <w:noWrap/>
          </w:tcPr>
          <w:p w:rsidR="005719A3" w:rsidRPr="00BD6CA4" w:rsidRDefault="005719A3" w:rsidP="008D6697">
            <w:pPr>
              <w:pStyle w:val="Texto"/>
              <w:spacing w:before="24" w:after="24" w:line="170" w:lineRule="exact"/>
              <w:ind w:firstLine="0"/>
              <w:rPr>
                <w:rFonts w:ascii="Verdana" w:hAnsi="Verdana"/>
                <w:b/>
                <w:sz w:val="14"/>
                <w:szCs w:val="14"/>
              </w:rPr>
            </w:pPr>
          </w:p>
        </w:tc>
        <w:tc>
          <w:tcPr>
            <w:tcW w:w="4043" w:type="dxa"/>
            <w:tcBorders>
              <w:bottom w:val="single" w:sz="6" w:space="0" w:color="auto"/>
            </w:tcBorders>
            <w:noWrap/>
          </w:tcPr>
          <w:p w:rsidR="005719A3" w:rsidRPr="00BD6CA4" w:rsidRDefault="005719A3" w:rsidP="008D6697">
            <w:pPr>
              <w:pStyle w:val="Texto"/>
              <w:numPr>
                <w:ilvl w:val="0"/>
                <w:numId w:val="219"/>
              </w:numPr>
              <w:spacing w:before="24" w:after="24" w:line="170" w:lineRule="exact"/>
              <w:rPr>
                <w:rFonts w:ascii="Verdana" w:hAnsi="Verdana"/>
                <w:sz w:val="14"/>
                <w:szCs w:val="14"/>
              </w:rPr>
            </w:pPr>
            <w:r w:rsidRPr="00BD6CA4">
              <w:rPr>
                <w:rFonts w:ascii="Verdana" w:hAnsi="Verdana"/>
                <w:sz w:val="14"/>
                <w:szCs w:val="14"/>
              </w:rPr>
              <w:t>Cuentan con las instrucciones para que se devuelvan los explosivos o iniciadores no utilizados.</w:t>
            </w:r>
          </w:p>
        </w:tc>
        <w:tc>
          <w:tcPr>
            <w:tcW w:w="1440" w:type="dxa"/>
            <w:tcBorders>
              <w:bottom w:val="single" w:sz="6" w:space="0" w:color="auto"/>
            </w:tcBorders>
            <w:noWrap/>
          </w:tcPr>
          <w:p w:rsidR="005719A3" w:rsidRPr="00BD6CA4" w:rsidRDefault="005719A3" w:rsidP="008D6697">
            <w:pPr>
              <w:pStyle w:val="Texto"/>
              <w:spacing w:before="24" w:after="24" w:line="170" w:lineRule="exact"/>
              <w:ind w:firstLine="0"/>
              <w:rPr>
                <w:rFonts w:ascii="Verdana" w:hAnsi="Verdana"/>
                <w:sz w:val="14"/>
                <w:szCs w:val="14"/>
              </w:rPr>
            </w:pPr>
          </w:p>
        </w:tc>
        <w:tc>
          <w:tcPr>
            <w:tcW w:w="776" w:type="dxa"/>
            <w:tcBorders>
              <w:bottom w:val="single" w:sz="6" w:space="0" w:color="auto"/>
            </w:tcBorders>
            <w:noWrap/>
          </w:tcPr>
          <w:p w:rsidR="005719A3" w:rsidRPr="00BD6CA4" w:rsidRDefault="005719A3" w:rsidP="008D6697">
            <w:pPr>
              <w:pStyle w:val="Texto"/>
              <w:spacing w:before="24" w:after="24" w:line="170"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w:t>
            </w:r>
            <w:r w:rsidR="005719A3" w:rsidRPr="00BD6CA4">
              <w:rPr>
                <w:rFonts w:ascii="Verdana" w:hAnsi="Verdana"/>
                <w:sz w:val="14"/>
                <w:szCs w:val="14"/>
              </w:rPr>
              <w:t>e</w:t>
            </w:r>
            <w:r w:rsidR="00094770" w:rsidRPr="00BD6CA4">
              <w:rPr>
                <w:rFonts w:ascii="Verdana" w:hAnsi="Verdana"/>
                <w:sz w:val="14"/>
                <w:szCs w:val="14"/>
              </w:rPr>
              <w:t>:</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62"/>
              </w:numPr>
              <w:spacing w:before="24" w:after="24" w:line="240" w:lineRule="auto"/>
              <w:ind w:left="360"/>
              <w:rPr>
                <w:rFonts w:ascii="Verdana" w:hAnsi="Verdana"/>
                <w:color w:val="000000"/>
                <w:sz w:val="14"/>
                <w:szCs w:val="14"/>
              </w:rPr>
            </w:pPr>
            <w:r w:rsidRPr="00BD6CA4">
              <w:rPr>
                <w:rFonts w:ascii="Verdana" w:hAnsi="Verdana"/>
                <w:sz w:val="14"/>
                <w:szCs w:val="14"/>
              </w:rPr>
              <w:t>Los motivos de la devolución de los explosivos o iniciadores no utilizados, y</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5719A3" w:rsidRPr="00BD6CA4" w:rsidRDefault="005719A3" w:rsidP="00863B00">
            <w:pPr>
              <w:pStyle w:val="Texto"/>
              <w:numPr>
                <w:ilvl w:val="0"/>
                <w:numId w:val="62"/>
              </w:numPr>
              <w:spacing w:before="24" w:after="24" w:line="240" w:lineRule="auto"/>
              <w:ind w:left="360"/>
              <w:rPr>
                <w:rFonts w:ascii="Verdana" w:hAnsi="Verdana"/>
                <w:color w:val="000000"/>
                <w:sz w:val="14"/>
                <w:szCs w:val="14"/>
              </w:rPr>
            </w:pPr>
            <w:r w:rsidRPr="00BD6CA4">
              <w:rPr>
                <w:rFonts w:ascii="Verdana" w:hAnsi="Verdana"/>
                <w:sz w:val="14"/>
                <w:szCs w:val="14"/>
              </w:rPr>
              <w:t>El consumo de los explosivos por turno.</w:t>
            </w:r>
          </w:p>
        </w:tc>
        <w:tc>
          <w:tcPr>
            <w:tcW w:w="1440" w:type="dxa"/>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5719A3" w:rsidRPr="00BD6CA4" w:rsidRDefault="005719A3"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color w:val="000000"/>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5719A3" w:rsidRPr="00BD6CA4" w:rsidTr="00B57A03">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719A3" w:rsidRPr="00BD6CA4" w:rsidRDefault="005719A3" w:rsidP="00863B00">
            <w:pPr>
              <w:pStyle w:val="Texto"/>
              <w:numPr>
                <w:ilvl w:val="0"/>
                <w:numId w:val="62"/>
              </w:numPr>
              <w:spacing w:before="24" w:after="24" w:line="240" w:lineRule="auto"/>
              <w:ind w:left="360"/>
              <w:rPr>
                <w:rFonts w:ascii="Verdana" w:hAnsi="Verdana"/>
                <w:color w:val="000000"/>
                <w:sz w:val="14"/>
                <w:szCs w:val="14"/>
              </w:rPr>
            </w:pPr>
            <w:r w:rsidRPr="00BD6CA4">
              <w:rPr>
                <w:rFonts w:ascii="Verdana" w:hAnsi="Verdana"/>
                <w:sz w:val="14"/>
                <w:szCs w:val="14"/>
              </w:rPr>
              <w:t>Las medidas de seguridad para el control de explosivos al menos contemplan lo siguiente:</w:t>
            </w:r>
          </w:p>
        </w:tc>
        <w:tc>
          <w:tcPr>
            <w:tcW w:w="1440"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719A3"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719A3" w:rsidRPr="00BD6CA4" w:rsidTr="00D90A00">
        <w:tblPrEx>
          <w:tblCellMar>
            <w:top w:w="0" w:type="dxa"/>
            <w:bottom w:w="0" w:type="dxa"/>
          </w:tblCellMar>
        </w:tblPrEx>
        <w:trPr>
          <w:gridAfter w:val="1"/>
          <w:wAfter w:w="7" w:type="dxa"/>
          <w:trHeight w:val="20"/>
        </w:trPr>
        <w:tc>
          <w:tcPr>
            <w:tcW w:w="1214" w:type="dxa"/>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1241" w:type="dxa"/>
            <w:gridSpan w:val="2"/>
            <w:noWrap/>
          </w:tcPr>
          <w:p w:rsidR="005719A3" w:rsidRPr="00BD6CA4" w:rsidRDefault="005719A3" w:rsidP="00863B00">
            <w:pPr>
              <w:pStyle w:val="Texto"/>
              <w:spacing w:before="24" w:after="24" w:line="240" w:lineRule="auto"/>
              <w:ind w:firstLine="0"/>
              <w:rPr>
                <w:rFonts w:ascii="Verdana" w:hAnsi="Verdana"/>
                <w:b/>
                <w:sz w:val="14"/>
                <w:szCs w:val="14"/>
              </w:rPr>
            </w:pPr>
          </w:p>
        </w:tc>
        <w:tc>
          <w:tcPr>
            <w:tcW w:w="4043" w:type="dxa"/>
            <w:noWrap/>
          </w:tcPr>
          <w:p w:rsidR="005719A3" w:rsidRPr="00BD6CA4" w:rsidRDefault="005719A3" w:rsidP="00863B00">
            <w:pPr>
              <w:pStyle w:val="Texto"/>
              <w:numPr>
                <w:ilvl w:val="0"/>
                <w:numId w:val="285"/>
              </w:numPr>
              <w:spacing w:before="24" w:after="24" w:line="240" w:lineRule="auto"/>
              <w:rPr>
                <w:rFonts w:ascii="Verdana" w:hAnsi="Verdana"/>
                <w:color w:val="000000"/>
                <w:sz w:val="14"/>
                <w:szCs w:val="14"/>
              </w:rPr>
            </w:pPr>
            <w:r w:rsidRPr="00BD6CA4">
              <w:rPr>
                <w:rFonts w:ascii="Verdana" w:hAnsi="Verdana"/>
                <w:sz w:val="14"/>
                <w:szCs w:val="14"/>
              </w:rPr>
              <w:t>Que se cuenta con recipientes para el transporte del material explosivo cerrados y de material antichispa;</w:t>
            </w:r>
          </w:p>
        </w:tc>
        <w:tc>
          <w:tcPr>
            <w:tcW w:w="1440" w:type="dxa"/>
            <w:noWrap/>
          </w:tcPr>
          <w:p w:rsidR="005719A3" w:rsidRPr="00BD6CA4" w:rsidRDefault="005719A3" w:rsidP="00863B00">
            <w:pPr>
              <w:pStyle w:val="Texto"/>
              <w:spacing w:before="24" w:after="24" w:line="240" w:lineRule="auto"/>
              <w:ind w:firstLine="0"/>
              <w:rPr>
                <w:rFonts w:ascii="Verdana" w:hAnsi="Verdana"/>
                <w:sz w:val="14"/>
                <w:szCs w:val="14"/>
              </w:rPr>
            </w:pPr>
          </w:p>
        </w:tc>
        <w:tc>
          <w:tcPr>
            <w:tcW w:w="776" w:type="dxa"/>
            <w:noWrap/>
          </w:tcPr>
          <w:p w:rsidR="005719A3" w:rsidRPr="00BD6CA4" w:rsidRDefault="005719A3"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719A3" w:rsidP="00863B00">
            <w:pPr>
              <w:pStyle w:val="Texto"/>
              <w:numPr>
                <w:ilvl w:val="0"/>
                <w:numId w:val="220"/>
              </w:numPr>
              <w:spacing w:before="24" w:after="24" w:line="240" w:lineRule="auto"/>
              <w:rPr>
                <w:rFonts w:ascii="Verdana" w:hAnsi="Verdana"/>
                <w:color w:val="000000"/>
                <w:sz w:val="14"/>
                <w:szCs w:val="14"/>
              </w:rPr>
            </w:pPr>
            <w:r w:rsidRPr="00BD6CA4">
              <w:rPr>
                <w:rFonts w:ascii="Verdana" w:hAnsi="Verdana"/>
                <w:sz w:val="14"/>
                <w:szCs w:val="14"/>
              </w:rPr>
              <w:t>Que se realiza el traslado de materiales explosivos sólo con trabajadores capacitados y autorizados para esa actividad;</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bottom w:val="nil"/>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5112DD" w:rsidRPr="00BD6CA4" w:rsidRDefault="005112DD" w:rsidP="00863B00">
            <w:pPr>
              <w:pStyle w:val="Texto"/>
              <w:numPr>
                <w:ilvl w:val="0"/>
                <w:numId w:val="220"/>
              </w:numPr>
              <w:spacing w:before="24" w:after="24" w:line="240" w:lineRule="auto"/>
              <w:rPr>
                <w:rFonts w:ascii="Verdana" w:hAnsi="Verdana"/>
                <w:color w:val="000000"/>
                <w:sz w:val="14"/>
                <w:szCs w:val="14"/>
              </w:rPr>
            </w:pPr>
            <w:r w:rsidRPr="00BD6CA4">
              <w:rPr>
                <w:rFonts w:ascii="Verdana" w:hAnsi="Verdana"/>
                <w:sz w:val="14"/>
                <w:szCs w:val="14"/>
              </w:rPr>
              <w:t>Que se realiza por separado el transporte de explosivos e iniciadores, desde la recepción hasta su uso o devolución;</w:t>
            </w:r>
          </w:p>
        </w:tc>
        <w:tc>
          <w:tcPr>
            <w:tcW w:w="1440" w:type="dxa"/>
            <w:tcBorders>
              <w:bottom w:val="nil"/>
            </w:tcBorders>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5112DD" w:rsidRPr="00BD6CA4" w:rsidRDefault="005112DD" w:rsidP="00863B00">
            <w:pPr>
              <w:pStyle w:val="Texto"/>
              <w:numPr>
                <w:ilvl w:val="0"/>
                <w:numId w:val="220"/>
              </w:numPr>
              <w:spacing w:before="24" w:after="24" w:line="240" w:lineRule="auto"/>
              <w:rPr>
                <w:rFonts w:ascii="Verdana" w:hAnsi="Verdana"/>
                <w:color w:val="000000"/>
                <w:sz w:val="14"/>
                <w:szCs w:val="14"/>
              </w:rPr>
            </w:pPr>
            <w:r w:rsidRPr="00BD6CA4">
              <w:rPr>
                <w:rFonts w:ascii="Verdana" w:hAnsi="Verdana"/>
                <w:sz w:val="14"/>
                <w:szCs w:val="14"/>
              </w:rPr>
              <w:t>Que se realiza el transporte de explosivos desde los polvorines a los frentes de trabajo en recipientes independientes y en las cantidades estrictamente necesarias para su utilización inmediata;</w:t>
            </w:r>
          </w:p>
        </w:tc>
        <w:tc>
          <w:tcPr>
            <w:tcW w:w="1440" w:type="dxa"/>
            <w:tcBorders>
              <w:top w:val="nil"/>
              <w:bottom w:val="single" w:sz="6" w:space="0" w:color="auto"/>
            </w:tcBorders>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5112DD" w:rsidRPr="00BD6CA4" w:rsidRDefault="005112DD" w:rsidP="00863B00">
            <w:pPr>
              <w:pStyle w:val="Texto"/>
              <w:numPr>
                <w:ilvl w:val="0"/>
                <w:numId w:val="220"/>
              </w:numPr>
              <w:spacing w:before="24" w:after="24" w:line="240" w:lineRule="auto"/>
              <w:rPr>
                <w:rFonts w:ascii="Verdana" w:hAnsi="Verdana"/>
                <w:color w:val="000000"/>
                <w:sz w:val="14"/>
                <w:szCs w:val="14"/>
              </w:rPr>
            </w:pPr>
            <w:r w:rsidRPr="00BD6CA4">
              <w:rPr>
                <w:rFonts w:ascii="Verdana" w:hAnsi="Verdana"/>
                <w:sz w:val="14"/>
                <w:szCs w:val="14"/>
              </w:rPr>
              <w:t>Que se conserva una distancia mínima de 100 metros entre el transporte de los explosivos y los iniciadores, o que se transporta primero uno de estos componentes y posteriormente el otro, y</w:t>
            </w:r>
          </w:p>
        </w:tc>
        <w:tc>
          <w:tcPr>
            <w:tcW w:w="1440" w:type="dxa"/>
            <w:tcBorders>
              <w:top w:val="single" w:sz="6" w:space="0" w:color="auto"/>
              <w:bottom w:val="nil"/>
            </w:tcBorders>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top w:val="nil"/>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5112DD" w:rsidRPr="00BD6CA4" w:rsidRDefault="005112DD" w:rsidP="00863B00">
            <w:pPr>
              <w:pStyle w:val="Texto"/>
              <w:numPr>
                <w:ilvl w:val="0"/>
                <w:numId w:val="220"/>
              </w:numPr>
              <w:spacing w:before="24" w:after="24" w:line="240" w:lineRule="auto"/>
              <w:rPr>
                <w:rFonts w:ascii="Verdana" w:hAnsi="Verdana"/>
                <w:color w:val="000000"/>
                <w:sz w:val="14"/>
                <w:szCs w:val="14"/>
              </w:rPr>
            </w:pPr>
            <w:r w:rsidRPr="00BD6CA4">
              <w:rPr>
                <w:rFonts w:ascii="Verdana" w:hAnsi="Verdana"/>
                <w:sz w:val="14"/>
                <w:szCs w:val="14"/>
              </w:rPr>
              <w:t>Que se devuelven al polvorín los materiales explosivos no utilizados en las voladuras;</w:t>
            </w:r>
          </w:p>
        </w:tc>
        <w:tc>
          <w:tcPr>
            <w:tcW w:w="1440" w:type="dxa"/>
            <w:tcBorders>
              <w:top w:val="nil"/>
            </w:tcBorders>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numPr>
                <w:ilvl w:val="0"/>
                <w:numId w:val="62"/>
              </w:numPr>
              <w:spacing w:before="24" w:after="24" w:line="240" w:lineRule="auto"/>
              <w:ind w:left="360"/>
              <w:rPr>
                <w:rFonts w:ascii="Verdana" w:hAnsi="Verdana"/>
                <w:color w:val="000000"/>
                <w:sz w:val="14"/>
                <w:szCs w:val="14"/>
              </w:rPr>
            </w:pPr>
            <w:r w:rsidRPr="00BD6CA4">
              <w:rPr>
                <w:rFonts w:ascii="Verdana" w:hAnsi="Verdana"/>
                <w:sz w:val="14"/>
                <w:szCs w:val="14"/>
              </w:rPr>
              <w:t>Para el transporte de explosivos en vehículos, cumple con las medidas de seguridad siguientes:</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719A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numPr>
                <w:ilvl w:val="0"/>
                <w:numId w:val="221"/>
              </w:numPr>
              <w:spacing w:before="24" w:after="24" w:line="240" w:lineRule="auto"/>
              <w:rPr>
                <w:rFonts w:ascii="Verdana" w:hAnsi="Verdana"/>
                <w:color w:val="000000"/>
                <w:sz w:val="14"/>
                <w:szCs w:val="14"/>
              </w:rPr>
            </w:pPr>
            <w:r w:rsidRPr="00BD6CA4">
              <w:rPr>
                <w:rFonts w:ascii="Verdana" w:hAnsi="Verdana"/>
                <w:sz w:val="14"/>
                <w:szCs w:val="14"/>
              </w:rPr>
              <w:t>Los vehículos están provistos de:</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Carrocería aislada, sin partes metálicas expuestas, que puedan originar chispas en el espacio de carga;</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Extintores de al menos 9 kg, o su equivalente, del tipo ABC;</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Cuñas de bloqueo para las llantas, y</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Batería con interruptor que permita aislarla, cuando sean impulsados por un motor de combustión interna;</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numPr>
                <w:ilvl w:val="0"/>
                <w:numId w:val="222"/>
              </w:numPr>
              <w:spacing w:before="24" w:after="24" w:line="240" w:lineRule="auto"/>
              <w:rPr>
                <w:rFonts w:ascii="Verdana" w:hAnsi="Verdana"/>
                <w:color w:val="000000"/>
                <w:sz w:val="14"/>
                <w:szCs w:val="14"/>
              </w:rPr>
            </w:pPr>
            <w:r w:rsidRPr="00BD6CA4">
              <w:rPr>
                <w:rFonts w:ascii="Verdana" w:hAnsi="Verdana"/>
                <w:sz w:val="14"/>
                <w:szCs w:val="14"/>
              </w:rPr>
              <w:t>Los vehículos están señalizados para indicar que transportan: explosivos o iniciadores;</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numPr>
                <w:ilvl w:val="0"/>
                <w:numId w:val="222"/>
              </w:numPr>
              <w:spacing w:before="24" w:after="24" w:line="240" w:lineRule="auto"/>
              <w:rPr>
                <w:rFonts w:ascii="Verdana" w:hAnsi="Verdana"/>
                <w:color w:val="000000"/>
                <w:sz w:val="14"/>
                <w:szCs w:val="14"/>
              </w:rPr>
            </w:pPr>
            <w:r w:rsidRPr="00BD6CA4">
              <w:rPr>
                <w:rFonts w:ascii="Verdana" w:hAnsi="Verdana"/>
                <w:sz w:val="14"/>
                <w:szCs w:val="14"/>
              </w:rPr>
              <w:t>Los vehículos con explosivos, cuando se estacionan:</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Cuentan con el freno de mano accionado;</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Tienen el motor apagado;</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1241" w:type="dxa"/>
            <w:gridSpan w:val="2"/>
            <w:noWrap/>
          </w:tcPr>
          <w:p w:rsidR="005112DD" w:rsidRPr="00BD6CA4" w:rsidRDefault="005112DD" w:rsidP="00863B00">
            <w:pPr>
              <w:pStyle w:val="Texto"/>
              <w:spacing w:before="24" w:after="24" w:line="240" w:lineRule="auto"/>
              <w:ind w:firstLine="0"/>
              <w:rPr>
                <w:rFonts w:ascii="Verdana" w:hAnsi="Verdana"/>
                <w:b/>
                <w:sz w:val="14"/>
                <w:szCs w:val="14"/>
              </w:rPr>
            </w:pPr>
          </w:p>
        </w:tc>
        <w:tc>
          <w:tcPr>
            <w:tcW w:w="4043" w:type="dxa"/>
            <w:noWrap/>
          </w:tcPr>
          <w:p w:rsidR="005112DD" w:rsidRPr="00BD6CA4" w:rsidRDefault="005112DD"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mantienen inmovilizados mediante cuñas de bloqueo, y</w:t>
            </w:r>
          </w:p>
        </w:tc>
        <w:tc>
          <w:tcPr>
            <w:tcW w:w="1440" w:type="dxa"/>
            <w:noWrap/>
          </w:tcPr>
          <w:p w:rsidR="005112DD" w:rsidRPr="00BD6CA4" w:rsidRDefault="005112DD" w:rsidP="00863B00">
            <w:pPr>
              <w:pStyle w:val="Texto"/>
              <w:spacing w:before="24" w:after="24" w:line="240" w:lineRule="auto"/>
              <w:ind w:firstLine="0"/>
              <w:rPr>
                <w:rFonts w:ascii="Verdana" w:hAnsi="Verdana"/>
                <w:sz w:val="14"/>
                <w:szCs w:val="14"/>
              </w:rPr>
            </w:pPr>
          </w:p>
        </w:tc>
        <w:tc>
          <w:tcPr>
            <w:tcW w:w="776" w:type="dxa"/>
            <w:noWrap/>
          </w:tcPr>
          <w:p w:rsidR="005112DD" w:rsidRPr="00BD6CA4" w:rsidRDefault="005112DD" w:rsidP="00863B00">
            <w:pPr>
              <w:pStyle w:val="Texto"/>
              <w:spacing w:before="24" w:after="24"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spacing w:before="24" w:after="24" w:line="170" w:lineRule="exact"/>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conservan vigilados;</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3"/>
              </w:numPr>
              <w:spacing w:before="24" w:after="24" w:line="170" w:lineRule="exact"/>
              <w:rPr>
                <w:rFonts w:ascii="Verdana" w:hAnsi="Verdana"/>
                <w:color w:val="000000"/>
                <w:sz w:val="14"/>
                <w:szCs w:val="14"/>
              </w:rPr>
            </w:pPr>
            <w:r w:rsidRPr="00BD6CA4">
              <w:rPr>
                <w:rFonts w:ascii="Verdana" w:hAnsi="Verdana"/>
                <w:sz w:val="14"/>
                <w:szCs w:val="14"/>
              </w:rPr>
              <w:t>Los vehículos se vacían y limpian previamente antes de llevarlos a un taller de reparaciones;</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3"/>
              </w:numPr>
              <w:spacing w:before="24" w:after="24" w:line="170" w:lineRule="exact"/>
              <w:rPr>
                <w:rFonts w:ascii="Verdana" w:hAnsi="Verdana"/>
                <w:color w:val="000000"/>
                <w:sz w:val="14"/>
                <w:szCs w:val="14"/>
              </w:rPr>
            </w:pPr>
            <w:r w:rsidRPr="00BD6CA4">
              <w:rPr>
                <w:rFonts w:ascii="Verdana" w:hAnsi="Verdana"/>
                <w:sz w:val="14"/>
                <w:szCs w:val="14"/>
              </w:rPr>
              <w:t>Los remolques que se utilizan para el transporte de explosivos están provistos de frenos eficaces y acoplados al vehículo remolcador mediante una barra de remolque rígida, adecuadamente diseñada, y de enganches de seguridad de cadena, y</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3"/>
              </w:numPr>
              <w:spacing w:before="24" w:after="24" w:line="170" w:lineRule="exact"/>
              <w:rPr>
                <w:rFonts w:ascii="Verdana" w:hAnsi="Verdana"/>
                <w:color w:val="000000"/>
                <w:sz w:val="14"/>
                <w:szCs w:val="14"/>
              </w:rPr>
            </w:pPr>
            <w:r w:rsidRPr="00BD6CA4">
              <w:rPr>
                <w:rFonts w:ascii="Verdana" w:hAnsi="Verdana"/>
                <w:sz w:val="14"/>
                <w:szCs w:val="14"/>
              </w:rPr>
              <w:t>La operación de vehículos que transportan explosivos o iniciadores está a cargo únicamente de personal autorizado para ello;</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62"/>
              </w:numPr>
              <w:spacing w:before="24" w:after="24" w:line="170" w:lineRule="exact"/>
              <w:ind w:left="360"/>
              <w:rPr>
                <w:rFonts w:ascii="Verdana" w:hAnsi="Verdana"/>
                <w:color w:val="000000"/>
                <w:sz w:val="14"/>
                <w:szCs w:val="14"/>
              </w:rPr>
            </w:pPr>
            <w:r w:rsidRPr="00BD6CA4">
              <w:rPr>
                <w:rFonts w:ascii="Verdana" w:hAnsi="Verdana"/>
                <w:sz w:val="14"/>
                <w:szCs w:val="14"/>
              </w:rPr>
              <w:t>Para el uso y carga de barrenos cumple, al menos, las medidas de seguridad siguientes:</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719A3" w:rsidP="008D6697">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4"/>
              </w:numPr>
              <w:spacing w:before="24" w:after="24" w:line="170" w:lineRule="exact"/>
              <w:rPr>
                <w:rFonts w:ascii="Verdana" w:hAnsi="Verdana"/>
                <w:color w:val="000000"/>
                <w:sz w:val="14"/>
                <w:szCs w:val="14"/>
              </w:rPr>
            </w:pPr>
            <w:r w:rsidRPr="00BD6CA4">
              <w:rPr>
                <w:rFonts w:ascii="Verdana" w:hAnsi="Verdana"/>
                <w:sz w:val="14"/>
                <w:szCs w:val="14"/>
              </w:rPr>
              <w:t>Observa todas las disposiciones de seguridad establecidas por los fabricantes sobre la materia;</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4"/>
              </w:numPr>
              <w:spacing w:before="24" w:after="24" w:line="170" w:lineRule="exact"/>
              <w:rPr>
                <w:rFonts w:ascii="Verdana" w:hAnsi="Verdana"/>
                <w:color w:val="000000"/>
                <w:sz w:val="14"/>
                <w:szCs w:val="14"/>
              </w:rPr>
            </w:pPr>
            <w:r w:rsidRPr="00BD6CA4">
              <w:rPr>
                <w:rFonts w:ascii="Verdana" w:hAnsi="Verdana"/>
                <w:sz w:val="14"/>
                <w:szCs w:val="14"/>
              </w:rPr>
              <w:t>Establece en el procedimiento de seguridad sobre el uso y carga de barrenos, la prohibición de realizar esta actividad cuando se acerque una tormenta eléctrica;</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4"/>
              </w:numPr>
              <w:spacing w:before="24" w:after="24" w:line="170" w:lineRule="exact"/>
              <w:rPr>
                <w:rFonts w:ascii="Verdana" w:hAnsi="Verdana"/>
                <w:color w:val="000000"/>
                <w:sz w:val="14"/>
                <w:szCs w:val="14"/>
              </w:rPr>
            </w:pPr>
            <w:r w:rsidRPr="00BD6CA4">
              <w:rPr>
                <w:rFonts w:ascii="Verdana" w:hAnsi="Verdana"/>
                <w:sz w:val="14"/>
                <w:szCs w:val="14"/>
              </w:rPr>
              <w:t>Revisa cada barreno antes de cargarse, y</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4"/>
              </w:numPr>
              <w:spacing w:before="24" w:after="24" w:line="170" w:lineRule="exact"/>
              <w:rPr>
                <w:rFonts w:ascii="Verdana" w:hAnsi="Verdana"/>
                <w:color w:val="000000"/>
                <w:sz w:val="14"/>
                <w:szCs w:val="14"/>
              </w:rPr>
            </w:pPr>
            <w:r w:rsidRPr="00BD6CA4">
              <w:rPr>
                <w:rFonts w:ascii="Verdana" w:hAnsi="Verdana"/>
                <w:sz w:val="14"/>
                <w:szCs w:val="14"/>
              </w:rPr>
              <w:t>Usa únicamente punzones especiales de madera, cobre, aluminio u otro material que no produzca chispa, para preparar el cebo, y</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62"/>
              </w:numPr>
              <w:spacing w:before="24" w:after="24" w:line="170" w:lineRule="exact"/>
              <w:ind w:left="360"/>
              <w:rPr>
                <w:rFonts w:ascii="Verdana" w:hAnsi="Verdana"/>
                <w:color w:val="000000"/>
                <w:sz w:val="14"/>
                <w:szCs w:val="14"/>
              </w:rPr>
            </w:pPr>
            <w:r w:rsidRPr="00BD6CA4">
              <w:rPr>
                <w:rFonts w:ascii="Verdana" w:hAnsi="Verdana"/>
                <w:sz w:val="14"/>
                <w:szCs w:val="14"/>
              </w:rPr>
              <w:t>Para realizar las disparadas contempla, al menos, las medidas de seguridad siguientes:</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719A3" w:rsidP="008D6697">
            <w:pPr>
              <w:pStyle w:val="Texto"/>
              <w:spacing w:before="24" w:after="24" w:line="170" w:lineRule="exact"/>
              <w:ind w:firstLine="0"/>
              <w:rPr>
                <w:rFonts w:ascii="Verdana" w:hAnsi="Verdana"/>
                <w:sz w:val="14"/>
                <w:szCs w:val="14"/>
              </w:rPr>
            </w:pPr>
            <w:r w:rsidRPr="00BD6CA4">
              <w:rPr>
                <w:rFonts w:ascii="Verdana" w:hAnsi="Verdana"/>
                <w:sz w:val="14"/>
                <w:szCs w:val="14"/>
              </w:rPr>
              <w:t>Grave</w:t>
            </w: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noWrap/>
          </w:tcPr>
          <w:p w:rsidR="005112DD" w:rsidRPr="00BD6CA4" w:rsidRDefault="005112DD" w:rsidP="008D6697">
            <w:pPr>
              <w:pStyle w:val="Texto"/>
              <w:numPr>
                <w:ilvl w:val="0"/>
                <w:numId w:val="225"/>
              </w:numPr>
              <w:spacing w:before="24" w:after="24" w:line="170" w:lineRule="exact"/>
              <w:rPr>
                <w:rFonts w:ascii="Verdana" w:hAnsi="Verdana"/>
                <w:color w:val="000000"/>
                <w:sz w:val="14"/>
                <w:szCs w:val="14"/>
              </w:rPr>
            </w:pPr>
            <w:r w:rsidRPr="00BD6CA4">
              <w:rPr>
                <w:rFonts w:ascii="Verdana" w:hAnsi="Verdana"/>
                <w:sz w:val="14"/>
                <w:szCs w:val="14"/>
              </w:rPr>
              <w:t>Da aviso al personal de la mina antes de efectuar las disparadas;</w:t>
            </w:r>
          </w:p>
        </w:tc>
        <w:tc>
          <w:tcPr>
            <w:tcW w:w="1440" w:type="dxa"/>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bottom w:val="nil"/>
            </w:tcBorders>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tcBorders>
              <w:bottom w:val="nil"/>
            </w:tcBorders>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tcBorders>
              <w:bottom w:val="nil"/>
            </w:tcBorders>
            <w:noWrap/>
          </w:tcPr>
          <w:p w:rsidR="005112DD" w:rsidRPr="00BD6CA4" w:rsidRDefault="005112DD" w:rsidP="008D6697">
            <w:pPr>
              <w:pStyle w:val="Texto"/>
              <w:numPr>
                <w:ilvl w:val="0"/>
                <w:numId w:val="225"/>
              </w:numPr>
              <w:spacing w:before="24" w:after="24" w:line="170" w:lineRule="exact"/>
              <w:rPr>
                <w:rFonts w:ascii="Verdana" w:hAnsi="Verdana"/>
                <w:color w:val="000000"/>
                <w:sz w:val="14"/>
                <w:szCs w:val="14"/>
              </w:rPr>
            </w:pPr>
            <w:r w:rsidRPr="00BD6CA4">
              <w:rPr>
                <w:rFonts w:ascii="Verdana" w:hAnsi="Verdana"/>
                <w:sz w:val="14"/>
                <w:szCs w:val="14"/>
              </w:rPr>
              <w:t>Coloca avisos de peligro y dispone de personal que cuide el acceso al área donde se vaya a disparar;</w:t>
            </w:r>
          </w:p>
        </w:tc>
        <w:tc>
          <w:tcPr>
            <w:tcW w:w="1440" w:type="dxa"/>
            <w:tcBorders>
              <w:bottom w:val="nil"/>
            </w:tcBorders>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tcBorders>
              <w:bottom w:val="nil"/>
            </w:tcBorders>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1241" w:type="dxa"/>
            <w:gridSpan w:val="2"/>
            <w:tcBorders>
              <w:top w:val="nil"/>
              <w:bottom w:val="single" w:sz="6" w:space="0" w:color="auto"/>
            </w:tcBorders>
            <w:noWrap/>
          </w:tcPr>
          <w:p w:rsidR="005112DD" w:rsidRPr="00BD6CA4" w:rsidRDefault="005112DD" w:rsidP="008D6697">
            <w:pPr>
              <w:pStyle w:val="Texto"/>
              <w:spacing w:before="24" w:after="24" w:line="170" w:lineRule="exact"/>
              <w:ind w:firstLine="0"/>
              <w:rPr>
                <w:rFonts w:ascii="Verdana" w:hAnsi="Verdana"/>
                <w:b/>
                <w:sz w:val="14"/>
                <w:szCs w:val="14"/>
              </w:rPr>
            </w:pPr>
          </w:p>
        </w:tc>
        <w:tc>
          <w:tcPr>
            <w:tcW w:w="4043" w:type="dxa"/>
            <w:tcBorders>
              <w:top w:val="nil"/>
              <w:bottom w:val="single" w:sz="6" w:space="0" w:color="auto"/>
            </w:tcBorders>
            <w:noWrap/>
          </w:tcPr>
          <w:p w:rsidR="005112DD" w:rsidRPr="00BD6CA4" w:rsidRDefault="005112DD" w:rsidP="008D6697">
            <w:pPr>
              <w:pStyle w:val="Texto"/>
              <w:numPr>
                <w:ilvl w:val="0"/>
                <w:numId w:val="225"/>
              </w:numPr>
              <w:spacing w:before="24" w:after="24" w:line="170" w:lineRule="exact"/>
              <w:rPr>
                <w:rFonts w:ascii="Verdana" w:hAnsi="Verdana"/>
                <w:color w:val="000000"/>
                <w:sz w:val="14"/>
                <w:szCs w:val="14"/>
              </w:rPr>
            </w:pPr>
            <w:r w:rsidRPr="00BD6CA4">
              <w:rPr>
                <w:rFonts w:ascii="Verdana" w:hAnsi="Verdana"/>
                <w:sz w:val="14"/>
                <w:szCs w:val="14"/>
              </w:rPr>
              <w:t>Ubica en un lugar seguro al personal autorizado por el patrón para cuidar el acceso al área donde se vaya a efectuar la disparada, a una distancia no menor de 100 metros de la frente;</w:t>
            </w:r>
          </w:p>
        </w:tc>
        <w:tc>
          <w:tcPr>
            <w:tcW w:w="1440" w:type="dxa"/>
            <w:tcBorders>
              <w:top w:val="nil"/>
              <w:bottom w:val="single" w:sz="6" w:space="0" w:color="auto"/>
            </w:tcBorders>
            <w:noWrap/>
          </w:tcPr>
          <w:p w:rsidR="005112DD" w:rsidRPr="00BD6CA4" w:rsidRDefault="005112DD" w:rsidP="008D6697">
            <w:pPr>
              <w:pStyle w:val="Texto"/>
              <w:spacing w:before="24" w:after="24" w:line="170" w:lineRule="exact"/>
              <w:ind w:firstLine="0"/>
              <w:rPr>
                <w:rFonts w:ascii="Verdana" w:hAnsi="Verdana"/>
                <w:sz w:val="14"/>
                <w:szCs w:val="14"/>
              </w:rPr>
            </w:pPr>
          </w:p>
        </w:tc>
        <w:tc>
          <w:tcPr>
            <w:tcW w:w="776" w:type="dxa"/>
            <w:tcBorders>
              <w:top w:val="nil"/>
              <w:bottom w:val="single" w:sz="6" w:space="0" w:color="auto"/>
            </w:tcBorders>
            <w:noWrap/>
          </w:tcPr>
          <w:p w:rsidR="005112DD" w:rsidRPr="00BD6CA4" w:rsidRDefault="005112DD" w:rsidP="008D6697">
            <w:pPr>
              <w:pStyle w:val="Texto"/>
              <w:spacing w:before="24" w:after="24" w:line="170" w:lineRule="exact"/>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5112DD" w:rsidRPr="00BD6CA4" w:rsidRDefault="005112DD" w:rsidP="00094770">
            <w:pPr>
              <w:pStyle w:val="Texto"/>
              <w:spacing w:before="28" w:after="28" w:line="240" w:lineRule="auto"/>
              <w:ind w:firstLine="0"/>
              <w:rPr>
                <w:rFonts w:ascii="Verdana" w:hAnsi="Verdana"/>
                <w:b/>
                <w:sz w:val="14"/>
                <w:szCs w:val="14"/>
              </w:rPr>
            </w:pPr>
          </w:p>
        </w:tc>
        <w:tc>
          <w:tcPr>
            <w:tcW w:w="1241" w:type="dxa"/>
            <w:gridSpan w:val="2"/>
            <w:tcBorders>
              <w:top w:val="single" w:sz="6" w:space="0" w:color="auto"/>
              <w:bottom w:val="nil"/>
            </w:tcBorders>
            <w:noWrap/>
          </w:tcPr>
          <w:p w:rsidR="005112DD" w:rsidRPr="00BD6CA4" w:rsidRDefault="005112DD" w:rsidP="00094770">
            <w:pPr>
              <w:pStyle w:val="Texto"/>
              <w:spacing w:before="28" w:after="28" w:line="240" w:lineRule="auto"/>
              <w:ind w:firstLine="0"/>
              <w:rPr>
                <w:rFonts w:ascii="Verdana" w:hAnsi="Verdana"/>
                <w:b/>
                <w:sz w:val="14"/>
                <w:szCs w:val="14"/>
              </w:rPr>
            </w:pPr>
          </w:p>
        </w:tc>
        <w:tc>
          <w:tcPr>
            <w:tcW w:w="4043" w:type="dxa"/>
            <w:tcBorders>
              <w:top w:val="single" w:sz="6" w:space="0" w:color="auto"/>
              <w:bottom w:val="nil"/>
            </w:tcBorders>
            <w:noWrap/>
          </w:tcPr>
          <w:p w:rsidR="005112DD" w:rsidRPr="00BD6CA4" w:rsidRDefault="005112DD" w:rsidP="00094770">
            <w:pPr>
              <w:pStyle w:val="Texto"/>
              <w:numPr>
                <w:ilvl w:val="0"/>
                <w:numId w:val="225"/>
              </w:numPr>
              <w:spacing w:before="28" w:after="28" w:line="240" w:lineRule="auto"/>
              <w:rPr>
                <w:rFonts w:ascii="Verdana" w:hAnsi="Verdana"/>
                <w:color w:val="000000"/>
                <w:sz w:val="14"/>
                <w:szCs w:val="14"/>
              </w:rPr>
            </w:pPr>
            <w:r w:rsidRPr="00BD6CA4">
              <w:rPr>
                <w:rFonts w:ascii="Verdana" w:hAnsi="Verdana"/>
                <w:color w:val="000000"/>
                <w:sz w:val="14"/>
                <w:szCs w:val="14"/>
              </w:rPr>
              <w:t xml:space="preserve">Verifica, antes de llevar a cabo una voladura, que </w:t>
            </w:r>
            <w:r w:rsidRPr="00BD6CA4">
              <w:rPr>
                <w:rFonts w:ascii="Verdana" w:hAnsi="Verdana"/>
                <w:sz w:val="14"/>
                <w:szCs w:val="14"/>
              </w:rPr>
              <w:t>se haya activado una alarma con un alcance superior a 500 metros alrededor del sitio en donde se efectúe la misma, a fin de advertir del peligro a cualquier persona que se encuentre en esa área;</w:t>
            </w:r>
          </w:p>
        </w:tc>
        <w:tc>
          <w:tcPr>
            <w:tcW w:w="1440" w:type="dxa"/>
            <w:tcBorders>
              <w:top w:val="single" w:sz="6" w:space="0" w:color="auto"/>
              <w:bottom w:val="nil"/>
            </w:tcBorders>
            <w:noWrap/>
          </w:tcPr>
          <w:p w:rsidR="005112DD" w:rsidRPr="00BD6CA4" w:rsidRDefault="005112DD" w:rsidP="00094770">
            <w:pPr>
              <w:pStyle w:val="Texto"/>
              <w:spacing w:before="28" w:after="28" w:line="240" w:lineRule="auto"/>
              <w:ind w:firstLine="0"/>
              <w:rPr>
                <w:rFonts w:ascii="Verdana" w:hAnsi="Verdana"/>
                <w:sz w:val="14"/>
                <w:szCs w:val="14"/>
              </w:rPr>
            </w:pPr>
          </w:p>
        </w:tc>
        <w:tc>
          <w:tcPr>
            <w:tcW w:w="776" w:type="dxa"/>
            <w:tcBorders>
              <w:top w:val="single" w:sz="6" w:space="0" w:color="auto"/>
              <w:bottom w:val="nil"/>
            </w:tcBorders>
            <w:noWrap/>
          </w:tcPr>
          <w:p w:rsidR="005112DD" w:rsidRPr="00BD6CA4" w:rsidRDefault="005112DD" w:rsidP="00094770">
            <w:pPr>
              <w:pStyle w:val="Texto"/>
              <w:spacing w:before="28" w:after="28" w:line="240" w:lineRule="auto"/>
              <w:ind w:firstLine="0"/>
              <w:rPr>
                <w:rFonts w:ascii="Verdana" w:hAnsi="Verdana"/>
                <w:sz w:val="14"/>
                <w:szCs w:val="14"/>
              </w:rPr>
            </w:pPr>
          </w:p>
        </w:tc>
      </w:tr>
      <w:tr w:rsidR="005112DD" w:rsidRPr="00BD6CA4" w:rsidTr="008D6697">
        <w:tblPrEx>
          <w:tblCellMar>
            <w:top w:w="0" w:type="dxa"/>
            <w:bottom w:w="0" w:type="dxa"/>
          </w:tblCellMar>
        </w:tblPrEx>
        <w:trPr>
          <w:gridAfter w:val="1"/>
          <w:wAfter w:w="7" w:type="dxa"/>
          <w:trHeight w:val="20"/>
        </w:trPr>
        <w:tc>
          <w:tcPr>
            <w:tcW w:w="1214" w:type="dxa"/>
            <w:tcBorders>
              <w:top w:val="nil"/>
            </w:tcBorders>
            <w:noWrap/>
          </w:tcPr>
          <w:p w:rsidR="005112DD" w:rsidRPr="00BD6CA4" w:rsidRDefault="005112DD" w:rsidP="00094770">
            <w:pPr>
              <w:pStyle w:val="Texto"/>
              <w:spacing w:before="28" w:after="28" w:line="240" w:lineRule="auto"/>
              <w:ind w:firstLine="0"/>
              <w:rPr>
                <w:rFonts w:ascii="Verdana" w:hAnsi="Verdana"/>
                <w:b/>
                <w:sz w:val="14"/>
                <w:szCs w:val="14"/>
              </w:rPr>
            </w:pPr>
          </w:p>
        </w:tc>
        <w:tc>
          <w:tcPr>
            <w:tcW w:w="1241" w:type="dxa"/>
            <w:gridSpan w:val="2"/>
            <w:tcBorders>
              <w:top w:val="nil"/>
            </w:tcBorders>
            <w:noWrap/>
          </w:tcPr>
          <w:p w:rsidR="005112DD" w:rsidRPr="00BD6CA4" w:rsidRDefault="005112DD" w:rsidP="00094770">
            <w:pPr>
              <w:pStyle w:val="Texto"/>
              <w:spacing w:before="28" w:after="28" w:line="240" w:lineRule="auto"/>
              <w:ind w:firstLine="0"/>
              <w:rPr>
                <w:rFonts w:ascii="Verdana" w:hAnsi="Verdana"/>
                <w:b/>
                <w:sz w:val="14"/>
                <w:szCs w:val="14"/>
              </w:rPr>
            </w:pPr>
          </w:p>
        </w:tc>
        <w:tc>
          <w:tcPr>
            <w:tcW w:w="4043" w:type="dxa"/>
            <w:tcBorders>
              <w:top w:val="nil"/>
            </w:tcBorders>
            <w:noWrap/>
          </w:tcPr>
          <w:p w:rsidR="005112DD" w:rsidRPr="00BD6CA4" w:rsidRDefault="005112DD" w:rsidP="00094770">
            <w:pPr>
              <w:pStyle w:val="Texto"/>
              <w:numPr>
                <w:ilvl w:val="0"/>
                <w:numId w:val="225"/>
              </w:numPr>
              <w:spacing w:before="28" w:after="28" w:line="240" w:lineRule="auto"/>
              <w:rPr>
                <w:rFonts w:ascii="Verdana" w:hAnsi="Verdana"/>
                <w:color w:val="000000"/>
                <w:sz w:val="14"/>
                <w:szCs w:val="14"/>
              </w:rPr>
            </w:pPr>
            <w:r w:rsidRPr="00BD6CA4">
              <w:rPr>
                <w:rFonts w:ascii="Verdana" w:hAnsi="Verdana"/>
                <w:sz w:val="14"/>
                <w:szCs w:val="14"/>
              </w:rPr>
              <w:t>Comprueba que la alarma suene continuamente, al menos, 10 minutos antes de que inicie la voladura y 10 minutos después de que se dispare el último barreno;</w:t>
            </w:r>
          </w:p>
        </w:tc>
        <w:tc>
          <w:tcPr>
            <w:tcW w:w="1440" w:type="dxa"/>
            <w:tcBorders>
              <w:top w:val="nil"/>
            </w:tcBorders>
            <w:noWrap/>
          </w:tcPr>
          <w:p w:rsidR="005112DD" w:rsidRPr="00BD6CA4" w:rsidRDefault="005112DD" w:rsidP="00094770">
            <w:pPr>
              <w:pStyle w:val="Texto"/>
              <w:spacing w:before="28" w:after="28" w:line="240" w:lineRule="auto"/>
              <w:ind w:firstLine="0"/>
              <w:rPr>
                <w:rFonts w:ascii="Verdana" w:hAnsi="Verdana"/>
                <w:sz w:val="14"/>
                <w:szCs w:val="14"/>
              </w:rPr>
            </w:pPr>
          </w:p>
        </w:tc>
        <w:tc>
          <w:tcPr>
            <w:tcW w:w="776" w:type="dxa"/>
            <w:tcBorders>
              <w:top w:val="nil"/>
            </w:tcBorders>
            <w:noWrap/>
          </w:tcPr>
          <w:p w:rsidR="005112DD" w:rsidRPr="00BD6CA4" w:rsidRDefault="005112DD" w:rsidP="00094770">
            <w:pPr>
              <w:pStyle w:val="Texto"/>
              <w:spacing w:before="28" w:after="28" w:line="240" w:lineRule="auto"/>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240" w:lineRule="auto"/>
              <w:ind w:firstLine="0"/>
              <w:rPr>
                <w:rFonts w:ascii="Verdana" w:hAnsi="Verdana"/>
                <w:b/>
                <w:sz w:val="14"/>
                <w:szCs w:val="14"/>
              </w:rPr>
            </w:pPr>
          </w:p>
        </w:tc>
        <w:tc>
          <w:tcPr>
            <w:tcW w:w="1241" w:type="dxa"/>
            <w:gridSpan w:val="2"/>
            <w:noWrap/>
          </w:tcPr>
          <w:p w:rsidR="005112DD" w:rsidRPr="00BD6CA4" w:rsidRDefault="005112DD" w:rsidP="00094770">
            <w:pPr>
              <w:pStyle w:val="Texto"/>
              <w:spacing w:before="28" w:after="28" w:line="240" w:lineRule="auto"/>
              <w:ind w:firstLine="0"/>
              <w:rPr>
                <w:rFonts w:ascii="Verdana" w:hAnsi="Verdana"/>
                <w:b/>
                <w:sz w:val="14"/>
                <w:szCs w:val="14"/>
              </w:rPr>
            </w:pPr>
          </w:p>
        </w:tc>
        <w:tc>
          <w:tcPr>
            <w:tcW w:w="4043" w:type="dxa"/>
            <w:noWrap/>
          </w:tcPr>
          <w:p w:rsidR="005112DD" w:rsidRPr="00BD6CA4" w:rsidRDefault="005112DD" w:rsidP="00094770">
            <w:pPr>
              <w:pStyle w:val="Texto"/>
              <w:numPr>
                <w:ilvl w:val="0"/>
                <w:numId w:val="225"/>
              </w:numPr>
              <w:spacing w:before="28" w:after="28" w:line="240" w:lineRule="auto"/>
              <w:rPr>
                <w:rFonts w:ascii="Verdana" w:hAnsi="Verdana"/>
                <w:color w:val="000000"/>
                <w:sz w:val="14"/>
                <w:szCs w:val="14"/>
              </w:rPr>
            </w:pPr>
            <w:r w:rsidRPr="00BD6CA4">
              <w:rPr>
                <w:rFonts w:ascii="Verdana" w:hAnsi="Verdana"/>
                <w:sz w:val="14"/>
                <w:szCs w:val="14"/>
              </w:rPr>
              <w:t>Comprueba se hayan retirado todos los trabajadores del lugar donde se va a efectuar la voladura, y</w:t>
            </w:r>
          </w:p>
        </w:tc>
        <w:tc>
          <w:tcPr>
            <w:tcW w:w="1440" w:type="dxa"/>
            <w:noWrap/>
          </w:tcPr>
          <w:p w:rsidR="005112DD" w:rsidRPr="00BD6CA4" w:rsidRDefault="005112DD" w:rsidP="00094770">
            <w:pPr>
              <w:pStyle w:val="Texto"/>
              <w:spacing w:before="28" w:after="28" w:line="240" w:lineRule="auto"/>
              <w:ind w:firstLine="0"/>
              <w:rPr>
                <w:rFonts w:ascii="Verdana" w:hAnsi="Verdana"/>
                <w:sz w:val="14"/>
                <w:szCs w:val="14"/>
              </w:rPr>
            </w:pPr>
          </w:p>
        </w:tc>
        <w:tc>
          <w:tcPr>
            <w:tcW w:w="776" w:type="dxa"/>
            <w:noWrap/>
          </w:tcPr>
          <w:p w:rsidR="005112DD" w:rsidRPr="00BD6CA4" w:rsidRDefault="005112DD" w:rsidP="00094770">
            <w:pPr>
              <w:pStyle w:val="Texto"/>
              <w:spacing w:before="28" w:after="28" w:line="240" w:lineRule="auto"/>
              <w:ind w:firstLine="0"/>
              <w:rPr>
                <w:rFonts w:ascii="Verdana" w:hAnsi="Verdana"/>
                <w:sz w:val="14"/>
                <w:szCs w:val="14"/>
              </w:rPr>
            </w:pPr>
          </w:p>
        </w:tc>
      </w:tr>
      <w:tr w:rsidR="005112DD" w:rsidRPr="00BD6CA4" w:rsidTr="00B57A03">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tcBorders>
              <w:bottom w:val="single" w:sz="6" w:space="0" w:color="auto"/>
            </w:tcBorders>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tcBorders>
              <w:bottom w:val="single" w:sz="6" w:space="0" w:color="auto"/>
            </w:tcBorders>
            <w:noWrap/>
          </w:tcPr>
          <w:p w:rsidR="005112DD" w:rsidRPr="00BD6CA4" w:rsidRDefault="005112DD" w:rsidP="00094770">
            <w:pPr>
              <w:pStyle w:val="Texto"/>
              <w:numPr>
                <w:ilvl w:val="0"/>
                <w:numId w:val="225"/>
              </w:numPr>
              <w:spacing w:before="28" w:after="28" w:line="166" w:lineRule="exact"/>
              <w:rPr>
                <w:rFonts w:ascii="Verdana" w:hAnsi="Verdana"/>
                <w:color w:val="000000"/>
                <w:sz w:val="14"/>
                <w:szCs w:val="14"/>
              </w:rPr>
            </w:pPr>
            <w:r w:rsidRPr="00BD6CA4">
              <w:rPr>
                <w:rFonts w:ascii="Verdana" w:hAnsi="Verdana"/>
                <w:sz w:val="14"/>
                <w:szCs w:val="14"/>
              </w:rPr>
              <w:t>Realiza las disparadas con personal autorizado para esta actividad.</w:t>
            </w:r>
          </w:p>
        </w:tc>
        <w:tc>
          <w:tcPr>
            <w:tcW w:w="1440" w:type="dxa"/>
            <w:tcBorders>
              <w:bottom w:val="single" w:sz="6" w:space="0" w:color="auto"/>
            </w:tcBorders>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tcBorders>
              <w:bottom w:val="single" w:sz="6" w:space="0" w:color="auto"/>
            </w:tcBorders>
            <w:noWrap/>
          </w:tcPr>
          <w:p w:rsidR="005112DD" w:rsidRPr="00BD6CA4" w:rsidRDefault="005112DD" w:rsidP="00094770">
            <w:pPr>
              <w:pStyle w:val="Texto"/>
              <w:spacing w:before="28" w:after="28" w:line="16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8" w:after="28" w:line="16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color w:val="000000"/>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sz w:val="14"/>
                <w:szCs w:val="14"/>
              </w:rPr>
            </w:pPr>
          </w:p>
        </w:tc>
      </w:tr>
      <w:tr w:rsidR="005112DD" w:rsidRPr="00BD6CA4" w:rsidTr="00B57A03">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tcBorders>
              <w:top w:val="nil"/>
            </w:tcBorders>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tcBorders>
              <w:top w:val="nil"/>
            </w:tcBorders>
            <w:noWrap/>
          </w:tcPr>
          <w:p w:rsidR="005112DD" w:rsidRPr="00BD6CA4" w:rsidRDefault="005112DD" w:rsidP="00094770">
            <w:pPr>
              <w:pStyle w:val="Texto"/>
              <w:numPr>
                <w:ilvl w:val="0"/>
                <w:numId w:val="62"/>
              </w:numPr>
              <w:spacing w:before="28" w:after="28" w:line="166" w:lineRule="exact"/>
              <w:ind w:left="360"/>
              <w:rPr>
                <w:rFonts w:ascii="Verdana" w:hAnsi="Verdana"/>
                <w:sz w:val="14"/>
                <w:szCs w:val="14"/>
              </w:rPr>
            </w:pPr>
            <w:r w:rsidRPr="00BD6CA4">
              <w:rPr>
                <w:rFonts w:ascii="Verdana" w:hAnsi="Verdana"/>
                <w:sz w:val="14"/>
                <w:szCs w:val="14"/>
              </w:rPr>
              <w:t>Cuenta con un procedimiento para transportar a los trabajadores de conformidad con el vehículo que se utiliza para tal efecto, que al menos comprenda lo siguiente:</w:t>
            </w:r>
          </w:p>
        </w:tc>
        <w:tc>
          <w:tcPr>
            <w:tcW w:w="1440" w:type="dxa"/>
            <w:tcBorders>
              <w:top w:val="nil"/>
            </w:tcBorders>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tcBorders>
              <w:top w:val="nil"/>
            </w:tcBorders>
            <w:noWrap/>
          </w:tcPr>
          <w:p w:rsidR="005112DD" w:rsidRPr="00BD6CA4" w:rsidRDefault="005112DD" w:rsidP="00094770">
            <w:pPr>
              <w:pStyle w:val="Texto"/>
              <w:spacing w:before="28" w:after="28" w:line="166"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noWrap/>
          </w:tcPr>
          <w:p w:rsidR="005112DD" w:rsidRPr="00BD6CA4" w:rsidRDefault="005112DD" w:rsidP="00094770">
            <w:pPr>
              <w:pStyle w:val="Texto"/>
              <w:numPr>
                <w:ilvl w:val="0"/>
                <w:numId w:val="226"/>
              </w:numPr>
              <w:spacing w:before="28" w:after="28" w:line="166" w:lineRule="exact"/>
              <w:rPr>
                <w:rFonts w:ascii="Verdana" w:hAnsi="Verdana"/>
                <w:sz w:val="14"/>
                <w:szCs w:val="14"/>
              </w:rPr>
            </w:pPr>
            <w:r w:rsidRPr="00BD6CA4">
              <w:rPr>
                <w:rFonts w:ascii="Verdana" w:hAnsi="Verdana"/>
                <w:sz w:val="14"/>
                <w:szCs w:val="14"/>
              </w:rPr>
              <w:t>La forma segura de usar y operar el vehículo;</w:t>
            </w:r>
          </w:p>
        </w:tc>
        <w:tc>
          <w:tcPr>
            <w:tcW w:w="1440" w:type="dxa"/>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noWrap/>
          </w:tcPr>
          <w:p w:rsidR="005112DD" w:rsidRPr="00BD6CA4" w:rsidRDefault="005112DD" w:rsidP="00094770">
            <w:pPr>
              <w:pStyle w:val="Texto"/>
              <w:spacing w:before="28" w:after="28" w:line="166"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noWrap/>
          </w:tcPr>
          <w:p w:rsidR="005112DD" w:rsidRPr="00BD6CA4" w:rsidRDefault="005112DD" w:rsidP="00094770">
            <w:pPr>
              <w:pStyle w:val="Texto"/>
              <w:numPr>
                <w:ilvl w:val="0"/>
                <w:numId w:val="226"/>
              </w:numPr>
              <w:spacing w:before="28" w:after="28" w:line="166" w:lineRule="exact"/>
              <w:rPr>
                <w:rFonts w:ascii="Verdana" w:hAnsi="Verdana"/>
                <w:sz w:val="14"/>
                <w:szCs w:val="14"/>
              </w:rPr>
            </w:pPr>
            <w:r w:rsidRPr="00BD6CA4">
              <w:rPr>
                <w:rFonts w:ascii="Verdana" w:hAnsi="Verdana"/>
                <w:sz w:val="14"/>
                <w:szCs w:val="14"/>
              </w:rPr>
              <w:t>El sistema de comunicación a utilizar;</w:t>
            </w:r>
          </w:p>
        </w:tc>
        <w:tc>
          <w:tcPr>
            <w:tcW w:w="1440" w:type="dxa"/>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noWrap/>
          </w:tcPr>
          <w:p w:rsidR="005112DD" w:rsidRPr="00BD6CA4" w:rsidRDefault="005112DD" w:rsidP="00094770">
            <w:pPr>
              <w:pStyle w:val="Texto"/>
              <w:spacing w:before="28" w:after="28" w:line="166"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sz w:val="14"/>
                <w:szCs w:val="14"/>
              </w:rPr>
            </w:pPr>
          </w:p>
        </w:tc>
        <w:tc>
          <w:tcPr>
            <w:tcW w:w="1241" w:type="dxa"/>
            <w:gridSpan w:val="2"/>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noWrap/>
          </w:tcPr>
          <w:p w:rsidR="005112DD" w:rsidRPr="00BD6CA4" w:rsidRDefault="005112DD" w:rsidP="00094770">
            <w:pPr>
              <w:pStyle w:val="Texto"/>
              <w:numPr>
                <w:ilvl w:val="0"/>
                <w:numId w:val="226"/>
              </w:numPr>
              <w:spacing w:before="28" w:after="28" w:line="166" w:lineRule="exact"/>
              <w:rPr>
                <w:rFonts w:ascii="Verdana" w:hAnsi="Verdana"/>
                <w:sz w:val="14"/>
                <w:szCs w:val="14"/>
              </w:rPr>
            </w:pPr>
            <w:r w:rsidRPr="00BD6CA4">
              <w:rPr>
                <w:rFonts w:ascii="Verdana" w:hAnsi="Verdana"/>
                <w:sz w:val="14"/>
                <w:szCs w:val="14"/>
              </w:rPr>
              <w:t>La velocidad máxima permitida, incluyendo su señalización;</w:t>
            </w:r>
          </w:p>
        </w:tc>
        <w:tc>
          <w:tcPr>
            <w:tcW w:w="1440" w:type="dxa"/>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noWrap/>
          </w:tcPr>
          <w:p w:rsidR="005112DD" w:rsidRPr="00BD6CA4" w:rsidRDefault="005112DD" w:rsidP="00094770">
            <w:pPr>
              <w:pStyle w:val="Texto"/>
              <w:spacing w:before="28" w:after="28" w:line="166"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noWrap/>
          </w:tcPr>
          <w:p w:rsidR="005112DD" w:rsidRPr="00BD6CA4" w:rsidRDefault="005112DD" w:rsidP="00094770">
            <w:pPr>
              <w:pStyle w:val="Texto"/>
              <w:numPr>
                <w:ilvl w:val="0"/>
                <w:numId w:val="226"/>
              </w:numPr>
              <w:spacing w:before="28" w:after="28" w:line="166" w:lineRule="exact"/>
              <w:rPr>
                <w:rFonts w:ascii="Verdana" w:hAnsi="Verdana"/>
                <w:spacing w:val="-2"/>
                <w:sz w:val="14"/>
                <w:szCs w:val="14"/>
              </w:rPr>
            </w:pPr>
            <w:r w:rsidRPr="00BD6CA4">
              <w:rPr>
                <w:rFonts w:ascii="Verdana" w:hAnsi="Verdana"/>
                <w:spacing w:val="-2"/>
                <w:sz w:val="14"/>
                <w:szCs w:val="14"/>
              </w:rPr>
              <w:t>Las instrucciones de seguridad del vehículo, y</w:t>
            </w:r>
          </w:p>
        </w:tc>
        <w:tc>
          <w:tcPr>
            <w:tcW w:w="1440" w:type="dxa"/>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noWrap/>
          </w:tcPr>
          <w:p w:rsidR="005112DD" w:rsidRPr="00BD6CA4" w:rsidRDefault="005112DD" w:rsidP="00094770">
            <w:pPr>
              <w:pStyle w:val="Texto"/>
              <w:spacing w:before="28" w:after="28" w:line="166" w:lineRule="exact"/>
              <w:ind w:firstLine="0"/>
              <w:rPr>
                <w:rFonts w:ascii="Verdana" w:hAnsi="Verdana"/>
                <w:sz w:val="14"/>
                <w:szCs w:val="14"/>
              </w:rPr>
            </w:pPr>
          </w:p>
        </w:tc>
      </w:tr>
      <w:tr w:rsidR="005112DD" w:rsidRPr="00BD6CA4" w:rsidTr="00D90A00">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noWrap/>
          </w:tcPr>
          <w:p w:rsidR="005112DD" w:rsidRPr="00BD6CA4" w:rsidRDefault="005112DD" w:rsidP="00094770">
            <w:pPr>
              <w:pStyle w:val="Texto"/>
              <w:numPr>
                <w:ilvl w:val="0"/>
                <w:numId w:val="226"/>
              </w:numPr>
              <w:spacing w:before="28" w:after="28" w:line="166" w:lineRule="exact"/>
              <w:rPr>
                <w:rFonts w:ascii="Verdana" w:hAnsi="Verdana"/>
                <w:sz w:val="14"/>
                <w:szCs w:val="14"/>
              </w:rPr>
            </w:pPr>
            <w:r w:rsidRPr="00BD6CA4">
              <w:rPr>
                <w:rFonts w:ascii="Verdana" w:hAnsi="Verdana"/>
                <w:sz w:val="14"/>
                <w:szCs w:val="14"/>
              </w:rPr>
              <w:t>Las instrucciones de circulación, y</w:t>
            </w:r>
          </w:p>
        </w:tc>
        <w:tc>
          <w:tcPr>
            <w:tcW w:w="1440" w:type="dxa"/>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noWrap/>
          </w:tcPr>
          <w:p w:rsidR="005112DD" w:rsidRPr="00BD6CA4" w:rsidRDefault="005112DD" w:rsidP="00094770">
            <w:pPr>
              <w:pStyle w:val="Texto"/>
              <w:spacing w:before="28" w:after="28" w:line="166" w:lineRule="exact"/>
              <w:ind w:firstLine="0"/>
              <w:rPr>
                <w:rFonts w:ascii="Verdana" w:hAnsi="Verdana"/>
                <w:sz w:val="14"/>
                <w:szCs w:val="14"/>
              </w:rPr>
            </w:pPr>
          </w:p>
        </w:tc>
      </w:tr>
      <w:tr w:rsidR="005112DD" w:rsidRPr="00BD6CA4" w:rsidTr="00B57A03">
        <w:tblPrEx>
          <w:tblCellMar>
            <w:top w:w="0" w:type="dxa"/>
            <w:bottom w:w="0" w:type="dxa"/>
          </w:tblCellMar>
        </w:tblPrEx>
        <w:trPr>
          <w:gridAfter w:val="1"/>
          <w:wAfter w:w="7" w:type="dxa"/>
          <w:trHeight w:val="20"/>
        </w:trPr>
        <w:tc>
          <w:tcPr>
            <w:tcW w:w="1214" w:type="dxa"/>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1241" w:type="dxa"/>
            <w:gridSpan w:val="2"/>
            <w:tcBorders>
              <w:bottom w:val="single" w:sz="6" w:space="0" w:color="auto"/>
            </w:tcBorders>
            <w:noWrap/>
          </w:tcPr>
          <w:p w:rsidR="005112DD" w:rsidRPr="00BD6CA4" w:rsidRDefault="005112DD" w:rsidP="00094770">
            <w:pPr>
              <w:pStyle w:val="Texto"/>
              <w:spacing w:before="28" w:after="28" w:line="166" w:lineRule="exact"/>
              <w:ind w:firstLine="0"/>
              <w:rPr>
                <w:rFonts w:ascii="Verdana" w:hAnsi="Verdana"/>
                <w:b/>
                <w:sz w:val="14"/>
                <w:szCs w:val="14"/>
              </w:rPr>
            </w:pPr>
          </w:p>
        </w:tc>
        <w:tc>
          <w:tcPr>
            <w:tcW w:w="4043" w:type="dxa"/>
            <w:tcBorders>
              <w:bottom w:val="single" w:sz="6" w:space="0" w:color="auto"/>
            </w:tcBorders>
            <w:noWrap/>
          </w:tcPr>
          <w:p w:rsidR="005112DD" w:rsidRPr="00BD6CA4" w:rsidRDefault="005112DD" w:rsidP="00094770">
            <w:pPr>
              <w:pStyle w:val="Texto"/>
              <w:numPr>
                <w:ilvl w:val="0"/>
                <w:numId w:val="62"/>
              </w:numPr>
              <w:spacing w:before="28" w:after="28" w:line="166" w:lineRule="exact"/>
              <w:ind w:left="360"/>
              <w:rPr>
                <w:rFonts w:ascii="Verdana" w:hAnsi="Verdana"/>
                <w:sz w:val="14"/>
                <w:szCs w:val="14"/>
              </w:rPr>
            </w:pPr>
            <w:r w:rsidRPr="00BD6CA4">
              <w:rPr>
                <w:rFonts w:ascii="Verdana" w:hAnsi="Verdana"/>
                <w:sz w:val="14"/>
                <w:szCs w:val="14"/>
              </w:rPr>
              <w:t>Se tienen disponibles los manuales de operación de los vehículos empleados para transportar a los trabajadores, los cuales están en idioma español y con base en las indicaciones del fabricante.</w:t>
            </w:r>
          </w:p>
        </w:tc>
        <w:tc>
          <w:tcPr>
            <w:tcW w:w="1440" w:type="dxa"/>
            <w:tcBorders>
              <w:bottom w:val="single" w:sz="6" w:space="0" w:color="auto"/>
            </w:tcBorders>
            <w:noWrap/>
          </w:tcPr>
          <w:p w:rsidR="005112DD" w:rsidRPr="00BD6CA4" w:rsidRDefault="005112DD" w:rsidP="00094770">
            <w:pPr>
              <w:pStyle w:val="Texto"/>
              <w:spacing w:before="28" w:after="28" w:line="166" w:lineRule="exact"/>
              <w:ind w:firstLine="0"/>
              <w:rPr>
                <w:rFonts w:ascii="Verdana" w:hAnsi="Verdana"/>
                <w:sz w:val="14"/>
                <w:szCs w:val="14"/>
              </w:rPr>
            </w:pPr>
          </w:p>
        </w:tc>
        <w:tc>
          <w:tcPr>
            <w:tcW w:w="776" w:type="dxa"/>
            <w:tcBorders>
              <w:bottom w:val="single" w:sz="6" w:space="0" w:color="auto"/>
            </w:tcBorders>
            <w:noWrap/>
          </w:tcPr>
          <w:p w:rsidR="005112DD" w:rsidRPr="00BD6CA4" w:rsidRDefault="005112DD" w:rsidP="00094770">
            <w:pPr>
              <w:pStyle w:val="Texto"/>
              <w:spacing w:before="28" w:after="28" w:line="16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8" w:after="28" w:line="16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los procedimientos de seguridad para transportar a los trabajadores en las minas a cielo abierto se difunden entre los trabajadores por medio de señales, avisos y carteles ubicados en forma estratégica en las áreas destinadas al personal.</w:t>
            </w:r>
          </w:p>
        </w:tc>
        <w:tc>
          <w:tcPr>
            <w:tcW w:w="1440"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8" w:after="28" w:line="16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r w:rsidRPr="00BD6CA4">
              <w:rPr>
                <w:rFonts w:ascii="Verdana" w:hAnsi="Verdana"/>
                <w:sz w:val="14"/>
                <w:szCs w:val="14"/>
              </w:rPr>
              <w:t>El patrón cumple cuando presenta evidencia documental de que para conservar en condiciones seguras de operación los vehículos utilizados para transportar a los trabajadores, cuenta con un programa para su revisión y mantenimiento, el cual contiene al menos la actividad por llevar a cabo, la periodicidad, las fechas de realización y el responsable de su ejecución.</w:t>
            </w:r>
          </w:p>
        </w:tc>
        <w:tc>
          <w:tcPr>
            <w:tcW w:w="1440"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8" w:after="28" w:line="16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r w:rsidRPr="00BD6CA4">
              <w:rPr>
                <w:rFonts w:ascii="Verdana" w:hAnsi="Verdana"/>
                <w:sz w:val="14"/>
                <w:szCs w:val="14"/>
              </w:rPr>
              <w:t>El patrón cumple cuando cuenta con el registro de los resultados de las revisiones y mantenimiento de los vehículos o equipos empleados para transportar a los trabajadores.</w:t>
            </w:r>
          </w:p>
        </w:tc>
        <w:tc>
          <w:tcPr>
            <w:tcW w:w="1440"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94770">
            <w:pPr>
              <w:pStyle w:val="Texto"/>
              <w:spacing w:before="28" w:after="28" w:line="166" w:lineRule="exact"/>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8" w:after="28" w:line="16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94770">
            <w:pPr>
              <w:pStyle w:val="Texto"/>
              <w:spacing w:before="28" w:after="28" w:line="166" w:lineRule="exact"/>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094770">
            <w:pPr>
              <w:pStyle w:val="Texto"/>
              <w:spacing w:before="28" w:after="28" w:line="166" w:lineRule="exact"/>
              <w:ind w:firstLine="0"/>
              <w:rPr>
                <w:rFonts w:ascii="Verdana" w:hAnsi="Verdana"/>
                <w:b/>
                <w:sz w:val="14"/>
                <w:szCs w:val="14"/>
              </w:rPr>
            </w:pPr>
          </w:p>
        </w:tc>
        <w:tc>
          <w:tcPr>
            <w:tcW w:w="1241" w:type="dxa"/>
            <w:gridSpan w:val="2"/>
            <w:tcBorders>
              <w:top w:val="nil"/>
            </w:tcBorders>
            <w:noWrap/>
          </w:tcPr>
          <w:p w:rsidR="008E52CE" w:rsidRPr="00BD6CA4" w:rsidRDefault="008E52CE" w:rsidP="00094770">
            <w:pPr>
              <w:pStyle w:val="Texto"/>
              <w:spacing w:before="28" w:after="28" w:line="166" w:lineRule="exact"/>
              <w:ind w:firstLine="0"/>
              <w:rPr>
                <w:rFonts w:ascii="Verdana" w:hAnsi="Verdana"/>
                <w:b/>
                <w:sz w:val="14"/>
                <w:szCs w:val="14"/>
              </w:rPr>
            </w:pPr>
          </w:p>
        </w:tc>
        <w:tc>
          <w:tcPr>
            <w:tcW w:w="4043" w:type="dxa"/>
            <w:tcBorders>
              <w:top w:val="nil"/>
            </w:tcBorders>
            <w:noWrap/>
          </w:tcPr>
          <w:p w:rsidR="008E52CE" w:rsidRPr="00BD6CA4" w:rsidRDefault="008E52CE" w:rsidP="00094770">
            <w:pPr>
              <w:pStyle w:val="Texto"/>
              <w:numPr>
                <w:ilvl w:val="0"/>
                <w:numId w:val="63"/>
              </w:numPr>
              <w:spacing w:before="28" w:after="28" w:line="166" w:lineRule="exact"/>
              <w:ind w:left="360"/>
              <w:rPr>
                <w:rFonts w:ascii="Verdana" w:hAnsi="Verdana"/>
                <w:sz w:val="14"/>
                <w:szCs w:val="14"/>
              </w:rPr>
            </w:pPr>
            <w:r w:rsidRPr="00BD6CA4">
              <w:rPr>
                <w:rFonts w:ascii="Verdana" w:hAnsi="Verdana"/>
                <w:sz w:val="14"/>
                <w:szCs w:val="14"/>
              </w:rPr>
              <w:t>Los vehículos empleados en el transporte habitual de los trabajadores en las minas a cielo abierto cuentan con asientos funcionales;</w:t>
            </w:r>
          </w:p>
        </w:tc>
        <w:tc>
          <w:tcPr>
            <w:tcW w:w="1440" w:type="dxa"/>
            <w:tcBorders>
              <w:top w:val="nil"/>
            </w:tcBorders>
            <w:noWrap/>
          </w:tcPr>
          <w:p w:rsidR="008E52CE" w:rsidRPr="00BD6CA4" w:rsidRDefault="008E52CE" w:rsidP="00094770">
            <w:pPr>
              <w:pStyle w:val="Texto"/>
              <w:spacing w:before="28" w:after="28" w:line="166" w:lineRule="exact"/>
              <w:ind w:firstLine="0"/>
              <w:rPr>
                <w:rFonts w:ascii="Verdana" w:hAnsi="Verdana"/>
                <w:sz w:val="14"/>
                <w:szCs w:val="14"/>
              </w:rPr>
            </w:pPr>
          </w:p>
        </w:tc>
        <w:tc>
          <w:tcPr>
            <w:tcW w:w="776" w:type="dxa"/>
            <w:tcBorders>
              <w:top w:val="nil"/>
            </w:tcBorders>
            <w:noWrap/>
          </w:tcPr>
          <w:p w:rsidR="008E52CE" w:rsidRPr="00BD6CA4" w:rsidRDefault="008E52CE" w:rsidP="00094770">
            <w:pPr>
              <w:pStyle w:val="Texto"/>
              <w:spacing w:before="28" w:after="28" w:line="166" w:lineRule="exact"/>
              <w:ind w:firstLine="0"/>
              <w:rPr>
                <w:rFonts w:ascii="Verdana" w:hAnsi="Verdana"/>
                <w:sz w:val="14"/>
                <w:szCs w:val="14"/>
              </w:rPr>
            </w:pPr>
          </w:p>
        </w:tc>
      </w:tr>
      <w:tr w:rsidR="008E52CE" w:rsidRPr="00BD6CA4" w:rsidTr="008D6697">
        <w:tblPrEx>
          <w:tblCellMar>
            <w:top w:w="0" w:type="dxa"/>
            <w:bottom w:w="0" w:type="dxa"/>
          </w:tblCellMar>
        </w:tblPrEx>
        <w:trPr>
          <w:gridAfter w:val="1"/>
          <w:wAfter w:w="7" w:type="dxa"/>
          <w:trHeight w:val="20"/>
        </w:trPr>
        <w:tc>
          <w:tcPr>
            <w:tcW w:w="1214" w:type="dxa"/>
            <w:tcBorders>
              <w:bottom w:val="nil"/>
            </w:tcBorders>
            <w:noWrap/>
          </w:tcPr>
          <w:p w:rsidR="008E52CE" w:rsidRPr="00BD6CA4" w:rsidRDefault="008E52CE" w:rsidP="00094770">
            <w:pPr>
              <w:pStyle w:val="Texto"/>
              <w:spacing w:before="28" w:after="28" w:line="240" w:lineRule="auto"/>
              <w:ind w:firstLine="0"/>
              <w:rPr>
                <w:rFonts w:ascii="Verdana" w:hAnsi="Verdana"/>
                <w:b/>
                <w:sz w:val="14"/>
                <w:szCs w:val="14"/>
              </w:rPr>
            </w:pPr>
          </w:p>
        </w:tc>
        <w:tc>
          <w:tcPr>
            <w:tcW w:w="1241" w:type="dxa"/>
            <w:gridSpan w:val="2"/>
            <w:tcBorders>
              <w:bottom w:val="nil"/>
            </w:tcBorders>
            <w:noWrap/>
          </w:tcPr>
          <w:p w:rsidR="008E52CE" w:rsidRPr="00BD6CA4" w:rsidRDefault="008E52CE" w:rsidP="00094770">
            <w:pPr>
              <w:pStyle w:val="Texto"/>
              <w:spacing w:before="28" w:after="28" w:line="240" w:lineRule="auto"/>
              <w:ind w:firstLine="0"/>
              <w:rPr>
                <w:rFonts w:ascii="Verdana" w:hAnsi="Verdana"/>
                <w:b/>
                <w:sz w:val="14"/>
                <w:szCs w:val="14"/>
              </w:rPr>
            </w:pPr>
          </w:p>
        </w:tc>
        <w:tc>
          <w:tcPr>
            <w:tcW w:w="4043" w:type="dxa"/>
            <w:tcBorders>
              <w:bottom w:val="nil"/>
            </w:tcBorders>
            <w:noWrap/>
          </w:tcPr>
          <w:p w:rsidR="008E52CE" w:rsidRPr="00BD6CA4" w:rsidRDefault="008E52CE" w:rsidP="00094770">
            <w:pPr>
              <w:pStyle w:val="Texto"/>
              <w:numPr>
                <w:ilvl w:val="0"/>
                <w:numId w:val="63"/>
              </w:numPr>
              <w:spacing w:before="28" w:after="28" w:line="240" w:lineRule="auto"/>
              <w:ind w:left="360"/>
              <w:rPr>
                <w:rFonts w:ascii="Verdana" w:hAnsi="Verdana"/>
                <w:sz w:val="14"/>
                <w:szCs w:val="14"/>
              </w:rPr>
            </w:pPr>
            <w:r w:rsidRPr="00BD6CA4">
              <w:rPr>
                <w:rFonts w:ascii="Verdana" w:hAnsi="Verdana"/>
                <w:sz w:val="14"/>
                <w:szCs w:val="14"/>
              </w:rPr>
              <w:t>Los trabajadores sólo se trasladan en vehículos diseñados para este fin o en vehículos de carga y sin materiales, conforme a lo previsto en el numeral 9.7.11, de esta Norma;</w:t>
            </w:r>
          </w:p>
        </w:tc>
        <w:tc>
          <w:tcPr>
            <w:tcW w:w="1440" w:type="dxa"/>
            <w:tcBorders>
              <w:bottom w:val="nil"/>
            </w:tcBorders>
            <w:noWrap/>
          </w:tcPr>
          <w:p w:rsidR="008E52CE" w:rsidRPr="00BD6CA4" w:rsidRDefault="008E52CE" w:rsidP="00094770">
            <w:pPr>
              <w:pStyle w:val="Texto"/>
              <w:spacing w:before="28" w:after="28" w:line="240" w:lineRule="auto"/>
              <w:ind w:firstLine="0"/>
              <w:rPr>
                <w:rFonts w:ascii="Verdana" w:hAnsi="Verdana"/>
                <w:sz w:val="14"/>
                <w:szCs w:val="14"/>
              </w:rPr>
            </w:pPr>
          </w:p>
        </w:tc>
        <w:tc>
          <w:tcPr>
            <w:tcW w:w="776" w:type="dxa"/>
            <w:tcBorders>
              <w:bottom w:val="nil"/>
            </w:tcBorders>
            <w:noWrap/>
          </w:tcPr>
          <w:p w:rsidR="008E52CE" w:rsidRPr="00BD6CA4" w:rsidRDefault="008E52CE" w:rsidP="00094770">
            <w:pPr>
              <w:pStyle w:val="Texto"/>
              <w:spacing w:before="28" w:after="28" w:line="240" w:lineRule="auto"/>
              <w:ind w:firstLine="0"/>
              <w:rPr>
                <w:rFonts w:ascii="Verdana" w:hAnsi="Verdana"/>
                <w:sz w:val="14"/>
                <w:szCs w:val="14"/>
              </w:rPr>
            </w:pPr>
          </w:p>
        </w:tc>
      </w:tr>
      <w:tr w:rsidR="008E52CE"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E52CE" w:rsidRPr="00BD6CA4" w:rsidRDefault="008E52CE" w:rsidP="00094770">
            <w:pPr>
              <w:pStyle w:val="Texto"/>
              <w:spacing w:before="28" w:after="28" w:line="240" w:lineRule="auto"/>
              <w:ind w:firstLine="0"/>
              <w:rPr>
                <w:rFonts w:ascii="Verdana" w:hAnsi="Verdana"/>
                <w:b/>
                <w:sz w:val="14"/>
                <w:szCs w:val="14"/>
              </w:rPr>
            </w:pPr>
          </w:p>
        </w:tc>
        <w:tc>
          <w:tcPr>
            <w:tcW w:w="1241" w:type="dxa"/>
            <w:gridSpan w:val="2"/>
            <w:tcBorders>
              <w:top w:val="nil"/>
              <w:bottom w:val="single" w:sz="6" w:space="0" w:color="auto"/>
            </w:tcBorders>
            <w:noWrap/>
          </w:tcPr>
          <w:p w:rsidR="008E52CE" w:rsidRPr="00BD6CA4" w:rsidRDefault="008E52CE" w:rsidP="00094770">
            <w:pPr>
              <w:pStyle w:val="Texto"/>
              <w:spacing w:before="28" w:after="28" w:line="240" w:lineRule="auto"/>
              <w:ind w:firstLine="0"/>
              <w:rPr>
                <w:rFonts w:ascii="Verdana" w:hAnsi="Verdana"/>
                <w:b/>
                <w:sz w:val="14"/>
                <w:szCs w:val="14"/>
              </w:rPr>
            </w:pPr>
          </w:p>
        </w:tc>
        <w:tc>
          <w:tcPr>
            <w:tcW w:w="4043" w:type="dxa"/>
            <w:tcBorders>
              <w:top w:val="nil"/>
              <w:bottom w:val="single" w:sz="6" w:space="0" w:color="auto"/>
            </w:tcBorders>
            <w:noWrap/>
          </w:tcPr>
          <w:p w:rsidR="008E52CE" w:rsidRPr="00BD6CA4" w:rsidRDefault="008E52CE" w:rsidP="00094770">
            <w:pPr>
              <w:pStyle w:val="Texto"/>
              <w:numPr>
                <w:ilvl w:val="0"/>
                <w:numId w:val="63"/>
              </w:numPr>
              <w:spacing w:before="28" w:after="28" w:line="240" w:lineRule="auto"/>
              <w:ind w:left="360"/>
              <w:rPr>
                <w:rFonts w:ascii="Verdana" w:hAnsi="Verdana"/>
                <w:sz w:val="14"/>
                <w:szCs w:val="14"/>
              </w:rPr>
            </w:pPr>
            <w:r w:rsidRPr="00BD6CA4">
              <w:rPr>
                <w:rFonts w:ascii="Verdana" w:hAnsi="Verdana"/>
                <w:sz w:val="14"/>
                <w:szCs w:val="14"/>
              </w:rPr>
              <w:t>Los operadores de los vehículos utilizados para transportar a los trabajadores en las minas a cielo abierto efectúan una revisión de las condiciones de seguridad de los vehículos antes de uso, a fin de detectar anomalías y, en su caso, reportan las fallas detectadas;</w:t>
            </w:r>
          </w:p>
        </w:tc>
        <w:tc>
          <w:tcPr>
            <w:tcW w:w="1440" w:type="dxa"/>
            <w:tcBorders>
              <w:top w:val="nil"/>
              <w:bottom w:val="single" w:sz="6" w:space="0" w:color="auto"/>
            </w:tcBorders>
            <w:noWrap/>
          </w:tcPr>
          <w:p w:rsidR="008E52CE" w:rsidRPr="00BD6CA4" w:rsidRDefault="008E52CE" w:rsidP="00094770">
            <w:pPr>
              <w:pStyle w:val="Texto"/>
              <w:spacing w:before="28" w:after="28" w:line="240" w:lineRule="auto"/>
              <w:ind w:firstLine="0"/>
              <w:rPr>
                <w:rFonts w:ascii="Verdana" w:hAnsi="Verdana"/>
                <w:sz w:val="14"/>
                <w:szCs w:val="14"/>
              </w:rPr>
            </w:pPr>
          </w:p>
        </w:tc>
        <w:tc>
          <w:tcPr>
            <w:tcW w:w="776" w:type="dxa"/>
            <w:tcBorders>
              <w:top w:val="nil"/>
              <w:bottom w:val="single" w:sz="6" w:space="0" w:color="auto"/>
            </w:tcBorders>
            <w:noWrap/>
          </w:tcPr>
          <w:p w:rsidR="008E52CE" w:rsidRPr="00BD6CA4" w:rsidRDefault="008E52CE" w:rsidP="00094770">
            <w:pPr>
              <w:pStyle w:val="Texto"/>
              <w:spacing w:before="28" w:after="28" w:line="240" w:lineRule="auto"/>
              <w:ind w:firstLine="0"/>
              <w:rPr>
                <w:rFonts w:ascii="Verdana" w:hAnsi="Verdana"/>
                <w:sz w:val="14"/>
                <w:szCs w:val="14"/>
              </w:rPr>
            </w:pPr>
          </w:p>
        </w:tc>
      </w:tr>
      <w:tr w:rsidR="008E52CE"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8E52CE" w:rsidRPr="00BD6CA4" w:rsidRDefault="008E52CE" w:rsidP="00863B00">
            <w:pPr>
              <w:pStyle w:val="Texto"/>
              <w:numPr>
                <w:ilvl w:val="0"/>
                <w:numId w:val="63"/>
              </w:numPr>
              <w:spacing w:before="24" w:after="24" w:line="240" w:lineRule="auto"/>
              <w:ind w:left="360"/>
              <w:rPr>
                <w:rFonts w:ascii="Verdana" w:hAnsi="Verdana"/>
                <w:sz w:val="14"/>
                <w:szCs w:val="14"/>
              </w:rPr>
            </w:pPr>
            <w:r w:rsidRPr="00BD6CA4">
              <w:rPr>
                <w:rFonts w:ascii="Verdana" w:hAnsi="Verdana"/>
                <w:sz w:val="14"/>
                <w:szCs w:val="14"/>
              </w:rPr>
              <w:t>Al transportar a los trabajadores en las minas a cielo abierto, adopta al menos, las medidas de seguridad siguientes:</w:t>
            </w:r>
          </w:p>
        </w:tc>
        <w:tc>
          <w:tcPr>
            <w:tcW w:w="1440" w:type="dxa"/>
            <w:tcBorders>
              <w:top w:val="single" w:sz="6" w:space="0" w:color="auto"/>
              <w:bottom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8D6697">
        <w:tblPrEx>
          <w:tblCellMar>
            <w:top w:w="0" w:type="dxa"/>
            <w:bottom w:w="0" w:type="dxa"/>
          </w:tblCellMar>
        </w:tblPrEx>
        <w:trPr>
          <w:gridAfter w:val="1"/>
          <w:wAfter w:w="7" w:type="dxa"/>
          <w:trHeight w:val="20"/>
        </w:trPr>
        <w:tc>
          <w:tcPr>
            <w:tcW w:w="1214" w:type="dxa"/>
            <w:tcBorders>
              <w:top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E52CE" w:rsidRPr="00BD6CA4" w:rsidRDefault="008E52CE" w:rsidP="00863B00">
            <w:pPr>
              <w:pStyle w:val="Texto"/>
              <w:numPr>
                <w:ilvl w:val="0"/>
                <w:numId w:val="227"/>
              </w:numPr>
              <w:spacing w:before="24" w:after="24" w:line="240" w:lineRule="auto"/>
              <w:rPr>
                <w:rFonts w:ascii="Verdana" w:hAnsi="Verdana"/>
                <w:sz w:val="14"/>
                <w:szCs w:val="14"/>
              </w:rPr>
            </w:pPr>
            <w:r w:rsidRPr="00BD6CA4">
              <w:rPr>
                <w:rFonts w:ascii="Verdana" w:hAnsi="Verdana"/>
                <w:sz w:val="14"/>
                <w:szCs w:val="14"/>
              </w:rPr>
              <w:t>No se excede la capacidad máxima establecida de ocupantes en los vehículos para transporte de personal;</w:t>
            </w:r>
          </w:p>
        </w:tc>
        <w:tc>
          <w:tcPr>
            <w:tcW w:w="1440" w:type="dxa"/>
            <w:tcBorders>
              <w:top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7"/>
              </w:numPr>
              <w:spacing w:before="24" w:after="24" w:line="240" w:lineRule="auto"/>
              <w:rPr>
                <w:rFonts w:ascii="Verdana" w:hAnsi="Verdana"/>
                <w:sz w:val="14"/>
                <w:szCs w:val="14"/>
              </w:rPr>
            </w:pPr>
            <w:r w:rsidRPr="00BD6CA4">
              <w:rPr>
                <w:rFonts w:ascii="Verdana" w:hAnsi="Verdana"/>
                <w:sz w:val="14"/>
                <w:szCs w:val="14"/>
              </w:rPr>
              <w:t>Señaliza y, en su caso, ilumina las estaciones de ascenso y descenso de los trabajadores;</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7"/>
              </w:numPr>
              <w:spacing w:before="24" w:after="24" w:line="240" w:lineRule="auto"/>
              <w:rPr>
                <w:rFonts w:ascii="Verdana" w:hAnsi="Verdana"/>
                <w:sz w:val="14"/>
                <w:szCs w:val="14"/>
              </w:rPr>
            </w:pPr>
            <w:r w:rsidRPr="00BD6CA4">
              <w:rPr>
                <w:rFonts w:ascii="Verdana" w:hAnsi="Verdana"/>
                <w:sz w:val="14"/>
                <w:szCs w:val="14"/>
              </w:rPr>
              <w:t>Cuenta con vehículos acondicionados con techos de lámina resistentes, protección perimetral y barras o pasamanos para asirse;</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7"/>
              </w:numPr>
              <w:spacing w:before="24" w:after="24" w:line="240" w:lineRule="auto"/>
              <w:rPr>
                <w:rFonts w:ascii="Verdana" w:hAnsi="Verdana"/>
                <w:sz w:val="14"/>
                <w:szCs w:val="14"/>
              </w:rPr>
            </w:pPr>
            <w:r w:rsidRPr="00BD6CA4">
              <w:rPr>
                <w:rFonts w:ascii="Verdana" w:hAnsi="Verdana"/>
                <w:sz w:val="14"/>
                <w:szCs w:val="14"/>
              </w:rPr>
              <w:t>Opera los vehículos con trabajadores capacitados y autorizados para tal fin, y</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7"/>
              </w:numPr>
              <w:spacing w:before="24" w:after="24" w:line="240" w:lineRule="auto"/>
              <w:rPr>
                <w:rFonts w:ascii="Verdana" w:hAnsi="Verdana"/>
                <w:sz w:val="14"/>
                <w:szCs w:val="14"/>
              </w:rPr>
            </w:pPr>
            <w:r w:rsidRPr="00BD6CA4">
              <w:rPr>
                <w:rFonts w:ascii="Verdana" w:hAnsi="Verdana"/>
                <w:sz w:val="14"/>
                <w:szCs w:val="14"/>
              </w:rPr>
              <w:t>Retira del servicio los vehículos que presenten fallas para su revisión y, en su caso, mantenimiento;</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86"/>
              </w:numPr>
              <w:spacing w:before="24" w:after="24" w:line="240" w:lineRule="auto"/>
              <w:ind w:left="360"/>
              <w:rPr>
                <w:rFonts w:ascii="Verdana" w:hAnsi="Verdana"/>
                <w:sz w:val="14"/>
                <w:szCs w:val="14"/>
              </w:rPr>
            </w:pPr>
            <w:r w:rsidRPr="00BD6CA4">
              <w:rPr>
                <w:rFonts w:ascii="Verdana" w:hAnsi="Verdana"/>
                <w:sz w:val="14"/>
                <w:szCs w:val="14"/>
              </w:rPr>
              <w:t>Prohíbe en las minas a cielo abierto el transporte de personal en las siguientes condiciones:</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8"/>
              </w:numPr>
              <w:spacing w:before="24" w:after="24" w:line="240" w:lineRule="auto"/>
              <w:rPr>
                <w:rFonts w:ascii="Verdana" w:hAnsi="Verdana"/>
                <w:color w:val="000000"/>
                <w:sz w:val="14"/>
                <w:szCs w:val="14"/>
              </w:rPr>
            </w:pPr>
            <w:r w:rsidRPr="00BD6CA4">
              <w:rPr>
                <w:rFonts w:ascii="Verdana" w:hAnsi="Verdana"/>
                <w:sz w:val="14"/>
                <w:szCs w:val="14"/>
              </w:rPr>
              <w:t>Fuera de las cabinas y en plataformas sin protecciones laterales;</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8"/>
              </w:numPr>
              <w:spacing w:before="24" w:after="24" w:line="240" w:lineRule="auto"/>
              <w:rPr>
                <w:rFonts w:ascii="Verdana" w:hAnsi="Verdana"/>
                <w:color w:val="000000"/>
                <w:sz w:val="14"/>
                <w:szCs w:val="14"/>
              </w:rPr>
            </w:pPr>
            <w:r w:rsidRPr="00BD6CA4">
              <w:rPr>
                <w:rFonts w:ascii="Verdana" w:hAnsi="Verdana"/>
                <w:sz w:val="14"/>
                <w:szCs w:val="14"/>
              </w:rPr>
              <w:t>En cajas con mecanismo de volteo, y</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28"/>
              </w:numPr>
              <w:spacing w:before="24" w:after="24" w:line="240" w:lineRule="auto"/>
              <w:rPr>
                <w:rFonts w:ascii="Verdana" w:hAnsi="Verdana"/>
                <w:color w:val="000000"/>
                <w:sz w:val="14"/>
                <w:szCs w:val="14"/>
              </w:rPr>
            </w:pPr>
            <w:r w:rsidRPr="00BD6CA4">
              <w:rPr>
                <w:rFonts w:ascii="Verdana" w:hAnsi="Verdana"/>
                <w:sz w:val="14"/>
                <w:szCs w:val="14"/>
              </w:rPr>
              <w:t>En las cajas o plataformas de vehículos cargados con cualquier tipo de materiales, y</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64"/>
              </w:numPr>
              <w:spacing w:before="24" w:after="24" w:line="240" w:lineRule="auto"/>
              <w:ind w:left="360"/>
              <w:rPr>
                <w:rFonts w:ascii="Verdana" w:hAnsi="Verdana"/>
                <w:color w:val="000000"/>
                <w:sz w:val="14"/>
                <w:szCs w:val="14"/>
              </w:rPr>
            </w:pPr>
            <w:r w:rsidRPr="00BD6CA4">
              <w:rPr>
                <w:rFonts w:ascii="Verdana" w:hAnsi="Verdana"/>
                <w:sz w:val="14"/>
                <w:szCs w:val="14"/>
              </w:rPr>
              <w:t>El transporte de personal en vehículos de carga solamente se permite en situaciones de siniestro o riesgo inminente, o por circunstancias extraordinarias justificadas, cuando éstos cuentan con:</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B57A03"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229"/>
              </w:numPr>
              <w:spacing w:before="24" w:after="24" w:line="172" w:lineRule="exact"/>
              <w:rPr>
                <w:rFonts w:ascii="Verdana" w:hAnsi="Verdana"/>
                <w:color w:val="000000"/>
                <w:sz w:val="14"/>
                <w:szCs w:val="14"/>
              </w:rPr>
            </w:pPr>
            <w:r w:rsidRPr="00BD6CA4">
              <w:rPr>
                <w:rFonts w:ascii="Verdana" w:hAnsi="Verdana"/>
                <w:sz w:val="14"/>
                <w:szCs w:val="14"/>
              </w:rPr>
              <w:t>La protección perimetral de la plataforma que impida la caída accidental de algún trabajador;</w:t>
            </w:r>
          </w:p>
        </w:tc>
        <w:tc>
          <w:tcPr>
            <w:tcW w:w="1440" w:type="dxa"/>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229"/>
              </w:numPr>
              <w:spacing w:before="24" w:after="24" w:line="172" w:lineRule="exact"/>
              <w:rPr>
                <w:rFonts w:ascii="Verdana" w:hAnsi="Verdana"/>
                <w:color w:val="000000"/>
                <w:sz w:val="14"/>
                <w:szCs w:val="14"/>
              </w:rPr>
            </w:pPr>
            <w:r w:rsidRPr="00BD6CA4">
              <w:rPr>
                <w:rFonts w:ascii="Verdana" w:hAnsi="Verdana"/>
                <w:sz w:val="14"/>
                <w:szCs w:val="14"/>
              </w:rPr>
              <w:t>Los dispositivos que permitan que los trabajadores se sujeten adecuadamente, y</w:t>
            </w:r>
          </w:p>
        </w:tc>
        <w:tc>
          <w:tcPr>
            <w:tcW w:w="1440" w:type="dxa"/>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8E52CE" w:rsidRPr="00BD6CA4" w:rsidRDefault="008E52CE" w:rsidP="008D6697">
            <w:pPr>
              <w:pStyle w:val="Texto"/>
              <w:numPr>
                <w:ilvl w:val="0"/>
                <w:numId w:val="229"/>
              </w:numPr>
              <w:spacing w:before="24" w:after="24" w:line="172" w:lineRule="exact"/>
              <w:rPr>
                <w:rFonts w:ascii="Verdana" w:hAnsi="Verdana"/>
                <w:color w:val="000000"/>
                <w:sz w:val="14"/>
                <w:szCs w:val="14"/>
              </w:rPr>
            </w:pPr>
            <w:r w:rsidRPr="00BD6CA4">
              <w:rPr>
                <w:rFonts w:ascii="Verdana" w:hAnsi="Verdana"/>
                <w:sz w:val="14"/>
                <w:szCs w:val="14"/>
              </w:rPr>
              <w:t>La plataforma o caja sin mecanismo de volteo.</w:t>
            </w:r>
          </w:p>
        </w:tc>
        <w:tc>
          <w:tcPr>
            <w:tcW w:w="1440" w:type="dxa"/>
            <w:tcBorders>
              <w:bottom w:val="single" w:sz="6" w:space="0" w:color="auto"/>
            </w:tcBorders>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8E52CE" w:rsidRPr="00BD6CA4" w:rsidRDefault="008E52CE" w:rsidP="008D6697">
            <w:pPr>
              <w:pStyle w:val="Texto"/>
              <w:spacing w:before="24" w:after="24" w:line="172"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tcBorders>
              <w:top w:val="nil"/>
            </w:tcBorders>
            <w:noWrap/>
          </w:tcPr>
          <w:p w:rsidR="008E52CE" w:rsidRPr="00BD6CA4" w:rsidRDefault="008E52CE" w:rsidP="008D6697">
            <w:pPr>
              <w:pStyle w:val="Texto"/>
              <w:numPr>
                <w:ilvl w:val="0"/>
                <w:numId w:val="64"/>
              </w:numPr>
              <w:spacing w:before="24" w:after="24" w:line="172" w:lineRule="exact"/>
              <w:ind w:left="360"/>
              <w:rPr>
                <w:rFonts w:ascii="Verdana" w:hAnsi="Verdana"/>
                <w:sz w:val="14"/>
                <w:szCs w:val="14"/>
              </w:rPr>
            </w:pPr>
            <w:r w:rsidRPr="00BD6CA4">
              <w:rPr>
                <w:rFonts w:ascii="Verdana" w:hAnsi="Verdana"/>
                <w:sz w:val="14"/>
                <w:szCs w:val="14"/>
              </w:rPr>
              <w:t>En</w:t>
            </w:r>
            <w:r w:rsidRPr="00BD6CA4">
              <w:rPr>
                <w:rFonts w:ascii="Verdana" w:hAnsi="Verdana"/>
                <w:color w:val="000000"/>
                <w:sz w:val="14"/>
                <w:szCs w:val="14"/>
              </w:rPr>
              <w:t xml:space="preserve"> las minas a cielo abierto cuenta con un procedimiento de seguridad para transporte de materiales que considera, al menos, lo siguiente:</w:t>
            </w:r>
          </w:p>
        </w:tc>
        <w:tc>
          <w:tcPr>
            <w:tcW w:w="1440" w:type="dxa"/>
            <w:tcBorders>
              <w:top w:val="nil"/>
            </w:tcBorders>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tcBorders>
              <w:top w:val="nil"/>
            </w:tcBorders>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230"/>
              </w:numPr>
              <w:spacing w:before="24" w:after="24" w:line="172" w:lineRule="exact"/>
              <w:rPr>
                <w:rFonts w:ascii="Verdana" w:hAnsi="Verdana"/>
                <w:sz w:val="14"/>
                <w:szCs w:val="14"/>
              </w:rPr>
            </w:pPr>
            <w:r w:rsidRPr="00BD6CA4">
              <w:rPr>
                <w:rFonts w:ascii="Verdana" w:hAnsi="Verdana"/>
                <w:sz w:val="14"/>
                <w:szCs w:val="14"/>
              </w:rPr>
              <w:t>El equipo a utilizar para el transporte de materiales;</w:t>
            </w:r>
          </w:p>
        </w:tc>
        <w:tc>
          <w:tcPr>
            <w:tcW w:w="1440" w:type="dxa"/>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230"/>
              </w:numPr>
              <w:spacing w:before="24" w:after="24" w:line="172" w:lineRule="exact"/>
              <w:rPr>
                <w:rFonts w:ascii="Verdana" w:hAnsi="Verdana"/>
                <w:sz w:val="14"/>
                <w:szCs w:val="14"/>
              </w:rPr>
            </w:pPr>
            <w:r w:rsidRPr="00BD6CA4">
              <w:rPr>
                <w:rFonts w:ascii="Verdana" w:hAnsi="Verdana"/>
                <w:sz w:val="14"/>
                <w:szCs w:val="14"/>
              </w:rPr>
              <w:t>La forma segura de cargar y descargar los materiales;</w:t>
            </w:r>
          </w:p>
        </w:tc>
        <w:tc>
          <w:tcPr>
            <w:tcW w:w="1440" w:type="dxa"/>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230"/>
              </w:numPr>
              <w:spacing w:before="24" w:after="24" w:line="172" w:lineRule="exact"/>
              <w:rPr>
                <w:rFonts w:ascii="Verdana" w:hAnsi="Verdana"/>
                <w:sz w:val="14"/>
                <w:szCs w:val="14"/>
              </w:rPr>
            </w:pPr>
            <w:r w:rsidRPr="00BD6CA4">
              <w:rPr>
                <w:rFonts w:ascii="Verdana" w:hAnsi="Verdana"/>
                <w:sz w:val="14"/>
                <w:szCs w:val="14"/>
              </w:rPr>
              <w:t>Los sistemas de comunicación a utilizar;</w:t>
            </w:r>
          </w:p>
        </w:tc>
        <w:tc>
          <w:tcPr>
            <w:tcW w:w="1440" w:type="dxa"/>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72"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230"/>
              </w:numPr>
              <w:spacing w:before="24" w:after="24" w:line="172" w:lineRule="exact"/>
              <w:rPr>
                <w:rFonts w:ascii="Verdana" w:hAnsi="Verdana"/>
                <w:sz w:val="14"/>
                <w:szCs w:val="14"/>
              </w:rPr>
            </w:pPr>
            <w:r w:rsidRPr="00BD6CA4">
              <w:rPr>
                <w:rFonts w:ascii="Verdana" w:hAnsi="Verdana"/>
                <w:sz w:val="14"/>
                <w:szCs w:val="14"/>
              </w:rPr>
              <w:t>La</w:t>
            </w:r>
            <w:r w:rsidRPr="00BD6CA4">
              <w:rPr>
                <w:rFonts w:ascii="Verdana" w:hAnsi="Verdana"/>
                <w:color w:val="000000"/>
                <w:sz w:val="14"/>
                <w:szCs w:val="14"/>
              </w:rPr>
              <w:t xml:space="preserve"> </w:t>
            </w:r>
            <w:r w:rsidRPr="00BD6CA4">
              <w:rPr>
                <w:rFonts w:ascii="Verdana" w:hAnsi="Verdana"/>
                <w:sz w:val="14"/>
                <w:szCs w:val="14"/>
              </w:rPr>
              <w:t>velocidad</w:t>
            </w:r>
            <w:r w:rsidRPr="00BD6CA4">
              <w:rPr>
                <w:rFonts w:ascii="Verdana" w:hAnsi="Verdana"/>
                <w:color w:val="000000"/>
                <w:sz w:val="14"/>
                <w:szCs w:val="14"/>
              </w:rPr>
              <w:t xml:space="preserve"> máxima permitida, incluyendo su señalización;</w:t>
            </w:r>
          </w:p>
        </w:tc>
        <w:tc>
          <w:tcPr>
            <w:tcW w:w="1440" w:type="dxa"/>
            <w:noWrap/>
          </w:tcPr>
          <w:p w:rsidR="008E52CE" w:rsidRPr="00BD6CA4" w:rsidRDefault="008E52CE" w:rsidP="008D6697">
            <w:pPr>
              <w:pStyle w:val="Texto"/>
              <w:spacing w:before="24" w:after="24" w:line="172"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72"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30"/>
              </w:numPr>
              <w:spacing w:before="24" w:after="24" w:line="240" w:lineRule="auto"/>
              <w:rPr>
                <w:rFonts w:ascii="Verdana" w:hAnsi="Verdana"/>
                <w:sz w:val="14"/>
                <w:szCs w:val="14"/>
              </w:rPr>
            </w:pPr>
            <w:r w:rsidRPr="00BD6CA4">
              <w:rPr>
                <w:rFonts w:ascii="Verdana" w:hAnsi="Verdana"/>
                <w:sz w:val="14"/>
                <w:szCs w:val="14"/>
              </w:rPr>
              <w:t>Las instrucciones de circulación que contemplen la prioridad de circulación de los vehículos para:</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transporte de personal, y</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transporte de materiales, y</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numPr>
                <w:ilvl w:val="0"/>
                <w:numId w:val="231"/>
              </w:numPr>
              <w:spacing w:before="24" w:after="24" w:line="240" w:lineRule="auto"/>
              <w:rPr>
                <w:rFonts w:ascii="Verdana" w:hAnsi="Verdana"/>
                <w:sz w:val="14"/>
                <w:szCs w:val="14"/>
              </w:rPr>
            </w:pPr>
            <w:r w:rsidRPr="00BD6CA4">
              <w:rPr>
                <w:rFonts w:ascii="Verdana" w:hAnsi="Verdana"/>
                <w:sz w:val="14"/>
                <w:szCs w:val="14"/>
              </w:rPr>
              <w:t>Las instrucciones de circulación de:</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noWrap/>
          </w:tcPr>
          <w:p w:rsidR="008E52CE" w:rsidRPr="00BD6CA4" w:rsidRDefault="008E52CE"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vehículos y/o equipos que suben en pendientes pronunciadas, y</w:t>
            </w:r>
          </w:p>
        </w:tc>
        <w:tc>
          <w:tcPr>
            <w:tcW w:w="1440" w:type="dxa"/>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8D6697">
        <w:tblPrEx>
          <w:tblCellMar>
            <w:top w:w="0" w:type="dxa"/>
            <w:bottom w:w="0" w:type="dxa"/>
          </w:tblCellMar>
        </w:tblPrEx>
        <w:trPr>
          <w:gridAfter w:val="1"/>
          <w:wAfter w:w="7" w:type="dxa"/>
          <w:trHeight w:val="20"/>
        </w:trPr>
        <w:tc>
          <w:tcPr>
            <w:tcW w:w="1214" w:type="dxa"/>
            <w:tcBorders>
              <w:bottom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8E52CE" w:rsidRPr="00BD6CA4" w:rsidRDefault="008E52CE"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equipo móvil mayor y vehículos de emergencia o rescate, y</w:t>
            </w:r>
          </w:p>
        </w:tc>
        <w:tc>
          <w:tcPr>
            <w:tcW w:w="1440" w:type="dxa"/>
            <w:tcBorders>
              <w:bottom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8E52CE" w:rsidRPr="00BD6CA4" w:rsidRDefault="008E52CE" w:rsidP="00863B00">
            <w:pPr>
              <w:pStyle w:val="Texto"/>
              <w:numPr>
                <w:ilvl w:val="0"/>
                <w:numId w:val="64"/>
              </w:numPr>
              <w:spacing w:before="24" w:after="24" w:line="240" w:lineRule="auto"/>
              <w:ind w:left="360"/>
              <w:rPr>
                <w:rFonts w:ascii="Verdana" w:hAnsi="Verdana"/>
                <w:sz w:val="14"/>
                <w:szCs w:val="14"/>
              </w:rPr>
            </w:pPr>
            <w:r w:rsidRPr="00BD6CA4">
              <w:rPr>
                <w:rFonts w:ascii="Verdana" w:hAnsi="Verdana"/>
                <w:sz w:val="14"/>
                <w:szCs w:val="14"/>
              </w:rPr>
              <w:t>Cuenta con los manuales de operación del equipo empleado para el transporte de materiales, disponible para los operadores de dichos equipos, que incluye los procedimientos de seguridad correspondientes.</w:t>
            </w:r>
          </w:p>
        </w:tc>
        <w:tc>
          <w:tcPr>
            <w:tcW w:w="1440" w:type="dxa"/>
            <w:tcBorders>
              <w:top w:val="nil"/>
              <w:bottom w:val="single" w:sz="6" w:space="0" w:color="auto"/>
            </w:tcBorders>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8E52CE" w:rsidRPr="00BD6CA4" w:rsidRDefault="008E52CE" w:rsidP="00863B00">
            <w:pPr>
              <w:pStyle w:val="Texto"/>
              <w:spacing w:before="24" w:after="24" w:line="240" w:lineRule="auto"/>
              <w:ind w:firstLine="0"/>
              <w:rPr>
                <w:rFonts w:ascii="Verdana" w:hAnsi="Verdana"/>
                <w:sz w:val="14"/>
                <w:szCs w:val="14"/>
              </w:rPr>
            </w:pPr>
          </w:p>
        </w:tc>
      </w:tr>
      <w:tr w:rsidR="00827CB6" w:rsidRPr="00BD6CA4" w:rsidTr="008D6697">
        <w:tblPrEx>
          <w:tblCellMar>
            <w:top w:w="0" w:type="dxa"/>
            <w:bottom w:w="0" w:type="dxa"/>
          </w:tblCellMar>
        </w:tblPrEx>
        <w:trPr>
          <w:gridAfter w:val="1"/>
          <w:wAfter w:w="7" w:type="dxa"/>
          <w:trHeight w:val="20"/>
        </w:trPr>
        <w:tc>
          <w:tcPr>
            <w:tcW w:w="1214" w:type="dxa"/>
            <w:tcBorders>
              <w:top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 se difunden las instrucciones de seguridad del equipo empleado para su cumplimiento, por medio de señales, avisos y carteles ubicados en forma estratégica en las áreas de pueble del personal.</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cuenta con un programa de revisión y mantenimiento de los vehículos, maquinaria o equipos autopropulsados para transporte de materiales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8E52CE" w:rsidRPr="00BD6CA4" w:rsidRDefault="008E52CE" w:rsidP="00863B00">
            <w:pPr>
              <w:pStyle w:val="Texto"/>
              <w:numPr>
                <w:ilvl w:val="0"/>
                <w:numId w:val="65"/>
              </w:numPr>
              <w:spacing w:before="24" w:after="24" w:line="240" w:lineRule="auto"/>
              <w:ind w:left="360"/>
              <w:rPr>
                <w:rFonts w:ascii="Verdana" w:hAnsi="Verdana"/>
                <w:sz w:val="14"/>
                <w:szCs w:val="14"/>
              </w:rPr>
            </w:pPr>
            <w:r w:rsidRPr="00BD6CA4">
              <w:rPr>
                <w:rFonts w:ascii="Verdana" w:hAnsi="Verdana"/>
                <w:sz w:val="14"/>
                <w:szCs w:val="14"/>
              </w:rPr>
              <w:t>Se realiza al menos una vez al año, y</w:t>
            </w:r>
          </w:p>
        </w:tc>
        <w:tc>
          <w:tcPr>
            <w:tcW w:w="1440" w:type="dxa"/>
            <w:tcBorders>
              <w:top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8E52CE" w:rsidRPr="00BD6CA4" w:rsidRDefault="008E52CE" w:rsidP="00863B00">
            <w:pPr>
              <w:pStyle w:val="Texto"/>
              <w:spacing w:before="24" w:after="24" w:line="240" w:lineRule="auto"/>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8E52CE" w:rsidRPr="00BD6CA4" w:rsidRDefault="008E52CE"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8E52CE" w:rsidRPr="00BD6CA4" w:rsidRDefault="008E52CE" w:rsidP="00863B00">
            <w:pPr>
              <w:pStyle w:val="Texto"/>
              <w:numPr>
                <w:ilvl w:val="0"/>
                <w:numId w:val="65"/>
              </w:numPr>
              <w:spacing w:before="24" w:after="24" w:line="240" w:lineRule="auto"/>
              <w:ind w:left="360"/>
              <w:rPr>
                <w:rFonts w:ascii="Verdana" w:hAnsi="Verdana"/>
                <w:sz w:val="14"/>
                <w:szCs w:val="14"/>
              </w:rPr>
            </w:pPr>
            <w:r w:rsidRPr="00BD6CA4">
              <w:rPr>
                <w:rFonts w:ascii="Verdana" w:hAnsi="Verdana"/>
                <w:sz w:val="14"/>
                <w:szCs w:val="14"/>
              </w:rPr>
              <w:t>Contiene al menos la actividad por llevar a cabo, la periodicidad, las fechas de realización y el responsable de su ejecución.</w:t>
            </w:r>
          </w:p>
        </w:tc>
        <w:tc>
          <w:tcPr>
            <w:tcW w:w="1440" w:type="dxa"/>
            <w:tcBorders>
              <w:bottom w:val="single" w:sz="6" w:space="0" w:color="auto"/>
            </w:tcBorders>
            <w:noWrap/>
          </w:tcPr>
          <w:p w:rsidR="008E52CE" w:rsidRPr="00BD6CA4" w:rsidRDefault="008E52CE"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8E52CE" w:rsidRPr="00BD6CA4" w:rsidRDefault="008E52CE" w:rsidP="00863B00">
            <w:pPr>
              <w:pStyle w:val="Texto"/>
              <w:spacing w:before="24" w:after="24" w:line="240" w:lineRule="auto"/>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 los resultados del programa de revisión y mantenimiento de los vehículos, maquinaria o equipos autopropulsados para transporte de materiales.</w:t>
            </w:r>
          </w:p>
        </w:tc>
        <w:tc>
          <w:tcPr>
            <w:tcW w:w="1440"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D6697">
            <w:pPr>
              <w:pStyle w:val="Texto"/>
              <w:spacing w:before="24" w:after="24" w:line="16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r w:rsidRPr="00BD6CA4">
              <w:rPr>
                <w:rFonts w:ascii="Verdana" w:hAnsi="Verdana"/>
                <w:sz w:val="14"/>
                <w:szCs w:val="14"/>
              </w:rPr>
              <w:t xml:space="preserve">El patrón cumple cuando presenta evidencia documental de que </w:t>
            </w:r>
            <w:r w:rsidRPr="00BD6CA4">
              <w:rPr>
                <w:rFonts w:ascii="Verdana" w:hAnsi="Verdana"/>
                <w:color w:val="000000"/>
                <w:sz w:val="14"/>
                <w:szCs w:val="14"/>
              </w:rPr>
              <w:t xml:space="preserve">los trabajadores que </w:t>
            </w:r>
            <w:r w:rsidRPr="00BD6CA4">
              <w:rPr>
                <w:rFonts w:ascii="Verdana" w:hAnsi="Verdana"/>
                <w:sz w:val="14"/>
                <w:szCs w:val="14"/>
              </w:rPr>
              <w:t>operan vehículos, maquinarias y equipos autopropulsados para el transporte de materiales:</w:t>
            </w:r>
          </w:p>
        </w:tc>
        <w:tc>
          <w:tcPr>
            <w:tcW w:w="1440"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tcBorders>
              <w:top w:val="nil"/>
            </w:tcBorders>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tcBorders>
              <w:top w:val="nil"/>
            </w:tcBorders>
            <w:noWrap/>
          </w:tcPr>
          <w:p w:rsidR="008E52CE" w:rsidRPr="00BD6CA4" w:rsidRDefault="008E52CE" w:rsidP="008D6697">
            <w:pPr>
              <w:pStyle w:val="Texto"/>
              <w:numPr>
                <w:ilvl w:val="0"/>
                <w:numId w:val="66"/>
              </w:numPr>
              <w:spacing w:before="24" w:after="24" w:line="166" w:lineRule="exact"/>
              <w:ind w:left="360"/>
              <w:rPr>
                <w:rFonts w:ascii="Verdana" w:hAnsi="Verdana"/>
                <w:sz w:val="14"/>
                <w:szCs w:val="14"/>
              </w:rPr>
            </w:pPr>
            <w:r w:rsidRPr="00BD6CA4">
              <w:rPr>
                <w:rFonts w:ascii="Verdana" w:hAnsi="Verdana"/>
                <w:sz w:val="14"/>
                <w:szCs w:val="14"/>
              </w:rPr>
              <w:t>Cuentan con el permiso de trabajo correspondiente;</w:t>
            </w:r>
          </w:p>
        </w:tc>
        <w:tc>
          <w:tcPr>
            <w:tcW w:w="1440" w:type="dxa"/>
            <w:tcBorders>
              <w:top w:val="nil"/>
            </w:tcBorders>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tcBorders>
              <w:top w:val="nil"/>
            </w:tcBorders>
            <w:noWrap/>
          </w:tcPr>
          <w:p w:rsidR="008E52CE" w:rsidRPr="00BD6CA4" w:rsidRDefault="008E52CE" w:rsidP="008D6697">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66"/>
              </w:numPr>
              <w:spacing w:before="24" w:after="24" w:line="166" w:lineRule="exact"/>
              <w:ind w:left="360"/>
              <w:rPr>
                <w:rFonts w:ascii="Verdana" w:hAnsi="Verdana"/>
                <w:sz w:val="14"/>
                <w:szCs w:val="14"/>
              </w:rPr>
            </w:pPr>
            <w:r w:rsidRPr="00BD6CA4">
              <w:rPr>
                <w:rFonts w:ascii="Verdana" w:hAnsi="Verdana"/>
                <w:sz w:val="14"/>
                <w:szCs w:val="14"/>
              </w:rPr>
              <w:t>Aplican el procedimiento para carga, descarga y maniobras, que se establezca para tal efecto, a fin de no rebasar la capacidad de carga de la unidad, y</w:t>
            </w:r>
          </w:p>
        </w:tc>
        <w:tc>
          <w:tcPr>
            <w:tcW w:w="1440" w:type="dxa"/>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66" w:lineRule="exact"/>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tcBorders>
              <w:bottom w:val="single" w:sz="6" w:space="0" w:color="auto"/>
            </w:tcBorders>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tcBorders>
              <w:bottom w:val="single" w:sz="6" w:space="0" w:color="auto"/>
            </w:tcBorders>
            <w:noWrap/>
          </w:tcPr>
          <w:p w:rsidR="008E52CE" w:rsidRPr="00BD6CA4" w:rsidRDefault="008E52CE" w:rsidP="008D6697">
            <w:pPr>
              <w:pStyle w:val="Texto"/>
              <w:numPr>
                <w:ilvl w:val="0"/>
                <w:numId w:val="66"/>
              </w:numPr>
              <w:spacing w:before="24" w:after="24" w:line="166" w:lineRule="exact"/>
              <w:ind w:left="360"/>
              <w:rPr>
                <w:rFonts w:ascii="Verdana" w:hAnsi="Verdana"/>
                <w:sz w:val="14"/>
                <w:szCs w:val="14"/>
              </w:rPr>
            </w:pPr>
            <w:r w:rsidRPr="00BD6CA4">
              <w:rPr>
                <w:rFonts w:ascii="Verdana" w:hAnsi="Verdana"/>
                <w:sz w:val="14"/>
                <w:szCs w:val="14"/>
              </w:rPr>
              <w:t>Reportan al supervisor o encargado de la mina para su reparación, las fallas detectadas en la revisión periódica que comprometan la seguridad de los trabajadores e instalaciones.</w:t>
            </w:r>
          </w:p>
        </w:tc>
        <w:tc>
          <w:tcPr>
            <w:tcW w:w="1440" w:type="dxa"/>
            <w:tcBorders>
              <w:bottom w:val="single" w:sz="6" w:space="0" w:color="auto"/>
            </w:tcBorders>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tcBorders>
              <w:bottom w:val="single" w:sz="6" w:space="0" w:color="auto"/>
            </w:tcBorders>
            <w:noWrap/>
          </w:tcPr>
          <w:p w:rsidR="008E52CE" w:rsidRPr="00BD6CA4" w:rsidRDefault="008E52CE" w:rsidP="008D6697">
            <w:pPr>
              <w:pStyle w:val="Texto"/>
              <w:spacing w:before="24" w:after="24" w:line="16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D6697">
            <w:pPr>
              <w:pStyle w:val="Texto"/>
              <w:spacing w:before="24" w:after="24" w:line="166"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8D6697">
            <w:pPr>
              <w:pStyle w:val="Texto"/>
              <w:spacing w:before="24" w:after="24" w:line="16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827CB6" w:rsidRPr="00BD6CA4" w:rsidRDefault="00827CB6" w:rsidP="008D6697">
            <w:pPr>
              <w:pStyle w:val="Texto"/>
              <w:spacing w:before="24" w:after="24" w:line="166" w:lineRule="exact"/>
              <w:ind w:firstLine="0"/>
              <w:rPr>
                <w:rFonts w:ascii="Verdana" w:hAnsi="Verdana"/>
                <w:sz w:val="14"/>
                <w:szCs w:val="14"/>
              </w:rPr>
            </w:pPr>
            <w:r w:rsidRPr="00BD6CA4">
              <w:rPr>
                <w:rFonts w:ascii="Verdana" w:hAnsi="Verdana"/>
                <w:sz w:val="14"/>
                <w:szCs w:val="14"/>
              </w:rPr>
              <w:t xml:space="preserve">El patrón cumple cuando al realizar un recorrido por el centro de trabajo se constata que </w:t>
            </w:r>
            <w:r w:rsidRPr="00BD6CA4">
              <w:rPr>
                <w:rFonts w:ascii="Verdana" w:hAnsi="Verdana"/>
                <w:color w:val="000000"/>
                <w:sz w:val="14"/>
                <w:szCs w:val="14"/>
              </w:rPr>
              <w:t xml:space="preserve">los trabajadores </w:t>
            </w:r>
            <w:r w:rsidR="00094770" w:rsidRPr="00BD6CA4">
              <w:rPr>
                <w:rFonts w:ascii="Verdana" w:hAnsi="Verdana"/>
                <w:color w:val="000000"/>
                <w:sz w:val="14"/>
                <w:szCs w:val="14"/>
              </w:rPr>
              <w:br/>
            </w:r>
            <w:r w:rsidRPr="00BD6CA4">
              <w:rPr>
                <w:rFonts w:ascii="Verdana" w:hAnsi="Verdana"/>
                <w:color w:val="000000"/>
                <w:sz w:val="14"/>
                <w:szCs w:val="14"/>
              </w:rPr>
              <w:t xml:space="preserve">que </w:t>
            </w:r>
            <w:r w:rsidRPr="00BD6CA4">
              <w:rPr>
                <w:rFonts w:ascii="Verdana" w:hAnsi="Verdana"/>
                <w:sz w:val="14"/>
                <w:szCs w:val="14"/>
              </w:rPr>
              <w:t>operan vehículos, maquinarias y equipos autopropulsados para el transporte de materiales efectúan una inspección visual de las condiciones del camino en terrenos sinuosos e inestables.</w:t>
            </w:r>
          </w:p>
        </w:tc>
        <w:tc>
          <w:tcPr>
            <w:tcW w:w="1440" w:type="dxa"/>
            <w:tcBorders>
              <w:top w:val="single" w:sz="6" w:space="0" w:color="auto"/>
              <w:bottom w:val="single" w:sz="6" w:space="0" w:color="auto"/>
            </w:tcBorders>
            <w:noWrap/>
          </w:tcPr>
          <w:p w:rsidR="00827CB6" w:rsidRPr="00BD6CA4" w:rsidRDefault="00827CB6" w:rsidP="008D6697">
            <w:pPr>
              <w:pStyle w:val="Texto"/>
              <w:spacing w:before="24" w:after="24" w:line="166" w:lineRule="exact"/>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8D6697">
            <w:pPr>
              <w:pStyle w:val="Texto"/>
              <w:spacing w:before="24" w:after="24" w:line="16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D6697">
            <w:pPr>
              <w:pStyle w:val="Texto"/>
              <w:spacing w:before="24" w:after="24" w:line="16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r w:rsidRPr="00BD6CA4">
              <w:rPr>
                <w:rFonts w:ascii="Verdana" w:hAnsi="Verdana"/>
                <w:sz w:val="14"/>
                <w:szCs w:val="14"/>
              </w:rPr>
              <w:t>El patrón cumple cuando -para vehículos, maquinarias y equipos autopropulsados para el transporte de materiales- cuenta con el registro periódico de las condiciones generales de mecánica siguientes:</w:t>
            </w:r>
          </w:p>
        </w:tc>
        <w:tc>
          <w:tcPr>
            <w:tcW w:w="1440"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E3587D" w:rsidP="008D6697">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tcBorders>
              <w:top w:val="nil"/>
            </w:tcBorders>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tcBorders>
              <w:top w:val="nil"/>
            </w:tcBorders>
            <w:noWrap/>
          </w:tcPr>
          <w:p w:rsidR="008E52CE" w:rsidRPr="00BD6CA4" w:rsidRDefault="008E52CE" w:rsidP="008D6697">
            <w:pPr>
              <w:pStyle w:val="Texto"/>
              <w:numPr>
                <w:ilvl w:val="0"/>
                <w:numId w:val="67"/>
              </w:numPr>
              <w:spacing w:before="24" w:after="24" w:line="166" w:lineRule="exact"/>
              <w:ind w:left="360"/>
              <w:rPr>
                <w:rFonts w:ascii="Verdana" w:hAnsi="Verdana"/>
                <w:sz w:val="14"/>
                <w:szCs w:val="14"/>
              </w:rPr>
            </w:pPr>
            <w:r w:rsidRPr="00BD6CA4">
              <w:rPr>
                <w:rFonts w:ascii="Verdana" w:hAnsi="Verdana"/>
                <w:sz w:val="14"/>
                <w:szCs w:val="14"/>
              </w:rPr>
              <w:t>Carrocería;</w:t>
            </w:r>
          </w:p>
        </w:tc>
        <w:tc>
          <w:tcPr>
            <w:tcW w:w="1440" w:type="dxa"/>
            <w:tcBorders>
              <w:top w:val="nil"/>
            </w:tcBorders>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tcBorders>
              <w:top w:val="nil"/>
            </w:tcBorders>
            <w:noWrap/>
          </w:tcPr>
          <w:p w:rsidR="008E52CE" w:rsidRPr="00BD6CA4" w:rsidRDefault="008E52CE" w:rsidP="008D6697">
            <w:pPr>
              <w:pStyle w:val="Texto"/>
              <w:spacing w:before="24" w:after="24" w:line="166"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67"/>
              </w:numPr>
              <w:spacing w:before="24" w:after="24" w:line="166" w:lineRule="exact"/>
              <w:ind w:left="360"/>
              <w:rPr>
                <w:rFonts w:ascii="Verdana" w:hAnsi="Verdana"/>
                <w:sz w:val="14"/>
                <w:szCs w:val="14"/>
              </w:rPr>
            </w:pPr>
            <w:r w:rsidRPr="00BD6CA4">
              <w:rPr>
                <w:rFonts w:ascii="Verdana" w:hAnsi="Verdana"/>
                <w:sz w:val="14"/>
                <w:szCs w:val="14"/>
              </w:rPr>
              <w:t>Frenos;</w:t>
            </w:r>
          </w:p>
        </w:tc>
        <w:tc>
          <w:tcPr>
            <w:tcW w:w="1440" w:type="dxa"/>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66"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67"/>
              </w:numPr>
              <w:spacing w:before="24" w:after="24" w:line="166" w:lineRule="exact"/>
              <w:ind w:left="360"/>
              <w:rPr>
                <w:rFonts w:ascii="Verdana" w:hAnsi="Verdana"/>
                <w:sz w:val="14"/>
                <w:szCs w:val="14"/>
              </w:rPr>
            </w:pPr>
            <w:r w:rsidRPr="00BD6CA4">
              <w:rPr>
                <w:rFonts w:ascii="Verdana" w:hAnsi="Verdana"/>
                <w:sz w:val="14"/>
                <w:szCs w:val="14"/>
              </w:rPr>
              <w:t>Luces;</w:t>
            </w:r>
          </w:p>
        </w:tc>
        <w:tc>
          <w:tcPr>
            <w:tcW w:w="1440" w:type="dxa"/>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66" w:lineRule="exact"/>
              <w:ind w:firstLine="0"/>
              <w:rPr>
                <w:rFonts w:ascii="Verdana" w:hAnsi="Verdana"/>
                <w:sz w:val="14"/>
                <w:szCs w:val="14"/>
              </w:rPr>
            </w:pPr>
          </w:p>
        </w:tc>
      </w:tr>
      <w:tr w:rsidR="008E52CE" w:rsidRPr="00BD6CA4" w:rsidTr="00D90A00">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noWrap/>
          </w:tcPr>
          <w:p w:rsidR="008E52CE" w:rsidRPr="00BD6CA4" w:rsidRDefault="008E52CE" w:rsidP="008D6697">
            <w:pPr>
              <w:pStyle w:val="Texto"/>
              <w:numPr>
                <w:ilvl w:val="0"/>
                <w:numId w:val="67"/>
              </w:numPr>
              <w:spacing w:before="24" w:after="24" w:line="166" w:lineRule="exact"/>
              <w:ind w:left="360"/>
              <w:rPr>
                <w:rFonts w:ascii="Verdana" w:hAnsi="Verdana"/>
                <w:sz w:val="14"/>
                <w:szCs w:val="14"/>
              </w:rPr>
            </w:pPr>
            <w:r w:rsidRPr="00BD6CA4">
              <w:rPr>
                <w:rFonts w:ascii="Verdana" w:hAnsi="Verdana"/>
                <w:sz w:val="14"/>
                <w:szCs w:val="14"/>
              </w:rPr>
              <w:t>Llantas, e</w:t>
            </w:r>
          </w:p>
        </w:tc>
        <w:tc>
          <w:tcPr>
            <w:tcW w:w="1440" w:type="dxa"/>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noWrap/>
          </w:tcPr>
          <w:p w:rsidR="008E52CE" w:rsidRPr="00BD6CA4" w:rsidRDefault="008E52CE" w:rsidP="008D6697">
            <w:pPr>
              <w:pStyle w:val="Texto"/>
              <w:spacing w:before="24" w:after="24" w:line="166" w:lineRule="exact"/>
              <w:ind w:firstLine="0"/>
              <w:rPr>
                <w:rFonts w:ascii="Verdana" w:hAnsi="Verdana"/>
                <w:sz w:val="14"/>
                <w:szCs w:val="14"/>
              </w:rPr>
            </w:pPr>
          </w:p>
        </w:tc>
      </w:tr>
      <w:tr w:rsidR="008E52CE" w:rsidRPr="00BD6CA4" w:rsidTr="00B57A03">
        <w:tblPrEx>
          <w:tblCellMar>
            <w:top w:w="0" w:type="dxa"/>
            <w:bottom w:w="0" w:type="dxa"/>
          </w:tblCellMar>
        </w:tblPrEx>
        <w:trPr>
          <w:gridAfter w:val="1"/>
          <w:wAfter w:w="7" w:type="dxa"/>
          <w:trHeight w:val="20"/>
        </w:trPr>
        <w:tc>
          <w:tcPr>
            <w:tcW w:w="1214" w:type="dxa"/>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1241" w:type="dxa"/>
            <w:gridSpan w:val="2"/>
            <w:tcBorders>
              <w:bottom w:val="single" w:sz="6" w:space="0" w:color="auto"/>
            </w:tcBorders>
            <w:noWrap/>
          </w:tcPr>
          <w:p w:rsidR="008E52CE" w:rsidRPr="00BD6CA4" w:rsidRDefault="008E52CE" w:rsidP="008D6697">
            <w:pPr>
              <w:pStyle w:val="Texto"/>
              <w:spacing w:before="24" w:after="24" w:line="166" w:lineRule="exact"/>
              <w:ind w:firstLine="0"/>
              <w:rPr>
                <w:rFonts w:ascii="Verdana" w:hAnsi="Verdana"/>
                <w:b/>
                <w:sz w:val="14"/>
                <w:szCs w:val="14"/>
              </w:rPr>
            </w:pPr>
          </w:p>
        </w:tc>
        <w:tc>
          <w:tcPr>
            <w:tcW w:w="4043" w:type="dxa"/>
            <w:tcBorders>
              <w:bottom w:val="single" w:sz="6" w:space="0" w:color="auto"/>
            </w:tcBorders>
            <w:noWrap/>
          </w:tcPr>
          <w:p w:rsidR="008E52CE" w:rsidRPr="00BD6CA4" w:rsidRDefault="008E52CE" w:rsidP="008D6697">
            <w:pPr>
              <w:pStyle w:val="Texto"/>
              <w:numPr>
                <w:ilvl w:val="0"/>
                <w:numId w:val="67"/>
              </w:numPr>
              <w:spacing w:before="24" w:after="24" w:line="166" w:lineRule="exact"/>
              <w:ind w:left="360"/>
              <w:rPr>
                <w:rFonts w:ascii="Verdana" w:hAnsi="Verdana"/>
                <w:sz w:val="14"/>
                <w:szCs w:val="14"/>
              </w:rPr>
            </w:pPr>
            <w:r w:rsidRPr="00BD6CA4">
              <w:rPr>
                <w:rFonts w:ascii="Verdana" w:hAnsi="Verdana"/>
                <w:sz w:val="14"/>
                <w:szCs w:val="14"/>
              </w:rPr>
              <w:t>Integridad y funcionamiento de los interruptores, guardas, protecciones y dispositivos de seguridad.</w:t>
            </w:r>
          </w:p>
        </w:tc>
        <w:tc>
          <w:tcPr>
            <w:tcW w:w="1440" w:type="dxa"/>
            <w:tcBorders>
              <w:bottom w:val="single" w:sz="6" w:space="0" w:color="auto"/>
            </w:tcBorders>
            <w:noWrap/>
          </w:tcPr>
          <w:p w:rsidR="008E52CE" w:rsidRPr="00BD6CA4" w:rsidRDefault="008E52CE" w:rsidP="008D6697">
            <w:pPr>
              <w:pStyle w:val="Texto"/>
              <w:spacing w:before="24" w:after="24" w:line="166" w:lineRule="exact"/>
              <w:ind w:firstLine="0"/>
              <w:rPr>
                <w:rFonts w:ascii="Verdana" w:hAnsi="Verdana"/>
                <w:sz w:val="14"/>
                <w:szCs w:val="14"/>
              </w:rPr>
            </w:pPr>
          </w:p>
        </w:tc>
        <w:tc>
          <w:tcPr>
            <w:tcW w:w="776" w:type="dxa"/>
            <w:tcBorders>
              <w:bottom w:val="single" w:sz="6" w:space="0" w:color="auto"/>
            </w:tcBorders>
            <w:noWrap/>
          </w:tcPr>
          <w:p w:rsidR="008E52CE" w:rsidRPr="00BD6CA4" w:rsidRDefault="008E52CE" w:rsidP="008D6697">
            <w:pPr>
              <w:pStyle w:val="Texto"/>
              <w:spacing w:before="24" w:after="24" w:line="166" w:lineRule="exact"/>
              <w:ind w:firstLine="0"/>
              <w:rPr>
                <w:rFonts w:ascii="Verdana" w:hAnsi="Verdana"/>
                <w:sz w:val="14"/>
                <w:szCs w:val="14"/>
              </w:rPr>
            </w:pPr>
          </w:p>
        </w:tc>
      </w:tr>
      <w:tr w:rsidR="00827CB6" w:rsidRPr="00BD6CA4" w:rsidTr="00B57A03">
        <w:tblPrEx>
          <w:tblCellMar>
            <w:top w:w="0" w:type="dxa"/>
            <w:bottom w:w="0" w:type="dxa"/>
          </w:tblCellMar>
        </w:tblPrEx>
        <w:trPr>
          <w:gridAfter w:val="1"/>
          <w:wAfter w:w="7" w:type="dxa"/>
          <w:trHeight w:val="20"/>
        </w:trPr>
        <w:tc>
          <w:tcPr>
            <w:tcW w:w="1214" w:type="dxa"/>
            <w:noWrap/>
          </w:tcPr>
          <w:p w:rsidR="00827CB6" w:rsidRPr="00BD6CA4" w:rsidRDefault="00827CB6" w:rsidP="008D6697">
            <w:pPr>
              <w:pStyle w:val="Texto"/>
              <w:spacing w:before="24" w:after="24" w:line="166"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color w:val="000000"/>
                <w:sz w:val="14"/>
                <w:szCs w:val="14"/>
              </w:rPr>
            </w:pPr>
            <w:r w:rsidRPr="00BD6CA4">
              <w:rPr>
                <w:rFonts w:ascii="Verdana" w:hAnsi="Verdana"/>
                <w:color w:val="000000"/>
                <w:sz w:val="14"/>
                <w:szCs w:val="14"/>
              </w:rPr>
              <w:t>El patrón cumple cuando,</w:t>
            </w:r>
            <w:r w:rsidRPr="00BD6CA4">
              <w:rPr>
                <w:rFonts w:ascii="Verdana" w:hAnsi="Verdana"/>
                <w:sz w:val="14"/>
                <w:szCs w:val="14"/>
              </w:rPr>
              <w:t xml:space="preserve"> al realizar un recorrido por el centro de trabajo, se constata que:</w:t>
            </w:r>
          </w:p>
        </w:tc>
        <w:tc>
          <w:tcPr>
            <w:tcW w:w="1440"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D6697">
            <w:pPr>
              <w:pStyle w:val="Texto"/>
              <w:spacing w:before="24" w:after="24" w:line="166" w:lineRule="exact"/>
              <w:ind w:firstLine="0"/>
              <w:rPr>
                <w:rFonts w:ascii="Verdana" w:hAnsi="Verdana"/>
                <w:sz w:val="14"/>
                <w:szCs w:val="14"/>
              </w:rPr>
            </w:pPr>
          </w:p>
        </w:tc>
      </w:tr>
      <w:tr w:rsidR="0016767F" w:rsidRPr="00BD6CA4" w:rsidTr="00B57A03">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66" w:lineRule="exact"/>
              <w:ind w:firstLine="0"/>
              <w:rPr>
                <w:rFonts w:ascii="Verdana" w:hAnsi="Verdana"/>
                <w:b/>
                <w:sz w:val="14"/>
                <w:szCs w:val="14"/>
              </w:rPr>
            </w:pPr>
          </w:p>
        </w:tc>
        <w:tc>
          <w:tcPr>
            <w:tcW w:w="1241" w:type="dxa"/>
            <w:gridSpan w:val="2"/>
            <w:tcBorders>
              <w:top w:val="nil"/>
            </w:tcBorders>
            <w:noWrap/>
          </w:tcPr>
          <w:p w:rsidR="0016767F" w:rsidRPr="00BD6CA4" w:rsidRDefault="0016767F" w:rsidP="008D6697">
            <w:pPr>
              <w:pStyle w:val="Texto"/>
              <w:spacing w:before="24" w:after="24" w:line="166" w:lineRule="exact"/>
              <w:ind w:firstLine="0"/>
              <w:rPr>
                <w:rFonts w:ascii="Verdana" w:hAnsi="Verdana"/>
                <w:b/>
                <w:sz w:val="14"/>
                <w:szCs w:val="14"/>
              </w:rPr>
            </w:pPr>
          </w:p>
        </w:tc>
        <w:tc>
          <w:tcPr>
            <w:tcW w:w="4043" w:type="dxa"/>
            <w:tcBorders>
              <w:top w:val="nil"/>
            </w:tcBorders>
            <w:noWrap/>
          </w:tcPr>
          <w:p w:rsidR="0016767F" w:rsidRPr="00BD6CA4" w:rsidRDefault="0016767F" w:rsidP="008D6697">
            <w:pPr>
              <w:pStyle w:val="Texto"/>
              <w:numPr>
                <w:ilvl w:val="0"/>
                <w:numId w:val="68"/>
              </w:numPr>
              <w:spacing w:before="24" w:after="24" w:line="166" w:lineRule="exact"/>
              <w:ind w:left="360"/>
              <w:rPr>
                <w:rFonts w:ascii="Verdana" w:hAnsi="Verdana"/>
                <w:sz w:val="14"/>
                <w:szCs w:val="14"/>
              </w:rPr>
            </w:pPr>
            <w:r w:rsidRPr="00BD6CA4">
              <w:rPr>
                <w:rFonts w:ascii="Verdana" w:hAnsi="Verdana"/>
                <w:sz w:val="14"/>
                <w:szCs w:val="14"/>
              </w:rPr>
              <w:t>Todos los vehículos de transporte de materiales, los motorizados sobre neumáticos, y los que se desplazan sobre orugas, cumplen con lo siguiente:</w:t>
            </w:r>
          </w:p>
        </w:tc>
        <w:tc>
          <w:tcPr>
            <w:tcW w:w="1440" w:type="dxa"/>
            <w:tcBorders>
              <w:top w:val="nil"/>
            </w:tcBorders>
            <w:noWrap/>
          </w:tcPr>
          <w:p w:rsidR="0016767F" w:rsidRPr="00BD6CA4" w:rsidRDefault="0016767F" w:rsidP="008D6697">
            <w:pPr>
              <w:pStyle w:val="Texto"/>
              <w:spacing w:before="24" w:after="24" w:line="166" w:lineRule="exact"/>
              <w:ind w:firstLine="0"/>
              <w:rPr>
                <w:rFonts w:ascii="Verdana" w:hAnsi="Verdana"/>
                <w:sz w:val="14"/>
                <w:szCs w:val="14"/>
              </w:rPr>
            </w:pPr>
          </w:p>
        </w:tc>
        <w:tc>
          <w:tcPr>
            <w:tcW w:w="776" w:type="dxa"/>
            <w:tcBorders>
              <w:top w:val="nil"/>
            </w:tcBorders>
            <w:noWrap/>
          </w:tcPr>
          <w:p w:rsidR="0016767F" w:rsidRPr="00BD6CA4" w:rsidRDefault="0016767F" w:rsidP="008D6697">
            <w:pPr>
              <w:pStyle w:val="Texto"/>
              <w:spacing w:before="24" w:after="24" w:line="166" w:lineRule="exact"/>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66"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66"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2"/>
              </w:numPr>
              <w:spacing w:before="24" w:after="24" w:line="166" w:lineRule="exact"/>
              <w:rPr>
                <w:rFonts w:ascii="Verdana" w:hAnsi="Verdana"/>
                <w:sz w:val="14"/>
                <w:szCs w:val="14"/>
              </w:rPr>
            </w:pPr>
            <w:r w:rsidRPr="00BD6CA4">
              <w:rPr>
                <w:rFonts w:ascii="Verdana" w:hAnsi="Verdana"/>
                <w:sz w:val="14"/>
                <w:szCs w:val="14"/>
              </w:rPr>
              <w:t>Poseen un sistema de frenado que garantiza que el vehículo se detenga y se mantenga inmóvil con la carga máxima y en cualquier otra condición de operación;</w:t>
            </w:r>
          </w:p>
        </w:tc>
        <w:tc>
          <w:tcPr>
            <w:tcW w:w="1440" w:type="dxa"/>
            <w:noWrap/>
          </w:tcPr>
          <w:p w:rsidR="0016767F" w:rsidRPr="00BD6CA4" w:rsidRDefault="0016767F" w:rsidP="008D6697">
            <w:pPr>
              <w:pStyle w:val="Texto"/>
              <w:spacing w:before="24" w:after="24" w:line="166"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66"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Tienen luces delanteras, traseras y de advertencia claramente visibles;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Cuentan con una señal de advertencia, audible, que se activa automáticamente cuando el vehículo se mueve en reversa;</w:t>
            </w:r>
          </w:p>
        </w:tc>
        <w:tc>
          <w:tcPr>
            <w:tcW w:w="1440"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Cuentan con la caja para el transporte de materiales reforzada de tal forma que resista la carga y el impacto de rocas o materiales;</w:t>
            </w:r>
          </w:p>
        </w:tc>
        <w:tc>
          <w:tcPr>
            <w:tcW w:w="1440"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Brindan buena visibilidad al conductor, aun cuando se modifique o se equipe la cabina;</w:t>
            </w:r>
          </w:p>
        </w:tc>
        <w:tc>
          <w:tcPr>
            <w:tcW w:w="1440"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Cuentan con asiento confortable que reduce las vibraciones del equipo para el conductor, controles de mando con dispositivos adecuados y entradas de acceso;</w:t>
            </w:r>
          </w:p>
        </w:tc>
        <w:tc>
          <w:tcPr>
            <w:tcW w:w="1440"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Tienen la salida del escape del motor lejos del operario y, en su caso, de la toma del aire acondicionado, cuando se utilizan equipos con motores diesel,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2"/>
              </w:numPr>
              <w:spacing w:before="24" w:after="24" w:line="240" w:lineRule="auto"/>
              <w:rPr>
                <w:rFonts w:ascii="Verdana" w:hAnsi="Verdana"/>
                <w:sz w:val="14"/>
                <w:szCs w:val="14"/>
              </w:rPr>
            </w:pPr>
            <w:r w:rsidRPr="00BD6CA4">
              <w:rPr>
                <w:rFonts w:ascii="Verdana" w:hAnsi="Verdana"/>
                <w:sz w:val="14"/>
                <w:szCs w:val="14"/>
              </w:rPr>
              <w:t>Cuentan con al menos un extintor tipo ABC de 4.5 kg;</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68"/>
              </w:numPr>
              <w:spacing w:before="24" w:after="24" w:line="240" w:lineRule="auto"/>
              <w:ind w:left="360"/>
              <w:rPr>
                <w:rFonts w:ascii="Verdana" w:hAnsi="Verdana"/>
                <w:sz w:val="14"/>
                <w:szCs w:val="14"/>
              </w:rPr>
            </w:pPr>
            <w:r w:rsidRPr="00BD6CA4">
              <w:rPr>
                <w:rFonts w:ascii="Verdana" w:hAnsi="Verdana"/>
                <w:sz w:val="14"/>
                <w:szCs w:val="14"/>
              </w:rPr>
              <w:t>Para las actividades de transporte de materiales en las minas a cielo abierto adopta, al menos, las medidas de seguridad siguientes: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3"/>
              </w:numPr>
              <w:spacing w:before="24" w:after="24" w:line="240" w:lineRule="auto"/>
              <w:rPr>
                <w:rFonts w:ascii="Verdana" w:hAnsi="Verdana"/>
                <w:sz w:val="14"/>
                <w:szCs w:val="14"/>
              </w:rPr>
            </w:pPr>
            <w:r w:rsidRPr="00BD6CA4">
              <w:rPr>
                <w:rFonts w:ascii="Verdana" w:hAnsi="Verdana"/>
                <w:sz w:val="14"/>
                <w:szCs w:val="14"/>
              </w:rPr>
              <w:t>Abandona el vehículo únicamente cuando: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Está apagado el motor, con el interruptor principal en la posición “apagado”;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encuentra accionado el freno de mano o su equivalente;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Quedan sujetas o bajadas hasta el nivel del suelo las partes móviles, tales como cucharones, cuchillas, entre otras;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Quedan bloqueadas sus llantas mediante cuñas, si se encuentra estacionado en una pendiente,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encuentra frenado naturalmente por un reborde del terreno, si se trata de un vehículo sobre orugas;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3"/>
              </w:numPr>
              <w:spacing w:before="24" w:after="24" w:line="240" w:lineRule="auto"/>
              <w:rPr>
                <w:rFonts w:ascii="Verdana" w:hAnsi="Verdana"/>
                <w:sz w:val="14"/>
                <w:szCs w:val="14"/>
              </w:rPr>
            </w:pPr>
            <w:r w:rsidRPr="00BD6CA4">
              <w:rPr>
                <w:rFonts w:ascii="Verdana" w:hAnsi="Verdana"/>
                <w:sz w:val="14"/>
                <w:szCs w:val="14"/>
              </w:rPr>
              <w:t>Verifica que los caminos de las minas a cielo abierto cumplen con lo siguiente: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Tienen la anchura adecuada para los vehículos que vayan a transitar por ellos y una barrera o berma en el borde;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Cuentan con ensanchamientos adecuados para el cruce y el adelantamiento o rebase a distancia, tratándose de caminos de una sola vía de circulación, de modo tal que siempre resulten visibles desde ambas direcciones;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Poseen una pendiente y radio, en cualquier parte del camino, tales que los vehículos puedan transitar en condiciones de seguridad;</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 xml:space="preserve">Estén provistos, en los puntos bajos </w:t>
            </w:r>
            <w:r w:rsidR="00094770" w:rsidRPr="00BD6CA4">
              <w:rPr>
                <w:rFonts w:ascii="Verdana" w:hAnsi="Verdana"/>
                <w:sz w:val="14"/>
                <w:szCs w:val="14"/>
              </w:rPr>
              <w:br/>
            </w:r>
            <w:r w:rsidRPr="00BD6CA4">
              <w:rPr>
                <w:rFonts w:ascii="Verdana" w:hAnsi="Verdana"/>
                <w:sz w:val="14"/>
                <w:szCs w:val="14"/>
              </w:rPr>
              <w:t>-de los caminos de las minas- con el desagüe necesario para evitar que se estanque agua;</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 xml:space="preserve">Se limpian sistemáticamente de nieve </w:t>
            </w:r>
            <w:r w:rsidR="00094770" w:rsidRPr="00BD6CA4">
              <w:rPr>
                <w:rFonts w:ascii="Verdana" w:hAnsi="Verdana"/>
                <w:sz w:val="14"/>
                <w:szCs w:val="14"/>
              </w:rPr>
              <w:br/>
            </w:r>
            <w:r w:rsidRPr="00BD6CA4">
              <w:rPr>
                <w:rFonts w:ascii="Verdana" w:hAnsi="Verdana"/>
                <w:sz w:val="14"/>
                <w:szCs w:val="14"/>
              </w:rPr>
              <w:t>y hielo, esparciendo arena, grava, escoria o cualquier otro material adecuado, cuando las condiciones del camino son tales que pueda quedar congelado el piso,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Tienen salidas de emergencia, cuando se utilizan para transportar cargas con pendientes de más de 5%, que: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16767F" w:rsidRPr="00BD6CA4" w:rsidRDefault="0016767F" w:rsidP="00094770">
            <w:pPr>
              <w:pStyle w:val="Texto"/>
              <w:numPr>
                <w:ilvl w:val="0"/>
                <w:numId w:val="290"/>
              </w:numPr>
              <w:spacing w:before="24" w:after="24" w:line="240" w:lineRule="auto"/>
              <w:ind w:left="1426" w:hanging="346"/>
              <w:rPr>
                <w:rFonts w:ascii="Verdana" w:hAnsi="Verdana"/>
                <w:sz w:val="14"/>
                <w:szCs w:val="14"/>
              </w:rPr>
            </w:pPr>
            <w:r w:rsidRPr="00BD6CA4">
              <w:rPr>
                <w:rFonts w:ascii="Verdana" w:hAnsi="Verdana"/>
                <w:sz w:val="14"/>
                <w:szCs w:val="14"/>
              </w:rPr>
              <w:t>Están espaciadas a todo lo largo del camino de transporte, y</w:t>
            </w:r>
          </w:p>
        </w:tc>
        <w:tc>
          <w:tcPr>
            <w:tcW w:w="1440"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16767F" w:rsidRPr="00BD6CA4" w:rsidRDefault="0016767F" w:rsidP="00094770">
            <w:pPr>
              <w:pStyle w:val="Texto"/>
              <w:numPr>
                <w:ilvl w:val="0"/>
                <w:numId w:val="290"/>
              </w:numPr>
              <w:spacing w:before="24" w:after="24" w:line="240" w:lineRule="auto"/>
              <w:ind w:left="1426" w:hanging="346"/>
              <w:rPr>
                <w:rFonts w:ascii="Verdana" w:hAnsi="Verdana"/>
                <w:sz w:val="14"/>
                <w:szCs w:val="14"/>
              </w:rPr>
            </w:pPr>
            <w:r w:rsidRPr="00BD6CA4">
              <w:rPr>
                <w:rFonts w:ascii="Verdana" w:hAnsi="Verdana"/>
                <w:sz w:val="14"/>
                <w:szCs w:val="14"/>
              </w:rPr>
              <w:t>Permiten detener al vehículo que toma la salida de emergencia;</w:t>
            </w:r>
          </w:p>
        </w:tc>
        <w:tc>
          <w:tcPr>
            <w:tcW w:w="1440"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16767F" w:rsidRPr="00BD6CA4" w:rsidRDefault="0016767F" w:rsidP="00863B00">
            <w:pPr>
              <w:pStyle w:val="Texto"/>
              <w:numPr>
                <w:ilvl w:val="0"/>
                <w:numId w:val="234"/>
              </w:numPr>
              <w:spacing w:before="24" w:after="24" w:line="240" w:lineRule="auto"/>
              <w:rPr>
                <w:rFonts w:ascii="Verdana" w:hAnsi="Verdana"/>
                <w:sz w:val="14"/>
                <w:szCs w:val="14"/>
              </w:rPr>
            </w:pPr>
            <w:r w:rsidRPr="00BD6CA4">
              <w:rPr>
                <w:rFonts w:ascii="Verdana" w:hAnsi="Verdana"/>
                <w:sz w:val="14"/>
                <w:szCs w:val="14"/>
              </w:rPr>
              <w:t xml:space="preserve">Cuenta con señalamientos de seguridad </w:t>
            </w:r>
            <w:r w:rsidR="00094770" w:rsidRPr="00BD6CA4">
              <w:rPr>
                <w:rFonts w:ascii="Verdana" w:hAnsi="Verdana"/>
                <w:sz w:val="14"/>
                <w:szCs w:val="14"/>
              </w:rPr>
              <w:br/>
            </w:r>
            <w:r w:rsidRPr="00BD6CA4">
              <w:rPr>
                <w:rFonts w:ascii="Verdana" w:hAnsi="Verdana"/>
                <w:sz w:val="14"/>
                <w:szCs w:val="14"/>
              </w:rPr>
              <w:t>que indican la velocidad máxima a la que pueden transitar los vehículos, considerando las condiciones del camino, pendientes, espacio, visibilidad, tránsito y tipo de material transportado;</w:t>
            </w:r>
          </w:p>
        </w:tc>
        <w:tc>
          <w:tcPr>
            <w:tcW w:w="1440"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16767F" w:rsidRPr="00BD6CA4" w:rsidRDefault="0016767F" w:rsidP="00863B00">
            <w:pPr>
              <w:pStyle w:val="Texto"/>
              <w:numPr>
                <w:ilvl w:val="0"/>
                <w:numId w:val="234"/>
              </w:numPr>
              <w:spacing w:before="24" w:after="24" w:line="240" w:lineRule="auto"/>
              <w:rPr>
                <w:rFonts w:ascii="Verdana" w:hAnsi="Verdana"/>
                <w:sz w:val="14"/>
                <w:szCs w:val="14"/>
              </w:rPr>
            </w:pPr>
            <w:r w:rsidRPr="00BD6CA4">
              <w:rPr>
                <w:rFonts w:ascii="Verdana" w:hAnsi="Verdana"/>
                <w:sz w:val="14"/>
                <w:szCs w:val="14"/>
              </w:rPr>
              <w:t>Coloca, cuando se transportan cargas que sobresalgan de los costados o de la parte trasera del vehículo, en el extremo saliente de la carga, lo siguiente:</w:t>
            </w:r>
          </w:p>
        </w:tc>
        <w:tc>
          <w:tcPr>
            <w:tcW w:w="1440"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Una señal luminosa de advertencia durante la jornada nocturna o cuando la visibilidad sea limitada,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Un banderín de advertencia visible y del tamaño apropiado, durante el día, 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5"/>
              </w:numPr>
              <w:spacing w:before="24" w:after="24" w:line="240" w:lineRule="auto"/>
              <w:rPr>
                <w:rFonts w:ascii="Verdana" w:hAnsi="Verdana"/>
                <w:sz w:val="14"/>
                <w:szCs w:val="14"/>
              </w:rPr>
            </w:pPr>
            <w:r w:rsidRPr="00BD6CA4">
              <w:rPr>
                <w:rFonts w:ascii="Verdana" w:hAnsi="Verdana"/>
                <w:sz w:val="14"/>
                <w:szCs w:val="14"/>
              </w:rPr>
              <w:t>Instala señalización en los lugares donde existe limitación para la altura sobre el suelo;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69"/>
              </w:numPr>
              <w:spacing w:before="24" w:after="24" w:line="240" w:lineRule="auto"/>
              <w:ind w:left="360"/>
              <w:rPr>
                <w:rFonts w:ascii="Verdana" w:hAnsi="Verdana"/>
                <w:sz w:val="14"/>
                <w:szCs w:val="14"/>
              </w:rPr>
            </w:pPr>
            <w:r w:rsidRPr="00BD6CA4">
              <w:rPr>
                <w:rFonts w:ascii="Verdana" w:hAnsi="Verdana"/>
                <w:sz w:val="14"/>
                <w:szCs w:val="14"/>
              </w:rPr>
              <w:t>Los vehículos con motores de combustión diesel solamente se surten de combustible en las estaciones de aprovisionamiento o por los vehículos de servicio acondicionados para surtirlo;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8E52C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69"/>
              </w:numPr>
              <w:spacing w:before="24" w:after="24" w:line="240" w:lineRule="auto"/>
              <w:ind w:left="360"/>
              <w:rPr>
                <w:rFonts w:ascii="Verdana" w:hAnsi="Verdana"/>
                <w:sz w:val="14"/>
                <w:szCs w:val="14"/>
              </w:rPr>
            </w:pPr>
            <w:r w:rsidRPr="00BD6CA4">
              <w:rPr>
                <w:rFonts w:ascii="Verdana" w:hAnsi="Verdana"/>
                <w:sz w:val="14"/>
                <w:szCs w:val="14"/>
              </w:rPr>
              <w:t>Los vehículos accionados por motores de combustión de diesel que presentan anomalías en la marcha, ruido adicional en el motor, o de manera especial cuando emiten humo en forma notoria, proyectan chispas, presentan fuga de agua o de combustible, se detienen en forma inmediata y se retiran del servicio para ser reparados;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8E52C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69"/>
              </w:numPr>
              <w:spacing w:before="24" w:after="24" w:line="172" w:lineRule="exact"/>
              <w:ind w:left="360"/>
              <w:rPr>
                <w:rFonts w:ascii="Verdana" w:hAnsi="Verdana"/>
                <w:sz w:val="14"/>
                <w:szCs w:val="14"/>
              </w:rPr>
            </w:pPr>
            <w:r w:rsidRPr="00BD6CA4">
              <w:rPr>
                <w:rFonts w:ascii="Verdana" w:hAnsi="Verdana"/>
                <w:sz w:val="14"/>
                <w:szCs w:val="14"/>
              </w:rPr>
              <w:t>Las vías y rutas donde circulan vehículos en las minas a cielo abierto están señalizadas de acuerdo con lo que determina la NOM-026-STPS-2008, o las que la sustituyan, indicando al menos las intersecciones, los cambios de dirección y las pendientes pronunciadas, y</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8E52CE" w:rsidP="008D6697">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69"/>
              </w:numPr>
              <w:spacing w:before="24" w:after="24" w:line="172" w:lineRule="exact"/>
              <w:ind w:left="360"/>
              <w:rPr>
                <w:rFonts w:ascii="Verdana" w:hAnsi="Verdana"/>
                <w:sz w:val="14"/>
                <w:szCs w:val="14"/>
              </w:rPr>
            </w:pPr>
            <w:r w:rsidRPr="00BD6CA4">
              <w:rPr>
                <w:rFonts w:ascii="Verdana" w:hAnsi="Verdana"/>
                <w:sz w:val="14"/>
                <w:szCs w:val="14"/>
              </w:rPr>
              <w:t>En las minas a cielo abierto, cuando se utilizan grúas móviles y grúas puente cumple, al menos, con lo siguiente:</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8E52CE" w:rsidP="008D6697">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6"/>
              </w:numPr>
              <w:spacing w:before="24" w:after="24" w:line="172" w:lineRule="exact"/>
              <w:rPr>
                <w:rFonts w:ascii="Verdana" w:hAnsi="Verdana"/>
                <w:sz w:val="14"/>
                <w:szCs w:val="14"/>
              </w:rPr>
            </w:pPr>
            <w:r w:rsidRPr="00BD6CA4">
              <w:rPr>
                <w:rFonts w:ascii="Verdana" w:hAnsi="Verdana"/>
                <w:sz w:val="14"/>
                <w:szCs w:val="14"/>
              </w:rPr>
              <w:t>Dispone de procedimientos de seguridad para los operadores sobre el funcionamiento de grúas móviles y grúas puente, de conformidad con las instrucciones del fabricante;</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6"/>
              </w:numPr>
              <w:spacing w:before="24" w:after="24" w:line="172" w:lineRule="exact"/>
              <w:rPr>
                <w:rFonts w:ascii="Verdana" w:hAnsi="Verdana"/>
                <w:sz w:val="14"/>
                <w:szCs w:val="14"/>
              </w:rPr>
            </w:pPr>
            <w:r w:rsidRPr="00BD6CA4">
              <w:rPr>
                <w:rFonts w:ascii="Verdana" w:hAnsi="Verdana"/>
                <w:sz w:val="14"/>
                <w:szCs w:val="14"/>
              </w:rPr>
              <w:t xml:space="preserve">Verifica que toda grúa, camión con brazo </w:t>
            </w:r>
            <w:r w:rsidR="00094770" w:rsidRPr="00BD6CA4">
              <w:rPr>
                <w:rFonts w:ascii="Verdana" w:hAnsi="Verdana"/>
                <w:sz w:val="14"/>
                <w:szCs w:val="14"/>
              </w:rPr>
              <w:br/>
            </w:r>
            <w:r w:rsidRPr="00BD6CA4">
              <w:rPr>
                <w:rFonts w:ascii="Verdana" w:hAnsi="Verdana"/>
                <w:sz w:val="14"/>
                <w:szCs w:val="14"/>
              </w:rPr>
              <w:t>de levante y equipo similar de manejo de materiales, utilizados en las minas a cielo abierto, son instalados, operados y conservados con base en las indicaciones del fabricante;</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6"/>
              </w:numPr>
              <w:spacing w:before="24" w:after="24" w:line="240" w:lineRule="auto"/>
              <w:rPr>
                <w:rFonts w:ascii="Verdana" w:hAnsi="Verdana"/>
                <w:sz w:val="14"/>
                <w:szCs w:val="14"/>
              </w:rPr>
            </w:pPr>
            <w:r w:rsidRPr="00BD6CA4">
              <w:rPr>
                <w:rFonts w:ascii="Verdana" w:hAnsi="Verdana"/>
                <w:sz w:val="14"/>
                <w:szCs w:val="14"/>
              </w:rPr>
              <w:t>Cuenta con alarma luminosa en las grúas móviles, y con alarma luminosa y audible, cuando se trata de grúas puente;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6"/>
              </w:numPr>
              <w:spacing w:before="24" w:after="24" w:line="240" w:lineRule="auto"/>
              <w:rPr>
                <w:rFonts w:ascii="Verdana" w:hAnsi="Verdana"/>
                <w:sz w:val="14"/>
                <w:szCs w:val="14"/>
              </w:rPr>
            </w:pPr>
            <w:r w:rsidRPr="00BD6CA4">
              <w:rPr>
                <w:rFonts w:ascii="Verdana" w:hAnsi="Verdana"/>
                <w:sz w:val="14"/>
                <w:szCs w:val="14"/>
              </w:rPr>
              <w:t>Adopta, en la utilización de grúas y otros dispositivos elevadores, al menos, las medidas de seguridad siguientes: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operan únicamente con trabajadores autorizados y capacitados para este fin;</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16767F" w:rsidRPr="00BD6CA4" w:rsidRDefault="0016767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utilizan elevadores y eslingas de características adecuadas para izar los materiales que se transportan;</w:t>
            </w:r>
          </w:p>
        </w:tc>
        <w:tc>
          <w:tcPr>
            <w:tcW w:w="1440"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16767F" w:rsidRPr="00BD6CA4" w:rsidRDefault="0016767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verifica que los elevadores, eslingas, cables, cuerdas y otros elementos de las grúas se encuentran en buen estado;</w:t>
            </w:r>
          </w:p>
        </w:tc>
        <w:tc>
          <w:tcPr>
            <w:tcW w:w="1440"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16767F" w:rsidRPr="00BD6CA4" w:rsidRDefault="0016767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instalan, cuando se requiera, cuerdas guía atadas o sujetadas a las cargas, a fin de que mientras dicha carga permanezca suspendida, se le pueda estabilizar o guiar;</w:t>
            </w:r>
          </w:p>
        </w:tc>
        <w:tc>
          <w:tcPr>
            <w:tcW w:w="1440"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16767F" w:rsidRPr="00BD6CA4" w:rsidRDefault="0016767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Se delimita y señaliza la zona donde se ubica una carga suspendida, a fin de evitar el tránsito de trabajadores y vehículos por debajo de ella, y</w:t>
            </w:r>
          </w:p>
        </w:tc>
        <w:tc>
          <w:tcPr>
            <w:tcW w:w="1440"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color w:val="000000"/>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No se deja caer ningún material desde un punto elevado, a menos que la zona en que vaya a caer dicho material haya sido despejada de trabajadores y vehículos, y hayan sido colocadas barreras de protección y señales de advertencia,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E3587D">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16767F" w:rsidRPr="00BD6CA4" w:rsidRDefault="0016767F" w:rsidP="00863B00">
            <w:pPr>
              <w:pStyle w:val="Texto"/>
              <w:numPr>
                <w:ilvl w:val="0"/>
                <w:numId w:val="287"/>
              </w:numPr>
              <w:spacing w:before="24" w:after="24" w:line="240" w:lineRule="auto"/>
              <w:rPr>
                <w:rFonts w:ascii="Verdana" w:hAnsi="Verdana"/>
                <w:color w:val="000000"/>
                <w:sz w:val="14"/>
                <w:szCs w:val="14"/>
              </w:rPr>
            </w:pPr>
            <w:r w:rsidRPr="00BD6CA4">
              <w:rPr>
                <w:rFonts w:ascii="Verdana" w:hAnsi="Verdana"/>
                <w:sz w:val="14"/>
                <w:szCs w:val="14"/>
              </w:rPr>
              <w:t>Prohíbe que se realicen modificaciones a la grúa sin la autorización del patrón y conforme a las instrucciones del fabricante.</w:t>
            </w:r>
          </w:p>
        </w:tc>
        <w:tc>
          <w:tcPr>
            <w:tcW w:w="1440" w:type="dxa"/>
            <w:tcBorders>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16767F" w:rsidRPr="00BD6CA4" w:rsidTr="00E3587D">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16767F" w:rsidRPr="00BD6CA4" w:rsidRDefault="0016767F" w:rsidP="00863B00">
            <w:pPr>
              <w:pStyle w:val="Texto"/>
              <w:numPr>
                <w:ilvl w:val="0"/>
                <w:numId w:val="70"/>
              </w:numPr>
              <w:spacing w:before="24" w:after="24" w:line="240" w:lineRule="auto"/>
              <w:ind w:left="360"/>
              <w:rPr>
                <w:rFonts w:ascii="Verdana" w:hAnsi="Verdana"/>
                <w:sz w:val="14"/>
                <w:szCs w:val="14"/>
              </w:rPr>
            </w:pPr>
            <w:r w:rsidRPr="00BD6CA4">
              <w:rPr>
                <w:rFonts w:ascii="Verdana" w:hAnsi="Verdana"/>
                <w:sz w:val="14"/>
                <w:szCs w:val="14"/>
              </w:rPr>
              <w:t>Cuenta con planos de las operaciones mineras que indican la identificación y ubicación de transformadores, interruptores generales, controles eléctricos, tableros de distribución, bombas, así como de circuitos eléctricos de telefonía y comunicaciones;</w:t>
            </w:r>
          </w:p>
        </w:tc>
        <w:tc>
          <w:tcPr>
            <w:tcW w:w="1440"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70"/>
              </w:numPr>
              <w:spacing w:before="24" w:after="24" w:line="240" w:lineRule="auto"/>
              <w:ind w:left="360"/>
              <w:rPr>
                <w:rFonts w:ascii="Verdana" w:hAnsi="Verdana"/>
                <w:sz w:val="14"/>
                <w:szCs w:val="14"/>
              </w:rPr>
            </w:pPr>
            <w:r w:rsidRPr="00BD6CA4">
              <w:rPr>
                <w:rFonts w:ascii="Verdana" w:hAnsi="Verdana"/>
                <w:sz w:val="14"/>
                <w:szCs w:val="14"/>
              </w:rPr>
              <w:t>Los planos de las instalaciones eléctricas cumplen con las condiciones siguientes: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7"/>
              </w:numPr>
              <w:spacing w:before="24" w:after="24" w:line="240" w:lineRule="auto"/>
              <w:rPr>
                <w:rFonts w:ascii="Verdana" w:hAnsi="Verdana"/>
                <w:sz w:val="14"/>
                <w:szCs w:val="14"/>
              </w:rPr>
            </w:pPr>
            <w:r w:rsidRPr="00BD6CA4">
              <w:rPr>
                <w:rFonts w:ascii="Verdana" w:hAnsi="Verdana"/>
                <w:sz w:val="14"/>
                <w:szCs w:val="14"/>
              </w:rPr>
              <w:t>Están en idioma español;</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7"/>
              </w:numPr>
              <w:spacing w:before="24" w:after="24" w:line="172" w:lineRule="exact"/>
              <w:rPr>
                <w:rFonts w:ascii="Verdana" w:hAnsi="Verdana"/>
                <w:sz w:val="14"/>
                <w:szCs w:val="14"/>
              </w:rPr>
            </w:pPr>
            <w:r w:rsidRPr="00BD6CA4">
              <w:rPr>
                <w:rFonts w:ascii="Verdana" w:hAnsi="Verdana"/>
                <w:sz w:val="14"/>
                <w:szCs w:val="14"/>
              </w:rPr>
              <w:t>Especifican la capacidad, al menos, de los transformadores, cargadores de baterías y protecciones de los circuitos;</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7"/>
              </w:numPr>
              <w:spacing w:before="24" w:after="24" w:line="172" w:lineRule="exact"/>
              <w:rPr>
                <w:rFonts w:ascii="Verdana" w:hAnsi="Verdana"/>
                <w:sz w:val="14"/>
                <w:szCs w:val="14"/>
              </w:rPr>
            </w:pPr>
            <w:r w:rsidRPr="00BD6CA4">
              <w:rPr>
                <w:rFonts w:ascii="Verdana" w:hAnsi="Verdana"/>
                <w:sz w:val="14"/>
                <w:szCs w:val="14"/>
              </w:rPr>
              <w:t>Están disponibles en las subestaciones principales y cuartos de control para consulta de los trabajadores;</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7"/>
              </w:numPr>
              <w:spacing w:before="24" w:after="24" w:line="172" w:lineRule="exact"/>
              <w:rPr>
                <w:rFonts w:ascii="Verdana" w:hAnsi="Verdana"/>
                <w:sz w:val="14"/>
                <w:szCs w:val="14"/>
              </w:rPr>
            </w:pPr>
            <w:r w:rsidRPr="00BD6CA4">
              <w:rPr>
                <w:rFonts w:ascii="Verdana" w:hAnsi="Verdana"/>
                <w:sz w:val="14"/>
                <w:szCs w:val="14"/>
              </w:rPr>
              <w:t>Son actualizados mensualmente y cuando existen cambios o nuevas instalaciones en la distribución de la energía eléctrica;</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7"/>
              </w:numPr>
              <w:spacing w:before="24" w:after="24" w:line="172" w:lineRule="exact"/>
              <w:rPr>
                <w:rFonts w:ascii="Verdana" w:hAnsi="Verdana"/>
                <w:sz w:val="14"/>
                <w:szCs w:val="14"/>
              </w:rPr>
            </w:pPr>
            <w:r w:rsidRPr="00BD6CA4">
              <w:rPr>
                <w:rFonts w:ascii="Verdana" w:hAnsi="Verdana"/>
                <w:sz w:val="14"/>
                <w:szCs w:val="14"/>
              </w:rPr>
              <w:t>Cuentan con el nombre y firma de los encargados del área de mantenimiento, seguridad y operación, y</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7"/>
              </w:numPr>
              <w:spacing w:before="24" w:after="24" w:line="172" w:lineRule="exact"/>
              <w:rPr>
                <w:rFonts w:ascii="Verdana" w:hAnsi="Verdana"/>
                <w:sz w:val="14"/>
                <w:szCs w:val="14"/>
              </w:rPr>
            </w:pPr>
            <w:r w:rsidRPr="00BD6CA4">
              <w:rPr>
                <w:rFonts w:ascii="Verdana" w:hAnsi="Verdana"/>
                <w:sz w:val="14"/>
                <w:szCs w:val="14"/>
              </w:rPr>
              <w:t>Se conservan al menos por un período de doce meses;</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70"/>
              </w:numPr>
              <w:spacing w:before="24" w:after="24" w:line="172" w:lineRule="exact"/>
              <w:ind w:left="360"/>
              <w:rPr>
                <w:rFonts w:ascii="Verdana" w:hAnsi="Verdana"/>
                <w:sz w:val="14"/>
                <w:szCs w:val="14"/>
              </w:rPr>
            </w:pPr>
            <w:r w:rsidRPr="00BD6CA4">
              <w:rPr>
                <w:rFonts w:ascii="Verdana" w:hAnsi="Verdana"/>
                <w:sz w:val="14"/>
                <w:szCs w:val="14"/>
              </w:rPr>
              <w:t>Los planos de las instalaciones eléctricas cuentan con:</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38"/>
              </w:numPr>
              <w:spacing w:before="24" w:after="24" w:line="172" w:lineRule="exact"/>
              <w:rPr>
                <w:rFonts w:ascii="Verdana" w:hAnsi="Verdana"/>
                <w:sz w:val="14"/>
                <w:szCs w:val="14"/>
              </w:rPr>
            </w:pPr>
            <w:r w:rsidRPr="00BD6CA4">
              <w:rPr>
                <w:rFonts w:ascii="Verdana" w:hAnsi="Verdana"/>
                <w:sz w:val="14"/>
                <w:szCs w:val="14"/>
              </w:rPr>
              <w:t>El diagrama unifilar actualizado que, al menos, incluye:</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spacing w:before="24" w:after="24" w:line="172"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tensiones de los devanados primario y secundario de los transformadores;</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spacing w:before="24" w:after="24" w:line="172"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tipo de conexiones en los devanados primario y secundario de cada transformador;</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spacing w:before="24" w:after="24" w:line="172" w:lineRule="exact"/>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impedancias y características nominales en kV o MVA de los transformadores;</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número de fases;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longitudes de cableado entre elementos del circuito;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calibres de los conductores, incluyendo los de puesta a tierra en mm</w:t>
            </w:r>
            <w:r w:rsidRPr="00BD6CA4">
              <w:rPr>
                <w:rFonts w:ascii="Verdana" w:hAnsi="Verdana"/>
                <w:position w:val="4"/>
                <w:sz w:val="14"/>
                <w:szCs w:val="14"/>
              </w:rPr>
              <w:t>2</w:t>
            </w:r>
            <w:r w:rsidRPr="00BD6CA4">
              <w:rPr>
                <w:rFonts w:ascii="Verdana" w:hAnsi="Verdana"/>
                <w:sz w:val="14"/>
                <w:szCs w:val="14"/>
              </w:rPr>
              <w:t xml:space="preserve"> o mcm (circular mil x10</w:t>
            </w:r>
            <w:r w:rsidRPr="00BD6CA4">
              <w:rPr>
                <w:rFonts w:ascii="Verdana" w:hAnsi="Verdana"/>
                <w:position w:val="4"/>
                <w:sz w:val="14"/>
                <w:szCs w:val="14"/>
              </w:rPr>
              <w:t>-3</w:t>
            </w:r>
            <w:r w:rsidRPr="00BD6CA4">
              <w:rPr>
                <w:rFonts w:ascii="Verdana" w:hAnsi="Verdana"/>
                <w:sz w:val="14"/>
                <w:szCs w:val="14"/>
              </w:rPr>
              <w:t>);</w:t>
            </w:r>
          </w:p>
        </w:tc>
        <w:tc>
          <w:tcPr>
            <w:tcW w:w="1440"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capacidad de interruptores de circuito y la capacidad de la protección por circuitos derivados, y</w:t>
            </w:r>
          </w:p>
        </w:tc>
        <w:tc>
          <w:tcPr>
            <w:tcW w:w="1440"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16767F" w:rsidRPr="00BD6CA4" w:rsidRDefault="0016767F"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memoria de cálculo que respalde el calibre de los conductores que se usan; la capacidad de las protecciones contra sobrecarga y por cortocircuito; el balanceo de las fases; la capacidad de los circuitos, y las características de los equipos eléctricos que se utilizan en las instalaciones eléctricas de la mina;</w:t>
            </w:r>
          </w:p>
        </w:tc>
        <w:tc>
          <w:tcPr>
            <w:tcW w:w="1440"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16767F" w:rsidRPr="00BD6CA4" w:rsidRDefault="0016767F" w:rsidP="00863B00">
            <w:pPr>
              <w:pStyle w:val="Texto"/>
              <w:numPr>
                <w:ilvl w:val="0"/>
                <w:numId w:val="239"/>
              </w:numPr>
              <w:spacing w:before="24" w:after="24" w:line="240" w:lineRule="auto"/>
              <w:rPr>
                <w:rFonts w:ascii="Verdana" w:hAnsi="Verdana"/>
                <w:sz w:val="14"/>
                <w:szCs w:val="14"/>
              </w:rPr>
            </w:pPr>
            <w:r w:rsidRPr="00BD6CA4">
              <w:rPr>
                <w:rFonts w:ascii="Verdana" w:hAnsi="Verdana"/>
                <w:sz w:val="14"/>
                <w:szCs w:val="14"/>
              </w:rPr>
              <w:t>El cuadro general de cargas;</w:t>
            </w:r>
          </w:p>
        </w:tc>
        <w:tc>
          <w:tcPr>
            <w:tcW w:w="1440"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9"/>
              </w:numPr>
              <w:spacing w:before="24" w:after="24" w:line="240" w:lineRule="auto"/>
              <w:rPr>
                <w:rFonts w:ascii="Verdana" w:hAnsi="Verdana"/>
                <w:sz w:val="14"/>
                <w:szCs w:val="14"/>
              </w:rPr>
            </w:pPr>
            <w:r w:rsidRPr="00BD6CA4">
              <w:rPr>
                <w:rFonts w:ascii="Verdana" w:hAnsi="Verdana"/>
                <w:sz w:val="14"/>
                <w:szCs w:val="14"/>
              </w:rPr>
              <w:t>Las plantas de emergencia;</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9"/>
              </w:numPr>
              <w:spacing w:before="24" w:after="24" w:line="240" w:lineRule="auto"/>
              <w:rPr>
                <w:rFonts w:ascii="Verdana" w:hAnsi="Verdana"/>
                <w:sz w:val="14"/>
                <w:szCs w:val="14"/>
              </w:rPr>
            </w:pPr>
            <w:r w:rsidRPr="00BD6CA4">
              <w:rPr>
                <w:rFonts w:ascii="Verdana" w:hAnsi="Verdana"/>
                <w:sz w:val="14"/>
                <w:szCs w:val="14"/>
              </w:rPr>
              <w:t>Los centros de medición;</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9"/>
              </w:numPr>
              <w:spacing w:before="24" w:after="24" w:line="240" w:lineRule="auto"/>
              <w:rPr>
                <w:rFonts w:ascii="Verdana" w:hAnsi="Verdana"/>
                <w:sz w:val="14"/>
                <w:szCs w:val="14"/>
              </w:rPr>
            </w:pPr>
            <w:r w:rsidRPr="00BD6CA4">
              <w:rPr>
                <w:rFonts w:ascii="Verdana" w:hAnsi="Verdana"/>
                <w:sz w:val="14"/>
                <w:szCs w:val="14"/>
              </w:rPr>
              <w:t>Los centros de carga o tableros;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9"/>
              </w:numPr>
              <w:spacing w:before="24" w:after="24" w:line="240" w:lineRule="auto"/>
              <w:rPr>
                <w:rFonts w:ascii="Verdana" w:hAnsi="Verdana"/>
                <w:sz w:val="14"/>
                <w:szCs w:val="14"/>
              </w:rPr>
            </w:pPr>
            <w:r w:rsidRPr="00BD6CA4">
              <w:rPr>
                <w:rFonts w:ascii="Verdana" w:hAnsi="Verdana"/>
                <w:sz w:val="14"/>
                <w:szCs w:val="14"/>
              </w:rPr>
              <w:t>Los interruptores de transferencia,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39"/>
              </w:numPr>
              <w:spacing w:before="24" w:after="24" w:line="240" w:lineRule="auto"/>
              <w:rPr>
                <w:rFonts w:ascii="Verdana" w:hAnsi="Verdana"/>
                <w:sz w:val="14"/>
                <w:szCs w:val="14"/>
              </w:rPr>
            </w:pPr>
            <w:r w:rsidRPr="00BD6CA4">
              <w:rPr>
                <w:rFonts w:ascii="Verdana" w:hAnsi="Verdana"/>
                <w:sz w:val="14"/>
                <w:szCs w:val="14"/>
              </w:rPr>
              <w:t>Los dispositivos o sistemas de detección de fallas a tierra;</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70"/>
              </w:numPr>
              <w:spacing w:before="24" w:after="24" w:line="240" w:lineRule="auto"/>
              <w:ind w:left="360"/>
              <w:rPr>
                <w:rFonts w:ascii="Verdana" w:hAnsi="Verdana"/>
                <w:sz w:val="14"/>
                <w:szCs w:val="14"/>
              </w:rPr>
            </w:pPr>
            <w:r w:rsidRPr="00BD6CA4">
              <w:rPr>
                <w:rFonts w:ascii="Verdana" w:hAnsi="Verdana"/>
                <w:sz w:val="14"/>
                <w:szCs w:val="14"/>
              </w:rPr>
              <w:t>Cuenta con los procedimientos de seguridad para:</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La colocación de tarjetas y candados de seguridad;</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La instalación de conductores y equipo eléctrico;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El empalme o conexión de cables;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La descarga de tensiones residuales de los equipos instalados;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Su revisión, incluyendo la verificación del buen estado de las protecciones de los circuitos derivados;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La verificación de la continuidad eléctrica y medición de la resistencia del sistema de puesta a tierra,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0"/>
              </w:numPr>
              <w:spacing w:before="24" w:after="24" w:line="240" w:lineRule="auto"/>
              <w:rPr>
                <w:rFonts w:ascii="Verdana" w:hAnsi="Verdana"/>
                <w:sz w:val="14"/>
                <w:szCs w:val="14"/>
              </w:rPr>
            </w:pPr>
            <w:r w:rsidRPr="00BD6CA4">
              <w:rPr>
                <w:rFonts w:ascii="Verdana" w:hAnsi="Verdana"/>
                <w:sz w:val="14"/>
                <w:szCs w:val="14"/>
              </w:rPr>
              <w:t>La medición de la resistencia de aislamiento de cables;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70"/>
              </w:numPr>
              <w:spacing w:before="24" w:after="24" w:line="172" w:lineRule="exact"/>
              <w:ind w:left="360"/>
              <w:rPr>
                <w:rFonts w:ascii="Verdana" w:hAnsi="Verdana"/>
                <w:sz w:val="14"/>
                <w:szCs w:val="14"/>
              </w:rPr>
            </w:pPr>
            <w:r w:rsidRPr="00BD6CA4">
              <w:rPr>
                <w:rFonts w:ascii="Verdana" w:hAnsi="Verdana"/>
                <w:sz w:val="14"/>
                <w:szCs w:val="14"/>
              </w:rPr>
              <w:t>Los procedimientos de seguridad para el mantenimiento de instalaciones eléctricas cuentan, al menos, con lo siguiente:</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41"/>
              </w:numPr>
              <w:spacing w:before="24" w:after="24" w:line="172" w:lineRule="exact"/>
              <w:rPr>
                <w:rFonts w:ascii="Verdana" w:hAnsi="Verdana"/>
                <w:sz w:val="14"/>
                <w:szCs w:val="14"/>
              </w:rPr>
            </w:pPr>
            <w:r w:rsidRPr="00BD6CA4">
              <w:rPr>
                <w:rFonts w:ascii="Verdana" w:hAnsi="Verdana"/>
                <w:sz w:val="14"/>
                <w:szCs w:val="14"/>
              </w:rPr>
              <w:t>Las instrucciones para aplicar medidas de seguridad;</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41"/>
              </w:numPr>
              <w:spacing w:before="24" w:after="24" w:line="172" w:lineRule="exact"/>
              <w:rPr>
                <w:rFonts w:ascii="Verdana" w:hAnsi="Verdana"/>
                <w:sz w:val="14"/>
                <w:szCs w:val="14"/>
              </w:rPr>
            </w:pPr>
            <w:r w:rsidRPr="00BD6CA4">
              <w:rPr>
                <w:rFonts w:ascii="Verdana" w:hAnsi="Verdana"/>
                <w:sz w:val="14"/>
                <w:szCs w:val="14"/>
              </w:rPr>
              <w:t>La secuencia de acciones que el personal deberá desarrollar para la actividad;</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41"/>
              </w:numPr>
              <w:spacing w:before="24" w:after="24" w:line="172" w:lineRule="exact"/>
              <w:rPr>
                <w:rFonts w:ascii="Verdana" w:hAnsi="Verdana"/>
                <w:sz w:val="14"/>
                <w:szCs w:val="14"/>
              </w:rPr>
            </w:pPr>
            <w:r w:rsidRPr="00BD6CA4">
              <w:rPr>
                <w:rFonts w:ascii="Verdana" w:hAnsi="Verdana"/>
                <w:sz w:val="14"/>
                <w:szCs w:val="14"/>
              </w:rPr>
              <w:t>El tipo de herramientas, instrumentos o equipos de medición a utilizar;</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1241" w:type="dxa"/>
            <w:gridSpan w:val="2"/>
            <w:noWrap/>
          </w:tcPr>
          <w:p w:rsidR="0016767F" w:rsidRPr="00BD6CA4" w:rsidRDefault="0016767F" w:rsidP="008D6697">
            <w:pPr>
              <w:pStyle w:val="Texto"/>
              <w:spacing w:before="24" w:after="24" w:line="172" w:lineRule="exact"/>
              <w:ind w:firstLine="0"/>
              <w:rPr>
                <w:rFonts w:ascii="Verdana" w:hAnsi="Verdana"/>
                <w:b/>
                <w:sz w:val="14"/>
                <w:szCs w:val="14"/>
              </w:rPr>
            </w:pPr>
          </w:p>
        </w:tc>
        <w:tc>
          <w:tcPr>
            <w:tcW w:w="4043" w:type="dxa"/>
            <w:noWrap/>
          </w:tcPr>
          <w:p w:rsidR="0016767F" w:rsidRPr="00BD6CA4" w:rsidRDefault="0016767F" w:rsidP="008D6697">
            <w:pPr>
              <w:pStyle w:val="Texto"/>
              <w:numPr>
                <w:ilvl w:val="0"/>
                <w:numId w:val="241"/>
              </w:numPr>
              <w:spacing w:before="24" w:after="24" w:line="172" w:lineRule="exact"/>
              <w:rPr>
                <w:rFonts w:ascii="Verdana" w:hAnsi="Verdana"/>
                <w:sz w:val="14"/>
                <w:szCs w:val="14"/>
              </w:rPr>
            </w:pPr>
            <w:r w:rsidRPr="00BD6CA4">
              <w:rPr>
                <w:rFonts w:ascii="Verdana" w:hAnsi="Verdana"/>
                <w:sz w:val="14"/>
                <w:szCs w:val="14"/>
              </w:rPr>
              <w:t>El equipo de protección personal que, en su caso, debe portar y usar el trabajador, y</w:t>
            </w:r>
          </w:p>
        </w:tc>
        <w:tc>
          <w:tcPr>
            <w:tcW w:w="1440" w:type="dxa"/>
            <w:noWrap/>
          </w:tcPr>
          <w:p w:rsidR="0016767F" w:rsidRPr="00BD6CA4" w:rsidRDefault="0016767F" w:rsidP="008D6697">
            <w:pPr>
              <w:pStyle w:val="Texto"/>
              <w:spacing w:before="24" w:after="24" w:line="172" w:lineRule="exact"/>
              <w:ind w:firstLine="0"/>
              <w:rPr>
                <w:rFonts w:ascii="Verdana" w:hAnsi="Verdana"/>
                <w:sz w:val="14"/>
                <w:szCs w:val="14"/>
              </w:rPr>
            </w:pPr>
          </w:p>
        </w:tc>
        <w:tc>
          <w:tcPr>
            <w:tcW w:w="776" w:type="dxa"/>
            <w:noWrap/>
          </w:tcPr>
          <w:p w:rsidR="0016767F" w:rsidRPr="00BD6CA4" w:rsidRDefault="0016767F" w:rsidP="008D6697">
            <w:pPr>
              <w:pStyle w:val="Texto"/>
              <w:spacing w:before="24" w:after="24" w:line="172" w:lineRule="exact"/>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1"/>
              </w:numPr>
              <w:spacing w:before="24" w:after="24" w:line="240" w:lineRule="auto"/>
              <w:rPr>
                <w:rFonts w:ascii="Verdana" w:hAnsi="Verdana"/>
                <w:sz w:val="14"/>
                <w:szCs w:val="14"/>
              </w:rPr>
            </w:pPr>
            <w:r w:rsidRPr="00BD6CA4">
              <w:rPr>
                <w:rFonts w:ascii="Verdana" w:hAnsi="Verdana"/>
                <w:sz w:val="14"/>
                <w:szCs w:val="14"/>
              </w:rPr>
              <w:t>Las instrucciones para actuar en caso de emergencia, y</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70"/>
              </w:numPr>
              <w:spacing w:before="24" w:after="24" w:line="240" w:lineRule="auto"/>
              <w:ind w:left="360"/>
              <w:rPr>
                <w:rFonts w:ascii="Verdana" w:hAnsi="Verdana"/>
                <w:sz w:val="14"/>
                <w:szCs w:val="14"/>
              </w:rPr>
            </w:pPr>
            <w:r w:rsidRPr="00BD6CA4">
              <w:rPr>
                <w:rFonts w:ascii="Verdana" w:hAnsi="Verdana"/>
                <w:sz w:val="14"/>
                <w:szCs w:val="14"/>
              </w:rPr>
              <w:t>Cuenta con un programa anual de revisión y mantenimiento a las instalaciones eléctricas, cuyas actividades se realizan de acuerdo con lo señalado en la NOM-029-STPS-2011 o las que la sustituyan, e incluye lo siguiente:</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2"/>
              </w:numPr>
              <w:spacing w:before="24" w:after="24" w:line="240" w:lineRule="auto"/>
              <w:rPr>
                <w:rFonts w:ascii="Verdana" w:hAnsi="Verdana"/>
                <w:sz w:val="14"/>
                <w:szCs w:val="14"/>
              </w:rPr>
            </w:pPr>
            <w:r w:rsidRPr="00BD6CA4">
              <w:rPr>
                <w:rFonts w:ascii="Verdana" w:hAnsi="Verdana"/>
                <w:sz w:val="14"/>
                <w:szCs w:val="14"/>
              </w:rPr>
              <w:t>La actividad a realizar como resultado de la revisión a las instalaciones eléctricas;</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2"/>
              </w:numPr>
              <w:spacing w:before="24" w:after="24" w:line="240" w:lineRule="auto"/>
              <w:rPr>
                <w:rFonts w:ascii="Verdana" w:hAnsi="Verdana"/>
                <w:sz w:val="14"/>
                <w:szCs w:val="14"/>
              </w:rPr>
            </w:pPr>
            <w:r w:rsidRPr="00BD6CA4">
              <w:rPr>
                <w:rFonts w:ascii="Verdana" w:hAnsi="Verdana"/>
                <w:sz w:val="14"/>
                <w:szCs w:val="14"/>
              </w:rPr>
              <w:t>El equipo sujeto a la revisión o al mantenimiento;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2"/>
              </w:numPr>
              <w:spacing w:before="24" w:after="24" w:line="240" w:lineRule="auto"/>
              <w:rPr>
                <w:rFonts w:ascii="Verdana" w:hAnsi="Verdana"/>
                <w:sz w:val="14"/>
                <w:szCs w:val="14"/>
              </w:rPr>
            </w:pPr>
            <w:r w:rsidRPr="00BD6CA4">
              <w:rPr>
                <w:rFonts w:ascii="Verdana" w:hAnsi="Verdana"/>
                <w:sz w:val="14"/>
                <w:szCs w:val="14"/>
              </w:rPr>
              <w:t>El código o número de identificación del equipo sujeto a la revisión o al mantenimiento, en su caso;</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2"/>
              </w:numPr>
              <w:spacing w:before="24" w:after="24" w:line="240" w:lineRule="auto"/>
              <w:rPr>
                <w:rFonts w:ascii="Verdana" w:hAnsi="Verdana"/>
                <w:sz w:val="14"/>
                <w:szCs w:val="14"/>
              </w:rPr>
            </w:pPr>
            <w:r w:rsidRPr="00BD6CA4">
              <w:rPr>
                <w:rFonts w:ascii="Verdana" w:hAnsi="Verdana"/>
                <w:sz w:val="14"/>
                <w:szCs w:val="14"/>
              </w:rPr>
              <w:t>El procedimiento para la colocación de tarjetas y candados de seguridad;</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2"/>
              </w:numPr>
              <w:spacing w:before="24" w:after="24" w:line="240" w:lineRule="auto"/>
              <w:rPr>
                <w:rFonts w:ascii="Verdana" w:hAnsi="Verdana"/>
                <w:sz w:val="14"/>
                <w:szCs w:val="14"/>
              </w:rPr>
            </w:pPr>
            <w:r w:rsidRPr="00BD6CA4">
              <w:rPr>
                <w:rFonts w:ascii="Verdana" w:hAnsi="Verdana"/>
                <w:sz w:val="14"/>
                <w:szCs w:val="14"/>
              </w:rPr>
              <w:t>Las medidas de seguridad por adoptar;</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noWrap/>
          </w:tcPr>
          <w:p w:rsidR="0016767F" w:rsidRPr="00BD6CA4" w:rsidRDefault="0016767F" w:rsidP="00863B00">
            <w:pPr>
              <w:pStyle w:val="Texto"/>
              <w:numPr>
                <w:ilvl w:val="0"/>
                <w:numId w:val="243"/>
              </w:numPr>
              <w:spacing w:before="24" w:after="24" w:line="240" w:lineRule="auto"/>
              <w:rPr>
                <w:rFonts w:ascii="Verdana" w:hAnsi="Verdana"/>
                <w:sz w:val="14"/>
                <w:szCs w:val="14"/>
              </w:rPr>
            </w:pPr>
            <w:r w:rsidRPr="00BD6CA4">
              <w:rPr>
                <w:rFonts w:ascii="Verdana" w:hAnsi="Verdana"/>
                <w:sz w:val="14"/>
                <w:szCs w:val="14"/>
              </w:rPr>
              <w:t>La frecuencia de la actividad;</w:t>
            </w:r>
          </w:p>
        </w:tc>
        <w:tc>
          <w:tcPr>
            <w:tcW w:w="1440" w:type="dxa"/>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16767F" w:rsidRPr="00BD6CA4" w:rsidRDefault="0016767F" w:rsidP="00863B00">
            <w:pPr>
              <w:pStyle w:val="Texto"/>
              <w:numPr>
                <w:ilvl w:val="0"/>
                <w:numId w:val="243"/>
              </w:numPr>
              <w:spacing w:before="24" w:after="24" w:line="240" w:lineRule="auto"/>
              <w:rPr>
                <w:rFonts w:ascii="Verdana" w:hAnsi="Verdana"/>
                <w:sz w:val="14"/>
                <w:szCs w:val="14"/>
              </w:rPr>
            </w:pPr>
            <w:r w:rsidRPr="00BD6CA4">
              <w:rPr>
                <w:rFonts w:ascii="Verdana" w:hAnsi="Verdana"/>
                <w:sz w:val="14"/>
                <w:szCs w:val="14"/>
              </w:rPr>
              <w:t>Las fechas de inicio y de conclusión, y</w:t>
            </w:r>
          </w:p>
        </w:tc>
        <w:tc>
          <w:tcPr>
            <w:tcW w:w="1440"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16767F"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16767F" w:rsidRPr="00BD6CA4" w:rsidRDefault="0016767F" w:rsidP="00863B00">
            <w:pPr>
              <w:pStyle w:val="Texto"/>
              <w:numPr>
                <w:ilvl w:val="0"/>
                <w:numId w:val="243"/>
              </w:numPr>
              <w:spacing w:before="24" w:after="24" w:line="240" w:lineRule="auto"/>
              <w:rPr>
                <w:rFonts w:ascii="Verdana" w:hAnsi="Verdana"/>
                <w:sz w:val="14"/>
                <w:szCs w:val="14"/>
              </w:rPr>
            </w:pPr>
            <w:r w:rsidRPr="00BD6CA4">
              <w:rPr>
                <w:rFonts w:ascii="Verdana" w:hAnsi="Verdana"/>
                <w:sz w:val="14"/>
                <w:szCs w:val="14"/>
              </w:rPr>
              <w:t>El responsable de la actividad.</w:t>
            </w:r>
          </w:p>
        </w:tc>
        <w:tc>
          <w:tcPr>
            <w:tcW w:w="1440"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16767F" w:rsidRPr="00BD6CA4" w:rsidRDefault="0016767F" w:rsidP="00863B00">
            <w:pPr>
              <w:pStyle w:val="Texto"/>
              <w:spacing w:before="24" w:after="24" w:line="240" w:lineRule="auto"/>
              <w:ind w:firstLine="0"/>
              <w:rPr>
                <w:rFonts w:ascii="Verdana" w:hAnsi="Verdana"/>
                <w:sz w:val="14"/>
                <w:szCs w:val="14"/>
              </w:rPr>
            </w:pPr>
          </w:p>
        </w:tc>
      </w:tr>
      <w:tr w:rsidR="00827CB6"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sz w:val="14"/>
                <w:szCs w:val="14"/>
              </w:rPr>
            </w:pPr>
            <w:r w:rsidRPr="00BD6CA4">
              <w:rPr>
                <w:rFonts w:ascii="Verdana" w:hAnsi="Verdana"/>
                <w:sz w:val="14"/>
                <w:szCs w:val="14"/>
              </w:rPr>
              <w:t>El patrón cumple cuando cuenta con el registro de los resultados de los programas de revisión y mantenimiento a las instalaciones eléctricas, que contiene, al menos, la información siguiente:</w:t>
            </w:r>
          </w:p>
        </w:tc>
        <w:tc>
          <w:tcPr>
            <w:tcW w:w="1440" w:type="dxa"/>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E3587D" w:rsidP="00094770">
            <w:pPr>
              <w:pStyle w:val="Texto"/>
              <w:spacing w:before="20" w:after="20" w:line="240" w:lineRule="auto"/>
              <w:ind w:firstLine="0"/>
              <w:rPr>
                <w:rFonts w:ascii="Verdana" w:hAnsi="Verdana"/>
                <w:sz w:val="14"/>
                <w:szCs w:val="14"/>
              </w:rPr>
            </w:pPr>
            <w:r w:rsidRPr="00BD6CA4">
              <w:rPr>
                <w:rFonts w:ascii="Verdana" w:hAnsi="Verdana"/>
                <w:sz w:val="14"/>
                <w:szCs w:val="14"/>
              </w:rPr>
              <w:t>Grave</w:t>
            </w:r>
          </w:p>
        </w:tc>
      </w:tr>
      <w:tr w:rsidR="0016767F" w:rsidRPr="00BD6CA4" w:rsidTr="008D6697">
        <w:tblPrEx>
          <w:tblCellMar>
            <w:top w:w="0" w:type="dxa"/>
            <w:bottom w:w="0" w:type="dxa"/>
          </w:tblCellMar>
        </w:tblPrEx>
        <w:trPr>
          <w:gridAfter w:val="1"/>
          <w:wAfter w:w="7" w:type="dxa"/>
          <w:trHeight w:val="20"/>
        </w:trPr>
        <w:tc>
          <w:tcPr>
            <w:tcW w:w="1214" w:type="dxa"/>
            <w:tcBorders>
              <w:top w:val="nil"/>
            </w:tcBorders>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tcBorders>
              <w:top w:val="nil"/>
            </w:tcBorders>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El equipo, dispositivo o conexión sujeto a mantenimiento;</w:t>
            </w:r>
          </w:p>
        </w:tc>
        <w:tc>
          <w:tcPr>
            <w:tcW w:w="1440" w:type="dxa"/>
            <w:tcBorders>
              <w:top w:val="nil"/>
            </w:tcBorders>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tcBorders>
              <w:top w:val="nil"/>
            </w:tcBorders>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La fecha en que se programa la actividad;</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La fecha en que se realiza la actividad;</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El tipo de actividad que se desarrolló;</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Los resultados de la actividad desarrollada;</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El código o número de identificación de la actividad realizada, en su caso, y</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E3587D">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tcBorders>
              <w:bottom w:val="single" w:sz="6" w:space="0" w:color="auto"/>
            </w:tcBorders>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tcBorders>
              <w:bottom w:val="single" w:sz="6" w:space="0" w:color="auto"/>
            </w:tcBorders>
            <w:noWrap/>
          </w:tcPr>
          <w:p w:rsidR="0016767F" w:rsidRPr="00BD6CA4" w:rsidRDefault="0016767F" w:rsidP="00094770">
            <w:pPr>
              <w:pStyle w:val="Texto"/>
              <w:numPr>
                <w:ilvl w:val="0"/>
                <w:numId w:val="71"/>
              </w:numPr>
              <w:spacing w:before="20" w:after="20" w:line="240" w:lineRule="auto"/>
              <w:ind w:left="360"/>
              <w:rPr>
                <w:rFonts w:ascii="Verdana" w:hAnsi="Verdana"/>
                <w:sz w:val="14"/>
                <w:szCs w:val="14"/>
              </w:rPr>
            </w:pPr>
            <w:r w:rsidRPr="00BD6CA4">
              <w:rPr>
                <w:rFonts w:ascii="Verdana" w:hAnsi="Verdana"/>
                <w:sz w:val="14"/>
                <w:szCs w:val="14"/>
              </w:rPr>
              <w:t>El nombre del responsable de la actividad.</w:t>
            </w:r>
          </w:p>
        </w:tc>
        <w:tc>
          <w:tcPr>
            <w:tcW w:w="1440" w:type="dxa"/>
            <w:tcBorders>
              <w:bottom w:val="single" w:sz="6" w:space="0" w:color="auto"/>
            </w:tcBorders>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tcBorders>
              <w:bottom w:val="single" w:sz="6" w:space="0" w:color="auto"/>
            </w:tcBorders>
            <w:noWrap/>
          </w:tcPr>
          <w:p w:rsidR="0016767F" w:rsidRPr="00BD6CA4" w:rsidRDefault="0016767F" w:rsidP="00094770">
            <w:pPr>
              <w:pStyle w:val="Texto"/>
              <w:spacing w:before="20" w:after="20" w:line="240" w:lineRule="auto"/>
              <w:ind w:firstLine="0"/>
              <w:rPr>
                <w:rFonts w:ascii="Verdana" w:hAnsi="Verdana"/>
                <w:sz w:val="14"/>
                <w:szCs w:val="14"/>
              </w:rPr>
            </w:pP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0" w:after="20"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827CB6" w:rsidRPr="00BD6CA4" w:rsidRDefault="00827CB6" w:rsidP="00094770">
            <w:pPr>
              <w:pStyle w:val="Texto"/>
              <w:spacing w:before="20" w:after="20"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827CB6" w:rsidRPr="00BD6CA4" w:rsidRDefault="00827CB6" w:rsidP="00094770">
            <w:pPr>
              <w:pStyle w:val="Texto"/>
              <w:spacing w:before="20" w:after="20" w:line="240" w:lineRule="auto"/>
              <w:ind w:firstLine="0"/>
              <w:rPr>
                <w:rFonts w:ascii="Verdana" w:hAnsi="Verdana"/>
                <w:sz w:val="14"/>
                <w:szCs w:val="14"/>
              </w:rPr>
            </w:pPr>
            <w:r w:rsidRPr="00BD6CA4">
              <w:rPr>
                <w:rFonts w:ascii="Verdana" w:hAnsi="Verdana"/>
                <w:sz w:val="14"/>
                <w:szCs w:val="14"/>
              </w:rPr>
              <w:t>El patrón cumple cuando presenta evidencia documental de que las instalaciones eléctricas de las minas a cielo abierto están aprobadas por un ingeniero electricista o electromecánico.</w:t>
            </w:r>
          </w:p>
        </w:tc>
        <w:tc>
          <w:tcPr>
            <w:tcW w:w="1440" w:type="dxa"/>
            <w:tcBorders>
              <w:top w:val="single" w:sz="6" w:space="0" w:color="auto"/>
              <w:bottom w:val="single" w:sz="6" w:space="0" w:color="auto"/>
            </w:tcBorders>
            <w:noWrap/>
          </w:tcPr>
          <w:p w:rsidR="00827CB6" w:rsidRPr="00BD6CA4" w:rsidRDefault="00827CB6" w:rsidP="00094770">
            <w:pPr>
              <w:pStyle w:val="Texto"/>
              <w:spacing w:before="20" w:after="20"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827CB6" w:rsidRPr="00BD6CA4" w:rsidRDefault="00827CB6" w:rsidP="00094770">
            <w:pPr>
              <w:pStyle w:val="Texto"/>
              <w:spacing w:before="20" w:after="20" w:line="240" w:lineRule="auto"/>
              <w:ind w:firstLine="0"/>
              <w:rPr>
                <w:rFonts w:ascii="Verdana" w:hAnsi="Verdana"/>
                <w:sz w:val="14"/>
                <w:szCs w:val="14"/>
              </w:rPr>
            </w:pPr>
            <w:r w:rsidRPr="00BD6CA4">
              <w:rPr>
                <w:rFonts w:ascii="Verdana" w:hAnsi="Verdana"/>
                <w:sz w:val="14"/>
                <w:szCs w:val="14"/>
              </w:rPr>
              <w:t>Grave</w:t>
            </w: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094770">
            <w:pPr>
              <w:pStyle w:val="Texto"/>
              <w:spacing w:before="20" w:after="20"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sz w:val="14"/>
                <w:szCs w:val="14"/>
              </w:rPr>
            </w:pPr>
            <w:r w:rsidRPr="00BD6CA4">
              <w:rPr>
                <w:rFonts w:ascii="Verdana" w:hAnsi="Verdana"/>
                <w:sz w:val="14"/>
                <w:szCs w:val="14"/>
              </w:rPr>
              <w:t>El patrón cumple cuando, al realizar un recorrido por el centro de trabajo, se constata que:</w:t>
            </w:r>
          </w:p>
        </w:tc>
        <w:tc>
          <w:tcPr>
            <w:tcW w:w="1440" w:type="dxa"/>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094770">
            <w:pPr>
              <w:pStyle w:val="Texto"/>
              <w:spacing w:before="20" w:after="20" w:line="240" w:lineRule="auto"/>
              <w:ind w:firstLine="0"/>
              <w:rPr>
                <w:rFonts w:ascii="Verdana" w:hAnsi="Verdana"/>
                <w:sz w:val="14"/>
                <w:szCs w:val="14"/>
              </w:rPr>
            </w:pPr>
          </w:p>
        </w:tc>
      </w:tr>
      <w:tr w:rsidR="0016767F" w:rsidRPr="00BD6CA4" w:rsidTr="00E3587D">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tcBorders>
              <w:top w:val="nil"/>
            </w:tcBorders>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tcBorders>
              <w:top w:val="nil"/>
            </w:tcBorders>
            <w:noWrap/>
          </w:tcPr>
          <w:p w:rsidR="0016767F" w:rsidRPr="00BD6CA4" w:rsidRDefault="0016767F" w:rsidP="00094770">
            <w:pPr>
              <w:pStyle w:val="Texto"/>
              <w:numPr>
                <w:ilvl w:val="0"/>
                <w:numId w:val="72"/>
              </w:numPr>
              <w:spacing w:before="20" w:after="20" w:line="240" w:lineRule="auto"/>
              <w:ind w:left="360"/>
              <w:rPr>
                <w:rFonts w:ascii="Verdana" w:hAnsi="Verdana"/>
                <w:sz w:val="14"/>
                <w:szCs w:val="14"/>
              </w:rPr>
            </w:pPr>
            <w:r w:rsidRPr="00BD6CA4">
              <w:rPr>
                <w:rFonts w:ascii="Verdana" w:hAnsi="Verdana"/>
                <w:sz w:val="14"/>
                <w:szCs w:val="14"/>
              </w:rPr>
              <w:t>Las instalaciones eléctricas de las minas a cielo abierto cumplen, al menos, con lo siguiente:</w:t>
            </w:r>
          </w:p>
        </w:tc>
        <w:tc>
          <w:tcPr>
            <w:tcW w:w="1440" w:type="dxa"/>
            <w:tcBorders>
              <w:top w:val="nil"/>
            </w:tcBorders>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tcBorders>
              <w:top w:val="nil"/>
            </w:tcBorders>
            <w:noWrap/>
          </w:tcPr>
          <w:p w:rsidR="0016767F" w:rsidRPr="00BD6CA4" w:rsidRDefault="0016767F" w:rsidP="00094770">
            <w:pPr>
              <w:pStyle w:val="Texto"/>
              <w:spacing w:before="20" w:after="20" w:line="240" w:lineRule="auto"/>
              <w:ind w:firstLine="0"/>
              <w:rPr>
                <w:rFonts w:ascii="Verdana" w:hAnsi="Verdana"/>
                <w:sz w:val="14"/>
                <w:szCs w:val="14"/>
              </w:rPr>
            </w:pPr>
            <w:r w:rsidRPr="00BD6CA4">
              <w:rPr>
                <w:rFonts w:ascii="Verdana" w:hAnsi="Verdana"/>
                <w:sz w:val="14"/>
                <w:szCs w:val="14"/>
              </w:rPr>
              <w:t>Grave</w:t>
            </w: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4"/>
              </w:numPr>
              <w:spacing w:before="20" w:after="20" w:line="240" w:lineRule="auto"/>
              <w:rPr>
                <w:rFonts w:ascii="Verdana" w:hAnsi="Verdana"/>
                <w:sz w:val="14"/>
                <w:szCs w:val="14"/>
              </w:rPr>
            </w:pPr>
            <w:r w:rsidRPr="00BD6CA4">
              <w:rPr>
                <w:rFonts w:ascii="Verdana" w:hAnsi="Verdana"/>
                <w:sz w:val="14"/>
                <w:szCs w:val="14"/>
              </w:rPr>
              <w:t>Se instalan los cables de los sistemas de señales y telefonía en forma independiente y separada de los cables de los sistemas de fuerza y alumbrado;</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4"/>
              </w:numPr>
              <w:spacing w:before="20" w:after="20" w:line="240" w:lineRule="auto"/>
              <w:rPr>
                <w:rFonts w:ascii="Verdana" w:hAnsi="Verdana"/>
                <w:sz w:val="14"/>
                <w:szCs w:val="14"/>
              </w:rPr>
            </w:pPr>
            <w:r w:rsidRPr="00BD6CA4">
              <w:rPr>
                <w:rFonts w:ascii="Verdana" w:hAnsi="Verdana"/>
                <w:sz w:val="14"/>
                <w:szCs w:val="14"/>
              </w:rPr>
              <w:t>Se protegen los cables de los sistemas de señales y telefonía contra cualquier contacto con cualquier canalización o aparatos y contra todo efecto de inducción;</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4"/>
              </w:numPr>
              <w:spacing w:before="20" w:after="20" w:line="240" w:lineRule="auto"/>
              <w:rPr>
                <w:rFonts w:ascii="Verdana" w:hAnsi="Verdana"/>
                <w:sz w:val="14"/>
                <w:szCs w:val="14"/>
              </w:rPr>
            </w:pPr>
            <w:r w:rsidRPr="00BD6CA4">
              <w:rPr>
                <w:rFonts w:ascii="Verdana" w:hAnsi="Verdana"/>
                <w:sz w:val="14"/>
                <w:szCs w:val="14"/>
              </w:rPr>
              <w:t>Se cuenta con un sistema de puesta a tierra para descargar:</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spacing w:before="20" w:after="20"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corrientes generadas por fallas de aislamiento o por otro tipo de fallas eléctricas, y</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spacing w:before="20" w:after="20"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electricidad estática generada por los procesos, para evitar riesgos eléctricos a los trabajadores y equipo, así como el riesgo de incendio o explosión;</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5"/>
              </w:numPr>
              <w:spacing w:before="20" w:after="20" w:line="240" w:lineRule="auto"/>
              <w:rPr>
                <w:rFonts w:ascii="Verdana" w:hAnsi="Verdana"/>
                <w:sz w:val="14"/>
                <w:szCs w:val="14"/>
              </w:rPr>
            </w:pPr>
            <w:r w:rsidRPr="00BD6CA4">
              <w:rPr>
                <w:rFonts w:ascii="Verdana" w:hAnsi="Verdana"/>
                <w:sz w:val="14"/>
                <w:szCs w:val="14"/>
              </w:rPr>
              <w:t xml:space="preserve">Se evalúa el funcionamiento del sistema de puesta a tierra, al menos una vez por año, de conformidad con lo que dispone la </w:t>
            </w:r>
            <w:r w:rsidR="00094770" w:rsidRPr="00BD6CA4">
              <w:rPr>
                <w:rFonts w:ascii="Verdana" w:hAnsi="Verdana"/>
                <w:sz w:val="14"/>
                <w:szCs w:val="14"/>
              </w:rPr>
              <w:br/>
            </w:r>
            <w:r w:rsidRPr="00BD6CA4">
              <w:rPr>
                <w:rFonts w:ascii="Verdana" w:hAnsi="Verdana"/>
                <w:sz w:val="14"/>
                <w:szCs w:val="14"/>
              </w:rPr>
              <w:t>NOM-022-STPS-2008, o las que la sustituyan;</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5"/>
              </w:numPr>
              <w:spacing w:before="20" w:after="20" w:line="240" w:lineRule="auto"/>
              <w:rPr>
                <w:rFonts w:ascii="Verdana" w:hAnsi="Verdana"/>
                <w:sz w:val="14"/>
                <w:szCs w:val="14"/>
              </w:rPr>
            </w:pPr>
            <w:r w:rsidRPr="00BD6CA4">
              <w:rPr>
                <w:rFonts w:ascii="Verdana" w:hAnsi="Verdana"/>
                <w:sz w:val="14"/>
                <w:szCs w:val="14"/>
              </w:rPr>
              <w:t>Se cuenta con protecciones en los equipos eléctricos instalados contra sobrecarga, cortocircuito, falla a tierra y pérdida de fase;</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5"/>
              </w:numPr>
              <w:spacing w:before="20" w:after="20" w:line="240" w:lineRule="auto"/>
              <w:rPr>
                <w:rFonts w:ascii="Verdana" w:hAnsi="Verdana"/>
                <w:sz w:val="14"/>
                <w:szCs w:val="14"/>
              </w:rPr>
            </w:pPr>
            <w:r w:rsidRPr="00BD6CA4">
              <w:rPr>
                <w:rFonts w:ascii="Verdana" w:hAnsi="Verdana"/>
                <w:sz w:val="14"/>
                <w:szCs w:val="14"/>
              </w:rPr>
              <w:t>Se tiene una identificación en los interruptores y equipos eléctricos, pintada o por medio de etiquetas autoadheridas, que indica, al menos, el voltaje de operación, así como el circuito o equipo que alimentan;</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16767F" w:rsidRPr="00BD6CA4" w:rsidTr="00D90A00">
        <w:tblPrEx>
          <w:tblCellMar>
            <w:top w:w="0" w:type="dxa"/>
            <w:bottom w:w="0" w:type="dxa"/>
          </w:tblCellMar>
        </w:tblPrEx>
        <w:trPr>
          <w:gridAfter w:val="1"/>
          <w:wAfter w:w="7" w:type="dxa"/>
          <w:trHeight w:val="20"/>
        </w:trPr>
        <w:tc>
          <w:tcPr>
            <w:tcW w:w="1214" w:type="dxa"/>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1241" w:type="dxa"/>
            <w:gridSpan w:val="2"/>
            <w:noWrap/>
          </w:tcPr>
          <w:p w:rsidR="0016767F" w:rsidRPr="00BD6CA4" w:rsidRDefault="0016767F" w:rsidP="00094770">
            <w:pPr>
              <w:pStyle w:val="Texto"/>
              <w:spacing w:before="20" w:after="20" w:line="240" w:lineRule="auto"/>
              <w:ind w:firstLine="0"/>
              <w:rPr>
                <w:rFonts w:ascii="Verdana" w:hAnsi="Verdana"/>
                <w:b/>
                <w:sz w:val="14"/>
                <w:szCs w:val="14"/>
              </w:rPr>
            </w:pPr>
          </w:p>
        </w:tc>
        <w:tc>
          <w:tcPr>
            <w:tcW w:w="4043" w:type="dxa"/>
            <w:noWrap/>
          </w:tcPr>
          <w:p w:rsidR="0016767F" w:rsidRPr="00BD6CA4" w:rsidRDefault="0016767F" w:rsidP="00094770">
            <w:pPr>
              <w:pStyle w:val="Texto"/>
              <w:numPr>
                <w:ilvl w:val="0"/>
                <w:numId w:val="245"/>
              </w:numPr>
              <w:spacing w:before="20" w:after="20" w:line="240" w:lineRule="auto"/>
              <w:rPr>
                <w:rFonts w:ascii="Verdana" w:hAnsi="Verdana"/>
                <w:sz w:val="14"/>
                <w:szCs w:val="14"/>
              </w:rPr>
            </w:pPr>
            <w:r w:rsidRPr="00BD6CA4">
              <w:rPr>
                <w:rFonts w:ascii="Verdana" w:hAnsi="Verdana"/>
                <w:sz w:val="14"/>
                <w:szCs w:val="14"/>
              </w:rPr>
              <w:t>Se dispone de protecciones físicas que impiden que los trabajadores entren en contacto con la superficie y bornes de conexión de los equipos, y</w:t>
            </w:r>
          </w:p>
        </w:tc>
        <w:tc>
          <w:tcPr>
            <w:tcW w:w="1440" w:type="dxa"/>
            <w:noWrap/>
          </w:tcPr>
          <w:p w:rsidR="0016767F" w:rsidRPr="00BD6CA4" w:rsidRDefault="0016767F" w:rsidP="00094770">
            <w:pPr>
              <w:pStyle w:val="Texto"/>
              <w:spacing w:before="20" w:after="20" w:line="240" w:lineRule="auto"/>
              <w:ind w:firstLine="0"/>
              <w:rPr>
                <w:rFonts w:ascii="Verdana" w:hAnsi="Verdana"/>
                <w:sz w:val="14"/>
                <w:szCs w:val="14"/>
              </w:rPr>
            </w:pPr>
          </w:p>
        </w:tc>
        <w:tc>
          <w:tcPr>
            <w:tcW w:w="776" w:type="dxa"/>
            <w:noWrap/>
          </w:tcPr>
          <w:p w:rsidR="0016767F" w:rsidRPr="00BD6CA4" w:rsidRDefault="0016767F" w:rsidP="00094770">
            <w:pPr>
              <w:pStyle w:val="Texto"/>
              <w:spacing w:before="20" w:after="20"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094770">
            <w:pPr>
              <w:pStyle w:val="Texto"/>
              <w:spacing w:before="20" w:after="20" w:line="240" w:lineRule="auto"/>
              <w:ind w:firstLine="0"/>
              <w:rPr>
                <w:rFonts w:ascii="Verdana" w:hAnsi="Verdana"/>
                <w:b/>
                <w:sz w:val="14"/>
                <w:szCs w:val="14"/>
              </w:rPr>
            </w:pPr>
          </w:p>
        </w:tc>
        <w:tc>
          <w:tcPr>
            <w:tcW w:w="1241" w:type="dxa"/>
            <w:gridSpan w:val="2"/>
            <w:noWrap/>
          </w:tcPr>
          <w:p w:rsidR="00C7133E" w:rsidRPr="00BD6CA4" w:rsidRDefault="00C7133E" w:rsidP="00094770">
            <w:pPr>
              <w:pStyle w:val="Texto"/>
              <w:spacing w:before="20" w:after="20" w:line="240" w:lineRule="auto"/>
              <w:ind w:firstLine="0"/>
              <w:rPr>
                <w:rFonts w:ascii="Verdana" w:hAnsi="Verdana"/>
                <w:b/>
                <w:sz w:val="14"/>
                <w:szCs w:val="14"/>
              </w:rPr>
            </w:pPr>
          </w:p>
        </w:tc>
        <w:tc>
          <w:tcPr>
            <w:tcW w:w="4043" w:type="dxa"/>
            <w:noWrap/>
          </w:tcPr>
          <w:p w:rsidR="00C7133E" w:rsidRPr="00BD6CA4" w:rsidRDefault="0016767F" w:rsidP="00094770">
            <w:pPr>
              <w:pStyle w:val="Texto"/>
              <w:numPr>
                <w:ilvl w:val="0"/>
                <w:numId w:val="245"/>
              </w:numPr>
              <w:spacing w:before="20" w:after="20" w:line="240" w:lineRule="auto"/>
              <w:rPr>
                <w:rFonts w:ascii="Verdana" w:hAnsi="Verdana"/>
                <w:sz w:val="14"/>
                <w:szCs w:val="14"/>
              </w:rPr>
            </w:pPr>
            <w:r w:rsidRPr="00BD6CA4">
              <w:rPr>
                <w:rFonts w:ascii="Verdana" w:hAnsi="Verdana"/>
                <w:sz w:val="14"/>
                <w:szCs w:val="14"/>
              </w:rPr>
              <w:t>Se cuenta con dispositivos que interrumpen la energía de toda la instalación eléctrica y/o con dispositivos que interrumpen la energía por circuito derivado;</w:t>
            </w:r>
          </w:p>
        </w:tc>
        <w:tc>
          <w:tcPr>
            <w:tcW w:w="1440" w:type="dxa"/>
            <w:noWrap/>
          </w:tcPr>
          <w:p w:rsidR="00C7133E" w:rsidRPr="00BD6CA4" w:rsidRDefault="00C7133E" w:rsidP="00094770">
            <w:pPr>
              <w:pStyle w:val="Texto"/>
              <w:spacing w:before="20" w:after="20" w:line="240" w:lineRule="auto"/>
              <w:ind w:firstLine="0"/>
              <w:rPr>
                <w:rFonts w:ascii="Verdana" w:hAnsi="Verdana"/>
                <w:sz w:val="14"/>
                <w:szCs w:val="14"/>
              </w:rPr>
            </w:pPr>
          </w:p>
        </w:tc>
        <w:tc>
          <w:tcPr>
            <w:tcW w:w="776" w:type="dxa"/>
            <w:noWrap/>
          </w:tcPr>
          <w:p w:rsidR="00C7133E" w:rsidRPr="00BD6CA4" w:rsidRDefault="00C7133E" w:rsidP="00094770">
            <w:pPr>
              <w:pStyle w:val="Texto"/>
              <w:spacing w:before="20" w:after="20" w:line="240" w:lineRule="auto"/>
              <w:ind w:firstLine="0"/>
              <w:rPr>
                <w:rFonts w:ascii="Verdana" w:hAnsi="Verdana"/>
                <w:sz w:val="14"/>
                <w:szCs w:val="14"/>
              </w:rPr>
            </w:pPr>
          </w:p>
        </w:tc>
      </w:tr>
      <w:tr w:rsidR="00C7133E" w:rsidRPr="00BD6CA4" w:rsidTr="008D6697">
        <w:tblPrEx>
          <w:tblCellMar>
            <w:top w:w="0" w:type="dxa"/>
            <w:bottom w:w="0" w:type="dxa"/>
          </w:tblCellMar>
        </w:tblPrEx>
        <w:trPr>
          <w:gridAfter w:val="1"/>
          <w:wAfter w:w="7" w:type="dxa"/>
          <w:trHeight w:val="20"/>
        </w:trPr>
        <w:tc>
          <w:tcPr>
            <w:tcW w:w="1214" w:type="dxa"/>
            <w:tcBorders>
              <w:bottom w:val="nil"/>
            </w:tcBorders>
            <w:noWrap/>
          </w:tcPr>
          <w:p w:rsidR="00C7133E" w:rsidRPr="00BD6CA4" w:rsidRDefault="00C7133E" w:rsidP="00094770">
            <w:pPr>
              <w:pStyle w:val="Texto"/>
              <w:spacing w:before="20" w:after="20" w:line="240" w:lineRule="auto"/>
              <w:ind w:firstLine="0"/>
              <w:rPr>
                <w:rFonts w:ascii="Verdana" w:hAnsi="Verdana"/>
                <w:b/>
                <w:sz w:val="14"/>
                <w:szCs w:val="14"/>
              </w:rPr>
            </w:pPr>
          </w:p>
        </w:tc>
        <w:tc>
          <w:tcPr>
            <w:tcW w:w="1241" w:type="dxa"/>
            <w:gridSpan w:val="2"/>
            <w:tcBorders>
              <w:bottom w:val="nil"/>
            </w:tcBorders>
            <w:noWrap/>
          </w:tcPr>
          <w:p w:rsidR="00C7133E" w:rsidRPr="00BD6CA4" w:rsidRDefault="00C7133E" w:rsidP="00094770">
            <w:pPr>
              <w:pStyle w:val="Texto"/>
              <w:spacing w:before="20" w:after="20" w:line="240" w:lineRule="auto"/>
              <w:ind w:firstLine="0"/>
              <w:rPr>
                <w:rFonts w:ascii="Verdana" w:hAnsi="Verdana"/>
                <w:b/>
                <w:sz w:val="14"/>
                <w:szCs w:val="14"/>
              </w:rPr>
            </w:pPr>
          </w:p>
        </w:tc>
        <w:tc>
          <w:tcPr>
            <w:tcW w:w="4043" w:type="dxa"/>
            <w:tcBorders>
              <w:bottom w:val="nil"/>
            </w:tcBorders>
            <w:noWrap/>
          </w:tcPr>
          <w:p w:rsidR="00C7133E" w:rsidRPr="00BD6CA4" w:rsidRDefault="00C7133E" w:rsidP="00094770">
            <w:pPr>
              <w:pStyle w:val="Texto"/>
              <w:numPr>
                <w:ilvl w:val="0"/>
                <w:numId w:val="72"/>
              </w:numPr>
              <w:spacing w:before="20" w:after="20" w:line="240" w:lineRule="auto"/>
              <w:ind w:left="360"/>
              <w:rPr>
                <w:rFonts w:ascii="Verdana" w:hAnsi="Verdana"/>
                <w:sz w:val="14"/>
                <w:szCs w:val="14"/>
              </w:rPr>
            </w:pPr>
            <w:r w:rsidRPr="00BD6CA4">
              <w:rPr>
                <w:rFonts w:ascii="Verdana" w:hAnsi="Verdana"/>
                <w:sz w:val="14"/>
                <w:szCs w:val="14"/>
              </w:rPr>
              <w:t>Los dispositivos de control de las instalaciones eléctricas cumplen, al menos, con lo siguiente:</w:t>
            </w:r>
          </w:p>
        </w:tc>
        <w:tc>
          <w:tcPr>
            <w:tcW w:w="1440" w:type="dxa"/>
            <w:tcBorders>
              <w:bottom w:val="nil"/>
            </w:tcBorders>
            <w:noWrap/>
          </w:tcPr>
          <w:p w:rsidR="00C7133E" w:rsidRPr="00BD6CA4" w:rsidRDefault="00C7133E" w:rsidP="00094770">
            <w:pPr>
              <w:pStyle w:val="Texto"/>
              <w:spacing w:before="20" w:after="20" w:line="240" w:lineRule="auto"/>
              <w:ind w:firstLine="0"/>
              <w:rPr>
                <w:rFonts w:ascii="Verdana" w:hAnsi="Verdana"/>
                <w:sz w:val="14"/>
                <w:szCs w:val="14"/>
              </w:rPr>
            </w:pPr>
          </w:p>
        </w:tc>
        <w:tc>
          <w:tcPr>
            <w:tcW w:w="776" w:type="dxa"/>
            <w:tcBorders>
              <w:bottom w:val="nil"/>
            </w:tcBorders>
            <w:noWrap/>
          </w:tcPr>
          <w:p w:rsidR="00C7133E" w:rsidRPr="00BD6CA4" w:rsidRDefault="0016767F" w:rsidP="00094770">
            <w:pPr>
              <w:pStyle w:val="Texto"/>
              <w:spacing w:before="20" w:after="20" w:line="240" w:lineRule="auto"/>
              <w:ind w:firstLine="0"/>
              <w:rPr>
                <w:rFonts w:ascii="Verdana" w:hAnsi="Verdana"/>
                <w:sz w:val="14"/>
                <w:szCs w:val="14"/>
              </w:rPr>
            </w:pPr>
            <w:r w:rsidRPr="00BD6CA4">
              <w:rPr>
                <w:rFonts w:ascii="Verdana" w:hAnsi="Verdana"/>
                <w:sz w:val="14"/>
                <w:szCs w:val="14"/>
              </w:rPr>
              <w:t>Grave</w:t>
            </w:r>
          </w:p>
        </w:tc>
      </w:tr>
      <w:tr w:rsidR="00C7133E"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C7133E" w:rsidRPr="00BD6CA4" w:rsidRDefault="00C7133E" w:rsidP="00094770">
            <w:pPr>
              <w:pStyle w:val="Texto"/>
              <w:spacing w:before="20" w:after="20" w:line="240" w:lineRule="auto"/>
              <w:ind w:firstLine="0"/>
              <w:rPr>
                <w:rFonts w:ascii="Verdana" w:hAnsi="Verdana"/>
                <w:b/>
                <w:sz w:val="14"/>
                <w:szCs w:val="14"/>
              </w:rPr>
            </w:pPr>
          </w:p>
        </w:tc>
        <w:tc>
          <w:tcPr>
            <w:tcW w:w="1241" w:type="dxa"/>
            <w:gridSpan w:val="2"/>
            <w:tcBorders>
              <w:top w:val="nil"/>
              <w:bottom w:val="single" w:sz="6" w:space="0" w:color="auto"/>
            </w:tcBorders>
            <w:noWrap/>
          </w:tcPr>
          <w:p w:rsidR="00C7133E" w:rsidRPr="00BD6CA4" w:rsidRDefault="00C7133E" w:rsidP="00094770">
            <w:pPr>
              <w:pStyle w:val="Texto"/>
              <w:spacing w:before="20" w:after="20" w:line="240" w:lineRule="auto"/>
              <w:ind w:firstLine="0"/>
              <w:rPr>
                <w:rFonts w:ascii="Verdana" w:hAnsi="Verdana"/>
                <w:b/>
                <w:sz w:val="14"/>
                <w:szCs w:val="14"/>
              </w:rPr>
            </w:pPr>
          </w:p>
        </w:tc>
        <w:tc>
          <w:tcPr>
            <w:tcW w:w="4043" w:type="dxa"/>
            <w:tcBorders>
              <w:top w:val="nil"/>
              <w:bottom w:val="single" w:sz="6" w:space="0" w:color="auto"/>
            </w:tcBorders>
            <w:noWrap/>
          </w:tcPr>
          <w:p w:rsidR="00C7133E" w:rsidRPr="00BD6CA4" w:rsidRDefault="00C7133E" w:rsidP="00094770">
            <w:pPr>
              <w:pStyle w:val="Texto"/>
              <w:numPr>
                <w:ilvl w:val="0"/>
                <w:numId w:val="246"/>
              </w:numPr>
              <w:spacing w:before="20" w:after="20" w:line="240" w:lineRule="auto"/>
              <w:rPr>
                <w:rFonts w:ascii="Verdana" w:hAnsi="Verdana"/>
                <w:sz w:val="14"/>
                <w:szCs w:val="14"/>
              </w:rPr>
            </w:pPr>
            <w:r w:rsidRPr="00BD6CA4">
              <w:rPr>
                <w:rFonts w:ascii="Verdana" w:hAnsi="Verdana"/>
                <w:sz w:val="14"/>
                <w:szCs w:val="14"/>
              </w:rPr>
              <w:t>Están provistos de interruptores que facilitan el control de la energía y, cuando es necesario, el aislamiento;</w:t>
            </w:r>
          </w:p>
        </w:tc>
        <w:tc>
          <w:tcPr>
            <w:tcW w:w="1440" w:type="dxa"/>
            <w:tcBorders>
              <w:top w:val="nil"/>
              <w:bottom w:val="single" w:sz="6" w:space="0" w:color="auto"/>
            </w:tcBorders>
            <w:noWrap/>
          </w:tcPr>
          <w:p w:rsidR="00C7133E" w:rsidRPr="00BD6CA4" w:rsidRDefault="00C7133E" w:rsidP="00094770">
            <w:pPr>
              <w:pStyle w:val="Texto"/>
              <w:spacing w:before="20" w:after="20" w:line="240" w:lineRule="auto"/>
              <w:ind w:firstLine="0"/>
              <w:rPr>
                <w:rFonts w:ascii="Verdana" w:hAnsi="Verdana"/>
                <w:sz w:val="14"/>
                <w:szCs w:val="14"/>
              </w:rPr>
            </w:pPr>
          </w:p>
        </w:tc>
        <w:tc>
          <w:tcPr>
            <w:tcW w:w="776" w:type="dxa"/>
            <w:tcBorders>
              <w:top w:val="nil"/>
              <w:bottom w:val="single" w:sz="6" w:space="0" w:color="auto"/>
            </w:tcBorders>
            <w:noWrap/>
          </w:tcPr>
          <w:p w:rsidR="00C7133E" w:rsidRPr="00BD6CA4" w:rsidRDefault="00C7133E" w:rsidP="00094770">
            <w:pPr>
              <w:pStyle w:val="Texto"/>
              <w:spacing w:before="20" w:after="20" w:line="240" w:lineRule="auto"/>
              <w:ind w:firstLine="0"/>
              <w:rPr>
                <w:rFonts w:ascii="Verdana" w:hAnsi="Verdana"/>
                <w:sz w:val="14"/>
                <w:szCs w:val="14"/>
              </w:rPr>
            </w:pPr>
          </w:p>
        </w:tc>
      </w:tr>
      <w:tr w:rsidR="00C7133E"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C7133E" w:rsidRPr="00BD6CA4" w:rsidRDefault="00C7133E" w:rsidP="00863B00">
            <w:pPr>
              <w:pStyle w:val="Texto"/>
              <w:numPr>
                <w:ilvl w:val="0"/>
                <w:numId w:val="246"/>
              </w:numPr>
              <w:spacing w:before="24" w:after="24" w:line="240" w:lineRule="auto"/>
              <w:rPr>
                <w:rFonts w:ascii="Verdana" w:hAnsi="Verdana"/>
                <w:sz w:val="14"/>
                <w:szCs w:val="14"/>
              </w:rPr>
            </w:pPr>
            <w:r w:rsidRPr="00BD6CA4">
              <w:rPr>
                <w:rFonts w:ascii="Verdana" w:hAnsi="Verdana"/>
                <w:sz w:val="14"/>
                <w:szCs w:val="14"/>
              </w:rPr>
              <w:t>Cuentan con la señalización que indica las unidades que controlan, tratándose de los principales dispositivos de conmutación y terminales;</w:t>
            </w:r>
          </w:p>
        </w:tc>
        <w:tc>
          <w:tcPr>
            <w:tcW w:w="1440"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8D6697">
        <w:tblPrEx>
          <w:tblCellMar>
            <w:top w:w="0" w:type="dxa"/>
            <w:bottom w:w="0" w:type="dxa"/>
          </w:tblCellMar>
        </w:tblPrEx>
        <w:trPr>
          <w:gridAfter w:val="1"/>
          <w:wAfter w:w="7" w:type="dxa"/>
          <w:trHeight w:val="20"/>
        </w:trPr>
        <w:tc>
          <w:tcPr>
            <w:tcW w:w="1214" w:type="dxa"/>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246"/>
              </w:numPr>
              <w:spacing w:before="24" w:after="24" w:line="240" w:lineRule="auto"/>
              <w:rPr>
                <w:rFonts w:ascii="Verdana" w:hAnsi="Verdana"/>
                <w:sz w:val="14"/>
                <w:szCs w:val="14"/>
              </w:rPr>
            </w:pPr>
            <w:r w:rsidRPr="00BD6CA4">
              <w:rPr>
                <w:rFonts w:ascii="Verdana" w:hAnsi="Verdana"/>
                <w:sz w:val="14"/>
                <w:szCs w:val="14"/>
              </w:rPr>
              <w:t>Permiten que, cuando un motor funcione con un control a distancia y se detenga desde cualquier lugar, sólo se pueda volver a poner en marcha desde el mismo lugar en que se detuvo, y</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6"/>
              </w:numPr>
              <w:spacing w:before="24" w:after="24" w:line="240" w:lineRule="auto"/>
              <w:rPr>
                <w:rFonts w:ascii="Verdana" w:hAnsi="Verdana"/>
                <w:sz w:val="14"/>
                <w:szCs w:val="14"/>
              </w:rPr>
            </w:pPr>
            <w:r w:rsidRPr="00BD6CA4">
              <w:rPr>
                <w:rFonts w:ascii="Verdana" w:hAnsi="Verdana"/>
                <w:sz w:val="14"/>
                <w:szCs w:val="14"/>
              </w:rPr>
              <w:t>Cuentan, cuando se trate de equipos móviles accionados con motores eléctricos que sean controlados a distancia, con lo siguiente:</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Interruptores de seguridad señalizados y localizados al alcance de los trabajadores que laboren junto a estos equipos. Estos interruptores evitan la puesta en marcha del motor hasta que se haya cerrado manualmente el interruptor,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Dispositivos de paro de emergencia con enclavamiento mecánico, localizados junto a los propios equipos y al alcance de los trabajadores;</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2"/>
              </w:numPr>
              <w:spacing w:before="24" w:after="24" w:line="240" w:lineRule="auto"/>
              <w:ind w:left="360"/>
              <w:rPr>
                <w:rFonts w:ascii="Verdana" w:hAnsi="Verdana"/>
                <w:sz w:val="14"/>
                <w:szCs w:val="14"/>
              </w:rPr>
            </w:pPr>
            <w:r w:rsidRPr="00BD6CA4">
              <w:rPr>
                <w:rFonts w:ascii="Verdana" w:hAnsi="Verdana"/>
                <w:sz w:val="14"/>
                <w:szCs w:val="14"/>
              </w:rPr>
              <w:t>Las cajas de distribución de las instalaciones eléctricas de las minas a cielo abierto están:</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16767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7"/>
              </w:numPr>
              <w:spacing w:before="24" w:after="24" w:line="240" w:lineRule="auto"/>
              <w:rPr>
                <w:rFonts w:ascii="Verdana" w:hAnsi="Verdana"/>
                <w:sz w:val="14"/>
                <w:szCs w:val="14"/>
              </w:rPr>
            </w:pPr>
            <w:r w:rsidRPr="00BD6CA4">
              <w:rPr>
                <w:rFonts w:ascii="Verdana" w:hAnsi="Verdana"/>
                <w:sz w:val="14"/>
                <w:szCs w:val="14"/>
              </w:rPr>
              <w:t>Provistas de interruptores para cada circuito derivado, mismos que están equipados o diseñados de tal forma que pueda determinarse visualmente si el dispositivo está abierto y el circuito desconectado,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7"/>
              </w:numPr>
              <w:spacing w:before="24" w:after="24" w:line="240" w:lineRule="auto"/>
              <w:rPr>
                <w:rFonts w:ascii="Verdana" w:hAnsi="Verdana"/>
                <w:sz w:val="14"/>
                <w:szCs w:val="14"/>
              </w:rPr>
            </w:pPr>
            <w:r w:rsidRPr="00BD6CA4">
              <w:rPr>
                <w:rFonts w:ascii="Verdana" w:hAnsi="Verdana"/>
                <w:sz w:val="14"/>
                <w:szCs w:val="14"/>
              </w:rPr>
              <w:t>Señalizadas de forma que pueda verse qué circuito controla cada dispositivo;</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2"/>
              </w:numPr>
              <w:spacing w:before="24" w:after="24" w:line="240" w:lineRule="auto"/>
              <w:ind w:left="360"/>
              <w:rPr>
                <w:rFonts w:ascii="Verdana" w:hAnsi="Verdana"/>
                <w:sz w:val="14"/>
                <w:szCs w:val="14"/>
              </w:rPr>
            </w:pPr>
            <w:r w:rsidRPr="00BD6CA4">
              <w:rPr>
                <w:rFonts w:ascii="Verdana" w:hAnsi="Verdana"/>
                <w:sz w:val="14"/>
                <w:szCs w:val="14"/>
              </w:rPr>
              <w:t>Las subestaciones eléctricas de transformación instaladas en las minas a cielo abierto cumplen con lo siguiente:</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16767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8"/>
              </w:numPr>
              <w:spacing w:before="24" w:after="24" w:line="240" w:lineRule="auto"/>
              <w:rPr>
                <w:rFonts w:ascii="Verdana" w:hAnsi="Verdana"/>
                <w:sz w:val="14"/>
                <w:szCs w:val="14"/>
              </w:rPr>
            </w:pPr>
            <w:r w:rsidRPr="00BD6CA4">
              <w:rPr>
                <w:rFonts w:ascii="Verdana" w:hAnsi="Verdana"/>
                <w:sz w:val="14"/>
                <w:szCs w:val="14"/>
              </w:rPr>
              <w:t>Están ubicadas a distancias mayores a 50 metros de cualquier cantidad de explosivos para uso inmediato;</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8"/>
              </w:numPr>
              <w:spacing w:before="24" w:after="24" w:line="240" w:lineRule="auto"/>
              <w:rPr>
                <w:rFonts w:ascii="Verdana" w:hAnsi="Verdana"/>
                <w:sz w:val="14"/>
                <w:szCs w:val="14"/>
              </w:rPr>
            </w:pPr>
            <w:r w:rsidRPr="00BD6CA4">
              <w:rPr>
                <w:rFonts w:ascii="Verdana" w:hAnsi="Verdana"/>
                <w:sz w:val="14"/>
                <w:szCs w:val="14"/>
              </w:rPr>
              <w:t>Cuentan, al menos, con un extintor de 9 kg tipo ABC o su equivalente;</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1241" w:type="dxa"/>
            <w:gridSpan w:val="2"/>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4043" w:type="dxa"/>
            <w:noWrap/>
          </w:tcPr>
          <w:p w:rsidR="00C7133E" w:rsidRPr="00BD6CA4" w:rsidRDefault="00C7133E" w:rsidP="008D6697">
            <w:pPr>
              <w:pStyle w:val="Texto"/>
              <w:numPr>
                <w:ilvl w:val="0"/>
                <w:numId w:val="248"/>
              </w:numPr>
              <w:spacing w:before="24" w:after="24" w:line="176" w:lineRule="exact"/>
              <w:rPr>
                <w:rFonts w:ascii="Verdana" w:hAnsi="Verdana"/>
                <w:sz w:val="14"/>
                <w:szCs w:val="14"/>
              </w:rPr>
            </w:pPr>
            <w:r w:rsidRPr="00BD6CA4">
              <w:rPr>
                <w:rFonts w:ascii="Verdana" w:hAnsi="Verdana"/>
                <w:sz w:val="14"/>
                <w:szCs w:val="14"/>
              </w:rPr>
              <w:t>Disponen de dispositivos de protección contra sobrecorrientes o cualquier otra falla, en cada circuito derivado de baja tensión;</w:t>
            </w:r>
          </w:p>
        </w:tc>
        <w:tc>
          <w:tcPr>
            <w:tcW w:w="1440" w:type="dxa"/>
            <w:noWrap/>
          </w:tcPr>
          <w:p w:rsidR="00C7133E" w:rsidRPr="00BD6CA4" w:rsidRDefault="00C7133E" w:rsidP="008D6697">
            <w:pPr>
              <w:pStyle w:val="Texto"/>
              <w:spacing w:before="24" w:after="24" w:line="176" w:lineRule="exact"/>
              <w:ind w:firstLine="0"/>
              <w:rPr>
                <w:rFonts w:ascii="Verdana" w:hAnsi="Verdana"/>
                <w:sz w:val="14"/>
                <w:szCs w:val="14"/>
              </w:rPr>
            </w:pPr>
          </w:p>
        </w:tc>
        <w:tc>
          <w:tcPr>
            <w:tcW w:w="776" w:type="dxa"/>
            <w:noWrap/>
          </w:tcPr>
          <w:p w:rsidR="00C7133E" w:rsidRPr="00BD6CA4" w:rsidRDefault="00C7133E" w:rsidP="008D6697">
            <w:pPr>
              <w:pStyle w:val="Texto"/>
              <w:spacing w:before="24" w:after="24" w:line="176"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1241" w:type="dxa"/>
            <w:gridSpan w:val="2"/>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4043" w:type="dxa"/>
            <w:noWrap/>
          </w:tcPr>
          <w:p w:rsidR="00C7133E" w:rsidRPr="00BD6CA4" w:rsidRDefault="00C7133E" w:rsidP="008D6697">
            <w:pPr>
              <w:pStyle w:val="Texto"/>
              <w:numPr>
                <w:ilvl w:val="0"/>
                <w:numId w:val="248"/>
              </w:numPr>
              <w:spacing w:before="24" w:after="24" w:line="176" w:lineRule="exact"/>
              <w:rPr>
                <w:rFonts w:ascii="Verdana" w:hAnsi="Verdana"/>
                <w:sz w:val="14"/>
                <w:szCs w:val="14"/>
              </w:rPr>
            </w:pPr>
            <w:r w:rsidRPr="00BD6CA4">
              <w:rPr>
                <w:rFonts w:ascii="Verdana" w:hAnsi="Verdana"/>
                <w:sz w:val="14"/>
                <w:szCs w:val="14"/>
              </w:rPr>
              <w:t>Cuentan con conexión a una puesta a tierra eficaz;</w:t>
            </w:r>
          </w:p>
        </w:tc>
        <w:tc>
          <w:tcPr>
            <w:tcW w:w="1440" w:type="dxa"/>
            <w:noWrap/>
          </w:tcPr>
          <w:p w:rsidR="00C7133E" w:rsidRPr="00BD6CA4" w:rsidRDefault="00C7133E" w:rsidP="008D6697">
            <w:pPr>
              <w:pStyle w:val="Texto"/>
              <w:spacing w:before="24" w:after="24" w:line="176" w:lineRule="exact"/>
              <w:ind w:firstLine="0"/>
              <w:rPr>
                <w:rFonts w:ascii="Verdana" w:hAnsi="Verdana"/>
                <w:sz w:val="14"/>
                <w:szCs w:val="14"/>
              </w:rPr>
            </w:pPr>
          </w:p>
        </w:tc>
        <w:tc>
          <w:tcPr>
            <w:tcW w:w="776" w:type="dxa"/>
            <w:noWrap/>
          </w:tcPr>
          <w:p w:rsidR="00C7133E" w:rsidRPr="00BD6CA4" w:rsidRDefault="00C7133E" w:rsidP="008D6697">
            <w:pPr>
              <w:pStyle w:val="Texto"/>
              <w:spacing w:before="24" w:after="24" w:line="176"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1241" w:type="dxa"/>
            <w:gridSpan w:val="2"/>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4043" w:type="dxa"/>
            <w:noWrap/>
          </w:tcPr>
          <w:p w:rsidR="00C7133E" w:rsidRPr="00BD6CA4" w:rsidRDefault="00C7133E" w:rsidP="008D6697">
            <w:pPr>
              <w:pStyle w:val="Texto"/>
              <w:numPr>
                <w:ilvl w:val="0"/>
                <w:numId w:val="248"/>
              </w:numPr>
              <w:spacing w:before="24" w:after="24" w:line="176" w:lineRule="exact"/>
              <w:rPr>
                <w:rFonts w:ascii="Verdana" w:hAnsi="Verdana"/>
                <w:sz w:val="14"/>
                <w:szCs w:val="14"/>
              </w:rPr>
            </w:pPr>
            <w:r w:rsidRPr="00BD6CA4">
              <w:rPr>
                <w:rFonts w:ascii="Verdana" w:hAnsi="Verdana"/>
                <w:sz w:val="14"/>
                <w:szCs w:val="14"/>
              </w:rPr>
              <w:t>Tienen barandales de protección para evitar y controlar el paso del personal, equipo o materiales, y</w:t>
            </w:r>
          </w:p>
        </w:tc>
        <w:tc>
          <w:tcPr>
            <w:tcW w:w="1440" w:type="dxa"/>
            <w:noWrap/>
          </w:tcPr>
          <w:p w:rsidR="00C7133E" w:rsidRPr="00BD6CA4" w:rsidRDefault="00C7133E" w:rsidP="008D6697">
            <w:pPr>
              <w:pStyle w:val="Texto"/>
              <w:spacing w:before="24" w:after="24" w:line="176" w:lineRule="exact"/>
              <w:ind w:firstLine="0"/>
              <w:rPr>
                <w:rFonts w:ascii="Verdana" w:hAnsi="Verdana"/>
                <w:sz w:val="14"/>
                <w:szCs w:val="14"/>
              </w:rPr>
            </w:pPr>
          </w:p>
        </w:tc>
        <w:tc>
          <w:tcPr>
            <w:tcW w:w="776" w:type="dxa"/>
            <w:noWrap/>
          </w:tcPr>
          <w:p w:rsidR="00C7133E" w:rsidRPr="00BD6CA4" w:rsidRDefault="00C7133E" w:rsidP="008D6697">
            <w:pPr>
              <w:pStyle w:val="Texto"/>
              <w:spacing w:before="24" w:after="24" w:line="176"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1241" w:type="dxa"/>
            <w:gridSpan w:val="2"/>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4043" w:type="dxa"/>
            <w:noWrap/>
          </w:tcPr>
          <w:p w:rsidR="00C7133E" w:rsidRPr="00BD6CA4" w:rsidRDefault="00C7133E" w:rsidP="008D6697">
            <w:pPr>
              <w:pStyle w:val="Texto"/>
              <w:numPr>
                <w:ilvl w:val="0"/>
                <w:numId w:val="248"/>
              </w:numPr>
              <w:spacing w:before="24" w:after="24" w:line="176" w:lineRule="exact"/>
              <w:rPr>
                <w:rFonts w:ascii="Verdana" w:hAnsi="Verdana"/>
                <w:sz w:val="14"/>
                <w:szCs w:val="14"/>
              </w:rPr>
            </w:pPr>
            <w:r w:rsidRPr="00BD6CA4">
              <w:rPr>
                <w:rFonts w:ascii="Verdana" w:hAnsi="Verdana"/>
                <w:sz w:val="14"/>
                <w:szCs w:val="14"/>
              </w:rPr>
              <w:t>Están señalizadas, con base en lo establecido en la NOM-026-STPS-2008, o las que la sustituyan;</w:t>
            </w:r>
          </w:p>
        </w:tc>
        <w:tc>
          <w:tcPr>
            <w:tcW w:w="1440" w:type="dxa"/>
            <w:noWrap/>
          </w:tcPr>
          <w:p w:rsidR="00C7133E" w:rsidRPr="00BD6CA4" w:rsidRDefault="00C7133E" w:rsidP="008D6697">
            <w:pPr>
              <w:pStyle w:val="Texto"/>
              <w:spacing w:before="24" w:after="24" w:line="176" w:lineRule="exact"/>
              <w:ind w:firstLine="0"/>
              <w:rPr>
                <w:rFonts w:ascii="Verdana" w:hAnsi="Verdana"/>
                <w:sz w:val="14"/>
                <w:szCs w:val="14"/>
              </w:rPr>
            </w:pPr>
          </w:p>
        </w:tc>
        <w:tc>
          <w:tcPr>
            <w:tcW w:w="776" w:type="dxa"/>
            <w:noWrap/>
          </w:tcPr>
          <w:p w:rsidR="00C7133E" w:rsidRPr="00BD6CA4" w:rsidRDefault="00C7133E" w:rsidP="008D6697">
            <w:pPr>
              <w:pStyle w:val="Texto"/>
              <w:spacing w:before="24" w:after="24" w:line="176"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1241" w:type="dxa"/>
            <w:gridSpan w:val="2"/>
            <w:noWrap/>
          </w:tcPr>
          <w:p w:rsidR="00C7133E" w:rsidRPr="00BD6CA4" w:rsidRDefault="00C7133E" w:rsidP="008D6697">
            <w:pPr>
              <w:pStyle w:val="Texto"/>
              <w:spacing w:before="24" w:after="24" w:line="176" w:lineRule="exact"/>
              <w:ind w:firstLine="0"/>
              <w:rPr>
                <w:rFonts w:ascii="Verdana" w:hAnsi="Verdana"/>
                <w:b/>
                <w:sz w:val="14"/>
                <w:szCs w:val="14"/>
              </w:rPr>
            </w:pPr>
          </w:p>
        </w:tc>
        <w:tc>
          <w:tcPr>
            <w:tcW w:w="4043" w:type="dxa"/>
            <w:noWrap/>
          </w:tcPr>
          <w:p w:rsidR="00C7133E" w:rsidRPr="00BD6CA4" w:rsidRDefault="00C7133E" w:rsidP="008D6697">
            <w:pPr>
              <w:pStyle w:val="Texto"/>
              <w:numPr>
                <w:ilvl w:val="0"/>
                <w:numId w:val="72"/>
              </w:numPr>
              <w:spacing w:before="24" w:after="24" w:line="176" w:lineRule="exact"/>
              <w:ind w:left="360"/>
              <w:rPr>
                <w:rFonts w:ascii="Verdana" w:hAnsi="Verdana"/>
                <w:sz w:val="14"/>
                <w:szCs w:val="14"/>
              </w:rPr>
            </w:pPr>
            <w:r w:rsidRPr="00BD6CA4">
              <w:rPr>
                <w:rFonts w:ascii="Verdana" w:hAnsi="Verdana"/>
                <w:sz w:val="14"/>
                <w:szCs w:val="14"/>
              </w:rPr>
              <w:t>Los cables de alimentación de la maquinaria móvil o portátil impulsada por energía eléctrica cumplen con lo siguiente:</w:t>
            </w:r>
          </w:p>
        </w:tc>
        <w:tc>
          <w:tcPr>
            <w:tcW w:w="1440" w:type="dxa"/>
            <w:noWrap/>
          </w:tcPr>
          <w:p w:rsidR="00C7133E" w:rsidRPr="00BD6CA4" w:rsidRDefault="00C7133E" w:rsidP="008D6697">
            <w:pPr>
              <w:pStyle w:val="Texto"/>
              <w:spacing w:before="24" w:after="24" w:line="176" w:lineRule="exact"/>
              <w:ind w:firstLine="0"/>
              <w:rPr>
                <w:rFonts w:ascii="Verdana" w:hAnsi="Verdana"/>
                <w:sz w:val="14"/>
                <w:szCs w:val="14"/>
              </w:rPr>
            </w:pPr>
          </w:p>
        </w:tc>
        <w:tc>
          <w:tcPr>
            <w:tcW w:w="776" w:type="dxa"/>
            <w:noWrap/>
          </w:tcPr>
          <w:p w:rsidR="00C7133E" w:rsidRPr="00BD6CA4" w:rsidRDefault="0016767F" w:rsidP="008D6697">
            <w:pPr>
              <w:pStyle w:val="Texto"/>
              <w:spacing w:before="24" w:after="24" w:line="176" w:lineRule="exact"/>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9"/>
              </w:numPr>
              <w:spacing w:before="24" w:after="24" w:line="240" w:lineRule="auto"/>
              <w:rPr>
                <w:rFonts w:ascii="Verdana" w:hAnsi="Verdana"/>
                <w:sz w:val="14"/>
                <w:szCs w:val="14"/>
              </w:rPr>
            </w:pPr>
            <w:r w:rsidRPr="00BD6CA4">
              <w:rPr>
                <w:rFonts w:ascii="Verdana" w:hAnsi="Verdana"/>
                <w:sz w:val="14"/>
                <w:szCs w:val="14"/>
              </w:rPr>
              <w:t>Son del tipo flexible;</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9"/>
              </w:numPr>
              <w:spacing w:before="24" w:after="24" w:line="240" w:lineRule="auto"/>
              <w:rPr>
                <w:rFonts w:ascii="Verdana" w:hAnsi="Verdana"/>
                <w:sz w:val="14"/>
                <w:szCs w:val="14"/>
              </w:rPr>
            </w:pPr>
            <w:r w:rsidRPr="00BD6CA4">
              <w:rPr>
                <w:rFonts w:ascii="Verdana" w:hAnsi="Verdana"/>
                <w:sz w:val="14"/>
                <w:szCs w:val="14"/>
              </w:rPr>
              <w:t>Son de uso rudo;</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49"/>
              </w:numPr>
              <w:spacing w:before="24" w:after="24" w:line="240" w:lineRule="auto"/>
              <w:rPr>
                <w:rFonts w:ascii="Verdana" w:hAnsi="Verdana"/>
                <w:sz w:val="14"/>
                <w:szCs w:val="14"/>
              </w:rPr>
            </w:pPr>
            <w:r w:rsidRPr="00BD6CA4">
              <w:rPr>
                <w:rFonts w:ascii="Verdana" w:hAnsi="Verdana"/>
                <w:sz w:val="14"/>
                <w:szCs w:val="14"/>
              </w:rPr>
              <w:t>Están sujetos firmemente a la maquinaria para evitar que se dañen sus terminales o se desconecten accidentalmente;</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8D6697">
        <w:tblPrEx>
          <w:tblCellMar>
            <w:top w:w="0" w:type="dxa"/>
            <w:bottom w:w="0" w:type="dxa"/>
          </w:tblCellMar>
        </w:tblPrEx>
        <w:trPr>
          <w:gridAfter w:val="1"/>
          <w:wAfter w:w="7" w:type="dxa"/>
          <w:trHeight w:val="20"/>
        </w:trPr>
        <w:tc>
          <w:tcPr>
            <w:tcW w:w="1214" w:type="dxa"/>
            <w:tcBorders>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C7133E" w:rsidRPr="00BD6CA4" w:rsidRDefault="00C7133E" w:rsidP="00863B00">
            <w:pPr>
              <w:pStyle w:val="Texto"/>
              <w:numPr>
                <w:ilvl w:val="0"/>
                <w:numId w:val="249"/>
              </w:numPr>
              <w:spacing w:before="24" w:after="24" w:line="240" w:lineRule="auto"/>
              <w:rPr>
                <w:rFonts w:ascii="Verdana" w:hAnsi="Verdana"/>
                <w:sz w:val="14"/>
                <w:szCs w:val="14"/>
              </w:rPr>
            </w:pPr>
            <w:r w:rsidRPr="00BD6CA4">
              <w:rPr>
                <w:rFonts w:ascii="Verdana" w:hAnsi="Verdana"/>
                <w:sz w:val="14"/>
                <w:szCs w:val="14"/>
              </w:rPr>
              <w:t>Están colocados de tal forma que no se tensan mecánicamente, y</w:t>
            </w:r>
          </w:p>
        </w:tc>
        <w:tc>
          <w:tcPr>
            <w:tcW w:w="1440" w:type="dxa"/>
            <w:tcBorders>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8D6697">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C7133E" w:rsidRPr="00BD6CA4" w:rsidRDefault="00C7133E" w:rsidP="00863B00">
            <w:pPr>
              <w:pStyle w:val="Texto"/>
              <w:numPr>
                <w:ilvl w:val="0"/>
                <w:numId w:val="249"/>
              </w:numPr>
              <w:spacing w:before="24" w:after="24" w:line="240" w:lineRule="auto"/>
              <w:rPr>
                <w:rFonts w:ascii="Verdana" w:hAnsi="Verdana"/>
                <w:sz w:val="14"/>
                <w:szCs w:val="14"/>
              </w:rPr>
            </w:pPr>
            <w:r w:rsidRPr="00BD6CA4">
              <w:rPr>
                <w:rFonts w:ascii="Verdana" w:hAnsi="Verdana"/>
                <w:sz w:val="14"/>
                <w:szCs w:val="14"/>
              </w:rPr>
              <w:t>Se mantienen en soportes diseñados para tal fin cuando se trata de extensiones adicionales;</w:t>
            </w:r>
          </w:p>
        </w:tc>
        <w:tc>
          <w:tcPr>
            <w:tcW w:w="1440" w:type="dxa"/>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8D6697">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C7133E" w:rsidRPr="00BD6CA4" w:rsidRDefault="00C7133E" w:rsidP="00863B00">
            <w:pPr>
              <w:pStyle w:val="Texto"/>
              <w:numPr>
                <w:ilvl w:val="0"/>
                <w:numId w:val="72"/>
              </w:numPr>
              <w:spacing w:before="24" w:after="24" w:line="240" w:lineRule="auto"/>
              <w:ind w:left="360"/>
              <w:rPr>
                <w:rFonts w:ascii="Verdana" w:hAnsi="Verdana"/>
                <w:sz w:val="14"/>
                <w:szCs w:val="14"/>
              </w:rPr>
            </w:pPr>
            <w:r w:rsidRPr="00BD6CA4">
              <w:rPr>
                <w:rFonts w:ascii="Verdana" w:hAnsi="Verdana"/>
                <w:sz w:val="14"/>
                <w:szCs w:val="14"/>
              </w:rPr>
              <w:t>Los cables utilizados en las minas a cielo abierto cumplen con lo siguiente:</w:t>
            </w:r>
          </w:p>
        </w:tc>
        <w:tc>
          <w:tcPr>
            <w:tcW w:w="1440"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C7133E" w:rsidRPr="00BD6CA4" w:rsidRDefault="0016767F"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8D6697">
        <w:tblPrEx>
          <w:tblCellMar>
            <w:top w:w="0" w:type="dxa"/>
            <w:bottom w:w="0" w:type="dxa"/>
          </w:tblCellMar>
        </w:tblPrEx>
        <w:trPr>
          <w:gridAfter w:val="1"/>
          <w:wAfter w:w="7" w:type="dxa"/>
          <w:trHeight w:val="20"/>
        </w:trPr>
        <w:tc>
          <w:tcPr>
            <w:tcW w:w="1214" w:type="dxa"/>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250"/>
              </w:numPr>
              <w:spacing w:before="24" w:after="24" w:line="240" w:lineRule="auto"/>
              <w:rPr>
                <w:rFonts w:ascii="Verdana" w:hAnsi="Verdana"/>
                <w:sz w:val="14"/>
                <w:szCs w:val="14"/>
              </w:rPr>
            </w:pPr>
            <w:r w:rsidRPr="00BD6CA4">
              <w:rPr>
                <w:rFonts w:ascii="Verdana" w:hAnsi="Verdana"/>
                <w:sz w:val="14"/>
                <w:szCs w:val="14"/>
              </w:rPr>
              <w:t>Son de uso rudo;</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0"/>
              </w:numPr>
              <w:spacing w:before="24" w:after="24" w:line="240" w:lineRule="auto"/>
              <w:rPr>
                <w:rFonts w:ascii="Verdana" w:hAnsi="Verdana"/>
                <w:sz w:val="14"/>
                <w:szCs w:val="14"/>
              </w:rPr>
            </w:pPr>
            <w:r w:rsidRPr="00BD6CA4">
              <w:rPr>
                <w:rFonts w:ascii="Verdana" w:hAnsi="Verdana"/>
                <w:sz w:val="14"/>
                <w:szCs w:val="14"/>
              </w:rPr>
              <w:t>Satisfacen las características eléctricas indicadas en los planos y en la memoria de cálculo anexa a los diagramas unifilares;</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0"/>
              </w:numPr>
              <w:spacing w:before="24" w:after="24" w:line="240" w:lineRule="auto"/>
              <w:rPr>
                <w:rFonts w:ascii="Verdana" w:hAnsi="Verdana"/>
                <w:sz w:val="14"/>
                <w:szCs w:val="14"/>
              </w:rPr>
            </w:pPr>
            <w:r w:rsidRPr="00BD6CA4">
              <w:rPr>
                <w:rFonts w:ascii="Verdana" w:hAnsi="Verdana"/>
                <w:sz w:val="14"/>
                <w:szCs w:val="14"/>
              </w:rPr>
              <w:t>Son del tipo flexible y del calibre requerido para evitar sobrecalentamiento por carga eléctrica, cuando se trata de los cables eléctricos usados para conectar equipo eléctrico portátil;</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0"/>
              </w:numPr>
              <w:spacing w:before="24" w:after="24" w:line="240" w:lineRule="auto"/>
              <w:rPr>
                <w:rFonts w:ascii="Verdana" w:hAnsi="Verdana"/>
                <w:sz w:val="14"/>
                <w:szCs w:val="14"/>
              </w:rPr>
            </w:pPr>
            <w:r w:rsidRPr="00BD6CA4">
              <w:rPr>
                <w:rFonts w:ascii="Verdana" w:hAnsi="Verdana"/>
                <w:sz w:val="14"/>
                <w:szCs w:val="14"/>
              </w:rPr>
              <w:t>Están protegidos de la humedad y alejados del contacto de canalizaciones de agua;</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0"/>
              </w:numPr>
              <w:spacing w:before="24" w:after="24" w:line="190" w:lineRule="exact"/>
              <w:rPr>
                <w:rFonts w:ascii="Verdana" w:hAnsi="Verdana"/>
                <w:sz w:val="14"/>
                <w:szCs w:val="14"/>
              </w:rPr>
            </w:pPr>
            <w:r w:rsidRPr="00BD6CA4">
              <w:rPr>
                <w:rFonts w:ascii="Verdana" w:hAnsi="Verdana"/>
                <w:sz w:val="14"/>
                <w:szCs w:val="14"/>
              </w:rPr>
              <w:t>Están instalados de tal manera que no sufren daños mecánicos, y</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0"/>
              </w:numPr>
              <w:spacing w:before="24" w:after="24" w:line="190" w:lineRule="exact"/>
              <w:rPr>
                <w:rFonts w:ascii="Verdana" w:hAnsi="Verdana"/>
                <w:sz w:val="14"/>
                <w:szCs w:val="14"/>
              </w:rPr>
            </w:pPr>
            <w:r w:rsidRPr="00BD6CA4">
              <w:rPr>
                <w:rFonts w:ascii="Verdana" w:hAnsi="Verdana"/>
                <w:sz w:val="14"/>
                <w:szCs w:val="14"/>
              </w:rPr>
              <w:t>Se prohíbe la utilización de cables desnudos para alimentar equipos eléctricos, y</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72"/>
              </w:numPr>
              <w:spacing w:before="24" w:after="24" w:line="190" w:lineRule="exact"/>
              <w:ind w:left="360"/>
              <w:rPr>
                <w:rFonts w:ascii="Verdana" w:hAnsi="Verdana"/>
                <w:sz w:val="14"/>
                <w:szCs w:val="14"/>
              </w:rPr>
            </w:pPr>
            <w:r w:rsidRPr="00BD6CA4">
              <w:rPr>
                <w:rFonts w:ascii="Verdana" w:hAnsi="Verdana"/>
                <w:sz w:val="14"/>
                <w:szCs w:val="14"/>
              </w:rPr>
              <w:t>Las áreas donde se ubican los transformadores o subestaciones en las minas a cielo abierto, cuentan con señales de seguridad conforme a lo que prevé la NOM-026-STPS-2008 o las que la sustituyan, que indican, al menos, lo siguiente:</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16767F" w:rsidP="00596938">
            <w:pPr>
              <w:pStyle w:val="Texto"/>
              <w:spacing w:before="24" w:after="24" w:line="190" w:lineRule="exact"/>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1"/>
              </w:numPr>
              <w:spacing w:before="24" w:after="24" w:line="240" w:lineRule="auto"/>
              <w:rPr>
                <w:rFonts w:ascii="Verdana" w:hAnsi="Verdana"/>
                <w:sz w:val="14"/>
                <w:szCs w:val="14"/>
              </w:rPr>
            </w:pPr>
            <w:r w:rsidRPr="00BD6CA4">
              <w:rPr>
                <w:rFonts w:ascii="Verdana" w:hAnsi="Verdana"/>
                <w:sz w:val="14"/>
                <w:szCs w:val="14"/>
              </w:rPr>
              <w:t>Que se encuentran en operación y/o energizados;</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1"/>
              </w:numPr>
              <w:spacing w:before="24" w:after="24" w:line="240" w:lineRule="auto"/>
              <w:rPr>
                <w:rFonts w:ascii="Verdana" w:hAnsi="Verdana"/>
                <w:sz w:val="14"/>
                <w:szCs w:val="14"/>
              </w:rPr>
            </w:pPr>
            <w:r w:rsidRPr="00BD6CA4">
              <w:rPr>
                <w:rFonts w:ascii="Verdana" w:hAnsi="Verdana"/>
                <w:sz w:val="14"/>
                <w:szCs w:val="14"/>
              </w:rPr>
              <w:t>El uso obligatorio de equipo de protección personal para el personal que ingrese, en su caso,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C7133E" w:rsidRPr="00BD6CA4" w:rsidRDefault="00C7133E" w:rsidP="00863B00">
            <w:pPr>
              <w:pStyle w:val="Texto"/>
              <w:numPr>
                <w:ilvl w:val="0"/>
                <w:numId w:val="251"/>
              </w:numPr>
              <w:spacing w:before="24" w:after="24" w:line="240" w:lineRule="auto"/>
              <w:rPr>
                <w:rFonts w:ascii="Verdana" w:hAnsi="Verdana"/>
                <w:sz w:val="14"/>
                <w:szCs w:val="14"/>
              </w:rPr>
            </w:pPr>
            <w:r w:rsidRPr="00BD6CA4">
              <w:rPr>
                <w:rFonts w:ascii="Verdana" w:hAnsi="Verdana"/>
                <w:sz w:val="14"/>
                <w:szCs w:val="14"/>
              </w:rPr>
              <w:t>La prohibición del paso al área a personas no autorizadas.</w:t>
            </w:r>
          </w:p>
        </w:tc>
        <w:tc>
          <w:tcPr>
            <w:tcW w:w="1440" w:type="dxa"/>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tcBorders>
              <w:top w:val="nil"/>
            </w:tcBorders>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tcBorders>
              <w:top w:val="nil"/>
            </w:tcBorders>
            <w:noWrap/>
          </w:tcPr>
          <w:p w:rsidR="00C7133E" w:rsidRPr="00BD6CA4" w:rsidRDefault="00C7133E" w:rsidP="00596938">
            <w:pPr>
              <w:pStyle w:val="Texto"/>
              <w:numPr>
                <w:ilvl w:val="0"/>
                <w:numId w:val="73"/>
              </w:numPr>
              <w:spacing w:before="24" w:after="24" w:line="190" w:lineRule="exact"/>
              <w:ind w:left="360"/>
              <w:rPr>
                <w:rFonts w:ascii="Verdana" w:hAnsi="Verdana"/>
                <w:sz w:val="14"/>
                <w:szCs w:val="14"/>
              </w:rPr>
            </w:pPr>
            <w:r w:rsidRPr="00BD6CA4">
              <w:rPr>
                <w:rFonts w:ascii="Verdana" w:hAnsi="Verdana"/>
                <w:sz w:val="14"/>
                <w:szCs w:val="14"/>
              </w:rPr>
              <w:t>Sólo personal capacitado y autorizado por el patrón realiza trabajos en las instalaciones eléctricas;</w:t>
            </w:r>
          </w:p>
        </w:tc>
        <w:tc>
          <w:tcPr>
            <w:tcW w:w="1440" w:type="dxa"/>
            <w:tcBorders>
              <w:top w:val="nil"/>
            </w:tcBorders>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tcBorders>
              <w:top w:val="nil"/>
            </w:tcBorders>
            <w:noWrap/>
          </w:tcPr>
          <w:p w:rsidR="00C7133E" w:rsidRPr="00BD6CA4" w:rsidRDefault="00C7133E" w:rsidP="00596938">
            <w:pPr>
              <w:pStyle w:val="Texto"/>
              <w:spacing w:before="24" w:after="24" w:line="190" w:lineRule="exact"/>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73"/>
              </w:numPr>
              <w:spacing w:before="24" w:after="24" w:line="190" w:lineRule="exact"/>
              <w:ind w:left="360"/>
              <w:rPr>
                <w:rFonts w:ascii="Verdana" w:hAnsi="Verdana"/>
                <w:sz w:val="14"/>
                <w:szCs w:val="14"/>
              </w:rPr>
            </w:pPr>
            <w:r w:rsidRPr="00BD6CA4">
              <w:rPr>
                <w:rFonts w:ascii="Verdana" w:hAnsi="Verdana"/>
                <w:sz w:val="14"/>
                <w:szCs w:val="14"/>
              </w:rPr>
              <w:t>Los trabajos de mantenimiento de las instalaciones eléctricas de las minas a cielo abierto se realizan de acuerdo con lo determinado en la NOM-029-STPS-2011, o las que la sustituyan;</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73"/>
              </w:numPr>
              <w:spacing w:before="24" w:after="24" w:line="190" w:lineRule="exact"/>
              <w:ind w:left="360"/>
              <w:rPr>
                <w:rFonts w:ascii="Verdana" w:hAnsi="Verdana"/>
                <w:sz w:val="14"/>
                <w:szCs w:val="14"/>
              </w:rPr>
            </w:pPr>
            <w:r w:rsidRPr="00BD6CA4">
              <w:rPr>
                <w:rFonts w:ascii="Verdana" w:hAnsi="Verdana"/>
                <w:sz w:val="14"/>
                <w:szCs w:val="14"/>
              </w:rPr>
              <w:t>Cuenta con un listado actualizado de la maquinaria y equipo utilizados para las actividades de exploración, explotación, extracción y transporte de trabajadores y materiales, que indica para cada uno de ellos, al menos, lo siguiente:</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2"/>
              </w:numPr>
              <w:spacing w:before="24" w:after="24" w:line="190" w:lineRule="exact"/>
              <w:rPr>
                <w:rFonts w:ascii="Verdana" w:hAnsi="Verdana"/>
                <w:sz w:val="14"/>
                <w:szCs w:val="14"/>
              </w:rPr>
            </w:pPr>
            <w:r w:rsidRPr="00BD6CA4">
              <w:rPr>
                <w:rFonts w:ascii="Verdana" w:hAnsi="Verdana"/>
                <w:sz w:val="14"/>
                <w:szCs w:val="14"/>
              </w:rPr>
              <w:t>El número económico o la identificación que le corresponda;</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2"/>
              </w:numPr>
              <w:spacing w:before="24" w:after="24" w:line="190" w:lineRule="exact"/>
              <w:rPr>
                <w:rFonts w:ascii="Verdana" w:hAnsi="Verdana"/>
                <w:sz w:val="14"/>
                <w:szCs w:val="14"/>
              </w:rPr>
            </w:pPr>
            <w:r w:rsidRPr="00BD6CA4">
              <w:rPr>
                <w:rFonts w:ascii="Verdana" w:hAnsi="Verdana"/>
                <w:sz w:val="14"/>
                <w:szCs w:val="14"/>
              </w:rPr>
              <w:t>La descripción general de su uso, y</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2"/>
              </w:numPr>
              <w:spacing w:before="24" w:after="24" w:line="190" w:lineRule="exact"/>
              <w:rPr>
                <w:rFonts w:ascii="Verdana" w:hAnsi="Verdana"/>
                <w:sz w:val="14"/>
                <w:szCs w:val="14"/>
              </w:rPr>
            </w:pPr>
            <w:r w:rsidRPr="00BD6CA4">
              <w:rPr>
                <w:rFonts w:ascii="Verdana" w:hAnsi="Verdana"/>
                <w:sz w:val="14"/>
                <w:szCs w:val="14"/>
              </w:rPr>
              <w:t>El tipo de combustible o energía utilizados;</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74"/>
              </w:numPr>
              <w:spacing w:before="24" w:after="24" w:line="190" w:lineRule="exact"/>
              <w:ind w:left="360"/>
              <w:rPr>
                <w:rFonts w:ascii="Verdana" w:hAnsi="Verdana"/>
                <w:sz w:val="14"/>
                <w:szCs w:val="14"/>
              </w:rPr>
            </w:pPr>
            <w:r w:rsidRPr="00BD6CA4">
              <w:rPr>
                <w:rFonts w:ascii="Verdana" w:hAnsi="Verdana"/>
                <w:sz w:val="14"/>
                <w:szCs w:val="14"/>
              </w:rPr>
              <w:t>La operación y mantenimiento de la maquinaria y equipo utilizados en las minas a cielo abierto, se realiza únicamente por personal autorizado y capacitado por él para tal efecto;</w:t>
            </w:r>
          </w:p>
        </w:tc>
        <w:tc>
          <w:tcPr>
            <w:tcW w:w="1440" w:type="dxa"/>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noWrap/>
          </w:tcPr>
          <w:p w:rsidR="00C7133E" w:rsidRPr="00BD6CA4" w:rsidRDefault="00E3587D" w:rsidP="00596938">
            <w:pPr>
              <w:pStyle w:val="Texto"/>
              <w:spacing w:before="24" w:after="24" w:line="190" w:lineRule="exact"/>
              <w:ind w:firstLine="0"/>
              <w:rPr>
                <w:rFonts w:ascii="Verdana" w:hAnsi="Verdana"/>
                <w:sz w:val="14"/>
                <w:szCs w:val="14"/>
              </w:rPr>
            </w:pPr>
            <w:r w:rsidRPr="00BD6CA4">
              <w:rPr>
                <w:rFonts w:ascii="Verdana" w:hAnsi="Verdana"/>
                <w:sz w:val="14"/>
                <w:szCs w:val="14"/>
              </w:rPr>
              <w:t>Grave</w:t>
            </w:r>
          </w:p>
        </w:tc>
      </w:tr>
      <w:tr w:rsidR="00C7133E" w:rsidRPr="00BD6CA4" w:rsidTr="00596938">
        <w:tblPrEx>
          <w:tblCellMar>
            <w:top w:w="0" w:type="dxa"/>
            <w:bottom w:w="0" w:type="dxa"/>
          </w:tblCellMar>
        </w:tblPrEx>
        <w:trPr>
          <w:gridAfter w:val="1"/>
          <w:wAfter w:w="7" w:type="dxa"/>
          <w:trHeight w:val="20"/>
        </w:trPr>
        <w:tc>
          <w:tcPr>
            <w:tcW w:w="1214" w:type="dxa"/>
            <w:tcBorders>
              <w:bottom w:val="nil"/>
            </w:tcBorders>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tcBorders>
              <w:bottom w:val="nil"/>
            </w:tcBorders>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tcBorders>
              <w:bottom w:val="nil"/>
            </w:tcBorders>
            <w:noWrap/>
          </w:tcPr>
          <w:p w:rsidR="00C7133E" w:rsidRPr="00BD6CA4" w:rsidRDefault="00C7133E" w:rsidP="00596938">
            <w:pPr>
              <w:pStyle w:val="Texto"/>
              <w:numPr>
                <w:ilvl w:val="0"/>
                <w:numId w:val="74"/>
              </w:numPr>
              <w:spacing w:before="24" w:after="24" w:line="190" w:lineRule="exact"/>
              <w:ind w:left="360"/>
              <w:rPr>
                <w:rFonts w:ascii="Verdana" w:hAnsi="Verdana"/>
                <w:sz w:val="14"/>
                <w:szCs w:val="14"/>
              </w:rPr>
            </w:pPr>
            <w:r w:rsidRPr="00BD6CA4">
              <w:rPr>
                <w:rFonts w:ascii="Verdana" w:hAnsi="Verdana"/>
                <w:sz w:val="14"/>
                <w:szCs w:val="14"/>
              </w:rPr>
              <w:t>La maquinaria y equipo para la explotación de minas a cielo abierto, son utilizados de conformidad con las instrucciones del fabricante y únicamente en las actividades para la que fueron diseñados;</w:t>
            </w:r>
          </w:p>
        </w:tc>
        <w:tc>
          <w:tcPr>
            <w:tcW w:w="1440" w:type="dxa"/>
            <w:tcBorders>
              <w:bottom w:val="nil"/>
            </w:tcBorders>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tcBorders>
              <w:bottom w:val="nil"/>
            </w:tcBorders>
            <w:noWrap/>
          </w:tcPr>
          <w:p w:rsidR="00C7133E" w:rsidRPr="00BD6CA4" w:rsidRDefault="00E3587D" w:rsidP="00596938">
            <w:pPr>
              <w:pStyle w:val="Texto"/>
              <w:spacing w:before="24" w:after="24" w:line="190" w:lineRule="exact"/>
              <w:ind w:firstLine="0"/>
              <w:rPr>
                <w:rFonts w:ascii="Verdana" w:hAnsi="Verdana"/>
                <w:sz w:val="14"/>
                <w:szCs w:val="14"/>
              </w:rPr>
            </w:pPr>
            <w:r w:rsidRPr="00BD6CA4">
              <w:rPr>
                <w:rFonts w:ascii="Verdana" w:hAnsi="Verdana"/>
                <w:sz w:val="14"/>
                <w:szCs w:val="14"/>
              </w:rPr>
              <w:t>Grave</w:t>
            </w:r>
          </w:p>
        </w:tc>
      </w:tr>
      <w:tr w:rsidR="00C7133E"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1241" w:type="dxa"/>
            <w:gridSpan w:val="2"/>
            <w:tcBorders>
              <w:top w:val="nil"/>
              <w:bottom w:val="single" w:sz="6" w:space="0" w:color="auto"/>
            </w:tcBorders>
            <w:noWrap/>
          </w:tcPr>
          <w:p w:rsidR="00C7133E" w:rsidRPr="00BD6CA4" w:rsidRDefault="00C7133E" w:rsidP="00596938">
            <w:pPr>
              <w:pStyle w:val="Texto"/>
              <w:spacing w:before="24" w:after="24" w:line="190" w:lineRule="exact"/>
              <w:ind w:firstLine="0"/>
              <w:rPr>
                <w:rFonts w:ascii="Verdana" w:hAnsi="Verdana"/>
                <w:b/>
                <w:sz w:val="14"/>
                <w:szCs w:val="14"/>
              </w:rPr>
            </w:pPr>
          </w:p>
        </w:tc>
        <w:tc>
          <w:tcPr>
            <w:tcW w:w="4043" w:type="dxa"/>
            <w:tcBorders>
              <w:top w:val="nil"/>
              <w:bottom w:val="single" w:sz="6" w:space="0" w:color="auto"/>
            </w:tcBorders>
            <w:noWrap/>
          </w:tcPr>
          <w:p w:rsidR="00C7133E" w:rsidRPr="00BD6CA4" w:rsidRDefault="00C7133E" w:rsidP="00596938">
            <w:pPr>
              <w:pStyle w:val="Texto"/>
              <w:numPr>
                <w:ilvl w:val="0"/>
                <w:numId w:val="74"/>
              </w:numPr>
              <w:spacing w:before="24" w:after="24" w:line="190" w:lineRule="exact"/>
              <w:ind w:left="360"/>
              <w:rPr>
                <w:rFonts w:ascii="Verdana" w:hAnsi="Verdana"/>
                <w:sz w:val="14"/>
                <w:szCs w:val="14"/>
              </w:rPr>
            </w:pPr>
            <w:r w:rsidRPr="00BD6CA4">
              <w:rPr>
                <w:rFonts w:ascii="Verdana" w:hAnsi="Verdana"/>
                <w:sz w:val="14"/>
                <w:szCs w:val="14"/>
              </w:rPr>
              <w:t>Para la operación y mantenimiento de la maquinaria y equipo, cuenta con procedimientos de trabajo que contienen las medidas de seguridad y prohibiciones aplicables, de acuerdo al análisis de riesgo correspondiente, y</w:t>
            </w:r>
          </w:p>
        </w:tc>
        <w:tc>
          <w:tcPr>
            <w:tcW w:w="1440" w:type="dxa"/>
            <w:tcBorders>
              <w:top w:val="nil"/>
              <w:bottom w:val="single" w:sz="6" w:space="0" w:color="auto"/>
            </w:tcBorders>
            <w:noWrap/>
          </w:tcPr>
          <w:p w:rsidR="00C7133E" w:rsidRPr="00BD6CA4" w:rsidRDefault="00C7133E" w:rsidP="00596938">
            <w:pPr>
              <w:pStyle w:val="Texto"/>
              <w:spacing w:before="24" w:after="24" w:line="190" w:lineRule="exact"/>
              <w:ind w:firstLine="0"/>
              <w:rPr>
                <w:rFonts w:ascii="Verdana" w:hAnsi="Verdana"/>
                <w:sz w:val="14"/>
                <w:szCs w:val="14"/>
              </w:rPr>
            </w:pPr>
          </w:p>
        </w:tc>
        <w:tc>
          <w:tcPr>
            <w:tcW w:w="776" w:type="dxa"/>
            <w:tcBorders>
              <w:top w:val="nil"/>
              <w:bottom w:val="single" w:sz="6" w:space="0" w:color="auto"/>
            </w:tcBorders>
            <w:noWrap/>
          </w:tcPr>
          <w:p w:rsidR="00C7133E" w:rsidRPr="00BD6CA4" w:rsidRDefault="00C7133E" w:rsidP="00596938">
            <w:pPr>
              <w:pStyle w:val="Texto"/>
              <w:spacing w:before="24" w:after="24" w:line="190" w:lineRule="exact"/>
              <w:ind w:firstLine="0"/>
              <w:rPr>
                <w:rFonts w:ascii="Verdana" w:hAnsi="Verdana"/>
                <w:sz w:val="14"/>
                <w:szCs w:val="14"/>
              </w:rPr>
            </w:pPr>
          </w:p>
        </w:tc>
      </w:tr>
      <w:tr w:rsidR="00C7133E"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C7133E" w:rsidRPr="00BD6CA4" w:rsidRDefault="00C7133E" w:rsidP="00863B00">
            <w:pPr>
              <w:pStyle w:val="Texto"/>
              <w:numPr>
                <w:ilvl w:val="0"/>
                <w:numId w:val="74"/>
              </w:numPr>
              <w:spacing w:before="24" w:after="24" w:line="240" w:lineRule="auto"/>
              <w:ind w:left="360"/>
              <w:rPr>
                <w:rFonts w:ascii="Verdana" w:hAnsi="Verdana"/>
                <w:sz w:val="14"/>
                <w:szCs w:val="14"/>
              </w:rPr>
            </w:pPr>
            <w:r w:rsidRPr="00BD6CA4">
              <w:rPr>
                <w:rFonts w:ascii="Verdana" w:hAnsi="Verdana"/>
                <w:sz w:val="14"/>
                <w:szCs w:val="14"/>
              </w:rPr>
              <w:t>Cuenta con un programa de mantenimiento para la maquinaria y equipo, que al menos considera:</w:t>
            </w:r>
          </w:p>
        </w:tc>
        <w:tc>
          <w:tcPr>
            <w:tcW w:w="1440"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596938">
        <w:tblPrEx>
          <w:tblCellMar>
            <w:top w:w="0" w:type="dxa"/>
            <w:bottom w:w="0" w:type="dxa"/>
          </w:tblCellMar>
        </w:tblPrEx>
        <w:trPr>
          <w:gridAfter w:val="1"/>
          <w:wAfter w:w="7" w:type="dxa"/>
          <w:trHeight w:val="20"/>
        </w:trPr>
        <w:tc>
          <w:tcPr>
            <w:tcW w:w="1214" w:type="dxa"/>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253"/>
              </w:numPr>
              <w:spacing w:before="24" w:after="24" w:line="240" w:lineRule="auto"/>
              <w:rPr>
                <w:rFonts w:ascii="Verdana" w:hAnsi="Verdana"/>
                <w:sz w:val="14"/>
                <w:szCs w:val="14"/>
              </w:rPr>
            </w:pPr>
            <w:r w:rsidRPr="00BD6CA4">
              <w:rPr>
                <w:rFonts w:ascii="Verdana" w:hAnsi="Verdana"/>
                <w:sz w:val="14"/>
                <w:szCs w:val="14"/>
              </w:rPr>
              <w:t>El número económico o la identificación que le corresponda a la maquinaria o al equipo;</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3"/>
              </w:numPr>
              <w:spacing w:before="24" w:after="24" w:line="240" w:lineRule="auto"/>
              <w:rPr>
                <w:rFonts w:ascii="Verdana" w:hAnsi="Verdana"/>
                <w:sz w:val="14"/>
                <w:szCs w:val="14"/>
              </w:rPr>
            </w:pPr>
            <w:r w:rsidRPr="00BD6CA4">
              <w:rPr>
                <w:rFonts w:ascii="Verdana" w:hAnsi="Verdana"/>
                <w:sz w:val="14"/>
                <w:szCs w:val="14"/>
              </w:rPr>
              <w:t>Las fechas programadas para realizar el mantenimiento;</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3"/>
              </w:numPr>
              <w:spacing w:before="24" w:after="24" w:line="240" w:lineRule="auto"/>
              <w:rPr>
                <w:rFonts w:ascii="Verdana" w:hAnsi="Verdana"/>
                <w:sz w:val="14"/>
                <w:szCs w:val="14"/>
              </w:rPr>
            </w:pPr>
            <w:r w:rsidRPr="00BD6CA4">
              <w:rPr>
                <w:rFonts w:ascii="Verdana" w:hAnsi="Verdana"/>
                <w:sz w:val="14"/>
                <w:szCs w:val="14"/>
              </w:rPr>
              <w:t>Las rutinas de mantenimiento, que contemplen la verificación a los dispositivos de seguridad,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C7133E" w:rsidRPr="00BD6CA4" w:rsidRDefault="00C7133E" w:rsidP="00863B00">
            <w:pPr>
              <w:pStyle w:val="Texto"/>
              <w:numPr>
                <w:ilvl w:val="0"/>
                <w:numId w:val="253"/>
              </w:numPr>
              <w:spacing w:before="24" w:after="24" w:line="240" w:lineRule="auto"/>
              <w:rPr>
                <w:rFonts w:ascii="Verdana" w:hAnsi="Verdana"/>
                <w:sz w:val="14"/>
                <w:szCs w:val="14"/>
              </w:rPr>
            </w:pPr>
            <w:r w:rsidRPr="00BD6CA4">
              <w:rPr>
                <w:rFonts w:ascii="Verdana" w:hAnsi="Verdana"/>
                <w:sz w:val="14"/>
                <w:szCs w:val="14"/>
              </w:rPr>
              <w:t>La firma por parte del responsable de programar la actividad.</w:t>
            </w:r>
          </w:p>
        </w:tc>
        <w:tc>
          <w:tcPr>
            <w:tcW w:w="1440" w:type="dxa"/>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 los resultados de los programas de mantenimiento para la maquinaria y equipo, que contiene, al menos, la información siguiente: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75"/>
              </w:numPr>
              <w:spacing w:before="24" w:after="24" w:line="240" w:lineRule="auto"/>
              <w:ind w:left="360"/>
              <w:rPr>
                <w:rFonts w:ascii="Verdana" w:hAnsi="Verdana"/>
                <w:sz w:val="14"/>
                <w:szCs w:val="14"/>
              </w:rPr>
            </w:pPr>
            <w:r w:rsidRPr="00BD6CA4">
              <w:rPr>
                <w:rFonts w:ascii="Verdana" w:hAnsi="Verdana"/>
                <w:sz w:val="14"/>
                <w:szCs w:val="14"/>
              </w:rPr>
              <w:t>La fecha en que se realiza la actividad;</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5"/>
              </w:numPr>
              <w:spacing w:before="24" w:after="24" w:line="240" w:lineRule="auto"/>
              <w:ind w:left="360"/>
              <w:rPr>
                <w:rFonts w:ascii="Verdana" w:hAnsi="Verdana"/>
                <w:sz w:val="14"/>
                <w:szCs w:val="14"/>
              </w:rPr>
            </w:pPr>
            <w:r w:rsidRPr="00BD6CA4">
              <w:rPr>
                <w:rFonts w:ascii="Verdana" w:hAnsi="Verdana"/>
                <w:sz w:val="14"/>
                <w:szCs w:val="14"/>
              </w:rPr>
              <w:t>El tipo de actividad que se desarrolló;</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5"/>
              </w:numPr>
              <w:spacing w:before="24" w:after="24" w:line="240" w:lineRule="auto"/>
              <w:ind w:left="360"/>
              <w:rPr>
                <w:rFonts w:ascii="Verdana" w:hAnsi="Verdana"/>
                <w:sz w:val="14"/>
                <w:szCs w:val="14"/>
              </w:rPr>
            </w:pPr>
            <w:r w:rsidRPr="00BD6CA4">
              <w:rPr>
                <w:rFonts w:ascii="Verdana" w:hAnsi="Verdana"/>
                <w:sz w:val="14"/>
                <w:szCs w:val="14"/>
              </w:rPr>
              <w:t>Los resultados de la actividad desarrollada,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C7133E" w:rsidRPr="00BD6CA4" w:rsidRDefault="00C7133E" w:rsidP="00863B00">
            <w:pPr>
              <w:pStyle w:val="Texto"/>
              <w:numPr>
                <w:ilvl w:val="0"/>
                <w:numId w:val="75"/>
              </w:numPr>
              <w:spacing w:before="24" w:after="24" w:line="240" w:lineRule="auto"/>
              <w:ind w:left="360"/>
              <w:rPr>
                <w:rFonts w:ascii="Verdana" w:hAnsi="Verdana"/>
                <w:sz w:val="14"/>
                <w:szCs w:val="14"/>
              </w:rPr>
            </w:pPr>
            <w:r w:rsidRPr="00BD6CA4">
              <w:rPr>
                <w:rFonts w:ascii="Verdana" w:hAnsi="Verdana"/>
                <w:sz w:val="14"/>
                <w:szCs w:val="14"/>
              </w:rPr>
              <w:t>El nombre del trabajador que realizó la actividad.</w:t>
            </w:r>
          </w:p>
        </w:tc>
        <w:tc>
          <w:tcPr>
            <w:tcW w:w="1440" w:type="dxa"/>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76"/>
              </w:numPr>
              <w:spacing w:before="24" w:after="24" w:line="240" w:lineRule="auto"/>
              <w:ind w:left="360"/>
              <w:rPr>
                <w:rFonts w:ascii="Verdana" w:hAnsi="Verdana"/>
                <w:sz w:val="14"/>
                <w:szCs w:val="14"/>
              </w:rPr>
            </w:pPr>
            <w:r w:rsidRPr="00BD6CA4">
              <w:rPr>
                <w:rFonts w:ascii="Verdana" w:hAnsi="Verdana"/>
                <w:sz w:val="14"/>
                <w:szCs w:val="14"/>
              </w:rPr>
              <w:t>Los procedimientos de seguridad para realizar las actividades de mantenimiento a la maquinaria y equipo utilizados en las minas a cielo abierto consideran, al menos, lo siguiente:</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4"/>
              </w:numPr>
              <w:spacing w:before="24" w:after="24" w:line="174" w:lineRule="exact"/>
              <w:rPr>
                <w:rFonts w:ascii="Verdana" w:hAnsi="Verdana"/>
                <w:sz w:val="14"/>
                <w:szCs w:val="14"/>
              </w:rPr>
            </w:pPr>
            <w:r w:rsidRPr="00BD6CA4">
              <w:rPr>
                <w:rFonts w:ascii="Verdana" w:hAnsi="Verdana"/>
                <w:sz w:val="14"/>
                <w:szCs w:val="14"/>
              </w:rPr>
              <w:t>Las medidas de seguridad por adoptar en el área donde se realice el mantenimiento, como por ejemplo acordonar y señalizar el área, entre otras;</w:t>
            </w:r>
          </w:p>
        </w:tc>
        <w:tc>
          <w:tcPr>
            <w:tcW w:w="1440" w:type="dxa"/>
            <w:noWrap/>
          </w:tcPr>
          <w:p w:rsidR="00C7133E" w:rsidRPr="00BD6CA4" w:rsidRDefault="00C7133E" w:rsidP="00596938">
            <w:pPr>
              <w:pStyle w:val="Texto"/>
              <w:spacing w:before="24" w:after="24" w:line="174"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74"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4"/>
              </w:numPr>
              <w:spacing w:before="24" w:after="24" w:line="174" w:lineRule="exact"/>
              <w:rPr>
                <w:rFonts w:ascii="Verdana" w:hAnsi="Verdana"/>
                <w:sz w:val="14"/>
                <w:szCs w:val="14"/>
              </w:rPr>
            </w:pPr>
            <w:r w:rsidRPr="00BD6CA4">
              <w:rPr>
                <w:rFonts w:ascii="Verdana" w:hAnsi="Verdana"/>
                <w:sz w:val="14"/>
                <w:szCs w:val="14"/>
              </w:rPr>
              <w:t>Las medidas de seguridad por aplicar en la maquinaria o en el equipo durante el mantenimiento, por ejemplo el corte de energía, la colocación de candados y etiquetas de seguridad, entre otras;</w:t>
            </w:r>
          </w:p>
        </w:tc>
        <w:tc>
          <w:tcPr>
            <w:tcW w:w="1440" w:type="dxa"/>
            <w:noWrap/>
          </w:tcPr>
          <w:p w:rsidR="00C7133E" w:rsidRPr="00BD6CA4" w:rsidRDefault="00C7133E" w:rsidP="00596938">
            <w:pPr>
              <w:pStyle w:val="Texto"/>
              <w:spacing w:before="24" w:after="24" w:line="174"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74"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4"/>
              </w:numPr>
              <w:spacing w:before="24" w:after="24" w:line="174" w:lineRule="exact"/>
              <w:rPr>
                <w:rFonts w:ascii="Verdana" w:hAnsi="Verdana"/>
                <w:sz w:val="14"/>
                <w:szCs w:val="14"/>
              </w:rPr>
            </w:pPr>
            <w:r w:rsidRPr="00BD6CA4">
              <w:rPr>
                <w:rFonts w:ascii="Verdana" w:hAnsi="Verdana"/>
                <w:sz w:val="14"/>
                <w:szCs w:val="14"/>
              </w:rPr>
              <w:t>Los equipos, herramientas y sustancias a utilizar;</w:t>
            </w:r>
          </w:p>
        </w:tc>
        <w:tc>
          <w:tcPr>
            <w:tcW w:w="1440" w:type="dxa"/>
            <w:noWrap/>
          </w:tcPr>
          <w:p w:rsidR="00C7133E" w:rsidRPr="00BD6CA4" w:rsidRDefault="00C7133E" w:rsidP="00596938">
            <w:pPr>
              <w:pStyle w:val="Texto"/>
              <w:spacing w:before="24" w:after="24" w:line="174"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74" w:lineRule="exact"/>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1241" w:type="dxa"/>
            <w:gridSpan w:val="2"/>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4043" w:type="dxa"/>
            <w:noWrap/>
          </w:tcPr>
          <w:p w:rsidR="00C7133E" w:rsidRPr="00BD6CA4" w:rsidRDefault="00C7133E" w:rsidP="00596938">
            <w:pPr>
              <w:pStyle w:val="Texto"/>
              <w:numPr>
                <w:ilvl w:val="0"/>
                <w:numId w:val="254"/>
              </w:numPr>
              <w:spacing w:before="24" w:after="24" w:line="174" w:lineRule="exact"/>
              <w:rPr>
                <w:rFonts w:ascii="Verdana" w:hAnsi="Verdana"/>
                <w:sz w:val="14"/>
                <w:szCs w:val="14"/>
              </w:rPr>
            </w:pPr>
            <w:r w:rsidRPr="00BD6CA4">
              <w:rPr>
                <w:rFonts w:ascii="Verdana" w:hAnsi="Verdana"/>
                <w:sz w:val="14"/>
                <w:szCs w:val="14"/>
              </w:rPr>
              <w:t>El equipo de protección personal que debe portar el trabajador que realice el mantenimiento, y</w:t>
            </w:r>
          </w:p>
        </w:tc>
        <w:tc>
          <w:tcPr>
            <w:tcW w:w="1440" w:type="dxa"/>
            <w:noWrap/>
          </w:tcPr>
          <w:p w:rsidR="00C7133E" w:rsidRPr="00BD6CA4" w:rsidRDefault="00C7133E" w:rsidP="00596938">
            <w:pPr>
              <w:pStyle w:val="Texto"/>
              <w:spacing w:before="24" w:after="24" w:line="174" w:lineRule="exact"/>
              <w:ind w:firstLine="0"/>
              <w:rPr>
                <w:rFonts w:ascii="Verdana" w:hAnsi="Verdana"/>
                <w:sz w:val="14"/>
                <w:szCs w:val="14"/>
              </w:rPr>
            </w:pPr>
          </w:p>
        </w:tc>
        <w:tc>
          <w:tcPr>
            <w:tcW w:w="776" w:type="dxa"/>
            <w:noWrap/>
          </w:tcPr>
          <w:p w:rsidR="00C7133E" w:rsidRPr="00BD6CA4" w:rsidRDefault="00C7133E" w:rsidP="00596938">
            <w:pPr>
              <w:pStyle w:val="Texto"/>
              <w:spacing w:before="24" w:after="24" w:line="174" w:lineRule="exact"/>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1241" w:type="dxa"/>
            <w:gridSpan w:val="2"/>
            <w:tcBorders>
              <w:bottom w:val="single" w:sz="6" w:space="0" w:color="auto"/>
            </w:tcBorders>
            <w:noWrap/>
          </w:tcPr>
          <w:p w:rsidR="00C7133E" w:rsidRPr="00BD6CA4" w:rsidRDefault="00C7133E" w:rsidP="00596938">
            <w:pPr>
              <w:pStyle w:val="Texto"/>
              <w:spacing w:before="24" w:after="24" w:line="174" w:lineRule="exact"/>
              <w:ind w:firstLine="0"/>
              <w:rPr>
                <w:rFonts w:ascii="Verdana" w:hAnsi="Verdana"/>
                <w:b/>
                <w:sz w:val="14"/>
                <w:szCs w:val="14"/>
              </w:rPr>
            </w:pPr>
          </w:p>
        </w:tc>
        <w:tc>
          <w:tcPr>
            <w:tcW w:w="4043" w:type="dxa"/>
            <w:tcBorders>
              <w:bottom w:val="single" w:sz="6" w:space="0" w:color="auto"/>
            </w:tcBorders>
            <w:noWrap/>
          </w:tcPr>
          <w:p w:rsidR="00C7133E" w:rsidRPr="00BD6CA4" w:rsidRDefault="00C7133E" w:rsidP="00596938">
            <w:pPr>
              <w:pStyle w:val="Texto"/>
              <w:numPr>
                <w:ilvl w:val="0"/>
                <w:numId w:val="254"/>
              </w:numPr>
              <w:spacing w:before="24" w:after="24" w:line="174" w:lineRule="exact"/>
              <w:rPr>
                <w:rFonts w:ascii="Verdana" w:hAnsi="Verdana"/>
                <w:sz w:val="14"/>
                <w:szCs w:val="14"/>
              </w:rPr>
            </w:pPr>
            <w:r w:rsidRPr="00BD6CA4">
              <w:rPr>
                <w:rFonts w:ascii="Verdana" w:hAnsi="Verdana"/>
                <w:sz w:val="14"/>
                <w:szCs w:val="14"/>
              </w:rPr>
              <w:t>Las autorizaciones que el trabajador debe tramitar previo a la ejecución, en su caso.</w:t>
            </w:r>
          </w:p>
        </w:tc>
        <w:tc>
          <w:tcPr>
            <w:tcW w:w="1440" w:type="dxa"/>
            <w:tcBorders>
              <w:bottom w:val="single" w:sz="6" w:space="0" w:color="auto"/>
            </w:tcBorders>
            <w:noWrap/>
          </w:tcPr>
          <w:p w:rsidR="00C7133E" w:rsidRPr="00BD6CA4" w:rsidRDefault="00C7133E" w:rsidP="00596938">
            <w:pPr>
              <w:pStyle w:val="Texto"/>
              <w:spacing w:before="24" w:after="24" w:line="174" w:lineRule="exact"/>
              <w:ind w:firstLine="0"/>
              <w:rPr>
                <w:rFonts w:ascii="Verdana" w:hAnsi="Verdana"/>
                <w:sz w:val="14"/>
                <w:szCs w:val="14"/>
              </w:rPr>
            </w:pPr>
          </w:p>
        </w:tc>
        <w:tc>
          <w:tcPr>
            <w:tcW w:w="776" w:type="dxa"/>
            <w:tcBorders>
              <w:bottom w:val="single" w:sz="6" w:space="0" w:color="auto"/>
            </w:tcBorders>
            <w:noWrap/>
          </w:tcPr>
          <w:p w:rsidR="00C7133E" w:rsidRPr="00BD6CA4" w:rsidRDefault="00C7133E" w:rsidP="00596938">
            <w:pPr>
              <w:pStyle w:val="Texto"/>
              <w:spacing w:before="24" w:after="24" w:line="174" w:lineRule="exact"/>
              <w:ind w:firstLine="0"/>
              <w:rPr>
                <w:rFonts w:ascii="Verdana" w:hAnsi="Verdana"/>
                <w:sz w:val="14"/>
                <w:szCs w:val="14"/>
              </w:rPr>
            </w:pPr>
          </w:p>
        </w:tc>
      </w:tr>
      <w:tr w:rsidR="00827CB6" w:rsidRPr="00BD6CA4" w:rsidTr="00E3587D">
        <w:tblPrEx>
          <w:tblCellMar>
            <w:top w:w="0" w:type="dxa"/>
            <w:bottom w:w="0" w:type="dxa"/>
          </w:tblCellMar>
        </w:tblPrEx>
        <w:trPr>
          <w:gridAfter w:val="1"/>
          <w:wAfter w:w="7" w:type="dxa"/>
          <w:trHeight w:val="20"/>
        </w:trPr>
        <w:tc>
          <w:tcPr>
            <w:tcW w:w="1214" w:type="dxa"/>
            <w:noWrap/>
          </w:tcPr>
          <w:p w:rsidR="00827CB6" w:rsidRPr="00BD6CA4" w:rsidRDefault="00827CB6" w:rsidP="00596938">
            <w:pPr>
              <w:pStyle w:val="Texto"/>
              <w:spacing w:before="24" w:after="24" w:line="174" w:lineRule="exact"/>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596938">
            <w:pPr>
              <w:pStyle w:val="Texto"/>
              <w:spacing w:before="24" w:after="24" w:line="174"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827CB6" w:rsidRPr="00BD6CA4" w:rsidRDefault="00827CB6" w:rsidP="00596938">
            <w:pPr>
              <w:pStyle w:val="Texto"/>
              <w:spacing w:before="24" w:after="24" w:line="174" w:lineRule="exact"/>
              <w:ind w:firstLine="0"/>
              <w:rPr>
                <w:rFonts w:ascii="Verdana" w:hAnsi="Verdana"/>
                <w:sz w:val="14"/>
                <w:szCs w:val="14"/>
              </w:rPr>
            </w:pPr>
            <w:r w:rsidRPr="00BD6CA4">
              <w:rPr>
                <w:rFonts w:ascii="Verdana" w:hAnsi="Verdana"/>
                <w:sz w:val="14"/>
                <w:szCs w:val="14"/>
              </w:rPr>
              <w:t>El patrón cumple cuando, al realizar un recorrido por el centro de trabajo, se constata que:</w:t>
            </w:r>
          </w:p>
        </w:tc>
        <w:tc>
          <w:tcPr>
            <w:tcW w:w="1440" w:type="dxa"/>
            <w:tcBorders>
              <w:top w:val="single" w:sz="6" w:space="0" w:color="auto"/>
              <w:bottom w:val="nil"/>
            </w:tcBorders>
            <w:noWrap/>
          </w:tcPr>
          <w:p w:rsidR="00827CB6" w:rsidRPr="00BD6CA4" w:rsidRDefault="00827CB6" w:rsidP="00596938">
            <w:pPr>
              <w:pStyle w:val="Texto"/>
              <w:spacing w:before="24" w:after="24" w:line="174" w:lineRule="exact"/>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596938">
            <w:pPr>
              <w:pStyle w:val="Texto"/>
              <w:spacing w:before="24" w:after="24" w:line="174" w:lineRule="exact"/>
              <w:ind w:firstLine="0"/>
              <w:rPr>
                <w:rFonts w:ascii="Verdana" w:hAnsi="Verdana"/>
                <w:sz w:val="14"/>
                <w:szCs w:val="14"/>
              </w:rPr>
            </w:pPr>
          </w:p>
        </w:tc>
      </w:tr>
      <w:tr w:rsidR="00C7133E" w:rsidRPr="00BD6CA4" w:rsidTr="00E3587D">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77"/>
              </w:numPr>
              <w:spacing w:before="24" w:after="24" w:line="240" w:lineRule="auto"/>
              <w:ind w:left="360"/>
              <w:rPr>
                <w:rFonts w:ascii="Verdana" w:hAnsi="Verdana"/>
                <w:sz w:val="14"/>
                <w:szCs w:val="14"/>
              </w:rPr>
            </w:pPr>
            <w:r w:rsidRPr="00BD6CA4">
              <w:rPr>
                <w:rFonts w:ascii="Verdana" w:hAnsi="Verdana"/>
                <w:sz w:val="14"/>
                <w:szCs w:val="14"/>
              </w:rPr>
              <w:t>En las partes móviles de la maquinaria y equipo con riesgo de atrapamiento o pellizco mecánico, cuenta con guardas o cubiertas de protección fijas para evitar lesiones al personal;</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7"/>
              </w:numPr>
              <w:spacing w:before="24" w:after="24" w:line="240" w:lineRule="auto"/>
              <w:ind w:left="360"/>
              <w:rPr>
                <w:rFonts w:ascii="Verdana" w:hAnsi="Verdana"/>
                <w:sz w:val="14"/>
                <w:szCs w:val="14"/>
              </w:rPr>
            </w:pPr>
            <w:r w:rsidRPr="00BD6CA4">
              <w:rPr>
                <w:rFonts w:ascii="Verdana" w:hAnsi="Verdana"/>
                <w:sz w:val="14"/>
                <w:szCs w:val="14"/>
              </w:rPr>
              <w:t>Las guardas y dispositivos de protección de la maquinaria y equipo, incluyendo los de paro de emergencia, se mantienen en todo momento en condiciones operativas;</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596938">
        <w:tblPrEx>
          <w:tblCellMar>
            <w:top w:w="0" w:type="dxa"/>
            <w:bottom w:w="0" w:type="dxa"/>
          </w:tblCellMar>
        </w:tblPrEx>
        <w:trPr>
          <w:gridAfter w:val="1"/>
          <w:wAfter w:w="7" w:type="dxa"/>
          <w:trHeight w:val="20"/>
        </w:trPr>
        <w:tc>
          <w:tcPr>
            <w:tcW w:w="1214" w:type="dxa"/>
            <w:tcBorders>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C7133E" w:rsidRPr="00BD6CA4" w:rsidRDefault="00C7133E" w:rsidP="00863B00">
            <w:pPr>
              <w:pStyle w:val="Texto"/>
              <w:numPr>
                <w:ilvl w:val="0"/>
                <w:numId w:val="77"/>
              </w:numPr>
              <w:spacing w:before="24" w:after="24" w:line="240" w:lineRule="auto"/>
              <w:ind w:left="360"/>
              <w:rPr>
                <w:rFonts w:ascii="Verdana" w:hAnsi="Verdana"/>
                <w:sz w:val="14"/>
                <w:szCs w:val="14"/>
              </w:rPr>
            </w:pPr>
            <w:r w:rsidRPr="00BD6CA4">
              <w:rPr>
                <w:rFonts w:ascii="Verdana" w:hAnsi="Verdana"/>
                <w:sz w:val="14"/>
                <w:szCs w:val="14"/>
              </w:rPr>
              <w:t>Aplica un procedimiento de bloqueo o corte de energía y señalización que para tal efecto se desarrolle, que garantiza que la máquina o el equipo no pueda ponerse en marcha inadvertidamente hasta que el propio trabajador que los bloqueó retire la protección, cuando los trabajadores tienen que acceder a determinadas áreas o espacios confinados dentro de una máquina o equipo con partes en movimiento, para realizar actividades relacionadas con su operación o mantenimiento, y</w:t>
            </w:r>
          </w:p>
        </w:tc>
        <w:tc>
          <w:tcPr>
            <w:tcW w:w="1440" w:type="dxa"/>
            <w:tcBorders>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C7133E" w:rsidRPr="00BD6CA4" w:rsidRDefault="00C7133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C7133E" w:rsidRPr="00BD6CA4" w:rsidRDefault="00C7133E" w:rsidP="00863B00">
            <w:pPr>
              <w:pStyle w:val="Texto"/>
              <w:numPr>
                <w:ilvl w:val="0"/>
                <w:numId w:val="77"/>
              </w:numPr>
              <w:spacing w:before="24" w:after="24" w:line="240" w:lineRule="auto"/>
              <w:ind w:left="360"/>
              <w:rPr>
                <w:rFonts w:ascii="Verdana" w:hAnsi="Verdana"/>
                <w:sz w:val="14"/>
                <w:szCs w:val="14"/>
              </w:rPr>
            </w:pPr>
            <w:r w:rsidRPr="00BD6CA4">
              <w:rPr>
                <w:rFonts w:ascii="Verdana" w:hAnsi="Verdana"/>
                <w:sz w:val="14"/>
                <w:szCs w:val="14"/>
              </w:rPr>
              <w:t>Señaliza y delimita la zona de trabajo cuando los trabajadores puedan tener un riesgo por circular o realizar actividades cerca de las máquinas.</w:t>
            </w:r>
          </w:p>
        </w:tc>
        <w:tc>
          <w:tcPr>
            <w:tcW w:w="1440" w:type="dxa"/>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C7133E" w:rsidRPr="00BD6CA4" w:rsidRDefault="00C7133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827CB6"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827CB6" w:rsidRPr="00BD6CA4" w:rsidRDefault="00827CB6" w:rsidP="00863B00">
            <w:pPr>
              <w:pStyle w:val="Texto"/>
              <w:spacing w:before="24" w:after="24" w:line="240" w:lineRule="auto"/>
              <w:ind w:firstLine="0"/>
              <w:rPr>
                <w:rFonts w:ascii="Verdana" w:hAnsi="Verdana"/>
                <w:sz w:val="14"/>
                <w:szCs w:val="14"/>
              </w:rPr>
            </w:pPr>
          </w:p>
        </w:tc>
      </w:tr>
      <w:tr w:rsidR="00C7133E" w:rsidRPr="00BD6CA4" w:rsidTr="00596938">
        <w:tblPrEx>
          <w:tblCellMar>
            <w:top w:w="0" w:type="dxa"/>
            <w:bottom w:w="0" w:type="dxa"/>
          </w:tblCellMar>
        </w:tblPrEx>
        <w:trPr>
          <w:gridAfter w:val="1"/>
          <w:wAfter w:w="7" w:type="dxa"/>
          <w:trHeight w:val="20"/>
        </w:trPr>
        <w:tc>
          <w:tcPr>
            <w:tcW w:w="1214" w:type="dxa"/>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C7133E" w:rsidRPr="00BD6CA4" w:rsidRDefault="00C7133E" w:rsidP="00863B00">
            <w:pPr>
              <w:pStyle w:val="Texto"/>
              <w:numPr>
                <w:ilvl w:val="0"/>
                <w:numId w:val="77"/>
              </w:numPr>
              <w:spacing w:before="24" w:after="24" w:line="240" w:lineRule="auto"/>
              <w:ind w:left="360"/>
              <w:rPr>
                <w:rFonts w:ascii="Verdana" w:hAnsi="Verdana"/>
                <w:sz w:val="14"/>
                <w:szCs w:val="14"/>
              </w:rPr>
            </w:pPr>
            <w:r w:rsidRPr="00BD6CA4">
              <w:rPr>
                <w:rFonts w:ascii="Verdana" w:hAnsi="Verdana"/>
                <w:sz w:val="14"/>
                <w:szCs w:val="14"/>
              </w:rPr>
              <w:t>El estudio hidrológico a que se refiere el numeral 9.1.1, inciso c), de la presente Norma, contiene, al menos, lo siguiente:</w:t>
            </w:r>
          </w:p>
        </w:tc>
        <w:tc>
          <w:tcPr>
            <w:tcW w:w="1440"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tcBorders>
              <w:top w:val="nil"/>
            </w:tcBorders>
            <w:noWrap/>
          </w:tcPr>
          <w:p w:rsidR="00C7133E" w:rsidRPr="00BD6CA4" w:rsidRDefault="00C7133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5"/>
              </w:numPr>
              <w:spacing w:before="24" w:after="24" w:line="240" w:lineRule="auto"/>
              <w:rPr>
                <w:rFonts w:ascii="Verdana" w:hAnsi="Verdana"/>
                <w:sz w:val="14"/>
                <w:szCs w:val="14"/>
              </w:rPr>
            </w:pPr>
            <w:r w:rsidRPr="00BD6CA4">
              <w:rPr>
                <w:rFonts w:ascii="Verdana" w:hAnsi="Verdana"/>
                <w:sz w:val="14"/>
                <w:szCs w:val="14"/>
              </w:rPr>
              <w:t>Los planos de las operaciones de extracción, con la localización de los acuíferos próximos al lugar de la operación minera y los depósitos de aguas superficiales (ríos, lagos, entre otros),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5"/>
              </w:numPr>
              <w:spacing w:before="24" w:after="24" w:line="240" w:lineRule="auto"/>
              <w:rPr>
                <w:rFonts w:ascii="Verdana" w:hAnsi="Verdana"/>
                <w:sz w:val="14"/>
                <w:szCs w:val="14"/>
              </w:rPr>
            </w:pPr>
            <w:r w:rsidRPr="00BD6CA4">
              <w:rPr>
                <w:rFonts w:ascii="Verdana" w:hAnsi="Verdana"/>
                <w:sz w:val="14"/>
                <w:szCs w:val="14"/>
              </w:rPr>
              <w:t>La determinación de los límites mínimos permitidos de proximidad a acuíferos, para minar en función del estudio geotécnico, la topografía y geología del lugar;</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7"/>
              </w:numPr>
              <w:spacing w:before="24" w:after="24" w:line="240" w:lineRule="auto"/>
              <w:ind w:left="360"/>
              <w:rPr>
                <w:rFonts w:ascii="Verdana" w:hAnsi="Verdana"/>
                <w:sz w:val="14"/>
                <w:szCs w:val="14"/>
              </w:rPr>
            </w:pPr>
            <w:r w:rsidRPr="00BD6CA4">
              <w:rPr>
                <w:rFonts w:ascii="Verdana" w:hAnsi="Verdana"/>
                <w:sz w:val="14"/>
                <w:szCs w:val="14"/>
              </w:rPr>
              <w:t>El estudio hidrológico de las minas a cielo abierto se actualiza cuando:</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7"/>
              </w:numPr>
              <w:spacing w:before="24" w:after="24" w:line="240" w:lineRule="auto"/>
              <w:rPr>
                <w:rFonts w:ascii="Verdana" w:hAnsi="Verdana"/>
                <w:sz w:val="14"/>
                <w:szCs w:val="14"/>
              </w:rPr>
            </w:pPr>
            <w:r w:rsidRPr="00BD6CA4">
              <w:rPr>
                <w:rFonts w:ascii="Verdana" w:hAnsi="Verdana"/>
                <w:sz w:val="14"/>
                <w:szCs w:val="14"/>
              </w:rPr>
              <w:t>Se modifican los procesos de extracción;</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6"/>
              </w:numPr>
              <w:spacing w:before="24" w:after="24" w:line="240" w:lineRule="auto"/>
              <w:rPr>
                <w:rFonts w:ascii="Verdana" w:hAnsi="Verdana"/>
                <w:sz w:val="14"/>
                <w:szCs w:val="14"/>
              </w:rPr>
            </w:pPr>
            <w:r w:rsidRPr="00BD6CA4">
              <w:rPr>
                <w:rFonts w:ascii="Verdana" w:hAnsi="Verdana"/>
                <w:sz w:val="14"/>
                <w:szCs w:val="14"/>
              </w:rPr>
              <w:t>Se evalúan nuevas zonas por minar hacia áreas no consideradas en el estudio,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6"/>
              </w:numPr>
              <w:spacing w:before="24" w:after="24" w:line="240" w:lineRule="auto"/>
              <w:rPr>
                <w:rFonts w:ascii="Verdana" w:hAnsi="Verdana"/>
                <w:sz w:val="14"/>
                <w:szCs w:val="14"/>
              </w:rPr>
            </w:pPr>
            <w:r w:rsidRPr="00BD6CA4">
              <w:rPr>
                <w:rFonts w:ascii="Verdana" w:hAnsi="Verdana"/>
                <w:sz w:val="14"/>
                <w:szCs w:val="14"/>
              </w:rPr>
              <w:t>Los resultados de las revisiones indican frecuencias y cantidades elevadas de filtraciones de agua no usuales a la mina;</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8"/>
              </w:numPr>
              <w:spacing w:before="24" w:after="24" w:line="240" w:lineRule="auto"/>
              <w:ind w:left="360"/>
              <w:rPr>
                <w:rFonts w:ascii="Verdana" w:hAnsi="Verdana"/>
                <w:sz w:val="14"/>
                <w:szCs w:val="14"/>
              </w:rPr>
            </w:pPr>
            <w:r w:rsidRPr="00BD6CA4">
              <w:rPr>
                <w:rFonts w:ascii="Verdana" w:hAnsi="Verdana"/>
                <w:sz w:val="14"/>
                <w:szCs w:val="14"/>
              </w:rPr>
              <w:t>Los lugares de riesgo de inundación se señalan en los planos de localización de las zonas de acumulación de agua cercanos a las áreas de explotación y se dan a conocer a los trabajadores;</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78"/>
              </w:numPr>
              <w:spacing w:before="24" w:after="24" w:line="240" w:lineRule="auto"/>
              <w:ind w:left="360"/>
              <w:rPr>
                <w:rFonts w:ascii="Verdana" w:hAnsi="Verdana"/>
                <w:sz w:val="14"/>
                <w:szCs w:val="14"/>
              </w:rPr>
            </w:pPr>
            <w:r w:rsidRPr="00BD6CA4">
              <w:rPr>
                <w:rFonts w:ascii="Verdana" w:hAnsi="Verdana"/>
                <w:sz w:val="14"/>
                <w:szCs w:val="14"/>
              </w:rPr>
              <w:t>Se determinan las medidas de prevención y control contra inundaciones, en su caso, tomando como referencia los resultados del estudio hidrológico que, al menos, contiene lo siguiente:</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8"/>
              </w:numPr>
              <w:spacing w:before="24" w:after="24" w:line="240" w:lineRule="auto"/>
              <w:rPr>
                <w:rFonts w:ascii="Verdana" w:hAnsi="Verdana"/>
                <w:sz w:val="14"/>
                <w:szCs w:val="14"/>
              </w:rPr>
            </w:pPr>
            <w:r w:rsidRPr="00BD6CA4">
              <w:rPr>
                <w:rFonts w:ascii="Verdana" w:hAnsi="Verdana"/>
                <w:sz w:val="14"/>
                <w:szCs w:val="14"/>
              </w:rPr>
              <w:t>Las características de las barreras o pilares de protección entre la explotación y el cuerpo de agua o, en su caso, de un minado antiguo;</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8"/>
              </w:numPr>
              <w:spacing w:before="24" w:after="24" w:line="240" w:lineRule="auto"/>
              <w:rPr>
                <w:rFonts w:ascii="Verdana" w:hAnsi="Verdana"/>
                <w:sz w:val="14"/>
                <w:szCs w:val="14"/>
              </w:rPr>
            </w:pPr>
            <w:r w:rsidRPr="00BD6CA4">
              <w:rPr>
                <w:rFonts w:ascii="Verdana" w:hAnsi="Verdana"/>
                <w:sz w:val="14"/>
                <w:szCs w:val="14"/>
              </w:rPr>
              <w:t>Los procedimientos operativos de avance de extracción y de conservación de la barrera o pilar de protección;</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8"/>
              </w:numPr>
              <w:spacing w:before="24" w:after="24" w:line="240" w:lineRule="auto"/>
              <w:rPr>
                <w:rFonts w:ascii="Verdana" w:hAnsi="Verdana"/>
                <w:sz w:val="14"/>
                <w:szCs w:val="14"/>
              </w:rPr>
            </w:pPr>
            <w:r w:rsidRPr="00BD6CA4">
              <w:rPr>
                <w:rFonts w:ascii="Verdana" w:hAnsi="Verdana"/>
                <w:sz w:val="14"/>
                <w:szCs w:val="14"/>
              </w:rPr>
              <w:t>Las características del sistema de bombeo,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C7133E" w:rsidRPr="00BD6CA4" w:rsidTr="00D90A00">
        <w:tblPrEx>
          <w:tblCellMar>
            <w:top w:w="0" w:type="dxa"/>
            <w:bottom w:w="0" w:type="dxa"/>
          </w:tblCellMar>
        </w:tblPrEx>
        <w:trPr>
          <w:gridAfter w:val="1"/>
          <w:wAfter w:w="7" w:type="dxa"/>
          <w:trHeight w:val="20"/>
        </w:trPr>
        <w:tc>
          <w:tcPr>
            <w:tcW w:w="1214" w:type="dxa"/>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1241" w:type="dxa"/>
            <w:gridSpan w:val="2"/>
            <w:noWrap/>
          </w:tcPr>
          <w:p w:rsidR="00C7133E" w:rsidRPr="00BD6CA4" w:rsidRDefault="00C7133E" w:rsidP="00863B00">
            <w:pPr>
              <w:pStyle w:val="Texto"/>
              <w:spacing w:before="24" w:after="24" w:line="240" w:lineRule="auto"/>
              <w:ind w:firstLine="0"/>
              <w:rPr>
                <w:rFonts w:ascii="Verdana" w:hAnsi="Verdana"/>
                <w:b/>
                <w:sz w:val="14"/>
                <w:szCs w:val="14"/>
              </w:rPr>
            </w:pPr>
          </w:p>
        </w:tc>
        <w:tc>
          <w:tcPr>
            <w:tcW w:w="4043" w:type="dxa"/>
            <w:noWrap/>
          </w:tcPr>
          <w:p w:rsidR="00C7133E" w:rsidRPr="00BD6CA4" w:rsidRDefault="00C7133E" w:rsidP="00863B00">
            <w:pPr>
              <w:pStyle w:val="Texto"/>
              <w:numPr>
                <w:ilvl w:val="0"/>
                <w:numId w:val="258"/>
              </w:numPr>
              <w:spacing w:before="24" w:after="24" w:line="240" w:lineRule="auto"/>
              <w:rPr>
                <w:rFonts w:ascii="Verdana" w:hAnsi="Verdana"/>
                <w:sz w:val="14"/>
                <w:szCs w:val="14"/>
              </w:rPr>
            </w:pPr>
            <w:r w:rsidRPr="00BD6CA4">
              <w:rPr>
                <w:rFonts w:ascii="Verdana" w:hAnsi="Verdana"/>
                <w:sz w:val="14"/>
                <w:szCs w:val="14"/>
              </w:rPr>
              <w:t>El plan de atención a emergencias, con base en lo determinado en el Capítulo 13 de esta Norma, y</w:t>
            </w:r>
          </w:p>
        </w:tc>
        <w:tc>
          <w:tcPr>
            <w:tcW w:w="1440" w:type="dxa"/>
            <w:noWrap/>
          </w:tcPr>
          <w:p w:rsidR="00C7133E" w:rsidRPr="00BD6CA4" w:rsidRDefault="00C7133E" w:rsidP="00863B00">
            <w:pPr>
              <w:pStyle w:val="Texto"/>
              <w:spacing w:before="24" w:after="24" w:line="240" w:lineRule="auto"/>
              <w:ind w:firstLine="0"/>
              <w:rPr>
                <w:rFonts w:ascii="Verdana" w:hAnsi="Verdana"/>
                <w:sz w:val="14"/>
                <w:szCs w:val="14"/>
              </w:rPr>
            </w:pPr>
          </w:p>
        </w:tc>
        <w:tc>
          <w:tcPr>
            <w:tcW w:w="776" w:type="dxa"/>
            <w:noWrap/>
          </w:tcPr>
          <w:p w:rsidR="00C7133E" w:rsidRPr="00BD6CA4" w:rsidRDefault="00C7133E"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78"/>
              </w:numPr>
              <w:spacing w:before="24" w:after="24" w:line="240" w:lineRule="auto"/>
              <w:ind w:left="360"/>
              <w:rPr>
                <w:rFonts w:ascii="Verdana" w:hAnsi="Verdana"/>
                <w:sz w:val="14"/>
                <w:szCs w:val="14"/>
              </w:rPr>
            </w:pPr>
            <w:r w:rsidRPr="00BD6CA4">
              <w:rPr>
                <w:rFonts w:ascii="Verdana" w:hAnsi="Verdana"/>
                <w:sz w:val="14"/>
                <w:szCs w:val="14"/>
              </w:rPr>
              <w:t>Antes de comenzar una excavación, y conforme a los resultados del estudio hidrológico, se determinan las medidas de prevención, las cuales contienen al menos, las siguientes: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59"/>
              </w:numPr>
              <w:spacing w:before="24" w:after="24" w:line="240" w:lineRule="auto"/>
              <w:rPr>
                <w:rFonts w:ascii="Verdana" w:hAnsi="Verdana"/>
                <w:sz w:val="14"/>
                <w:szCs w:val="14"/>
              </w:rPr>
            </w:pPr>
            <w:r w:rsidRPr="00BD6CA4">
              <w:rPr>
                <w:rFonts w:ascii="Verdana" w:hAnsi="Verdana"/>
                <w:sz w:val="14"/>
                <w:szCs w:val="14"/>
              </w:rPr>
              <w:t>Que se dejen barreras o pilares de protección entre la explotación y el cuerpo de agua, cuando las operaciones mineras tengan lugar en la proximidad de ríos, lagos y mares o de minas subterráneas inundadas;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59"/>
              </w:numPr>
              <w:spacing w:before="24" w:after="24" w:line="240" w:lineRule="auto"/>
              <w:rPr>
                <w:rFonts w:ascii="Verdana" w:hAnsi="Verdana"/>
                <w:sz w:val="14"/>
                <w:szCs w:val="14"/>
              </w:rPr>
            </w:pPr>
            <w:r w:rsidRPr="00BD6CA4">
              <w:rPr>
                <w:rFonts w:ascii="Verdana" w:hAnsi="Verdana"/>
                <w:sz w:val="14"/>
                <w:szCs w:val="14"/>
              </w:rPr>
              <w:t>Que se asegure que no se efectúe ninguna operación minera dentro de los límites de los pilares de protección,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094770">
        <w:tblPrEx>
          <w:tblCellMar>
            <w:top w:w="0" w:type="dxa"/>
            <w:bottom w:w="0" w:type="dxa"/>
          </w:tblCellMar>
        </w:tblPrEx>
        <w:trPr>
          <w:gridAfter w:val="1"/>
          <w:wAfter w:w="7" w:type="dxa"/>
          <w:trHeight w:val="20"/>
        </w:trPr>
        <w:tc>
          <w:tcPr>
            <w:tcW w:w="121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E3587D" w:rsidRPr="00BD6CA4" w:rsidRDefault="00E3587D" w:rsidP="00863B00">
            <w:pPr>
              <w:pStyle w:val="Texto"/>
              <w:numPr>
                <w:ilvl w:val="0"/>
                <w:numId w:val="259"/>
              </w:numPr>
              <w:spacing w:before="24" w:after="24" w:line="240" w:lineRule="auto"/>
              <w:rPr>
                <w:rFonts w:ascii="Verdana" w:hAnsi="Verdana"/>
                <w:sz w:val="14"/>
                <w:szCs w:val="14"/>
              </w:rPr>
            </w:pPr>
            <w:r w:rsidRPr="00BD6CA4">
              <w:rPr>
                <w:rFonts w:ascii="Verdana" w:hAnsi="Verdana"/>
                <w:sz w:val="14"/>
                <w:szCs w:val="14"/>
              </w:rPr>
              <w:t>Que se aplique el procedimiento específico, que para tal efecto se desarrolle, para realizar actividades en las proximidades de los límites de los pilares de protección.</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094770">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5.6</w:t>
            </w:r>
          </w:p>
        </w:tc>
        <w:tc>
          <w:tcPr>
            <w:tcW w:w="1241"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color w:val="000000"/>
                <w:sz w:val="14"/>
                <w:szCs w:val="14"/>
              </w:rPr>
            </w:pPr>
            <w:r w:rsidRPr="00BD6CA4">
              <w:rPr>
                <w:rFonts w:ascii="Verdana" w:hAnsi="Verdana"/>
                <w:color w:val="000000"/>
                <w:sz w:val="14"/>
                <w:szCs w:val="14"/>
              </w:rPr>
              <w:t>El patrón cumple cuando presenta evidencia documental de que d</w:t>
            </w:r>
            <w:r w:rsidRPr="00BD6CA4">
              <w:rPr>
                <w:rFonts w:ascii="Verdana" w:hAnsi="Verdana"/>
                <w:sz w:val="14"/>
                <w:szCs w:val="14"/>
              </w:rPr>
              <w:t>esigna como responsable del cumplimiento de esta Norma a un ingeniero legalmente autorizado para ejercer, según prevé el artículo 34 de la Ley Minera.</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094770">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2F7F3C">
            <w:pPr>
              <w:pStyle w:val="Texto"/>
              <w:spacing w:before="24" w:after="20" w:line="240" w:lineRule="auto"/>
              <w:ind w:firstLine="0"/>
              <w:rPr>
                <w:rFonts w:ascii="Verdana" w:hAnsi="Verdana"/>
                <w:b/>
                <w:sz w:val="14"/>
                <w:szCs w:val="14"/>
              </w:rPr>
            </w:pPr>
            <w:r w:rsidRPr="00BD6CA4">
              <w:rPr>
                <w:rFonts w:ascii="Verdana" w:hAnsi="Verdana"/>
                <w:b/>
                <w:sz w:val="14"/>
                <w:szCs w:val="14"/>
              </w:rPr>
              <w:t>5.7</w:t>
            </w:r>
          </w:p>
        </w:tc>
        <w:tc>
          <w:tcPr>
            <w:tcW w:w="1241" w:type="dxa"/>
            <w:gridSpan w:val="2"/>
            <w:tcBorders>
              <w:top w:val="single" w:sz="6" w:space="0" w:color="auto"/>
              <w:bottom w:val="single" w:sz="6" w:space="0" w:color="auto"/>
            </w:tcBorders>
            <w:noWrap/>
          </w:tcPr>
          <w:p w:rsidR="00E3587D" w:rsidRPr="00BD6CA4" w:rsidRDefault="00E3587D" w:rsidP="002F7F3C">
            <w:pPr>
              <w:pStyle w:val="Texto"/>
              <w:spacing w:before="24" w:after="20" w:line="240" w:lineRule="auto"/>
              <w:ind w:firstLine="0"/>
              <w:rPr>
                <w:rFonts w:ascii="Verdana" w:hAnsi="Verdana"/>
                <w:b/>
                <w:sz w:val="14"/>
                <w:szCs w:val="14"/>
              </w:rPr>
            </w:pPr>
            <w:r w:rsidRPr="00BD6CA4">
              <w:rPr>
                <w:rFonts w:ascii="Verdana" w:hAnsi="Verdana"/>
                <w:b/>
                <w:sz w:val="14"/>
                <w:szCs w:val="14"/>
              </w:rPr>
              <w:t>---------------</w:t>
            </w:r>
          </w:p>
        </w:tc>
        <w:tc>
          <w:tcPr>
            <w:tcW w:w="4043" w:type="dxa"/>
            <w:tcBorders>
              <w:top w:val="single" w:sz="6" w:space="0" w:color="auto"/>
              <w:bottom w:val="single" w:sz="6" w:space="0" w:color="auto"/>
            </w:tcBorders>
            <w:noWrap/>
          </w:tcPr>
          <w:p w:rsidR="00E3587D" w:rsidRPr="00BD6CA4" w:rsidRDefault="00E3587D" w:rsidP="002F7F3C">
            <w:pPr>
              <w:pStyle w:val="Texto"/>
              <w:spacing w:before="24" w:after="20" w:line="240" w:lineRule="auto"/>
              <w:ind w:firstLine="0"/>
              <w:rPr>
                <w:rFonts w:ascii="Verdana" w:hAnsi="Verdana"/>
                <w:sz w:val="14"/>
                <w:szCs w:val="14"/>
              </w:rPr>
            </w:pPr>
            <w:r w:rsidRPr="00BD6CA4">
              <w:rPr>
                <w:rFonts w:ascii="Verdana" w:hAnsi="Verdana"/>
                <w:sz w:val="14"/>
                <w:szCs w:val="14"/>
              </w:rPr>
              <w:t>El patrón cumple cuando presenta evidencia de que observa lo dispuesto por las normas oficiales mexicanas en materia de seguridad y salud en el trabajo, expedidas por la Secretaría del Trabajo y Previsión Social, que resulten aplicables a las instalaciones de superficie de la unidad minera.</w:t>
            </w:r>
          </w:p>
        </w:tc>
        <w:tc>
          <w:tcPr>
            <w:tcW w:w="1440" w:type="dxa"/>
            <w:tcBorders>
              <w:top w:val="single" w:sz="6" w:space="0" w:color="auto"/>
              <w:bottom w:val="single" w:sz="6" w:space="0" w:color="auto"/>
            </w:tcBorders>
            <w:noWrap/>
          </w:tcPr>
          <w:p w:rsidR="00E3587D" w:rsidRPr="00BD6CA4" w:rsidRDefault="00E3587D" w:rsidP="002F7F3C">
            <w:pPr>
              <w:pStyle w:val="Texto"/>
              <w:spacing w:before="24" w:after="20" w:line="240" w:lineRule="auto"/>
              <w:ind w:firstLine="0"/>
              <w:rPr>
                <w:rFonts w:ascii="Verdana" w:hAnsi="Verdana"/>
                <w:sz w:val="14"/>
                <w:szCs w:val="14"/>
              </w:rPr>
            </w:pPr>
            <w:r w:rsidRPr="00BD6CA4">
              <w:rPr>
                <w:rFonts w:ascii="Verdana" w:hAnsi="Verdana"/>
                <w:sz w:val="14"/>
                <w:szCs w:val="14"/>
              </w:rPr>
              <w:t>Esta disposición se observa cuando se realizan actos de evaluación de la conformidad con normas oficiales mexicanas que apliquen a las instalaciones de superficie tales como oficinas, servicios al personal, talleres y almacenes, plantas de beneficio y presas de jales, entre otras.</w:t>
            </w:r>
          </w:p>
        </w:tc>
        <w:tc>
          <w:tcPr>
            <w:tcW w:w="776" w:type="dxa"/>
            <w:tcBorders>
              <w:top w:val="single" w:sz="6" w:space="0" w:color="auto"/>
              <w:bottom w:val="single" w:sz="6" w:space="0" w:color="auto"/>
            </w:tcBorders>
            <w:noWrap/>
          </w:tcPr>
          <w:p w:rsidR="00E3587D" w:rsidRPr="00BD6CA4" w:rsidRDefault="00E3587D" w:rsidP="002F7F3C">
            <w:pPr>
              <w:pStyle w:val="Texto"/>
              <w:spacing w:before="24" w:after="20" w:line="240" w:lineRule="auto"/>
              <w:ind w:firstLine="0"/>
              <w:rPr>
                <w:rFonts w:ascii="Verdana" w:hAnsi="Verdana"/>
                <w:sz w:val="14"/>
                <w:szCs w:val="14"/>
              </w:rPr>
            </w:pPr>
          </w:p>
        </w:tc>
      </w:tr>
      <w:tr w:rsidR="00E3587D" w:rsidRPr="00BD6CA4" w:rsidTr="00094770">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2F7F3C">
            <w:pPr>
              <w:pStyle w:val="Texto"/>
              <w:spacing w:before="24" w:after="20" w:line="240" w:lineRule="auto"/>
              <w:ind w:firstLine="0"/>
              <w:rPr>
                <w:rFonts w:ascii="Verdana" w:hAnsi="Verdana"/>
                <w:b/>
                <w:sz w:val="14"/>
                <w:szCs w:val="14"/>
              </w:rPr>
            </w:pPr>
            <w:r w:rsidRPr="00BD6CA4">
              <w:rPr>
                <w:rFonts w:ascii="Verdana" w:hAnsi="Verdana"/>
                <w:b/>
                <w:sz w:val="14"/>
                <w:szCs w:val="14"/>
              </w:rPr>
              <w:t>5.8</w:t>
            </w:r>
          </w:p>
        </w:tc>
        <w:tc>
          <w:tcPr>
            <w:tcW w:w="1241" w:type="dxa"/>
            <w:gridSpan w:val="2"/>
            <w:tcBorders>
              <w:top w:val="single" w:sz="6" w:space="0" w:color="auto"/>
              <w:bottom w:val="nil"/>
            </w:tcBorders>
            <w:noWrap/>
          </w:tcPr>
          <w:p w:rsidR="00E3587D" w:rsidRPr="00BD6CA4" w:rsidRDefault="00E3587D" w:rsidP="002F7F3C">
            <w:pPr>
              <w:pStyle w:val="Texto"/>
              <w:spacing w:before="24" w:after="20"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2F7F3C">
            <w:pPr>
              <w:pStyle w:val="Texto"/>
              <w:spacing w:before="24" w:after="20"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2F7F3C">
            <w:pPr>
              <w:pStyle w:val="Texto"/>
              <w:spacing w:before="24" w:after="20"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2F7F3C">
            <w:pPr>
              <w:pStyle w:val="Texto"/>
              <w:spacing w:before="24" w:after="20"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2F7F3C">
            <w:pPr>
              <w:pStyle w:val="Texto"/>
              <w:spacing w:before="24" w:after="20"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2F7F3C">
            <w:pPr>
              <w:pStyle w:val="Texto"/>
              <w:spacing w:before="24" w:after="20" w:line="240" w:lineRule="auto"/>
              <w:ind w:firstLine="0"/>
              <w:rPr>
                <w:rFonts w:ascii="Verdana" w:hAnsi="Verdana"/>
                <w:b/>
                <w:sz w:val="14"/>
                <w:szCs w:val="14"/>
              </w:rPr>
            </w:pPr>
          </w:p>
        </w:tc>
        <w:tc>
          <w:tcPr>
            <w:tcW w:w="4043" w:type="dxa"/>
            <w:tcBorders>
              <w:top w:val="nil"/>
            </w:tcBorders>
            <w:noWrap/>
          </w:tcPr>
          <w:p w:rsidR="00E3587D" w:rsidRPr="00BD6CA4" w:rsidRDefault="00E3587D" w:rsidP="002F7F3C">
            <w:pPr>
              <w:pStyle w:val="Texto"/>
              <w:numPr>
                <w:ilvl w:val="0"/>
                <w:numId w:val="79"/>
              </w:numPr>
              <w:spacing w:before="24" w:after="20" w:line="240" w:lineRule="auto"/>
              <w:ind w:left="360"/>
              <w:rPr>
                <w:rFonts w:ascii="Verdana" w:hAnsi="Verdana"/>
                <w:sz w:val="14"/>
                <w:szCs w:val="14"/>
              </w:rPr>
            </w:pPr>
            <w:r w:rsidRPr="00BD6CA4">
              <w:rPr>
                <w:rFonts w:ascii="Verdana" w:hAnsi="Verdana"/>
                <w:sz w:val="14"/>
                <w:szCs w:val="14"/>
              </w:rPr>
              <w:t>Realiza un reconocimiento de las condiciones de seguridad de las frentes de trabajo en las minas subterráneas y de los tajos en las minas a cielo abierto, en cada turno de trabajo, y</w:t>
            </w:r>
          </w:p>
        </w:tc>
        <w:tc>
          <w:tcPr>
            <w:tcW w:w="1440" w:type="dxa"/>
            <w:tcBorders>
              <w:top w:val="nil"/>
            </w:tcBorders>
            <w:noWrap/>
          </w:tcPr>
          <w:p w:rsidR="00E3587D" w:rsidRPr="00BD6CA4" w:rsidRDefault="00E3587D" w:rsidP="002F7F3C">
            <w:pPr>
              <w:pStyle w:val="Texto"/>
              <w:spacing w:before="24" w:after="20" w:line="240" w:lineRule="auto"/>
              <w:ind w:firstLine="0"/>
              <w:rPr>
                <w:rFonts w:ascii="Verdana" w:hAnsi="Verdana"/>
                <w:sz w:val="14"/>
                <w:szCs w:val="14"/>
              </w:rPr>
            </w:pPr>
          </w:p>
        </w:tc>
        <w:tc>
          <w:tcPr>
            <w:tcW w:w="776" w:type="dxa"/>
            <w:tcBorders>
              <w:top w:val="nil"/>
            </w:tcBorders>
            <w:noWrap/>
          </w:tcPr>
          <w:p w:rsidR="00E3587D" w:rsidRPr="00BD6CA4" w:rsidRDefault="00E3587D" w:rsidP="002F7F3C">
            <w:pPr>
              <w:pStyle w:val="Texto"/>
              <w:spacing w:before="24" w:after="20"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2F7F3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2F7F3C">
            <w:pPr>
              <w:pStyle w:val="Texto"/>
              <w:numPr>
                <w:ilvl w:val="0"/>
                <w:numId w:val="79"/>
              </w:numPr>
              <w:spacing w:before="24" w:after="20" w:line="240" w:lineRule="auto"/>
              <w:ind w:left="360"/>
              <w:rPr>
                <w:rFonts w:ascii="Verdana" w:hAnsi="Verdana"/>
                <w:sz w:val="14"/>
                <w:szCs w:val="14"/>
              </w:rPr>
            </w:pPr>
            <w:r w:rsidRPr="00BD6CA4">
              <w:rPr>
                <w:rFonts w:ascii="Verdana" w:hAnsi="Verdana"/>
                <w:sz w:val="14"/>
                <w:szCs w:val="14"/>
              </w:rPr>
              <w:t>El reconocimiento para garantizar la seguridad de los trabajadores considera, al menos, lo siguiente:</w:t>
            </w:r>
          </w:p>
        </w:tc>
        <w:tc>
          <w:tcPr>
            <w:tcW w:w="1440" w:type="dxa"/>
            <w:noWrap/>
          </w:tcPr>
          <w:p w:rsidR="00E3587D" w:rsidRPr="00BD6CA4" w:rsidRDefault="00E3587D" w:rsidP="002F7F3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2F7F3C">
            <w:pPr>
              <w:pStyle w:val="Texto"/>
              <w:spacing w:before="24" w:after="20"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noWrap/>
          </w:tcPr>
          <w:p w:rsidR="00E3587D" w:rsidRPr="00BD6CA4" w:rsidRDefault="00E3587D" w:rsidP="002F7F3C">
            <w:pPr>
              <w:pStyle w:val="Texto"/>
              <w:numPr>
                <w:ilvl w:val="0"/>
                <w:numId w:val="260"/>
              </w:numPr>
              <w:spacing w:before="24" w:after="20" w:line="172" w:lineRule="exact"/>
              <w:rPr>
                <w:rFonts w:ascii="Verdana" w:hAnsi="Verdana"/>
                <w:sz w:val="14"/>
                <w:szCs w:val="14"/>
              </w:rPr>
            </w:pPr>
            <w:r w:rsidRPr="00BD6CA4">
              <w:rPr>
                <w:rFonts w:ascii="Verdana" w:hAnsi="Verdana"/>
                <w:sz w:val="14"/>
                <w:szCs w:val="14"/>
              </w:rPr>
              <w:t>En las minas subterráneas, las condiciones de seguridad relativas a la fortificación, ventilación y equipo utilizado para el tumbe del material, y</w:t>
            </w:r>
          </w:p>
        </w:tc>
        <w:tc>
          <w:tcPr>
            <w:tcW w:w="1440" w:type="dxa"/>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tcBorders>
              <w:bottom w:val="single" w:sz="6" w:space="0" w:color="auto"/>
            </w:tcBorders>
            <w:noWrap/>
          </w:tcPr>
          <w:p w:rsidR="00E3587D" w:rsidRPr="00BD6CA4" w:rsidRDefault="00E3587D" w:rsidP="002F7F3C">
            <w:pPr>
              <w:pStyle w:val="Texto"/>
              <w:numPr>
                <w:ilvl w:val="0"/>
                <w:numId w:val="260"/>
              </w:numPr>
              <w:spacing w:before="24" w:after="20" w:line="172" w:lineRule="exact"/>
              <w:rPr>
                <w:rFonts w:ascii="Verdana" w:hAnsi="Verdana"/>
                <w:sz w:val="14"/>
                <w:szCs w:val="14"/>
              </w:rPr>
            </w:pPr>
            <w:r w:rsidRPr="00BD6CA4">
              <w:rPr>
                <w:rFonts w:ascii="Verdana" w:hAnsi="Verdana"/>
                <w:sz w:val="14"/>
                <w:szCs w:val="14"/>
              </w:rPr>
              <w:t>En las minas a cielo abierto, las condiciones de seguridad relativas a la estabilidad de los taludes y la maquinaria mayor.</w:t>
            </w:r>
          </w:p>
        </w:tc>
        <w:tc>
          <w:tcPr>
            <w:tcW w:w="1440" w:type="dxa"/>
            <w:tcBorders>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5.8</w:t>
            </w:r>
          </w:p>
        </w:tc>
        <w:tc>
          <w:tcPr>
            <w:tcW w:w="1241" w:type="dxa"/>
            <w:gridSpan w:val="2"/>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El patrón cumple cuando cuenta con el registro de los resultados de los reconocimientos, y en éstos se hace constar la firma de los supervisores de los turnos saliente y entrante.</w:t>
            </w:r>
          </w:p>
        </w:tc>
        <w:tc>
          <w:tcPr>
            <w:tcW w:w="1440"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5.9</w:t>
            </w:r>
          </w:p>
        </w:tc>
        <w:tc>
          <w:tcPr>
            <w:tcW w:w="1241" w:type="dxa"/>
            <w:gridSpan w:val="2"/>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El patrón cumple cuando cuenta con un sistema de registro, por cada turno de trabajo, del acceso y salida de los trabajadores de la mina subterránea, e identifica en todo momento su ubicación por áreas o zonas en un plano, preferentemente en tiempo real.</w:t>
            </w:r>
          </w:p>
        </w:tc>
        <w:tc>
          <w:tcPr>
            <w:tcW w:w="1440"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5.10 y 8.14</w:t>
            </w:r>
          </w:p>
        </w:tc>
        <w:tc>
          <w:tcPr>
            <w:tcW w:w="1241" w:type="dxa"/>
            <w:gridSpan w:val="2"/>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El patrón cumple cuando, al realizar un recorrido por el centro de trabajo, se constata que en el interior de las minas subterráneas instala y tiene disponibles para su uso refugios fijos o móviles.</w:t>
            </w:r>
          </w:p>
        </w:tc>
        <w:tc>
          <w:tcPr>
            <w:tcW w:w="1440"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2F7F3C">
            <w:pPr>
              <w:pStyle w:val="Texto"/>
              <w:spacing w:before="24" w:after="20"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tcBorders>
              <w:top w:val="nil"/>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tcBorders>
              <w:top w:val="nil"/>
            </w:tcBorders>
            <w:noWrap/>
          </w:tcPr>
          <w:p w:rsidR="00E3587D" w:rsidRPr="00BD6CA4" w:rsidRDefault="00E3587D" w:rsidP="002F7F3C">
            <w:pPr>
              <w:pStyle w:val="Texto"/>
              <w:numPr>
                <w:ilvl w:val="0"/>
                <w:numId w:val="79"/>
              </w:numPr>
              <w:spacing w:before="24" w:after="20" w:line="172" w:lineRule="exact"/>
              <w:ind w:left="360"/>
              <w:rPr>
                <w:rFonts w:ascii="Verdana" w:hAnsi="Verdana"/>
                <w:sz w:val="14"/>
                <w:szCs w:val="14"/>
              </w:rPr>
            </w:pPr>
            <w:r w:rsidRPr="00BD6CA4">
              <w:rPr>
                <w:rFonts w:ascii="Verdana" w:hAnsi="Verdana"/>
                <w:sz w:val="14"/>
                <w:szCs w:val="14"/>
              </w:rPr>
              <w:t>El tamaño de los refugios, su cantidad y ubicación en el interior de las minas subterráneas se determina con base en:</w:t>
            </w:r>
          </w:p>
        </w:tc>
        <w:tc>
          <w:tcPr>
            <w:tcW w:w="1440" w:type="dxa"/>
            <w:tcBorders>
              <w:top w:val="nil"/>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top w:val="nil"/>
            </w:tcBorders>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noWrap/>
          </w:tcPr>
          <w:p w:rsidR="00E3587D" w:rsidRPr="00BD6CA4" w:rsidRDefault="00E3587D" w:rsidP="002F7F3C">
            <w:pPr>
              <w:pStyle w:val="Texto"/>
              <w:numPr>
                <w:ilvl w:val="0"/>
                <w:numId w:val="261"/>
              </w:numPr>
              <w:spacing w:before="24" w:after="20" w:line="172" w:lineRule="exact"/>
              <w:rPr>
                <w:rFonts w:ascii="Verdana" w:hAnsi="Verdana"/>
                <w:sz w:val="14"/>
                <w:szCs w:val="14"/>
              </w:rPr>
            </w:pPr>
            <w:r w:rsidRPr="00BD6CA4">
              <w:rPr>
                <w:rFonts w:ascii="Verdana" w:hAnsi="Verdana"/>
                <w:sz w:val="14"/>
                <w:szCs w:val="14"/>
              </w:rPr>
              <w:t>El análisis que se realice para identificar los peligros y el control de los riesgos en forma anual;</w:t>
            </w:r>
          </w:p>
        </w:tc>
        <w:tc>
          <w:tcPr>
            <w:tcW w:w="1440" w:type="dxa"/>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noWrap/>
          </w:tcPr>
          <w:p w:rsidR="00E3587D" w:rsidRPr="00BD6CA4" w:rsidRDefault="00E3587D" w:rsidP="002F7F3C">
            <w:pPr>
              <w:pStyle w:val="Texto"/>
              <w:numPr>
                <w:ilvl w:val="0"/>
                <w:numId w:val="261"/>
              </w:numPr>
              <w:spacing w:before="24" w:after="20" w:line="172" w:lineRule="exact"/>
              <w:rPr>
                <w:rFonts w:ascii="Verdana" w:hAnsi="Verdana"/>
                <w:sz w:val="14"/>
                <w:szCs w:val="14"/>
              </w:rPr>
            </w:pPr>
            <w:r w:rsidRPr="00BD6CA4">
              <w:rPr>
                <w:rFonts w:ascii="Verdana" w:hAnsi="Verdana"/>
                <w:sz w:val="14"/>
                <w:szCs w:val="14"/>
              </w:rPr>
              <w:t>La probabilidad de ocurrencia de incendios o derrumbes, y</w:t>
            </w:r>
          </w:p>
        </w:tc>
        <w:tc>
          <w:tcPr>
            <w:tcW w:w="1440" w:type="dxa"/>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2F7F3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2F7F3C">
            <w:pPr>
              <w:pStyle w:val="Texto"/>
              <w:numPr>
                <w:ilvl w:val="0"/>
                <w:numId w:val="261"/>
              </w:numPr>
              <w:spacing w:before="24" w:after="20" w:line="240" w:lineRule="auto"/>
              <w:rPr>
                <w:rFonts w:ascii="Verdana" w:hAnsi="Verdana"/>
                <w:sz w:val="14"/>
                <w:szCs w:val="14"/>
              </w:rPr>
            </w:pPr>
            <w:r w:rsidRPr="00BD6CA4">
              <w:rPr>
                <w:rFonts w:ascii="Verdana" w:hAnsi="Verdana"/>
                <w:color w:val="000000"/>
                <w:sz w:val="14"/>
                <w:szCs w:val="14"/>
              </w:rPr>
              <w:t>El avance de las frentes de trabajo;</w:t>
            </w:r>
          </w:p>
        </w:tc>
        <w:tc>
          <w:tcPr>
            <w:tcW w:w="1440" w:type="dxa"/>
            <w:noWrap/>
          </w:tcPr>
          <w:p w:rsidR="00E3587D" w:rsidRPr="00BD6CA4" w:rsidRDefault="00E3587D" w:rsidP="002F7F3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2F7F3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noWrap/>
          </w:tcPr>
          <w:p w:rsidR="00E3587D" w:rsidRPr="00BD6CA4" w:rsidRDefault="00E3587D" w:rsidP="002F7F3C">
            <w:pPr>
              <w:pStyle w:val="Texto"/>
              <w:numPr>
                <w:ilvl w:val="0"/>
                <w:numId w:val="79"/>
              </w:numPr>
              <w:spacing w:before="24" w:after="20" w:line="172" w:lineRule="exact"/>
              <w:ind w:left="360"/>
              <w:rPr>
                <w:rFonts w:ascii="Verdana" w:hAnsi="Verdana"/>
                <w:sz w:val="14"/>
                <w:szCs w:val="14"/>
              </w:rPr>
            </w:pPr>
            <w:r w:rsidRPr="00BD6CA4">
              <w:rPr>
                <w:rFonts w:ascii="Verdana" w:hAnsi="Verdana"/>
                <w:sz w:val="14"/>
                <w:szCs w:val="14"/>
              </w:rPr>
              <w:t xml:space="preserve">Para </w:t>
            </w:r>
            <w:r w:rsidRPr="00BD6CA4">
              <w:rPr>
                <w:rFonts w:ascii="Verdana" w:hAnsi="Verdana"/>
                <w:color w:val="000000"/>
                <w:sz w:val="14"/>
                <w:szCs w:val="14"/>
              </w:rPr>
              <w:t>l</w:t>
            </w:r>
            <w:r w:rsidRPr="00BD6CA4">
              <w:rPr>
                <w:rFonts w:ascii="Verdana" w:hAnsi="Verdana"/>
                <w:sz w:val="14"/>
                <w:szCs w:val="14"/>
              </w:rPr>
              <w:t>a instalación de los refugios considera, al menos, lo siguiente:</w:t>
            </w:r>
          </w:p>
        </w:tc>
        <w:tc>
          <w:tcPr>
            <w:tcW w:w="1440" w:type="dxa"/>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noWrap/>
          </w:tcPr>
          <w:p w:rsidR="00E3587D" w:rsidRPr="00BD6CA4" w:rsidRDefault="00E3587D" w:rsidP="002F7F3C">
            <w:pPr>
              <w:pStyle w:val="Texto"/>
              <w:spacing w:before="24" w:after="20" w:line="172" w:lineRule="exact"/>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tcBorders>
              <w:bottom w:val="nil"/>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tcBorders>
              <w:bottom w:val="nil"/>
            </w:tcBorders>
            <w:noWrap/>
          </w:tcPr>
          <w:p w:rsidR="00E3587D" w:rsidRPr="00BD6CA4" w:rsidRDefault="00E3587D" w:rsidP="002F7F3C">
            <w:pPr>
              <w:pStyle w:val="Texto"/>
              <w:numPr>
                <w:ilvl w:val="0"/>
                <w:numId w:val="262"/>
              </w:numPr>
              <w:spacing w:before="24" w:after="20" w:line="172" w:lineRule="exact"/>
              <w:rPr>
                <w:rFonts w:ascii="Verdana" w:hAnsi="Verdana"/>
                <w:sz w:val="14"/>
                <w:szCs w:val="14"/>
              </w:rPr>
            </w:pPr>
            <w:r w:rsidRPr="00BD6CA4">
              <w:rPr>
                <w:rFonts w:ascii="Verdana" w:hAnsi="Verdana"/>
                <w:sz w:val="14"/>
                <w:szCs w:val="14"/>
              </w:rPr>
              <w:t>Que la distancia mínima y máxima de los refugios a los lugares de trabajo esté en función del análisis de riesgos para la identificación de peligros y el control de riesgos, y</w:t>
            </w:r>
          </w:p>
        </w:tc>
        <w:tc>
          <w:tcPr>
            <w:tcW w:w="1440" w:type="dxa"/>
            <w:tcBorders>
              <w:bottom w:val="nil"/>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bottom w:val="nil"/>
            </w:tcBorders>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2F7F3C">
            <w:pPr>
              <w:pStyle w:val="Texto"/>
              <w:spacing w:before="24" w:after="20" w:line="172" w:lineRule="exact"/>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2F7F3C">
            <w:pPr>
              <w:pStyle w:val="Texto"/>
              <w:numPr>
                <w:ilvl w:val="0"/>
                <w:numId w:val="262"/>
              </w:numPr>
              <w:spacing w:before="24" w:after="20" w:line="172" w:lineRule="exact"/>
              <w:rPr>
                <w:rFonts w:ascii="Verdana" w:hAnsi="Verdana"/>
                <w:sz w:val="14"/>
                <w:szCs w:val="14"/>
              </w:rPr>
            </w:pPr>
            <w:r w:rsidRPr="00BD6CA4">
              <w:rPr>
                <w:rFonts w:ascii="Verdana" w:hAnsi="Verdana"/>
                <w:sz w:val="14"/>
                <w:szCs w:val="14"/>
              </w:rPr>
              <w:t>Que se ubiquen a una distancia mayor a 60 metros de los polvorines, y</w:t>
            </w:r>
          </w:p>
        </w:tc>
        <w:tc>
          <w:tcPr>
            <w:tcW w:w="1440" w:type="dxa"/>
            <w:tcBorders>
              <w:top w:val="nil"/>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2F7F3C">
            <w:pPr>
              <w:pStyle w:val="Texto"/>
              <w:spacing w:before="24" w:after="20" w:line="172" w:lineRule="exact"/>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E3587D" w:rsidRPr="00BD6CA4" w:rsidRDefault="00E3587D" w:rsidP="00863B00">
            <w:pPr>
              <w:pStyle w:val="Texto"/>
              <w:numPr>
                <w:ilvl w:val="0"/>
                <w:numId w:val="79"/>
              </w:numPr>
              <w:spacing w:before="24" w:after="24" w:line="240" w:lineRule="auto"/>
              <w:ind w:left="360"/>
              <w:rPr>
                <w:rFonts w:ascii="Verdana" w:hAnsi="Verdana"/>
                <w:sz w:val="14"/>
                <w:szCs w:val="14"/>
              </w:rPr>
            </w:pPr>
            <w:r w:rsidRPr="00BD6CA4">
              <w:rPr>
                <w:rFonts w:ascii="Verdana" w:hAnsi="Verdana"/>
                <w:sz w:val="14"/>
                <w:szCs w:val="14"/>
              </w:rPr>
              <w:t>Los</w:t>
            </w:r>
            <w:r w:rsidRPr="00BD6CA4">
              <w:rPr>
                <w:rFonts w:ascii="Verdana" w:hAnsi="Verdana"/>
                <w:color w:val="000000"/>
                <w:sz w:val="14"/>
                <w:szCs w:val="14"/>
              </w:rPr>
              <w:t xml:space="preserve"> refugios fijos o móviles en el interior de las minas:</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E3587D" w:rsidRPr="00BD6CA4" w:rsidRDefault="00E3587D" w:rsidP="00863B00">
            <w:pPr>
              <w:pStyle w:val="Texto"/>
              <w:numPr>
                <w:ilvl w:val="0"/>
                <w:numId w:val="263"/>
              </w:numPr>
              <w:spacing w:before="24" w:after="24" w:line="240" w:lineRule="auto"/>
              <w:rPr>
                <w:rFonts w:ascii="Verdana" w:hAnsi="Verdana"/>
                <w:sz w:val="14"/>
                <w:szCs w:val="14"/>
              </w:rPr>
            </w:pPr>
            <w:r w:rsidRPr="00BD6CA4">
              <w:rPr>
                <w:rFonts w:ascii="Verdana" w:hAnsi="Verdana"/>
                <w:sz w:val="14"/>
                <w:szCs w:val="14"/>
              </w:rPr>
              <w:t>Están construidos con materiales resistentes al fuego</w:t>
            </w:r>
            <w:r w:rsidRPr="00BD6CA4">
              <w:rPr>
                <w:rFonts w:ascii="Verdana" w:hAnsi="Verdana"/>
                <w:color w:val="000000"/>
                <w:sz w:val="14"/>
                <w:szCs w:val="14"/>
              </w:rPr>
              <w:t>;</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3"/>
              </w:numPr>
              <w:spacing w:before="24" w:after="24" w:line="240" w:lineRule="auto"/>
              <w:rPr>
                <w:rFonts w:ascii="Verdana" w:hAnsi="Verdana"/>
                <w:sz w:val="14"/>
                <w:szCs w:val="14"/>
              </w:rPr>
            </w:pPr>
            <w:r w:rsidRPr="00BD6CA4">
              <w:rPr>
                <w:rFonts w:ascii="Verdana" w:hAnsi="Verdana"/>
                <w:color w:val="000000"/>
                <w:sz w:val="14"/>
                <w:szCs w:val="14"/>
              </w:rPr>
              <w:t xml:space="preserve">Disponen de un área </w:t>
            </w:r>
            <w:r w:rsidRPr="00BD6CA4">
              <w:rPr>
                <w:rFonts w:ascii="Verdana" w:hAnsi="Verdana"/>
                <w:sz w:val="14"/>
                <w:szCs w:val="14"/>
              </w:rPr>
              <w:t>por persona dentro del refugio de al menos 0.66 m</w:t>
            </w:r>
            <w:r w:rsidRPr="00BD6CA4">
              <w:rPr>
                <w:rFonts w:ascii="Verdana" w:hAnsi="Verdana"/>
                <w:position w:val="4"/>
                <w:sz w:val="14"/>
                <w:szCs w:val="14"/>
              </w:rPr>
              <w:t>2</w:t>
            </w:r>
            <w:r w:rsidRPr="00BD6CA4">
              <w:rPr>
                <w:rFonts w:ascii="Verdana" w:hAnsi="Verdana"/>
                <w:color w:val="000000"/>
                <w:sz w:val="14"/>
                <w:szCs w:val="14"/>
              </w:rPr>
              <w:t>;</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3"/>
              </w:numPr>
              <w:spacing w:before="24" w:after="24" w:line="240" w:lineRule="auto"/>
              <w:rPr>
                <w:rFonts w:ascii="Verdana" w:hAnsi="Verdana"/>
                <w:sz w:val="14"/>
                <w:szCs w:val="14"/>
              </w:rPr>
            </w:pPr>
            <w:r w:rsidRPr="00BD6CA4">
              <w:rPr>
                <w:rFonts w:ascii="Verdana" w:hAnsi="Verdana"/>
                <w:color w:val="000000"/>
                <w:sz w:val="14"/>
                <w:szCs w:val="14"/>
              </w:rPr>
              <w:t xml:space="preserve">Cuentan con un </w:t>
            </w:r>
            <w:r w:rsidRPr="00BD6CA4">
              <w:rPr>
                <w:rFonts w:ascii="Verdana" w:hAnsi="Verdana"/>
                <w:sz w:val="14"/>
                <w:szCs w:val="14"/>
              </w:rPr>
              <w:t>volumen por persona dentro del refugio de al menos 1.2 m</w:t>
            </w:r>
            <w:r w:rsidRPr="00BD6CA4">
              <w:rPr>
                <w:rFonts w:ascii="Verdana" w:hAnsi="Verdana"/>
                <w:position w:val="4"/>
                <w:sz w:val="14"/>
                <w:szCs w:val="14"/>
              </w:rPr>
              <w:t>3</w:t>
            </w:r>
            <w:r w:rsidRPr="00BD6CA4">
              <w:rPr>
                <w:rFonts w:ascii="Verdana" w:hAnsi="Verdana"/>
                <w:sz w:val="14"/>
                <w:szCs w:val="14"/>
              </w:rPr>
              <w:t>;</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4"/>
              </w:numPr>
              <w:spacing w:before="24" w:after="24" w:line="240" w:lineRule="auto"/>
              <w:rPr>
                <w:rFonts w:ascii="Verdana" w:hAnsi="Verdana"/>
                <w:sz w:val="14"/>
                <w:szCs w:val="14"/>
              </w:rPr>
            </w:pPr>
            <w:r w:rsidRPr="00BD6CA4">
              <w:rPr>
                <w:rFonts w:ascii="Verdana" w:hAnsi="Verdana"/>
                <w:color w:val="000000"/>
                <w:sz w:val="14"/>
                <w:szCs w:val="14"/>
              </w:rPr>
              <w:t>Garantizan que en su interior existe una concentración de oxígeno en el rango de 18 a 21%, y que los gases del exterior no penetran al refugio;</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4"/>
              </w:numPr>
              <w:spacing w:before="24" w:after="24" w:line="240" w:lineRule="auto"/>
              <w:rPr>
                <w:rFonts w:ascii="Verdana" w:hAnsi="Verdana"/>
                <w:sz w:val="14"/>
                <w:szCs w:val="14"/>
              </w:rPr>
            </w:pPr>
            <w:r w:rsidRPr="00BD6CA4">
              <w:rPr>
                <w:rFonts w:ascii="Verdana" w:hAnsi="Verdana"/>
                <w:sz w:val="14"/>
                <w:szCs w:val="14"/>
              </w:rPr>
              <w:t>Soportan una presión del terreno de al menos 1.05 kg/cm</w:t>
            </w:r>
            <w:r w:rsidRPr="00BD6CA4">
              <w:rPr>
                <w:rFonts w:ascii="Verdana" w:hAnsi="Verdana"/>
                <w:position w:val="4"/>
                <w:sz w:val="14"/>
                <w:szCs w:val="14"/>
              </w:rPr>
              <w:t>2</w:t>
            </w:r>
            <w:r w:rsidRPr="00BD6CA4">
              <w:rPr>
                <w:rFonts w:ascii="Verdana" w:hAnsi="Verdana"/>
                <w:sz w:val="14"/>
                <w:szCs w:val="14"/>
              </w:rPr>
              <w:t xml:space="preserve">, en el </w:t>
            </w:r>
            <w:r w:rsidRPr="00BD6CA4">
              <w:rPr>
                <w:rFonts w:ascii="Verdana" w:hAnsi="Verdana"/>
                <w:color w:val="000000"/>
                <w:sz w:val="14"/>
                <w:szCs w:val="14"/>
              </w:rPr>
              <w:t>caso</w:t>
            </w:r>
            <w:r w:rsidRPr="00BD6CA4">
              <w:rPr>
                <w:rFonts w:ascii="Verdana" w:hAnsi="Verdana"/>
                <w:sz w:val="14"/>
                <w:szCs w:val="14"/>
              </w:rPr>
              <w:t xml:space="preserve"> de refugios móviles,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E3587D" w:rsidRPr="00BD6CA4" w:rsidRDefault="00830FB8" w:rsidP="00863B00">
            <w:pPr>
              <w:pStyle w:val="Texto"/>
              <w:numPr>
                <w:ilvl w:val="0"/>
                <w:numId w:val="264"/>
              </w:numPr>
              <w:spacing w:before="24" w:after="24" w:line="240" w:lineRule="auto"/>
              <w:rPr>
                <w:rFonts w:ascii="Verdana" w:hAnsi="Verdana"/>
                <w:sz w:val="14"/>
                <w:szCs w:val="14"/>
              </w:rPr>
            </w:pPr>
            <w:r w:rsidRPr="00BD6CA4">
              <w:rPr>
                <w:rFonts w:ascii="Verdana" w:hAnsi="Verdana"/>
                <w:sz w:val="14"/>
                <w:szCs w:val="14"/>
              </w:rPr>
              <w:t>Cuentan</w:t>
            </w:r>
            <w:r w:rsidR="00E3587D" w:rsidRPr="00BD6CA4">
              <w:rPr>
                <w:rFonts w:ascii="Verdana" w:hAnsi="Verdana"/>
                <w:sz w:val="14"/>
                <w:szCs w:val="14"/>
              </w:rPr>
              <w:t xml:space="preserve"> con puertas de sello hermético.</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al realizar un recorrido por el centro de trabajo, se constata que:</w:t>
            </w:r>
          </w:p>
        </w:tc>
        <w:tc>
          <w:tcPr>
            <w:tcW w:w="1440"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tcBorders>
              <w:top w:val="nil"/>
            </w:tcBorders>
            <w:noWrap/>
          </w:tcPr>
          <w:p w:rsidR="00E3587D" w:rsidRPr="00BD6CA4" w:rsidRDefault="00E3587D" w:rsidP="00596938">
            <w:pPr>
              <w:pStyle w:val="Texto"/>
              <w:numPr>
                <w:ilvl w:val="0"/>
                <w:numId w:val="79"/>
              </w:numPr>
              <w:spacing w:before="24" w:after="24" w:line="172" w:lineRule="exact"/>
              <w:ind w:left="360"/>
              <w:rPr>
                <w:rFonts w:ascii="Verdana" w:hAnsi="Verdana"/>
                <w:sz w:val="14"/>
                <w:szCs w:val="14"/>
              </w:rPr>
            </w:pPr>
            <w:r w:rsidRPr="00BD6CA4">
              <w:rPr>
                <w:rFonts w:ascii="Verdana" w:hAnsi="Verdana"/>
                <w:sz w:val="14"/>
                <w:szCs w:val="14"/>
              </w:rPr>
              <w:t>L</w:t>
            </w:r>
            <w:r w:rsidRPr="00BD6CA4">
              <w:rPr>
                <w:rFonts w:ascii="Verdana" w:hAnsi="Verdana"/>
                <w:color w:val="000000"/>
                <w:sz w:val="14"/>
                <w:szCs w:val="14"/>
              </w:rPr>
              <w:t>os</w:t>
            </w:r>
            <w:r w:rsidRPr="00BD6CA4">
              <w:rPr>
                <w:rFonts w:ascii="Verdana" w:hAnsi="Verdana"/>
                <w:sz w:val="14"/>
                <w:szCs w:val="14"/>
              </w:rPr>
              <w:t xml:space="preserve"> refugios </w:t>
            </w:r>
            <w:r w:rsidRPr="00BD6CA4">
              <w:rPr>
                <w:rFonts w:ascii="Verdana" w:hAnsi="Verdana"/>
                <w:color w:val="000000"/>
                <w:sz w:val="14"/>
                <w:szCs w:val="14"/>
              </w:rPr>
              <w:t>están provistos de los elementos indispensables a que se refiere el numeral 8.14.6, de tal manera que garantizan la sobrevivencia de los trabajadores en su interior, por un período de al menos 96 horas, y</w:t>
            </w:r>
          </w:p>
        </w:tc>
        <w:tc>
          <w:tcPr>
            <w:tcW w:w="1440"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79"/>
              </w:numPr>
              <w:spacing w:before="24" w:after="24" w:line="172" w:lineRule="exact"/>
              <w:ind w:left="360"/>
              <w:rPr>
                <w:rFonts w:ascii="Verdana" w:hAnsi="Verdana"/>
                <w:sz w:val="14"/>
                <w:szCs w:val="14"/>
              </w:rPr>
            </w:pPr>
            <w:r w:rsidRPr="00BD6CA4">
              <w:rPr>
                <w:rFonts w:ascii="Verdana" w:hAnsi="Verdana"/>
                <w:sz w:val="14"/>
                <w:szCs w:val="14"/>
              </w:rPr>
              <w:t>Los</w:t>
            </w:r>
            <w:r w:rsidRPr="00BD6CA4">
              <w:rPr>
                <w:rFonts w:ascii="Verdana" w:hAnsi="Verdana"/>
                <w:color w:val="000000"/>
                <w:sz w:val="14"/>
                <w:szCs w:val="14"/>
              </w:rPr>
              <w:t xml:space="preserve"> refugios están dotados como mínimo de los elementos siguientes: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Autorrescatadores en cantidad igual a la capacidad del refugio;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Alimentos no perecederos que cumplen con requerimientos nutricionales básicos (calorías);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Agua potable, que es renovada frecuentemente;</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5"/>
              </w:numPr>
              <w:spacing w:before="24" w:after="24" w:line="240" w:lineRule="auto"/>
              <w:rPr>
                <w:rFonts w:ascii="Verdana" w:hAnsi="Verdana"/>
                <w:sz w:val="14"/>
                <w:szCs w:val="14"/>
              </w:rPr>
            </w:pPr>
            <w:r w:rsidRPr="00BD6CA4">
              <w:rPr>
                <w:rFonts w:ascii="Verdana" w:hAnsi="Verdana"/>
                <w:color w:val="000000"/>
                <w:sz w:val="14"/>
                <w:szCs w:val="14"/>
              </w:rPr>
              <w:t>Tanques de oxígeno, aire comprimido por tubería y/o ventilación de aire fresco desde la superficie;</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Equipos o elementos para depurar bióxido de carbono;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Equipos de comunicación con la superficie o áreas contiguas;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Botiquín de primeros auxilios;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Señalización de no fumar;</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Letrina;</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Iluminación propia;</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5"/>
              </w:numPr>
              <w:spacing w:before="24" w:after="24" w:line="172" w:lineRule="exact"/>
              <w:rPr>
                <w:rFonts w:ascii="Verdana" w:hAnsi="Verdana"/>
                <w:sz w:val="14"/>
                <w:szCs w:val="14"/>
              </w:rPr>
            </w:pPr>
            <w:r w:rsidRPr="00BD6CA4">
              <w:rPr>
                <w:rFonts w:ascii="Verdana" w:hAnsi="Verdana"/>
                <w:color w:val="000000"/>
                <w:sz w:val="14"/>
                <w:szCs w:val="14"/>
              </w:rPr>
              <w:t>Detectores de monóxido de carbono y de oxígeno,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E3587D" w:rsidRPr="00BD6CA4" w:rsidRDefault="00E3587D" w:rsidP="00863B00">
            <w:pPr>
              <w:pStyle w:val="Texto"/>
              <w:numPr>
                <w:ilvl w:val="0"/>
                <w:numId w:val="265"/>
              </w:numPr>
              <w:spacing w:before="24" w:after="24" w:line="240" w:lineRule="auto"/>
              <w:rPr>
                <w:rFonts w:ascii="Verdana" w:hAnsi="Verdana"/>
                <w:sz w:val="14"/>
                <w:szCs w:val="14"/>
              </w:rPr>
            </w:pPr>
            <w:r w:rsidRPr="00BD6CA4">
              <w:rPr>
                <w:rFonts w:ascii="Verdana" w:hAnsi="Verdana"/>
                <w:color w:val="000000"/>
                <w:sz w:val="14"/>
                <w:szCs w:val="14"/>
              </w:rPr>
              <w:t>Material lúdico para ser utilizado durante el confinamiento.</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color w:val="000000"/>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tcBorders>
              <w:top w:val="nil"/>
            </w:tcBorders>
            <w:noWrap/>
          </w:tcPr>
          <w:p w:rsidR="00E3587D" w:rsidRPr="00BD6CA4" w:rsidRDefault="00E3587D" w:rsidP="00596938">
            <w:pPr>
              <w:pStyle w:val="Texto"/>
              <w:numPr>
                <w:ilvl w:val="0"/>
                <w:numId w:val="79"/>
              </w:numPr>
              <w:spacing w:before="24" w:after="24" w:line="172" w:lineRule="exact"/>
              <w:ind w:left="360"/>
              <w:rPr>
                <w:rFonts w:ascii="Verdana" w:hAnsi="Verdana"/>
                <w:color w:val="000000"/>
                <w:sz w:val="14"/>
                <w:szCs w:val="14"/>
              </w:rPr>
            </w:pPr>
            <w:r w:rsidRPr="00BD6CA4">
              <w:rPr>
                <w:rFonts w:ascii="Verdana" w:hAnsi="Verdana"/>
                <w:color w:val="000000"/>
                <w:sz w:val="14"/>
                <w:szCs w:val="14"/>
              </w:rPr>
              <w:t>Para</w:t>
            </w:r>
            <w:r w:rsidRPr="00BD6CA4">
              <w:rPr>
                <w:rFonts w:ascii="Verdana" w:hAnsi="Verdana"/>
                <w:sz w:val="14"/>
                <w:szCs w:val="14"/>
              </w:rPr>
              <w:t xml:space="preserve"> el uso de los refugios en el interior de las minas subterráneas dispone de instructivos, manuales o procedimientos:</w:t>
            </w:r>
          </w:p>
        </w:tc>
        <w:tc>
          <w:tcPr>
            <w:tcW w:w="1440"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6"/>
              </w:numPr>
              <w:spacing w:before="24" w:after="24" w:line="172" w:lineRule="exact"/>
              <w:rPr>
                <w:rFonts w:ascii="Verdana" w:hAnsi="Verdana"/>
                <w:color w:val="000000"/>
                <w:sz w:val="14"/>
                <w:szCs w:val="14"/>
              </w:rPr>
            </w:pPr>
            <w:r w:rsidRPr="00BD6CA4">
              <w:rPr>
                <w:rFonts w:ascii="Verdana" w:hAnsi="Verdana"/>
                <w:color w:val="000000"/>
                <w:sz w:val="14"/>
                <w:szCs w:val="14"/>
              </w:rPr>
              <w:t>Al</w:t>
            </w:r>
            <w:r w:rsidRPr="00BD6CA4">
              <w:rPr>
                <w:rFonts w:ascii="Verdana" w:hAnsi="Verdana"/>
                <w:sz w:val="14"/>
                <w:szCs w:val="14"/>
              </w:rPr>
              <w:t xml:space="preserve"> alcance de los trabajadores;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6"/>
              </w:numPr>
              <w:spacing w:before="24" w:after="24" w:line="172" w:lineRule="exact"/>
              <w:rPr>
                <w:rFonts w:ascii="Verdana" w:hAnsi="Verdana"/>
                <w:color w:val="000000"/>
                <w:sz w:val="14"/>
                <w:szCs w:val="14"/>
              </w:rPr>
            </w:pPr>
            <w:r w:rsidRPr="00BD6CA4">
              <w:rPr>
                <w:rFonts w:ascii="Verdana" w:hAnsi="Verdana"/>
                <w:sz w:val="14"/>
                <w:szCs w:val="14"/>
              </w:rPr>
              <w:t>Elaborados conforme a las instrucciones del fabricante o de los servicios preventivos de seguridad y salud en el trabajo;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66"/>
              </w:numPr>
              <w:spacing w:before="24" w:after="24" w:line="172" w:lineRule="exact"/>
              <w:rPr>
                <w:rFonts w:ascii="Verdana" w:hAnsi="Verdana"/>
                <w:color w:val="000000"/>
                <w:sz w:val="14"/>
                <w:szCs w:val="14"/>
              </w:rPr>
            </w:pPr>
            <w:r w:rsidRPr="00BD6CA4">
              <w:rPr>
                <w:rFonts w:ascii="Verdana" w:hAnsi="Verdana"/>
                <w:color w:val="000000"/>
                <w:sz w:val="14"/>
                <w:szCs w:val="14"/>
              </w:rPr>
              <w:t>Con</w:t>
            </w:r>
            <w:r w:rsidRPr="00BD6CA4">
              <w:rPr>
                <w:rFonts w:ascii="Verdana" w:hAnsi="Verdana"/>
                <w:sz w:val="14"/>
                <w:szCs w:val="14"/>
              </w:rPr>
              <w:t xml:space="preserve"> las instrucciones para el comportamiento dentro del refugio y la regla para nombrar un responsable,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tcBorders>
              <w:bottom w:val="nil"/>
            </w:tcBorders>
            <w:noWrap/>
          </w:tcPr>
          <w:p w:rsidR="00E3587D" w:rsidRPr="00BD6CA4" w:rsidRDefault="00E3587D" w:rsidP="00596938">
            <w:pPr>
              <w:pStyle w:val="Texto"/>
              <w:numPr>
                <w:ilvl w:val="0"/>
                <w:numId w:val="266"/>
              </w:numPr>
              <w:spacing w:before="24" w:after="24" w:line="172" w:lineRule="exact"/>
              <w:rPr>
                <w:rFonts w:ascii="Verdana" w:hAnsi="Verdana"/>
                <w:color w:val="000000"/>
                <w:sz w:val="14"/>
                <w:szCs w:val="14"/>
              </w:rPr>
            </w:pPr>
            <w:r w:rsidRPr="00BD6CA4">
              <w:rPr>
                <w:rFonts w:ascii="Verdana" w:hAnsi="Verdana"/>
                <w:sz w:val="14"/>
                <w:szCs w:val="14"/>
              </w:rPr>
              <w:t>Con una copia del procedimiento de emergencia en caso de incendio;</w:t>
            </w:r>
          </w:p>
        </w:tc>
        <w:tc>
          <w:tcPr>
            <w:tcW w:w="1440" w:type="dxa"/>
            <w:tcBorders>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596938">
            <w:pPr>
              <w:pStyle w:val="Texto"/>
              <w:numPr>
                <w:ilvl w:val="0"/>
                <w:numId w:val="80"/>
              </w:numPr>
              <w:spacing w:before="24" w:after="24" w:line="172" w:lineRule="exact"/>
              <w:ind w:left="360"/>
              <w:rPr>
                <w:rFonts w:ascii="Verdana" w:hAnsi="Verdana"/>
                <w:color w:val="000000"/>
                <w:sz w:val="14"/>
                <w:szCs w:val="14"/>
              </w:rPr>
            </w:pPr>
            <w:r w:rsidRPr="00BD6CA4">
              <w:rPr>
                <w:rFonts w:ascii="Verdana" w:hAnsi="Verdana"/>
                <w:color w:val="000000"/>
                <w:sz w:val="14"/>
                <w:szCs w:val="14"/>
              </w:rPr>
              <w:t>L</w:t>
            </w:r>
            <w:r w:rsidRPr="00BD6CA4">
              <w:rPr>
                <w:rFonts w:ascii="Verdana" w:hAnsi="Verdana"/>
                <w:sz w:val="14"/>
                <w:szCs w:val="14"/>
              </w:rPr>
              <w:t>a ubicación de los refugios se indica en los planos, que están a disposición de los trabajadores, y en el interior de las minas mediante las señalizaciones correspondientes;</w:t>
            </w:r>
          </w:p>
        </w:tc>
        <w:tc>
          <w:tcPr>
            <w:tcW w:w="1440" w:type="dxa"/>
            <w:tcBorders>
              <w:top w:val="nil"/>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E3587D" w:rsidRPr="00BD6CA4" w:rsidRDefault="00E3587D" w:rsidP="00863B00">
            <w:pPr>
              <w:pStyle w:val="Texto"/>
              <w:numPr>
                <w:ilvl w:val="0"/>
                <w:numId w:val="80"/>
              </w:numPr>
              <w:spacing w:before="24" w:after="24" w:line="240" w:lineRule="auto"/>
              <w:ind w:left="360"/>
              <w:rPr>
                <w:rFonts w:ascii="Verdana" w:hAnsi="Verdana"/>
                <w:color w:val="000000"/>
                <w:sz w:val="14"/>
                <w:szCs w:val="14"/>
              </w:rPr>
            </w:pPr>
            <w:r w:rsidRPr="00BD6CA4">
              <w:rPr>
                <w:rFonts w:ascii="Verdana" w:hAnsi="Verdana"/>
                <w:sz w:val="14"/>
                <w:szCs w:val="14"/>
              </w:rPr>
              <w:t>Cuenta con un programa para la revisión del buen estado de las condiciones de los refugios y de que dispone de los elementos necesarios para su uso. Dicho programa de revisión considera, al menos, la actividad por llevar a cabo, las fechas de realización, el responsable de su ejecución y el resultado de la revisión, y</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863B00">
            <w:pPr>
              <w:pStyle w:val="Texto"/>
              <w:numPr>
                <w:ilvl w:val="0"/>
                <w:numId w:val="80"/>
              </w:numPr>
              <w:spacing w:before="24" w:after="24" w:line="240" w:lineRule="auto"/>
              <w:ind w:left="360"/>
              <w:rPr>
                <w:rFonts w:ascii="Verdana" w:hAnsi="Verdana"/>
                <w:color w:val="000000"/>
                <w:sz w:val="14"/>
                <w:szCs w:val="14"/>
              </w:rPr>
            </w:pPr>
            <w:r w:rsidRPr="00BD6CA4">
              <w:rPr>
                <w:rFonts w:ascii="Verdana" w:hAnsi="Verdana"/>
                <w:color w:val="000000"/>
                <w:sz w:val="14"/>
                <w:szCs w:val="14"/>
              </w:rPr>
              <w:t>L</w:t>
            </w:r>
            <w:r w:rsidRPr="00BD6CA4">
              <w:rPr>
                <w:rFonts w:ascii="Verdana" w:hAnsi="Verdana"/>
                <w:sz w:val="14"/>
                <w:szCs w:val="14"/>
              </w:rPr>
              <w:t>as revisiones a los refugios se realizan por quien designa él y por la comisión de seguridad e higiene.</w:t>
            </w:r>
          </w:p>
        </w:tc>
        <w:tc>
          <w:tcPr>
            <w:tcW w:w="1440"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cuenta con el registro de las revisiones realizadas, al menos cada tres meses, a los refugios en las minas subterráneas.</w:t>
            </w:r>
          </w:p>
        </w:tc>
        <w:tc>
          <w:tcPr>
            <w:tcW w:w="1440"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5.11</w:t>
            </w:r>
          </w:p>
        </w:tc>
        <w:tc>
          <w:tcPr>
            <w:tcW w:w="1241" w:type="dxa"/>
            <w:gridSpan w:val="2"/>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p</w:t>
            </w:r>
            <w:r w:rsidRPr="00BD6CA4">
              <w:rPr>
                <w:rFonts w:ascii="Verdana" w:hAnsi="Verdana"/>
                <w:color w:val="000000"/>
                <w:sz w:val="14"/>
                <w:szCs w:val="14"/>
              </w:rPr>
              <w:t>resenta</w:t>
            </w:r>
            <w:r w:rsidRPr="00BD6CA4">
              <w:rPr>
                <w:rFonts w:ascii="Verdana" w:hAnsi="Verdana"/>
                <w:sz w:val="14"/>
                <w:szCs w:val="14"/>
              </w:rPr>
              <w:t xml:space="preserve"> evidencia documental de que cuenta con las hojas de datos de seguridad (HDS) de todas las sustancias químicas peligrosas que se utilizan, de acuerdo con lo dispuesto por la NOM-018-STPS-2000, o las que la sustituyan.</w:t>
            </w:r>
          </w:p>
        </w:tc>
        <w:tc>
          <w:tcPr>
            <w:tcW w:w="1440"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al realizar un recorrido por el centro de trabajo, se constata que identifica los depósitos, recipientes y áreas que contengan sustancias químicas peligrosas o a sus residuos, de acuerdo con lo dispuesto por la NOM-018-STPS-2000, o las que la sustituyan.</w:t>
            </w:r>
          </w:p>
        </w:tc>
        <w:tc>
          <w:tcPr>
            <w:tcW w:w="1440"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5.12</w:t>
            </w:r>
          </w:p>
        </w:tc>
        <w:tc>
          <w:tcPr>
            <w:tcW w:w="1241" w:type="dxa"/>
            <w:gridSpan w:val="2"/>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presenta evidencia documental de que constituye, integra y organiza la(s) comisión(es) de seguridad e higiene y supervisa su funcionamiento, de conformidad con lo señalado en la NOM-019-STPS-2011, o las que la sustituyan.</w:t>
            </w:r>
          </w:p>
        </w:tc>
        <w:tc>
          <w:tcPr>
            <w:tcW w:w="1440"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5.13</w:t>
            </w:r>
          </w:p>
        </w:tc>
        <w:tc>
          <w:tcPr>
            <w:tcW w:w="1241" w:type="dxa"/>
            <w:gridSpan w:val="2"/>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presenta evidencia documental de que observa lo que dispone la</w:t>
            </w:r>
            <w:r w:rsidR="004001F8" w:rsidRPr="00BD6CA4">
              <w:rPr>
                <w:rFonts w:ascii="Verdana" w:hAnsi="Verdana"/>
                <w:sz w:val="14"/>
                <w:szCs w:val="14"/>
              </w:rPr>
              <w:br/>
            </w:r>
            <w:r w:rsidRPr="00BD6CA4">
              <w:rPr>
                <w:rFonts w:ascii="Verdana" w:hAnsi="Verdana"/>
                <w:sz w:val="14"/>
                <w:szCs w:val="14"/>
              </w:rPr>
              <w:t>NOM-020-STPS-2011, o las que la sustituyan, tratándose de recipientes sujetos a presión, recipientes cri</w:t>
            </w:r>
            <w:r w:rsidR="004001F8" w:rsidRPr="00BD6CA4">
              <w:rPr>
                <w:rFonts w:ascii="Verdana" w:hAnsi="Verdana"/>
                <w:sz w:val="14"/>
                <w:szCs w:val="14"/>
              </w:rPr>
              <w:t>ogénicos y generadores de vapor</w:t>
            </w:r>
            <w:r w:rsidR="004001F8" w:rsidRPr="00BD6CA4">
              <w:rPr>
                <w:rFonts w:ascii="Verdana" w:hAnsi="Verdana"/>
                <w:sz w:val="14"/>
                <w:szCs w:val="14"/>
              </w:rPr>
              <w:br/>
            </w:r>
            <w:r w:rsidRPr="00BD6CA4">
              <w:rPr>
                <w:rFonts w:ascii="Verdana" w:hAnsi="Verdana"/>
                <w:sz w:val="14"/>
                <w:szCs w:val="14"/>
              </w:rPr>
              <w:t>o calderas.</w:t>
            </w:r>
          </w:p>
        </w:tc>
        <w:tc>
          <w:tcPr>
            <w:tcW w:w="1440"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5.14</w:t>
            </w:r>
          </w:p>
        </w:tc>
        <w:tc>
          <w:tcPr>
            <w:tcW w:w="1241" w:type="dxa"/>
            <w:gridSpan w:val="2"/>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presenta evidencia documental de que da aviso a la Secretaría del Trabajo y Previsión Social de los accidentes de trabajo que ocurran en el centro de trabajo, con base en lo establecido en la NOM-021-STPS-1993, o las que la sustituyan.</w:t>
            </w:r>
          </w:p>
        </w:tc>
        <w:tc>
          <w:tcPr>
            <w:tcW w:w="1440"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4001F8">
            <w:pPr>
              <w:pStyle w:val="Texto"/>
              <w:spacing w:before="24" w:after="24" w:line="180"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5.15</w:t>
            </w:r>
          </w:p>
        </w:tc>
        <w:tc>
          <w:tcPr>
            <w:tcW w:w="1241" w:type="dxa"/>
            <w:gridSpan w:val="2"/>
            <w:tcBorders>
              <w:top w:val="single" w:sz="6" w:space="0" w:color="auto"/>
              <w:bottom w:val="nil"/>
            </w:tcBorders>
            <w:noWrap/>
          </w:tcPr>
          <w:p w:rsidR="00E3587D" w:rsidRPr="00BD6CA4" w:rsidRDefault="00E3587D" w:rsidP="004001F8">
            <w:pPr>
              <w:pStyle w:val="Texto"/>
              <w:spacing w:before="24" w:after="24" w:line="180" w:lineRule="exact"/>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El patrón cumple cuando, al realizar un recorrido por el centro de trabajo, se constata que:</w:t>
            </w:r>
          </w:p>
        </w:tc>
        <w:tc>
          <w:tcPr>
            <w:tcW w:w="1440" w:type="dxa"/>
            <w:tcBorders>
              <w:top w:val="single" w:sz="6" w:space="0" w:color="auto"/>
              <w:bottom w:val="nil"/>
            </w:tcBorders>
            <w:noWrap/>
          </w:tcPr>
          <w:p w:rsidR="00E3587D" w:rsidRPr="00BD6CA4" w:rsidRDefault="00E3587D" w:rsidP="004001F8">
            <w:pPr>
              <w:pStyle w:val="Texto"/>
              <w:spacing w:before="24" w:after="24" w:line="180" w:lineRule="exact"/>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4001F8">
            <w:pPr>
              <w:pStyle w:val="Texto"/>
              <w:spacing w:before="24" w:after="24" w:line="180"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E3587D" w:rsidRPr="00BD6CA4" w:rsidRDefault="00E3587D" w:rsidP="004001F8">
            <w:pPr>
              <w:pStyle w:val="Texto"/>
              <w:numPr>
                <w:ilvl w:val="0"/>
                <w:numId w:val="81"/>
              </w:numPr>
              <w:spacing w:before="24" w:after="24" w:line="240" w:lineRule="auto"/>
              <w:ind w:left="360"/>
              <w:rPr>
                <w:rFonts w:ascii="Verdana" w:hAnsi="Verdana"/>
                <w:sz w:val="14"/>
                <w:szCs w:val="14"/>
              </w:rPr>
            </w:pPr>
            <w:r w:rsidRPr="00BD6CA4">
              <w:rPr>
                <w:rFonts w:ascii="Verdana" w:hAnsi="Verdana"/>
                <w:sz w:val="14"/>
                <w:szCs w:val="14"/>
              </w:rPr>
              <w:t>Cuenta en las áreas de las unidades mineras</w:t>
            </w:r>
            <w:r w:rsidR="004001F8" w:rsidRPr="00BD6CA4">
              <w:rPr>
                <w:rFonts w:ascii="Verdana" w:hAnsi="Verdana"/>
                <w:sz w:val="14"/>
                <w:szCs w:val="14"/>
              </w:rPr>
              <w:br/>
            </w:r>
            <w:r w:rsidRPr="00BD6CA4">
              <w:rPr>
                <w:rFonts w:ascii="Verdana" w:hAnsi="Verdana"/>
                <w:sz w:val="14"/>
                <w:szCs w:val="14"/>
              </w:rPr>
              <w:t xml:space="preserve">con la señalización de prohibición, obligación, </w:t>
            </w:r>
            <w:r w:rsidRPr="00BD6CA4">
              <w:rPr>
                <w:rFonts w:ascii="Verdana" w:hAnsi="Verdana"/>
                <w:spacing w:val="-2"/>
                <w:sz w:val="14"/>
                <w:szCs w:val="14"/>
              </w:rPr>
              <w:t>precaución e información, según aplique, conforme</w:t>
            </w:r>
            <w:r w:rsidRPr="00BD6CA4">
              <w:rPr>
                <w:rFonts w:ascii="Verdana" w:hAnsi="Verdana"/>
                <w:sz w:val="14"/>
                <w:szCs w:val="14"/>
              </w:rPr>
              <w:t xml:space="preserve"> a lo que pr</w:t>
            </w:r>
            <w:r w:rsidR="004001F8" w:rsidRPr="00BD6CA4">
              <w:rPr>
                <w:rFonts w:ascii="Verdana" w:hAnsi="Verdana"/>
                <w:sz w:val="14"/>
                <w:szCs w:val="14"/>
              </w:rPr>
              <w:t>evé la NOM-026-STPS-2008, o las</w:t>
            </w:r>
            <w:r w:rsidR="004001F8" w:rsidRPr="00BD6CA4">
              <w:rPr>
                <w:rFonts w:ascii="Verdana" w:hAnsi="Verdana"/>
                <w:sz w:val="14"/>
                <w:szCs w:val="14"/>
              </w:rPr>
              <w:br/>
            </w:r>
            <w:r w:rsidRPr="00BD6CA4">
              <w:rPr>
                <w:rFonts w:ascii="Verdana" w:hAnsi="Verdana"/>
                <w:sz w:val="14"/>
                <w:szCs w:val="14"/>
              </w:rPr>
              <w:t>que la sustituyan, y</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81"/>
              </w:numPr>
              <w:spacing w:before="24" w:after="24" w:line="240" w:lineRule="auto"/>
              <w:ind w:left="360"/>
              <w:rPr>
                <w:rFonts w:ascii="Verdana" w:hAnsi="Verdana"/>
                <w:sz w:val="14"/>
                <w:szCs w:val="14"/>
              </w:rPr>
            </w:pPr>
            <w:r w:rsidRPr="00BD6CA4">
              <w:rPr>
                <w:rFonts w:ascii="Verdana" w:hAnsi="Verdana"/>
                <w:sz w:val="14"/>
                <w:szCs w:val="14"/>
              </w:rPr>
              <w:t>La señalización indica: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7"/>
              </w:numPr>
              <w:spacing w:before="24" w:after="24" w:line="240" w:lineRule="auto"/>
              <w:rPr>
                <w:rFonts w:ascii="Verdana" w:hAnsi="Verdana"/>
                <w:sz w:val="14"/>
                <w:szCs w:val="14"/>
              </w:rPr>
            </w:pPr>
            <w:r w:rsidRPr="00BD6CA4">
              <w:rPr>
                <w:rFonts w:ascii="Verdana" w:hAnsi="Verdana"/>
                <w:sz w:val="14"/>
                <w:szCs w:val="14"/>
              </w:rPr>
              <w:t>Los riesgos por cada área de la unidad minera;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67"/>
              </w:numPr>
              <w:spacing w:before="24" w:after="24" w:line="240" w:lineRule="auto"/>
              <w:rPr>
                <w:rFonts w:ascii="Verdana" w:hAnsi="Verdana"/>
                <w:sz w:val="14"/>
                <w:szCs w:val="14"/>
              </w:rPr>
            </w:pPr>
            <w:r w:rsidRPr="00BD6CA4">
              <w:rPr>
                <w:rFonts w:ascii="Verdana" w:hAnsi="Verdana"/>
                <w:sz w:val="14"/>
                <w:szCs w:val="14"/>
              </w:rPr>
              <w:t>El uso del equipo de protección personal,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single" w:sz="6" w:space="0" w:color="auto"/>
            </w:tcBorders>
            <w:noWrap/>
          </w:tcPr>
          <w:p w:rsidR="00E3587D" w:rsidRPr="00BD6CA4" w:rsidRDefault="00E3587D" w:rsidP="00863B00">
            <w:pPr>
              <w:pStyle w:val="Texto"/>
              <w:numPr>
                <w:ilvl w:val="0"/>
                <w:numId w:val="267"/>
              </w:numPr>
              <w:spacing w:before="24" w:after="24" w:line="240" w:lineRule="auto"/>
              <w:rPr>
                <w:rFonts w:ascii="Verdana" w:hAnsi="Verdana"/>
                <w:sz w:val="14"/>
                <w:szCs w:val="14"/>
              </w:rPr>
            </w:pPr>
            <w:r w:rsidRPr="00BD6CA4">
              <w:rPr>
                <w:rFonts w:ascii="Verdana" w:hAnsi="Verdana"/>
                <w:sz w:val="14"/>
                <w:szCs w:val="14"/>
              </w:rPr>
              <w:t>Las rutas de evacuación con elementos que indican el sentido de la salida, así como señales de seguridad o letreros que tienen, en su caso, materiales reflejantes o fluorescentes.</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2F7F3C">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5.16</w:t>
            </w:r>
          </w:p>
        </w:tc>
        <w:tc>
          <w:tcPr>
            <w:tcW w:w="1241"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4001F8">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efectúa las actividades</w:t>
            </w:r>
            <w:r w:rsidR="004001F8" w:rsidRPr="00BD6CA4">
              <w:rPr>
                <w:rFonts w:ascii="Verdana" w:hAnsi="Verdana"/>
                <w:sz w:val="14"/>
                <w:szCs w:val="14"/>
              </w:rPr>
              <w:br/>
            </w:r>
            <w:r w:rsidRPr="00BD6CA4">
              <w:rPr>
                <w:rFonts w:ascii="Verdana" w:hAnsi="Verdana"/>
                <w:sz w:val="14"/>
                <w:szCs w:val="14"/>
              </w:rPr>
              <w:t>de soldad</w:t>
            </w:r>
            <w:r w:rsidR="004001F8" w:rsidRPr="00BD6CA4">
              <w:rPr>
                <w:rFonts w:ascii="Verdana" w:hAnsi="Verdana"/>
                <w:sz w:val="14"/>
                <w:szCs w:val="14"/>
              </w:rPr>
              <w:t>ura y corte, según establece la</w:t>
            </w:r>
            <w:r w:rsidR="004001F8" w:rsidRPr="00BD6CA4">
              <w:rPr>
                <w:rFonts w:ascii="Verdana" w:hAnsi="Verdana"/>
                <w:sz w:val="14"/>
                <w:szCs w:val="14"/>
              </w:rPr>
              <w:br/>
            </w:r>
            <w:r w:rsidRPr="00BD6CA4">
              <w:rPr>
                <w:rFonts w:ascii="Verdana" w:hAnsi="Verdana"/>
                <w:sz w:val="14"/>
                <w:szCs w:val="14"/>
              </w:rPr>
              <w:t>NOM-027-STPS-2008, o las que la sustituyan.</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F07AEC">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5.17</w:t>
            </w:r>
          </w:p>
        </w:tc>
        <w:tc>
          <w:tcPr>
            <w:tcW w:w="1241"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cuenta con los servicios preventivos de seguridad y salud en el trabajo, a que se refiere la NOM-030-STPS-2009, o las que la sustituyan.</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F07AEC">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b/>
                <w:sz w:val="14"/>
                <w:szCs w:val="14"/>
              </w:rPr>
            </w:pPr>
            <w:r w:rsidRPr="00BD6CA4">
              <w:rPr>
                <w:rFonts w:ascii="Verdana" w:hAnsi="Verdana"/>
                <w:b/>
                <w:sz w:val="14"/>
                <w:szCs w:val="14"/>
              </w:rPr>
              <w:t>5.18</w:t>
            </w:r>
          </w:p>
        </w:tc>
        <w:tc>
          <w:tcPr>
            <w:tcW w:w="1241" w:type="dxa"/>
            <w:gridSpan w:val="2"/>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sz w:val="14"/>
                <w:szCs w:val="14"/>
              </w:rPr>
            </w:pPr>
            <w:r w:rsidRPr="00BD6CA4">
              <w:rPr>
                <w:rFonts w:ascii="Verdana" w:hAnsi="Verdana"/>
                <w:sz w:val="14"/>
                <w:szCs w:val="14"/>
              </w:rPr>
              <w:t>El patrón cumple cuando presenta evidencia documental de que efectúa las actividades de construcción de edificios, instalaciones o locales de la unidad minera, de acuerdo con lo determinado por la NOM-031-STPS-2011, o las que la sustituyan.</w:t>
            </w:r>
          </w:p>
        </w:tc>
        <w:tc>
          <w:tcPr>
            <w:tcW w:w="1440"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F07AEC">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F07AEC">
            <w:pPr>
              <w:pStyle w:val="Texto"/>
              <w:spacing w:before="24" w:after="20" w:line="240" w:lineRule="auto"/>
              <w:ind w:firstLine="0"/>
              <w:rPr>
                <w:rFonts w:ascii="Verdana" w:hAnsi="Verdana"/>
                <w:b/>
                <w:sz w:val="14"/>
                <w:szCs w:val="14"/>
              </w:rPr>
            </w:pPr>
            <w:r w:rsidRPr="00BD6CA4">
              <w:rPr>
                <w:rFonts w:ascii="Verdana" w:hAnsi="Verdana"/>
                <w:b/>
                <w:sz w:val="14"/>
                <w:szCs w:val="14"/>
              </w:rPr>
              <w:t>5.19 y 10</w:t>
            </w:r>
          </w:p>
        </w:tc>
        <w:tc>
          <w:tcPr>
            <w:tcW w:w="1241" w:type="dxa"/>
            <w:gridSpan w:val="2"/>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sz w:val="14"/>
                <w:szCs w:val="14"/>
              </w:rPr>
            </w:pPr>
            <w:r w:rsidRPr="00BD6CA4">
              <w:rPr>
                <w:rFonts w:ascii="Verdana" w:hAnsi="Verdana"/>
                <w:sz w:val="14"/>
                <w:szCs w:val="14"/>
              </w:rPr>
              <w:t>El patrón cumple cuando presenta evidencia documental de que proporciona a los trabajadores el equipo de protección personal básico y, en su caso, el específico que les corresponda, con base en la actividad que desarrollen y los riesgos a los que estén expuestos.</w:t>
            </w:r>
          </w:p>
        </w:tc>
        <w:tc>
          <w:tcPr>
            <w:tcW w:w="1440"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F07AEC">
            <w:pPr>
              <w:pStyle w:val="Texto"/>
              <w:spacing w:before="24" w:after="20"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F07AEC">
            <w:pPr>
              <w:pStyle w:val="Texto"/>
              <w:spacing w:before="24" w:after="20"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nil"/>
            </w:tcBorders>
            <w:noWrap/>
          </w:tcPr>
          <w:p w:rsidR="00E3587D" w:rsidRPr="00BD6CA4" w:rsidRDefault="00E3587D" w:rsidP="00F07AEC">
            <w:pPr>
              <w:pStyle w:val="Texto"/>
              <w:spacing w:before="24" w:after="20" w:line="240" w:lineRule="auto"/>
              <w:ind w:firstLine="0"/>
              <w:rPr>
                <w:rFonts w:ascii="Verdana" w:hAnsi="Verdana"/>
                <w:sz w:val="14"/>
                <w:szCs w:val="14"/>
              </w:rPr>
            </w:pPr>
            <w:r w:rsidRPr="00BD6CA4">
              <w:rPr>
                <w:rFonts w:ascii="Verdana" w:hAnsi="Verdana"/>
                <w:sz w:val="14"/>
                <w:szCs w:val="14"/>
              </w:rPr>
              <w:t>El patrón cumple cuando, al realizar un recorrido por el centro de trabajo, se constata que:</w:t>
            </w:r>
          </w:p>
        </w:tc>
        <w:tc>
          <w:tcPr>
            <w:tcW w:w="1440" w:type="dxa"/>
            <w:tcBorders>
              <w:top w:val="single" w:sz="6" w:space="0" w:color="auto"/>
              <w:bottom w:val="nil"/>
            </w:tcBorders>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tcBorders>
              <w:top w:val="nil"/>
            </w:tcBorders>
            <w:noWrap/>
          </w:tcPr>
          <w:p w:rsidR="00E3587D" w:rsidRPr="00BD6CA4" w:rsidRDefault="00E3587D" w:rsidP="00F07AEC">
            <w:pPr>
              <w:pStyle w:val="Texto"/>
              <w:numPr>
                <w:ilvl w:val="0"/>
                <w:numId w:val="82"/>
              </w:numPr>
              <w:spacing w:before="24" w:after="20" w:line="240" w:lineRule="auto"/>
              <w:ind w:left="360"/>
              <w:rPr>
                <w:rFonts w:ascii="Verdana" w:hAnsi="Verdana"/>
                <w:sz w:val="14"/>
                <w:szCs w:val="14"/>
              </w:rPr>
            </w:pPr>
            <w:r w:rsidRPr="00BD6CA4">
              <w:rPr>
                <w:rFonts w:ascii="Verdana" w:hAnsi="Verdana"/>
                <w:sz w:val="14"/>
                <w:szCs w:val="14"/>
              </w:rPr>
              <w:t>Toda persona que ingresa a las zonas de exploración y explotación de las minas a cielo abierto, porta el equipo de protección personal siguiente:</w:t>
            </w:r>
          </w:p>
        </w:tc>
        <w:tc>
          <w:tcPr>
            <w:tcW w:w="1440" w:type="dxa"/>
            <w:tcBorders>
              <w:top w:val="nil"/>
            </w:tcBorders>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tcBorders>
              <w:top w:val="nil"/>
            </w:tcBorders>
            <w:noWrap/>
          </w:tcPr>
          <w:p w:rsidR="00E3587D" w:rsidRPr="00BD6CA4" w:rsidRDefault="00E3587D" w:rsidP="00F07AEC">
            <w:pPr>
              <w:pStyle w:val="Texto"/>
              <w:spacing w:before="24" w:after="20"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240" w:lineRule="auto"/>
              <w:rPr>
                <w:rFonts w:ascii="Verdana" w:hAnsi="Verdana"/>
                <w:sz w:val="14"/>
                <w:szCs w:val="14"/>
              </w:rPr>
            </w:pPr>
            <w:r w:rsidRPr="00BD6CA4">
              <w:rPr>
                <w:rFonts w:ascii="Verdana" w:hAnsi="Verdana"/>
                <w:sz w:val="14"/>
                <w:szCs w:val="14"/>
              </w:rPr>
              <w:t>Casco de protección;</w:t>
            </w:r>
          </w:p>
        </w:tc>
        <w:tc>
          <w:tcPr>
            <w:tcW w:w="1440" w:type="dxa"/>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240" w:lineRule="auto"/>
              <w:rPr>
                <w:rFonts w:ascii="Verdana" w:hAnsi="Verdana"/>
                <w:sz w:val="14"/>
                <w:szCs w:val="14"/>
              </w:rPr>
            </w:pPr>
            <w:r w:rsidRPr="00BD6CA4">
              <w:rPr>
                <w:rFonts w:ascii="Verdana" w:hAnsi="Verdana"/>
                <w:sz w:val="14"/>
                <w:szCs w:val="14"/>
              </w:rPr>
              <w:t>Calzado de protección con puntera o, en su caso, botas de hule con puntera;</w:t>
            </w:r>
          </w:p>
        </w:tc>
        <w:tc>
          <w:tcPr>
            <w:tcW w:w="1440" w:type="dxa"/>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240" w:lineRule="auto"/>
              <w:rPr>
                <w:rFonts w:ascii="Verdana" w:hAnsi="Verdana"/>
                <w:sz w:val="14"/>
                <w:szCs w:val="14"/>
              </w:rPr>
            </w:pPr>
            <w:r w:rsidRPr="00BD6CA4">
              <w:rPr>
                <w:rFonts w:ascii="Verdana" w:hAnsi="Verdana"/>
                <w:sz w:val="14"/>
                <w:szCs w:val="14"/>
              </w:rPr>
              <w:t>Tapones o conchas auditivas;</w:t>
            </w:r>
          </w:p>
        </w:tc>
        <w:tc>
          <w:tcPr>
            <w:tcW w:w="1440" w:type="dxa"/>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240" w:lineRule="auto"/>
              <w:rPr>
                <w:rFonts w:ascii="Verdana" w:hAnsi="Verdana"/>
                <w:sz w:val="14"/>
                <w:szCs w:val="14"/>
              </w:rPr>
            </w:pPr>
            <w:r w:rsidRPr="00BD6CA4">
              <w:rPr>
                <w:rFonts w:ascii="Verdana" w:hAnsi="Verdana"/>
                <w:sz w:val="14"/>
                <w:szCs w:val="14"/>
              </w:rPr>
              <w:t>Guantes;</w:t>
            </w:r>
          </w:p>
        </w:tc>
        <w:tc>
          <w:tcPr>
            <w:tcW w:w="1440" w:type="dxa"/>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240" w:lineRule="auto"/>
              <w:rPr>
                <w:rFonts w:ascii="Verdana" w:hAnsi="Verdana"/>
                <w:sz w:val="14"/>
                <w:szCs w:val="14"/>
              </w:rPr>
            </w:pPr>
            <w:r w:rsidRPr="00BD6CA4">
              <w:rPr>
                <w:rFonts w:ascii="Verdana" w:hAnsi="Verdana"/>
                <w:sz w:val="14"/>
                <w:szCs w:val="14"/>
              </w:rPr>
              <w:t>Lentes de seguridad;</w:t>
            </w:r>
          </w:p>
        </w:tc>
        <w:tc>
          <w:tcPr>
            <w:tcW w:w="1440" w:type="dxa"/>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240" w:lineRule="auto"/>
              <w:rPr>
                <w:rFonts w:ascii="Verdana" w:hAnsi="Verdana"/>
                <w:sz w:val="14"/>
                <w:szCs w:val="14"/>
              </w:rPr>
            </w:pPr>
            <w:r w:rsidRPr="00BD6CA4">
              <w:rPr>
                <w:rFonts w:ascii="Verdana" w:hAnsi="Verdana"/>
                <w:sz w:val="14"/>
                <w:szCs w:val="14"/>
              </w:rPr>
              <w:t>Respirador contra partículas;</w:t>
            </w:r>
          </w:p>
        </w:tc>
        <w:tc>
          <w:tcPr>
            <w:tcW w:w="1440" w:type="dxa"/>
            <w:noWrap/>
          </w:tcPr>
          <w:p w:rsidR="00E3587D" w:rsidRPr="00BD6CA4" w:rsidRDefault="00E3587D" w:rsidP="00F07AEC">
            <w:pPr>
              <w:pStyle w:val="Texto"/>
              <w:spacing w:before="24" w:after="20"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0"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170" w:lineRule="exact"/>
              <w:rPr>
                <w:rFonts w:ascii="Verdana" w:hAnsi="Verdana"/>
                <w:sz w:val="14"/>
                <w:szCs w:val="14"/>
              </w:rPr>
            </w:pPr>
            <w:r w:rsidRPr="00BD6CA4">
              <w:rPr>
                <w:rFonts w:ascii="Verdana" w:hAnsi="Verdana"/>
                <w:sz w:val="14"/>
                <w:szCs w:val="14"/>
              </w:rPr>
              <w:t>Ropa de trabajo de algodón o de materiales que no generan electricidad estática, y</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8"/>
              </w:numPr>
              <w:spacing w:before="24" w:after="20" w:line="170" w:lineRule="exact"/>
              <w:rPr>
                <w:rFonts w:ascii="Verdana" w:hAnsi="Verdana"/>
                <w:sz w:val="14"/>
                <w:szCs w:val="14"/>
              </w:rPr>
            </w:pPr>
            <w:r w:rsidRPr="00BD6CA4">
              <w:rPr>
                <w:rFonts w:ascii="Verdana" w:hAnsi="Verdana"/>
                <w:sz w:val="14"/>
                <w:szCs w:val="14"/>
              </w:rPr>
              <w:t>Ficha metálica de identificación, y</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82"/>
              </w:numPr>
              <w:spacing w:before="24" w:after="20" w:line="170" w:lineRule="exact"/>
              <w:ind w:left="360"/>
              <w:rPr>
                <w:rFonts w:ascii="Verdana" w:hAnsi="Verdana"/>
                <w:sz w:val="14"/>
                <w:szCs w:val="14"/>
              </w:rPr>
            </w:pPr>
            <w:r w:rsidRPr="00BD6CA4">
              <w:rPr>
                <w:rFonts w:ascii="Verdana" w:hAnsi="Verdana"/>
                <w:sz w:val="14"/>
                <w:szCs w:val="14"/>
              </w:rPr>
              <w:t>Las personas que ingresan a las minas subterráneas, portan lo siguiente:</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Casco de protección;</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Calzado de protección con puntera o, en su caso, botas de hule con puntera;</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Tapones o conchas auditivas;</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Guantes;</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Lentes de seguridad;</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Respirador contra partículas;</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Ropa de trabajo de algodón o de materiales que no generan electricidad estática;</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Ficha metálica de identificación;</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Lámpara minera con batería recargable de duración mínima de 1.25 veces el turno del trabajador;</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Cinturón portalámpara, y</w:t>
            </w:r>
          </w:p>
        </w:tc>
        <w:tc>
          <w:tcPr>
            <w:tcW w:w="1440" w:type="dxa"/>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4043" w:type="dxa"/>
            <w:tcBorders>
              <w:bottom w:val="single" w:sz="6" w:space="0" w:color="auto"/>
            </w:tcBorders>
            <w:noWrap/>
          </w:tcPr>
          <w:p w:rsidR="00E3587D" w:rsidRPr="00BD6CA4" w:rsidRDefault="00E3587D" w:rsidP="00F07AEC">
            <w:pPr>
              <w:pStyle w:val="Texto"/>
              <w:numPr>
                <w:ilvl w:val="0"/>
                <w:numId w:val="269"/>
              </w:numPr>
              <w:spacing w:before="24" w:after="20" w:line="170" w:lineRule="exact"/>
              <w:rPr>
                <w:rFonts w:ascii="Verdana" w:hAnsi="Verdana"/>
                <w:sz w:val="14"/>
                <w:szCs w:val="14"/>
              </w:rPr>
            </w:pPr>
            <w:r w:rsidRPr="00BD6CA4">
              <w:rPr>
                <w:rFonts w:ascii="Verdana" w:hAnsi="Verdana"/>
                <w:sz w:val="14"/>
                <w:szCs w:val="14"/>
              </w:rPr>
              <w:t>Autorrescatador.</w:t>
            </w:r>
          </w:p>
        </w:tc>
        <w:tc>
          <w:tcPr>
            <w:tcW w:w="1440" w:type="dxa"/>
            <w:tcBorders>
              <w:bottom w:val="single" w:sz="6" w:space="0" w:color="auto"/>
            </w:tcBorders>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tcBorders>
              <w:bottom w:val="single" w:sz="6" w:space="0" w:color="auto"/>
            </w:tcBorders>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0" w:line="170" w:lineRule="exact"/>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F07AEC">
            <w:pPr>
              <w:pStyle w:val="Texto"/>
              <w:spacing w:before="24" w:after="20" w:line="170"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F07AEC">
            <w:pPr>
              <w:pStyle w:val="Texto"/>
              <w:spacing w:before="24" w:after="20" w:line="170"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F07AEC">
            <w:pPr>
              <w:pStyle w:val="Texto"/>
              <w:spacing w:before="24" w:after="20" w:line="170" w:lineRule="exact"/>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F07AEC">
            <w:pPr>
              <w:pStyle w:val="Texto"/>
              <w:spacing w:before="24" w:after="20" w:line="170"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4001F8">
            <w:pPr>
              <w:pStyle w:val="Texto"/>
              <w:spacing w:before="24" w:after="20" w:line="172" w:lineRule="exact"/>
              <w:ind w:firstLine="0"/>
              <w:rPr>
                <w:rFonts w:ascii="Verdana" w:hAnsi="Verdana"/>
                <w:b/>
                <w:sz w:val="14"/>
                <w:szCs w:val="14"/>
              </w:rPr>
            </w:pPr>
          </w:p>
        </w:tc>
        <w:tc>
          <w:tcPr>
            <w:tcW w:w="1241" w:type="dxa"/>
            <w:gridSpan w:val="2"/>
            <w:tcBorders>
              <w:top w:val="nil"/>
            </w:tcBorders>
            <w:noWrap/>
          </w:tcPr>
          <w:p w:rsidR="00E3587D" w:rsidRPr="00BD6CA4" w:rsidRDefault="00E3587D" w:rsidP="004001F8">
            <w:pPr>
              <w:pStyle w:val="Texto"/>
              <w:spacing w:before="24" w:after="20" w:line="172" w:lineRule="exact"/>
              <w:ind w:firstLine="0"/>
              <w:rPr>
                <w:rFonts w:ascii="Verdana" w:hAnsi="Verdana"/>
                <w:b/>
                <w:sz w:val="14"/>
                <w:szCs w:val="14"/>
              </w:rPr>
            </w:pPr>
          </w:p>
        </w:tc>
        <w:tc>
          <w:tcPr>
            <w:tcW w:w="4043" w:type="dxa"/>
            <w:tcBorders>
              <w:top w:val="nil"/>
            </w:tcBorders>
            <w:noWrap/>
          </w:tcPr>
          <w:p w:rsidR="00E3587D" w:rsidRPr="00BD6CA4" w:rsidRDefault="00E3587D" w:rsidP="004001F8">
            <w:pPr>
              <w:pStyle w:val="Texto"/>
              <w:numPr>
                <w:ilvl w:val="0"/>
                <w:numId w:val="83"/>
              </w:numPr>
              <w:spacing w:before="24" w:after="20" w:line="172" w:lineRule="exact"/>
              <w:ind w:left="360"/>
              <w:rPr>
                <w:rFonts w:ascii="Verdana" w:hAnsi="Verdana"/>
                <w:sz w:val="14"/>
                <w:szCs w:val="14"/>
              </w:rPr>
            </w:pPr>
            <w:r w:rsidRPr="00BD6CA4">
              <w:rPr>
                <w:rFonts w:ascii="Verdana" w:hAnsi="Verdana"/>
                <w:sz w:val="14"/>
                <w:szCs w:val="14"/>
              </w:rPr>
              <w:t>El equipo de protección personal específico que portan los trabajadores de las minas subterráneas o a cielo abierto se selecciona de acuerdo con el análisis de riesgos para la identificación de peligros y el control de riesgos, y de conformidad con lo que dispone la</w:t>
            </w:r>
            <w:r w:rsidRPr="00BD6CA4">
              <w:rPr>
                <w:rFonts w:ascii="Verdana" w:hAnsi="Verdana"/>
                <w:sz w:val="14"/>
                <w:szCs w:val="14"/>
              </w:rPr>
              <w:br/>
              <w:t>NOM-017-STPS-2008, o las que la sustituyan;</w:t>
            </w:r>
          </w:p>
        </w:tc>
        <w:tc>
          <w:tcPr>
            <w:tcW w:w="1440" w:type="dxa"/>
            <w:tcBorders>
              <w:top w:val="nil"/>
            </w:tcBorders>
            <w:noWrap/>
          </w:tcPr>
          <w:p w:rsidR="00E3587D" w:rsidRPr="00BD6CA4" w:rsidRDefault="00E3587D" w:rsidP="004001F8">
            <w:pPr>
              <w:pStyle w:val="Texto"/>
              <w:spacing w:before="24" w:after="20" w:line="172" w:lineRule="exact"/>
              <w:ind w:firstLine="0"/>
              <w:rPr>
                <w:rFonts w:ascii="Verdana" w:hAnsi="Verdana"/>
                <w:sz w:val="14"/>
                <w:szCs w:val="14"/>
              </w:rPr>
            </w:pPr>
          </w:p>
        </w:tc>
        <w:tc>
          <w:tcPr>
            <w:tcW w:w="776" w:type="dxa"/>
            <w:tcBorders>
              <w:top w:val="nil"/>
            </w:tcBorders>
            <w:noWrap/>
          </w:tcPr>
          <w:p w:rsidR="00E3587D" w:rsidRPr="00BD6CA4" w:rsidRDefault="00E3587D" w:rsidP="004001F8">
            <w:pPr>
              <w:pStyle w:val="Texto"/>
              <w:spacing w:before="24" w:after="20" w:line="172" w:lineRule="exact"/>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4001F8">
            <w:pPr>
              <w:pStyle w:val="Texto"/>
              <w:spacing w:before="24" w:after="20" w:line="172" w:lineRule="exact"/>
              <w:ind w:firstLine="0"/>
              <w:rPr>
                <w:rFonts w:ascii="Verdana" w:hAnsi="Verdana"/>
                <w:b/>
                <w:sz w:val="14"/>
                <w:szCs w:val="14"/>
              </w:rPr>
            </w:pPr>
          </w:p>
        </w:tc>
        <w:tc>
          <w:tcPr>
            <w:tcW w:w="1241" w:type="dxa"/>
            <w:gridSpan w:val="2"/>
            <w:tcBorders>
              <w:bottom w:val="nil"/>
            </w:tcBorders>
            <w:noWrap/>
          </w:tcPr>
          <w:p w:rsidR="00E3587D" w:rsidRPr="00BD6CA4" w:rsidRDefault="00E3587D" w:rsidP="004001F8">
            <w:pPr>
              <w:pStyle w:val="Texto"/>
              <w:spacing w:before="24" w:after="20" w:line="172" w:lineRule="exact"/>
              <w:ind w:firstLine="0"/>
              <w:rPr>
                <w:rFonts w:ascii="Verdana" w:hAnsi="Verdana"/>
                <w:b/>
                <w:sz w:val="14"/>
                <w:szCs w:val="14"/>
              </w:rPr>
            </w:pPr>
          </w:p>
        </w:tc>
        <w:tc>
          <w:tcPr>
            <w:tcW w:w="4043" w:type="dxa"/>
            <w:tcBorders>
              <w:bottom w:val="nil"/>
            </w:tcBorders>
            <w:noWrap/>
          </w:tcPr>
          <w:p w:rsidR="00E3587D" w:rsidRPr="00BD6CA4" w:rsidRDefault="00E3587D" w:rsidP="004001F8">
            <w:pPr>
              <w:pStyle w:val="Texto"/>
              <w:numPr>
                <w:ilvl w:val="0"/>
                <w:numId w:val="83"/>
              </w:numPr>
              <w:spacing w:before="24" w:after="20" w:line="172" w:lineRule="exact"/>
              <w:ind w:left="360"/>
              <w:rPr>
                <w:rFonts w:ascii="Verdana" w:hAnsi="Verdana"/>
                <w:sz w:val="14"/>
                <w:szCs w:val="14"/>
              </w:rPr>
            </w:pPr>
            <w:r w:rsidRPr="00BD6CA4">
              <w:rPr>
                <w:rFonts w:ascii="Verdana" w:hAnsi="Verdana"/>
                <w:sz w:val="14"/>
                <w:szCs w:val="14"/>
              </w:rPr>
              <w:t>En las minas subterráneas y a cielo abierto se cuenta con los procedimientos para el uso, revisión, reposición, limpieza, limitaciones, mantenimiento, resguardo y disposición final del equipo de protección personal, basados en la información del fabricante, y con base en lo establecido en la NOM-017-STPS-2008, o las que la sustituyan, y</w:t>
            </w:r>
          </w:p>
        </w:tc>
        <w:tc>
          <w:tcPr>
            <w:tcW w:w="1440" w:type="dxa"/>
            <w:tcBorders>
              <w:bottom w:val="nil"/>
            </w:tcBorders>
            <w:noWrap/>
          </w:tcPr>
          <w:p w:rsidR="00E3587D" w:rsidRPr="00BD6CA4" w:rsidRDefault="00E3587D" w:rsidP="004001F8">
            <w:pPr>
              <w:pStyle w:val="Texto"/>
              <w:spacing w:before="24" w:after="20" w:line="172" w:lineRule="exact"/>
              <w:ind w:firstLine="0"/>
              <w:rPr>
                <w:rFonts w:ascii="Verdana" w:hAnsi="Verdana"/>
                <w:sz w:val="14"/>
                <w:szCs w:val="14"/>
              </w:rPr>
            </w:pPr>
          </w:p>
        </w:tc>
        <w:tc>
          <w:tcPr>
            <w:tcW w:w="776" w:type="dxa"/>
            <w:tcBorders>
              <w:bottom w:val="nil"/>
            </w:tcBorders>
            <w:noWrap/>
          </w:tcPr>
          <w:p w:rsidR="00E3587D" w:rsidRPr="00BD6CA4" w:rsidRDefault="00E3587D" w:rsidP="004001F8">
            <w:pPr>
              <w:pStyle w:val="Texto"/>
              <w:spacing w:before="24" w:after="20" w:line="172" w:lineRule="exact"/>
              <w:ind w:firstLine="0"/>
              <w:rPr>
                <w:rFonts w:ascii="Verdana" w:hAnsi="Verdana"/>
                <w:sz w:val="14"/>
                <w:szCs w:val="14"/>
              </w:rPr>
            </w:pPr>
          </w:p>
        </w:tc>
      </w:tr>
      <w:tr w:rsidR="00E3587D" w:rsidRPr="00BD6CA4" w:rsidTr="00F07AEC">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4001F8">
            <w:pPr>
              <w:pStyle w:val="Texto"/>
              <w:spacing w:before="24" w:after="20" w:line="172" w:lineRule="exact"/>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4001F8">
            <w:pPr>
              <w:pStyle w:val="Texto"/>
              <w:spacing w:before="24" w:after="20" w:line="172" w:lineRule="exact"/>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4001F8">
            <w:pPr>
              <w:pStyle w:val="Texto"/>
              <w:numPr>
                <w:ilvl w:val="0"/>
                <w:numId w:val="83"/>
              </w:numPr>
              <w:spacing w:before="24" w:after="20" w:line="172" w:lineRule="exact"/>
              <w:ind w:left="360"/>
              <w:rPr>
                <w:rFonts w:ascii="Verdana" w:hAnsi="Verdana"/>
                <w:sz w:val="14"/>
                <w:szCs w:val="14"/>
              </w:rPr>
            </w:pPr>
            <w:r w:rsidRPr="00BD6CA4">
              <w:rPr>
                <w:rFonts w:ascii="Verdana" w:hAnsi="Verdana"/>
                <w:sz w:val="14"/>
                <w:szCs w:val="14"/>
              </w:rPr>
              <w:t>En las minas subterráneas y a cielo abierto se verifica que los trabajadores dan mantenimiento, resguardan, limpian y, en su caso, sustituyen el equipo de protección personal, conforme a las instrucciones específicas correspondientes.</w:t>
            </w:r>
          </w:p>
        </w:tc>
        <w:tc>
          <w:tcPr>
            <w:tcW w:w="1440" w:type="dxa"/>
            <w:tcBorders>
              <w:top w:val="nil"/>
              <w:bottom w:val="single" w:sz="6" w:space="0" w:color="auto"/>
            </w:tcBorders>
            <w:noWrap/>
          </w:tcPr>
          <w:p w:rsidR="00E3587D" w:rsidRPr="00BD6CA4" w:rsidRDefault="00E3587D" w:rsidP="004001F8">
            <w:pPr>
              <w:pStyle w:val="Texto"/>
              <w:spacing w:before="24" w:after="20" w:line="172" w:lineRule="exact"/>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4001F8">
            <w:pPr>
              <w:pStyle w:val="Texto"/>
              <w:spacing w:before="24" w:after="20" w:line="172" w:lineRule="exact"/>
              <w:ind w:firstLine="0"/>
              <w:rPr>
                <w:rFonts w:ascii="Verdana" w:hAnsi="Verdana"/>
                <w:sz w:val="14"/>
                <w:szCs w:val="14"/>
              </w:rPr>
            </w:pPr>
          </w:p>
        </w:tc>
      </w:tr>
      <w:tr w:rsidR="00E3587D" w:rsidRPr="00BD6CA4" w:rsidTr="00F07AEC">
        <w:tblPrEx>
          <w:tblCellMar>
            <w:top w:w="0" w:type="dxa"/>
            <w:bottom w:w="0" w:type="dxa"/>
          </w:tblCellMar>
        </w:tblPrEx>
        <w:trPr>
          <w:gridAfter w:val="1"/>
          <w:wAfter w:w="7" w:type="dxa"/>
          <w:trHeight w:val="20"/>
        </w:trPr>
        <w:tc>
          <w:tcPr>
            <w:tcW w:w="1214"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5.20</w:t>
            </w:r>
          </w:p>
        </w:tc>
        <w:tc>
          <w:tcPr>
            <w:tcW w:w="1241" w:type="dxa"/>
            <w:gridSpan w:val="2"/>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Física</w:t>
            </w:r>
          </w:p>
        </w:tc>
        <w:tc>
          <w:tcPr>
            <w:tcW w:w="4043"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El patrón cumple cuando, al realizar un recorrido por el centro de trabajo, se constata que verifica que los trabajadores usan el equipo de protección personal durante el desempeño de sus actividades normales y de emergencia.</w:t>
            </w:r>
          </w:p>
        </w:tc>
        <w:tc>
          <w:tcPr>
            <w:tcW w:w="1440"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Grave</w:t>
            </w:r>
          </w:p>
        </w:tc>
      </w:tr>
      <w:tr w:rsidR="00E3587D" w:rsidRPr="00BD6CA4" w:rsidTr="00F07AEC">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5.21 y 11</w:t>
            </w:r>
          </w:p>
        </w:tc>
        <w:tc>
          <w:tcPr>
            <w:tcW w:w="1241" w:type="dxa"/>
            <w:gridSpan w:val="2"/>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tcBorders>
              <w:top w:val="nil"/>
            </w:tcBorders>
            <w:noWrap/>
          </w:tcPr>
          <w:p w:rsidR="00E3587D" w:rsidRPr="00BD6CA4" w:rsidRDefault="00E3587D" w:rsidP="00F07AEC">
            <w:pPr>
              <w:pStyle w:val="Texto"/>
              <w:numPr>
                <w:ilvl w:val="0"/>
                <w:numId w:val="84"/>
              </w:numPr>
              <w:spacing w:before="24" w:after="22" w:line="240" w:lineRule="auto"/>
              <w:ind w:left="360"/>
              <w:rPr>
                <w:rFonts w:ascii="Verdana" w:hAnsi="Verdana"/>
                <w:sz w:val="14"/>
                <w:szCs w:val="14"/>
              </w:rPr>
            </w:pPr>
            <w:r w:rsidRPr="00BD6CA4">
              <w:rPr>
                <w:rFonts w:ascii="Verdana" w:hAnsi="Verdana"/>
                <w:sz w:val="14"/>
                <w:szCs w:val="14"/>
              </w:rPr>
              <w:t>En las minas subterráneas y a cielo abierto se autoriza por escrito únicamente a los trabajadores capacitados -de acuerdo con los procedimientos de seguridad correspondientes-, para realizar las actividades siguientes:</w:t>
            </w:r>
          </w:p>
        </w:tc>
        <w:tc>
          <w:tcPr>
            <w:tcW w:w="1440" w:type="dxa"/>
            <w:tcBorders>
              <w:top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0"/>
              </w:numPr>
              <w:spacing w:before="24" w:after="22" w:line="240" w:lineRule="auto"/>
              <w:rPr>
                <w:rFonts w:ascii="Verdana" w:hAnsi="Verdana"/>
                <w:sz w:val="14"/>
                <w:szCs w:val="14"/>
              </w:rPr>
            </w:pPr>
            <w:r w:rsidRPr="00BD6CA4">
              <w:rPr>
                <w:rFonts w:ascii="Verdana" w:hAnsi="Verdana"/>
                <w:sz w:val="14"/>
                <w:szCs w:val="14"/>
              </w:rPr>
              <w:t>Operación y mantenimiento a:</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spacing w:before="24" w:after="22"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locomotoras;</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spacing w:before="24" w:after="22"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maquinaria mayor;</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spacing w:before="24" w:after="22"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equipo móvil mayor;</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spacing w:before="24" w:after="22"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vehículos de cualquier tipo que transiten en el interior de la mina subterránea y en los tajos;</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spacing w:before="24" w:after="22"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instalaciones eléctricas, y</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spacing w:before="24" w:after="22"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malacates motorizados, y</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0"/>
              </w:numPr>
              <w:spacing w:before="24" w:after="22" w:line="240" w:lineRule="auto"/>
              <w:rPr>
                <w:rFonts w:ascii="Verdana" w:hAnsi="Verdana"/>
                <w:sz w:val="14"/>
                <w:szCs w:val="14"/>
              </w:rPr>
            </w:pPr>
            <w:r w:rsidRPr="00BD6CA4">
              <w:rPr>
                <w:rFonts w:ascii="Verdana" w:hAnsi="Verdana"/>
                <w:sz w:val="14"/>
                <w:szCs w:val="14"/>
              </w:rPr>
              <w:t>Recepción, almacenamiento, transporte, manejo o uso de explosivos, y</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84"/>
              </w:numPr>
              <w:spacing w:before="24" w:after="22" w:line="240" w:lineRule="auto"/>
              <w:ind w:left="360"/>
              <w:rPr>
                <w:rFonts w:ascii="Verdana" w:hAnsi="Verdana"/>
                <w:sz w:val="14"/>
                <w:szCs w:val="14"/>
              </w:rPr>
            </w:pPr>
            <w:r w:rsidRPr="00BD6CA4">
              <w:rPr>
                <w:rFonts w:ascii="Verdana" w:hAnsi="Verdana"/>
                <w:color w:val="000000"/>
                <w:sz w:val="14"/>
                <w:szCs w:val="14"/>
              </w:rPr>
              <w:t>Las autorizaciones contienen, al menos, lo siguiente:</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color w:val="000000"/>
                <w:sz w:val="14"/>
                <w:szCs w:val="14"/>
              </w:rPr>
              <w:t>El nombre del trabajador autorizado;</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color w:val="000000"/>
                <w:sz w:val="14"/>
                <w:szCs w:val="14"/>
              </w:rPr>
              <w:t>El tipo de trabajo por desarrollar;</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color w:val="000000"/>
                <w:sz w:val="14"/>
                <w:szCs w:val="14"/>
              </w:rPr>
              <w:t>El área o lugar donde se llevará a cabo el trabajo;</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sz w:val="14"/>
                <w:szCs w:val="14"/>
              </w:rPr>
              <w:t>Los factores de riesgo identificados en el análisis de las condiciones prevalecientes del área donde se desarrollará el trabajo</w:t>
            </w:r>
            <w:r w:rsidRPr="00BD6CA4">
              <w:rPr>
                <w:rFonts w:ascii="Verdana" w:hAnsi="Verdana"/>
                <w:color w:val="000000"/>
                <w:sz w:val="14"/>
                <w:szCs w:val="14"/>
              </w:rPr>
              <w:t>;</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sz w:val="14"/>
                <w:szCs w:val="14"/>
              </w:rPr>
              <w:t xml:space="preserve">Las medidas de seguridad que se deberán aplicar de conformidad con el trabajo por </w:t>
            </w:r>
            <w:r w:rsidRPr="00BD6CA4">
              <w:rPr>
                <w:rFonts w:ascii="Verdana" w:hAnsi="Verdana"/>
                <w:color w:val="000000"/>
                <w:sz w:val="14"/>
                <w:szCs w:val="14"/>
              </w:rPr>
              <w:t>realizar;</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color w:val="000000"/>
                <w:sz w:val="14"/>
                <w:szCs w:val="14"/>
              </w:rPr>
              <w:t>La fecha y hora de inicio de las actividades;</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color w:val="000000"/>
                <w:sz w:val="14"/>
                <w:szCs w:val="14"/>
              </w:rPr>
              <w:t>El tiempo estimado de duración del</w:t>
            </w:r>
            <w:r w:rsidRPr="00BD6CA4">
              <w:rPr>
                <w:rFonts w:ascii="Verdana" w:hAnsi="Verdana"/>
                <w:color w:val="000000"/>
                <w:sz w:val="14"/>
                <w:szCs w:val="14"/>
              </w:rPr>
              <w:br/>
              <w:t>trabajo, y</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tcBorders>
              <w:bottom w:val="single" w:sz="6" w:space="0" w:color="auto"/>
            </w:tcBorders>
            <w:noWrap/>
          </w:tcPr>
          <w:p w:rsidR="00E3587D" w:rsidRPr="00BD6CA4" w:rsidRDefault="00E3587D" w:rsidP="00F07AEC">
            <w:pPr>
              <w:pStyle w:val="Texto"/>
              <w:numPr>
                <w:ilvl w:val="0"/>
                <w:numId w:val="271"/>
              </w:numPr>
              <w:spacing w:before="24" w:after="22" w:line="240" w:lineRule="auto"/>
              <w:rPr>
                <w:rFonts w:ascii="Verdana" w:hAnsi="Verdana"/>
                <w:sz w:val="14"/>
                <w:szCs w:val="14"/>
              </w:rPr>
            </w:pPr>
            <w:r w:rsidRPr="00BD6CA4">
              <w:rPr>
                <w:rFonts w:ascii="Verdana" w:hAnsi="Verdana"/>
                <w:color w:val="000000"/>
                <w:sz w:val="14"/>
                <w:szCs w:val="14"/>
              </w:rPr>
              <w:t>El nombre y firma del patrón o de la persona que designe para otorgar la autorización.</w:t>
            </w:r>
          </w:p>
        </w:tc>
        <w:tc>
          <w:tcPr>
            <w:tcW w:w="1440" w:type="dxa"/>
            <w:tcBorders>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Registro</w:t>
            </w:r>
          </w:p>
        </w:tc>
        <w:tc>
          <w:tcPr>
            <w:tcW w:w="4043"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 xml:space="preserve">El patrón cumple cuando cuenta con el registro de las </w:t>
            </w:r>
            <w:r w:rsidRPr="00BD6CA4">
              <w:rPr>
                <w:rFonts w:ascii="Verdana" w:hAnsi="Verdana"/>
                <w:color w:val="000000"/>
                <w:sz w:val="14"/>
                <w:szCs w:val="14"/>
              </w:rPr>
              <w:t>autorizaciones</w:t>
            </w:r>
            <w:r w:rsidRPr="00BD6CA4">
              <w:rPr>
                <w:rFonts w:ascii="Verdana" w:hAnsi="Verdana"/>
                <w:sz w:val="14"/>
                <w:szCs w:val="14"/>
              </w:rPr>
              <w:t xml:space="preserve"> otorgadas a los trabajadores en las minas subterráneas y a cielo abierto.</w:t>
            </w:r>
          </w:p>
        </w:tc>
        <w:tc>
          <w:tcPr>
            <w:tcW w:w="1440"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single" w:sz="6" w:space="0" w:color="auto"/>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5.22 y 12</w:t>
            </w:r>
          </w:p>
        </w:tc>
        <w:tc>
          <w:tcPr>
            <w:tcW w:w="1241" w:type="dxa"/>
            <w:gridSpan w:val="2"/>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El patrón cumple cuando</w:t>
            </w:r>
            <w:r w:rsidRPr="00BD6CA4">
              <w:rPr>
                <w:rFonts w:ascii="Verdana" w:hAnsi="Verdana"/>
                <w:color w:val="000000"/>
                <w:sz w:val="14"/>
                <w:szCs w:val="14"/>
              </w:rPr>
              <w:t xml:space="preserve"> presenta</w:t>
            </w:r>
            <w:r w:rsidRPr="00BD6CA4">
              <w:rPr>
                <w:rFonts w:ascii="Verdana" w:hAnsi="Verdana"/>
                <w:sz w:val="14"/>
                <w:szCs w:val="14"/>
              </w:rPr>
              <w:t xml:space="preserve"> evidencia documental de que:</w:t>
            </w:r>
          </w:p>
        </w:tc>
        <w:tc>
          <w:tcPr>
            <w:tcW w:w="1440"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tcBorders>
              <w:top w:val="nil"/>
            </w:tcBorders>
            <w:noWrap/>
          </w:tcPr>
          <w:p w:rsidR="00E3587D" w:rsidRPr="00BD6CA4" w:rsidRDefault="00E3587D" w:rsidP="00F07AEC">
            <w:pPr>
              <w:pStyle w:val="Texto"/>
              <w:numPr>
                <w:ilvl w:val="0"/>
                <w:numId w:val="85"/>
              </w:numPr>
              <w:spacing w:before="24" w:after="22" w:line="240" w:lineRule="auto"/>
              <w:ind w:left="360"/>
              <w:rPr>
                <w:rFonts w:ascii="Verdana" w:hAnsi="Verdana"/>
                <w:sz w:val="14"/>
                <w:szCs w:val="14"/>
              </w:rPr>
            </w:pPr>
            <w:r w:rsidRPr="00BD6CA4">
              <w:rPr>
                <w:rFonts w:ascii="Verdana" w:hAnsi="Verdana"/>
                <w:sz w:val="14"/>
                <w:szCs w:val="14"/>
              </w:rPr>
              <w:t>Cuenta con un programa para la vigilancia a la salud de los trabajadores;</w:t>
            </w:r>
          </w:p>
        </w:tc>
        <w:tc>
          <w:tcPr>
            <w:tcW w:w="1440" w:type="dxa"/>
            <w:tcBorders>
              <w:top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nil"/>
            </w:tcBorders>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85"/>
              </w:numPr>
              <w:spacing w:before="24" w:after="22" w:line="240" w:lineRule="auto"/>
              <w:ind w:left="360"/>
              <w:rPr>
                <w:rFonts w:ascii="Verdana" w:hAnsi="Verdana"/>
                <w:sz w:val="14"/>
                <w:szCs w:val="14"/>
              </w:rPr>
            </w:pPr>
            <w:r w:rsidRPr="00BD6CA4">
              <w:rPr>
                <w:rFonts w:ascii="Verdana" w:hAnsi="Verdana"/>
                <w:color w:val="000000"/>
                <w:sz w:val="14"/>
                <w:szCs w:val="14"/>
              </w:rPr>
              <w:t>El programa para la vigilancia a la salud del personal ocupacionalmente expuesto considera, al menos, lo siguiente:</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noWrap/>
          </w:tcPr>
          <w:p w:rsidR="00E3587D" w:rsidRPr="00BD6CA4" w:rsidRDefault="00E3587D" w:rsidP="00F07AEC">
            <w:pPr>
              <w:pStyle w:val="Texto"/>
              <w:numPr>
                <w:ilvl w:val="0"/>
                <w:numId w:val="272"/>
              </w:numPr>
              <w:spacing w:before="24" w:after="22" w:line="240" w:lineRule="auto"/>
              <w:rPr>
                <w:rFonts w:ascii="Verdana" w:hAnsi="Verdana"/>
                <w:sz w:val="14"/>
                <w:szCs w:val="14"/>
              </w:rPr>
            </w:pPr>
            <w:r w:rsidRPr="00BD6CA4">
              <w:rPr>
                <w:rFonts w:ascii="Verdana" w:hAnsi="Verdana"/>
                <w:color w:val="000000"/>
                <w:sz w:val="14"/>
                <w:szCs w:val="14"/>
              </w:rPr>
              <w:t>La</w:t>
            </w:r>
            <w:r w:rsidRPr="00BD6CA4">
              <w:rPr>
                <w:rFonts w:ascii="Verdana" w:hAnsi="Verdana"/>
                <w:sz w:val="14"/>
                <w:szCs w:val="14"/>
              </w:rPr>
              <w:t xml:space="preserve"> aplicación de exámenes médicos de ingreso;</w:t>
            </w:r>
          </w:p>
        </w:tc>
        <w:tc>
          <w:tcPr>
            <w:tcW w:w="1440" w:type="dxa"/>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tcBorders>
              <w:bottom w:val="nil"/>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tcBorders>
              <w:bottom w:val="nil"/>
            </w:tcBorders>
            <w:noWrap/>
          </w:tcPr>
          <w:p w:rsidR="00E3587D" w:rsidRPr="00BD6CA4" w:rsidRDefault="00E3587D" w:rsidP="00F07AEC">
            <w:pPr>
              <w:pStyle w:val="Texto"/>
              <w:numPr>
                <w:ilvl w:val="0"/>
                <w:numId w:val="272"/>
              </w:numPr>
              <w:spacing w:before="24" w:after="22" w:line="240" w:lineRule="auto"/>
              <w:rPr>
                <w:rFonts w:ascii="Verdana" w:hAnsi="Verdana"/>
                <w:sz w:val="14"/>
                <w:szCs w:val="14"/>
              </w:rPr>
            </w:pPr>
            <w:r w:rsidRPr="00BD6CA4">
              <w:rPr>
                <w:rFonts w:ascii="Verdana" w:hAnsi="Verdana"/>
                <w:sz w:val="14"/>
                <w:szCs w:val="14"/>
              </w:rPr>
              <w:t>La práctica de exámenes médicos periódicos anuales que, al menos, incluyan: biometría hemática completa, radiografía de tórax postero-anterior, espirometría y audiometría tonal;</w:t>
            </w:r>
          </w:p>
        </w:tc>
        <w:tc>
          <w:tcPr>
            <w:tcW w:w="1440" w:type="dxa"/>
            <w:tcBorders>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bottom w:val="nil"/>
            </w:tcBorders>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F07AEC">
            <w:pPr>
              <w:pStyle w:val="Texto"/>
              <w:spacing w:before="24" w:after="22" w:line="240" w:lineRule="auto"/>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F07AEC">
            <w:pPr>
              <w:pStyle w:val="Texto"/>
              <w:numPr>
                <w:ilvl w:val="0"/>
                <w:numId w:val="272"/>
              </w:numPr>
              <w:spacing w:before="24" w:after="22" w:line="240" w:lineRule="auto"/>
              <w:rPr>
                <w:rFonts w:ascii="Verdana" w:hAnsi="Verdana"/>
                <w:sz w:val="14"/>
                <w:szCs w:val="14"/>
              </w:rPr>
            </w:pPr>
            <w:r w:rsidRPr="00BD6CA4">
              <w:rPr>
                <w:rFonts w:ascii="Verdana" w:hAnsi="Verdana"/>
                <w:color w:val="000000"/>
                <w:sz w:val="14"/>
                <w:szCs w:val="14"/>
              </w:rPr>
              <w:t xml:space="preserve">La realización de exámenes médicos, </w:t>
            </w:r>
            <w:r w:rsidRPr="00BD6CA4">
              <w:rPr>
                <w:rFonts w:ascii="Verdana" w:hAnsi="Verdana"/>
                <w:sz w:val="14"/>
                <w:szCs w:val="14"/>
              </w:rPr>
              <w:t>con base en</w:t>
            </w:r>
            <w:r w:rsidRPr="00BD6CA4">
              <w:rPr>
                <w:rFonts w:ascii="Verdana" w:hAnsi="Verdana"/>
                <w:color w:val="000000"/>
                <w:sz w:val="14"/>
                <w:szCs w:val="14"/>
              </w:rPr>
              <w:t xml:space="preserve"> la actividad específica del personal ocupacionalmente expuesto o, en su caso, con lo que establezcan las normas oficiales mexicanas que al respecto emita la Secretaría</w:t>
            </w:r>
            <w:r w:rsidRPr="00BD6CA4">
              <w:rPr>
                <w:rFonts w:ascii="Verdana" w:hAnsi="Verdana"/>
                <w:sz w:val="14"/>
                <w:szCs w:val="14"/>
              </w:rPr>
              <w:t xml:space="preserve"> de Salud;</w:t>
            </w:r>
          </w:p>
        </w:tc>
        <w:tc>
          <w:tcPr>
            <w:tcW w:w="1440" w:type="dxa"/>
            <w:tcBorders>
              <w:top w:val="nil"/>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F07AEC">
            <w:pPr>
              <w:pStyle w:val="Texto"/>
              <w:spacing w:before="24" w:after="22"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E3587D" w:rsidRPr="00BD6CA4" w:rsidRDefault="00E3587D" w:rsidP="00863B00">
            <w:pPr>
              <w:pStyle w:val="Texto"/>
              <w:numPr>
                <w:ilvl w:val="0"/>
                <w:numId w:val="272"/>
              </w:numPr>
              <w:spacing w:before="24" w:after="24" w:line="240" w:lineRule="auto"/>
              <w:rPr>
                <w:rFonts w:ascii="Verdana" w:hAnsi="Verdana"/>
                <w:sz w:val="14"/>
                <w:szCs w:val="14"/>
              </w:rPr>
            </w:pPr>
            <w:r w:rsidRPr="00BD6CA4">
              <w:rPr>
                <w:rFonts w:ascii="Verdana" w:hAnsi="Verdana"/>
                <w:color w:val="000000"/>
                <w:sz w:val="14"/>
                <w:szCs w:val="14"/>
              </w:rPr>
              <w:t>La evaluación de la salud de los trabajadores que desempeñen actividades en el interior de las minas subterráneas y en las minas a cielo abierto que, al menos, considere la historia clínica y la exploración física del trabajador, así como los exámenes médicos practicados;</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E3587D" w:rsidRPr="00BD6CA4" w:rsidRDefault="00E3587D" w:rsidP="00863B00">
            <w:pPr>
              <w:pStyle w:val="Texto"/>
              <w:numPr>
                <w:ilvl w:val="0"/>
                <w:numId w:val="272"/>
              </w:numPr>
              <w:spacing w:before="24" w:after="24" w:line="240" w:lineRule="auto"/>
              <w:rPr>
                <w:rFonts w:ascii="Verdana" w:hAnsi="Verdana"/>
                <w:sz w:val="14"/>
                <w:szCs w:val="14"/>
              </w:rPr>
            </w:pPr>
            <w:r w:rsidRPr="00BD6CA4">
              <w:rPr>
                <w:rFonts w:ascii="Verdana" w:hAnsi="Verdana"/>
                <w:sz w:val="14"/>
                <w:szCs w:val="14"/>
              </w:rPr>
              <w:t>La práctica del reconocimiento de la salud de los trabajadores, en los casos en que el cuadro clínico que presente el trabajador lo amerite y el médico de la empresa lo determine;</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2"/>
              </w:numPr>
              <w:spacing w:before="24" w:after="24" w:line="240" w:lineRule="auto"/>
              <w:rPr>
                <w:rFonts w:ascii="Verdana" w:hAnsi="Verdana"/>
                <w:sz w:val="14"/>
                <w:szCs w:val="14"/>
              </w:rPr>
            </w:pPr>
            <w:r w:rsidRPr="00BD6CA4">
              <w:rPr>
                <w:rFonts w:ascii="Verdana" w:hAnsi="Verdana"/>
                <w:color w:val="000000"/>
                <w:sz w:val="14"/>
                <w:szCs w:val="14"/>
              </w:rPr>
              <w:t xml:space="preserve">La aplicación de las </w:t>
            </w:r>
            <w:r w:rsidRPr="00BD6CA4">
              <w:rPr>
                <w:rFonts w:ascii="Verdana" w:hAnsi="Verdana"/>
                <w:sz w:val="14"/>
                <w:szCs w:val="14"/>
              </w:rPr>
              <w:t>acciones preventivas y correctivas para la</w:t>
            </w:r>
            <w:r w:rsidRPr="00BD6CA4">
              <w:rPr>
                <w:rFonts w:ascii="Verdana" w:hAnsi="Verdana"/>
                <w:color w:val="000000"/>
                <w:sz w:val="14"/>
                <w:szCs w:val="14"/>
              </w:rPr>
              <w:t xml:space="preserve"> vigilancia a la salud del</w:t>
            </w:r>
            <w:r w:rsidRPr="00BD6CA4">
              <w:rPr>
                <w:rFonts w:ascii="Verdana" w:hAnsi="Verdana"/>
                <w:sz w:val="14"/>
                <w:szCs w:val="14"/>
              </w:rPr>
              <w:t xml:space="preserve"> </w:t>
            </w:r>
            <w:r w:rsidRPr="00BD6CA4">
              <w:rPr>
                <w:rFonts w:ascii="Verdana" w:hAnsi="Verdana"/>
                <w:color w:val="000000"/>
                <w:sz w:val="14"/>
                <w:szCs w:val="14"/>
              </w:rPr>
              <w:t xml:space="preserve">personal ocupacionalmente expuesto, conforme a los factores de riesgo detectados y los resultados de los </w:t>
            </w:r>
            <w:r w:rsidRPr="00BD6CA4">
              <w:rPr>
                <w:rFonts w:ascii="Verdana" w:hAnsi="Verdana"/>
                <w:sz w:val="14"/>
                <w:szCs w:val="14"/>
              </w:rPr>
              <w:t>exámenes</w:t>
            </w:r>
            <w:r w:rsidRPr="00BD6CA4">
              <w:rPr>
                <w:rFonts w:ascii="Verdana" w:hAnsi="Verdana"/>
                <w:color w:val="000000"/>
                <w:sz w:val="14"/>
                <w:szCs w:val="14"/>
              </w:rPr>
              <w:t xml:space="preserve"> médicos practicados;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3"/>
              </w:numPr>
              <w:spacing w:before="24" w:after="24" w:line="172" w:lineRule="exact"/>
              <w:rPr>
                <w:rFonts w:ascii="Verdana" w:hAnsi="Verdana"/>
                <w:sz w:val="14"/>
                <w:szCs w:val="14"/>
              </w:rPr>
            </w:pPr>
            <w:r w:rsidRPr="00BD6CA4">
              <w:rPr>
                <w:rFonts w:ascii="Verdana" w:hAnsi="Verdana"/>
                <w:sz w:val="14"/>
                <w:szCs w:val="14"/>
              </w:rPr>
              <w:t xml:space="preserve">La guarda de los </w:t>
            </w:r>
            <w:r w:rsidRPr="00BD6CA4">
              <w:rPr>
                <w:rFonts w:ascii="Verdana" w:hAnsi="Verdana"/>
                <w:color w:val="000000"/>
                <w:sz w:val="14"/>
                <w:szCs w:val="14"/>
              </w:rPr>
              <w:t>exámenes médicos practicados y su registro, así como de las</w:t>
            </w:r>
            <w:r w:rsidRPr="00BD6CA4">
              <w:rPr>
                <w:rFonts w:ascii="Verdana" w:hAnsi="Verdana"/>
                <w:sz w:val="14"/>
                <w:szCs w:val="14"/>
              </w:rPr>
              <w:t xml:space="preserve"> acciones preventivas y correctivas para la</w:t>
            </w:r>
            <w:r w:rsidRPr="00BD6CA4">
              <w:rPr>
                <w:rFonts w:ascii="Verdana" w:hAnsi="Verdana"/>
                <w:color w:val="000000"/>
                <w:sz w:val="14"/>
                <w:szCs w:val="14"/>
              </w:rPr>
              <w:t xml:space="preserve"> vigilancia a la salud de los trabajadores,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3"/>
              </w:numPr>
              <w:spacing w:before="24" w:after="24" w:line="172" w:lineRule="exact"/>
              <w:rPr>
                <w:rFonts w:ascii="Verdana" w:hAnsi="Verdana"/>
                <w:sz w:val="14"/>
                <w:szCs w:val="14"/>
              </w:rPr>
            </w:pPr>
            <w:r w:rsidRPr="00BD6CA4">
              <w:rPr>
                <w:rFonts w:ascii="Verdana" w:hAnsi="Verdana"/>
                <w:sz w:val="14"/>
                <w:szCs w:val="14"/>
              </w:rPr>
              <w:t>La conservación de</w:t>
            </w:r>
            <w:r w:rsidRPr="00BD6CA4">
              <w:rPr>
                <w:rFonts w:ascii="Verdana" w:hAnsi="Verdana"/>
                <w:color w:val="000000"/>
                <w:sz w:val="14"/>
                <w:szCs w:val="14"/>
              </w:rPr>
              <w:t xml:space="preserve"> l</w:t>
            </w:r>
            <w:r w:rsidRPr="00BD6CA4">
              <w:rPr>
                <w:rFonts w:ascii="Verdana" w:hAnsi="Verdana"/>
                <w:sz w:val="14"/>
                <w:szCs w:val="14"/>
              </w:rPr>
              <w:t>os expedientes clínicos por un período mínimo de cinco años, contados a partir de la fecha del último acto médico;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86"/>
              </w:numPr>
              <w:spacing w:before="24" w:after="24" w:line="172" w:lineRule="exact"/>
              <w:ind w:left="360"/>
              <w:rPr>
                <w:rFonts w:ascii="Verdana" w:hAnsi="Verdana"/>
                <w:sz w:val="14"/>
                <w:szCs w:val="14"/>
              </w:rPr>
            </w:pPr>
            <w:r w:rsidRPr="00BD6CA4">
              <w:rPr>
                <w:rFonts w:ascii="Verdana" w:hAnsi="Verdana"/>
                <w:sz w:val="14"/>
                <w:szCs w:val="14"/>
              </w:rPr>
              <w:t>E</w:t>
            </w:r>
            <w:r w:rsidRPr="00BD6CA4">
              <w:rPr>
                <w:rFonts w:ascii="Verdana" w:hAnsi="Verdana"/>
                <w:color w:val="000000"/>
                <w:sz w:val="14"/>
                <w:szCs w:val="14"/>
              </w:rPr>
              <w:t>l</w:t>
            </w:r>
            <w:r w:rsidRPr="00BD6CA4">
              <w:rPr>
                <w:rFonts w:ascii="Verdana" w:hAnsi="Verdana"/>
                <w:sz w:val="14"/>
                <w:szCs w:val="14"/>
              </w:rPr>
              <w:t xml:space="preserve"> programa para la vigilancia a la salud del </w:t>
            </w:r>
            <w:r w:rsidRPr="00BD6CA4">
              <w:rPr>
                <w:rFonts w:ascii="Verdana" w:hAnsi="Verdana"/>
                <w:color w:val="000000"/>
                <w:sz w:val="14"/>
                <w:szCs w:val="14"/>
              </w:rPr>
              <w:t xml:space="preserve">personal </w:t>
            </w:r>
            <w:r w:rsidRPr="00BD6CA4">
              <w:rPr>
                <w:rFonts w:ascii="Verdana" w:hAnsi="Verdana"/>
                <w:sz w:val="14"/>
                <w:szCs w:val="14"/>
              </w:rPr>
              <w:t xml:space="preserve">ocupacionalmente </w:t>
            </w:r>
            <w:r w:rsidRPr="00BD6CA4">
              <w:rPr>
                <w:rFonts w:ascii="Verdana" w:hAnsi="Verdana"/>
                <w:color w:val="000000"/>
                <w:sz w:val="14"/>
                <w:szCs w:val="14"/>
              </w:rPr>
              <w:t>expuesto está</w:t>
            </w:r>
            <w:r w:rsidRPr="00BD6CA4">
              <w:rPr>
                <w:rFonts w:ascii="Verdana" w:hAnsi="Verdana"/>
                <w:sz w:val="14"/>
                <w:szCs w:val="14"/>
              </w:rPr>
              <w:t xml:space="preserve"> firmado por él y avalado por los servicios preventivos de seguridad y salud en el trabajo,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tcBorders>
              <w:bottom w:val="single" w:sz="6" w:space="0" w:color="auto"/>
            </w:tcBorders>
            <w:noWrap/>
          </w:tcPr>
          <w:p w:rsidR="00E3587D" w:rsidRPr="00BD6CA4" w:rsidRDefault="00E3587D" w:rsidP="00596938">
            <w:pPr>
              <w:pStyle w:val="Texto"/>
              <w:numPr>
                <w:ilvl w:val="0"/>
                <w:numId w:val="86"/>
              </w:numPr>
              <w:spacing w:before="24" w:after="24" w:line="172" w:lineRule="exact"/>
              <w:ind w:left="360"/>
              <w:rPr>
                <w:rFonts w:ascii="Verdana" w:hAnsi="Verdana"/>
                <w:sz w:val="14"/>
                <w:szCs w:val="14"/>
              </w:rPr>
            </w:pPr>
            <w:r w:rsidRPr="00BD6CA4">
              <w:rPr>
                <w:rFonts w:ascii="Verdana" w:hAnsi="Verdana"/>
                <w:sz w:val="14"/>
                <w:szCs w:val="14"/>
              </w:rPr>
              <w:t>La vigilancia a la salud del personal ocupacionalmente expuesto es realizada por un médico.</w:t>
            </w:r>
          </w:p>
        </w:tc>
        <w:tc>
          <w:tcPr>
            <w:tcW w:w="1440"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5.23 y 13</w:t>
            </w:r>
          </w:p>
        </w:tc>
        <w:tc>
          <w:tcPr>
            <w:tcW w:w="1241"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43"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tcBorders>
              <w:top w:val="nil"/>
            </w:tcBorders>
            <w:noWrap/>
          </w:tcPr>
          <w:p w:rsidR="00E3587D" w:rsidRPr="00BD6CA4" w:rsidRDefault="00E3587D" w:rsidP="004001F8">
            <w:pPr>
              <w:pStyle w:val="Texto"/>
              <w:numPr>
                <w:ilvl w:val="0"/>
                <w:numId w:val="291"/>
              </w:numPr>
              <w:spacing w:before="24" w:after="24" w:line="172" w:lineRule="exact"/>
              <w:ind w:left="360"/>
              <w:rPr>
                <w:rFonts w:ascii="Verdana" w:hAnsi="Verdana"/>
                <w:sz w:val="14"/>
                <w:szCs w:val="14"/>
              </w:rPr>
            </w:pPr>
            <w:r w:rsidRPr="00BD6CA4">
              <w:rPr>
                <w:rFonts w:ascii="Verdana" w:hAnsi="Verdana"/>
                <w:sz w:val="14"/>
                <w:szCs w:val="14"/>
              </w:rPr>
              <w:t>Cuenta con un plan de atención a emergencias;</w:t>
            </w:r>
          </w:p>
        </w:tc>
        <w:tc>
          <w:tcPr>
            <w:tcW w:w="1440"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4001F8">
            <w:pPr>
              <w:pStyle w:val="Texto"/>
              <w:numPr>
                <w:ilvl w:val="0"/>
                <w:numId w:val="291"/>
              </w:numPr>
              <w:spacing w:before="24" w:after="24" w:line="172" w:lineRule="exact"/>
              <w:ind w:left="360"/>
              <w:rPr>
                <w:rFonts w:ascii="Verdana" w:hAnsi="Verdana"/>
                <w:sz w:val="14"/>
                <w:szCs w:val="14"/>
              </w:rPr>
            </w:pPr>
            <w:r w:rsidRPr="00BD6CA4">
              <w:rPr>
                <w:rFonts w:ascii="Verdana" w:hAnsi="Verdana"/>
                <w:sz w:val="14"/>
                <w:szCs w:val="14"/>
              </w:rPr>
              <w:t>El plan de atención a emergencias está disponible para la consulta y aplicación de trabajadores y brigadistas;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4001F8">
            <w:pPr>
              <w:pStyle w:val="Texto"/>
              <w:numPr>
                <w:ilvl w:val="0"/>
                <w:numId w:val="291"/>
              </w:numPr>
              <w:spacing w:before="24" w:after="24" w:line="172" w:lineRule="exact"/>
              <w:ind w:left="360"/>
              <w:rPr>
                <w:rFonts w:ascii="Verdana" w:hAnsi="Verdana"/>
                <w:sz w:val="14"/>
                <w:szCs w:val="14"/>
              </w:rPr>
            </w:pPr>
            <w:r w:rsidRPr="00BD6CA4">
              <w:rPr>
                <w:rFonts w:ascii="Verdana" w:hAnsi="Verdana"/>
                <w:sz w:val="14"/>
                <w:szCs w:val="14"/>
              </w:rPr>
              <w:t>El plan de atención a emergencias cumple con lo siguiente:</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4"/>
              </w:numPr>
              <w:spacing w:before="24" w:after="24" w:line="172" w:lineRule="exact"/>
              <w:rPr>
                <w:rFonts w:ascii="Verdana" w:hAnsi="Verdana"/>
                <w:sz w:val="14"/>
                <w:szCs w:val="14"/>
              </w:rPr>
            </w:pPr>
            <w:r w:rsidRPr="00BD6CA4">
              <w:rPr>
                <w:rFonts w:ascii="Verdana" w:hAnsi="Verdana"/>
                <w:sz w:val="14"/>
                <w:szCs w:val="14"/>
              </w:rPr>
              <w:t>Está disponible en la oficina de la mina para consulta de los trabajadores,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4"/>
              </w:numPr>
              <w:spacing w:before="24" w:after="24" w:line="172" w:lineRule="exact"/>
              <w:rPr>
                <w:rFonts w:ascii="Verdana" w:hAnsi="Verdana"/>
                <w:sz w:val="14"/>
                <w:szCs w:val="14"/>
              </w:rPr>
            </w:pPr>
            <w:r w:rsidRPr="00BD6CA4">
              <w:rPr>
                <w:rFonts w:ascii="Verdana" w:hAnsi="Verdana"/>
                <w:sz w:val="14"/>
                <w:szCs w:val="14"/>
              </w:rPr>
              <w:t>Está aprobado y firmado por él, así como por el responsable de los servicios preventivos de seguridad y salud en el trabajo;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4001F8">
            <w:pPr>
              <w:pStyle w:val="Texto"/>
              <w:numPr>
                <w:ilvl w:val="0"/>
                <w:numId w:val="291"/>
              </w:numPr>
              <w:spacing w:before="24" w:after="24" w:line="172" w:lineRule="exact"/>
              <w:ind w:left="360"/>
              <w:rPr>
                <w:rFonts w:ascii="Verdana" w:hAnsi="Verdana"/>
                <w:sz w:val="14"/>
                <w:szCs w:val="14"/>
              </w:rPr>
            </w:pPr>
            <w:r w:rsidRPr="00BD6CA4">
              <w:rPr>
                <w:rFonts w:ascii="Verdana" w:hAnsi="Verdana"/>
                <w:sz w:val="14"/>
                <w:szCs w:val="14"/>
              </w:rPr>
              <w:t>El plan de atención a emergencias contiene, al menos, lo siguiente:</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5"/>
              </w:numPr>
              <w:spacing w:before="24" w:after="24" w:line="240" w:lineRule="auto"/>
              <w:rPr>
                <w:rFonts w:ascii="Verdana" w:hAnsi="Verdana"/>
                <w:sz w:val="14"/>
                <w:szCs w:val="14"/>
              </w:rPr>
            </w:pPr>
            <w:r w:rsidRPr="00BD6CA4">
              <w:rPr>
                <w:rFonts w:ascii="Verdana" w:hAnsi="Verdana"/>
                <w:sz w:val="14"/>
                <w:szCs w:val="14"/>
              </w:rPr>
              <w:t xml:space="preserve">La integración de una o más brigadas o cuadrillas para combatir </w:t>
            </w:r>
            <w:r w:rsidRPr="00BD6CA4">
              <w:rPr>
                <w:rFonts w:ascii="Verdana" w:hAnsi="Verdana"/>
                <w:color w:val="000000"/>
                <w:sz w:val="14"/>
                <w:szCs w:val="14"/>
              </w:rPr>
              <w:t>emergencias</w:t>
            </w:r>
            <w:r w:rsidRPr="00BD6CA4">
              <w:rPr>
                <w:rFonts w:ascii="Verdana" w:hAnsi="Verdana"/>
                <w:sz w:val="14"/>
                <w:szCs w:val="14"/>
              </w:rPr>
              <w:t xml:space="preserve"> de incendios, inundaciones o derrumbes, así como de rescate y salvamento, evacuación y primeros auxilios;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5"/>
              </w:numPr>
              <w:spacing w:before="24" w:after="24" w:line="240" w:lineRule="auto"/>
              <w:rPr>
                <w:rFonts w:ascii="Verdana" w:hAnsi="Verdana"/>
                <w:sz w:val="14"/>
                <w:szCs w:val="14"/>
              </w:rPr>
            </w:pPr>
            <w:r w:rsidRPr="00BD6CA4">
              <w:rPr>
                <w:rFonts w:ascii="Verdana" w:hAnsi="Verdana"/>
                <w:sz w:val="14"/>
                <w:szCs w:val="14"/>
              </w:rPr>
              <w:t>El</w:t>
            </w:r>
            <w:r w:rsidRPr="00BD6CA4">
              <w:rPr>
                <w:rFonts w:ascii="Verdana" w:hAnsi="Verdana"/>
                <w:color w:val="000000"/>
                <w:sz w:val="14"/>
                <w:szCs w:val="14"/>
              </w:rPr>
              <w:t xml:space="preserve"> responsable de implementar o coordinar el plan de atención a emergencias y/o las actividades de las brigadas;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5"/>
              </w:numPr>
              <w:spacing w:before="24" w:after="24" w:line="240" w:lineRule="auto"/>
              <w:rPr>
                <w:rFonts w:ascii="Verdana" w:hAnsi="Verdana"/>
                <w:sz w:val="14"/>
                <w:szCs w:val="14"/>
              </w:rPr>
            </w:pPr>
            <w:r w:rsidRPr="00BD6CA4">
              <w:rPr>
                <w:rFonts w:ascii="Verdana" w:hAnsi="Verdana"/>
                <w:sz w:val="14"/>
                <w:szCs w:val="14"/>
              </w:rPr>
              <w:t>Los procedimientos de alerta, alarma y atención a la emergencia, donde se indican:</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medios que utilizarán las personas para dar aviso;</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acciones inmediatas para la atención a la emergencia;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combate de incendios;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evacuación de la mina;</w:t>
            </w:r>
          </w:p>
        </w:tc>
        <w:tc>
          <w:tcPr>
            <w:tcW w:w="1440"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primeros auxilios;</w:t>
            </w:r>
          </w:p>
        </w:tc>
        <w:tc>
          <w:tcPr>
            <w:tcW w:w="1440"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rescate y salvamento;</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 coordinación de las brigadas de la mina con otras externas;</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control del acceso a la mina,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El reingreso a la misma;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87"/>
              </w:numPr>
              <w:spacing w:before="24" w:after="24" w:line="240" w:lineRule="auto"/>
              <w:rPr>
                <w:rFonts w:ascii="Verdana" w:hAnsi="Verdana"/>
                <w:sz w:val="14"/>
                <w:szCs w:val="14"/>
              </w:rPr>
            </w:pPr>
            <w:r w:rsidRPr="00BD6CA4">
              <w:rPr>
                <w:rFonts w:ascii="Verdana" w:hAnsi="Verdana"/>
                <w:sz w:val="14"/>
                <w:szCs w:val="14"/>
              </w:rPr>
              <w:t xml:space="preserve">Los </w:t>
            </w:r>
            <w:r w:rsidRPr="00BD6CA4">
              <w:rPr>
                <w:rFonts w:ascii="Verdana" w:hAnsi="Verdana"/>
                <w:color w:val="000000"/>
                <w:sz w:val="14"/>
                <w:szCs w:val="14"/>
              </w:rPr>
              <w:t>procedimientos</w:t>
            </w:r>
            <w:r w:rsidRPr="00BD6CA4">
              <w:rPr>
                <w:rFonts w:ascii="Verdana" w:hAnsi="Verdana"/>
                <w:sz w:val="14"/>
                <w:szCs w:val="14"/>
              </w:rPr>
              <w:t xml:space="preserve"> que indican:</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00F07AEC" w:rsidRPr="00BD6CA4">
              <w:rPr>
                <w:rFonts w:ascii="Verdana" w:hAnsi="Verdana"/>
                <w:sz w:val="14"/>
                <w:szCs w:val="14"/>
              </w:rPr>
              <w:t>A quién o dó</w:t>
            </w:r>
            <w:r w:rsidRPr="00BD6CA4">
              <w:rPr>
                <w:rFonts w:ascii="Verdana" w:hAnsi="Verdana"/>
                <w:sz w:val="14"/>
                <w:szCs w:val="14"/>
              </w:rPr>
              <w:t>nde deben dirigirse después de dar la alarma;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Las funciones, responsabilidades y acciones a realizar durante y después de la emergencia de cada uno de los integrantes de las brigadas,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spacing w:before="24" w:after="24" w:line="240" w:lineRule="auto"/>
              <w:ind w:left="1080" w:hanging="360"/>
              <w:rPr>
                <w:rFonts w:ascii="Verdana" w:hAnsi="Verdana"/>
                <w:sz w:val="14"/>
                <w:szCs w:val="14"/>
              </w:rPr>
            </w:pPr>
            <w:r w:rsidRPr="00BD6CA4">
              <w:rPr>
                <w:rFonts w:ascii="Verdana" w:hAnsi="Verdana"/>
                <w:b/>
                <w:sz w:val="14"/>
                <w:szCs w:val="14"/>
              </w:rPr>
              <w:t>o</w:t>
            </w:r>
            <w:r w:rsidRPr="00BD6CA4">
              <w:rPr>
                <w:rFonts w:ascii="Verdana" w:hAnsi="Verdana"/>
                <w:b/>
                <w:sz w:val="14"/>
                <w:szCs w:val="14"/>
              </w:rPr>
              <w:tab/>
            </w:r>
            <w:r w:rsidRPr="00BD6CA4">
              <w:rPr>
                <w:rFonts w:ascii="Verdana" w:hAnsi="Verdana"/>
                <w:sz w:val="14"/>
                <w:szCs w:val="14"/>
              </w:rPr>
              <w:t>Los tiempos máximos de permanencia en la mina;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88"/>
              </w:numPr>
              <w:spacing w:before="24" w:after="24" w:line="170" w:lineRule="exact"/>
              <w:rPr>
                <w:rFonts w:ascii="Verdana" w:hAnsi="Verdana"/>
                <w:sz w:val="14"/>
                <w:szCs w:val="14"/>
              </w:rPr>
            </w:pPr>
            <w:r w:rsidRPr="00BD6CA4">
              <w:rPr>
                <w:rFonts w:ascii="Verdana" w:hAnsi="Verdana"/>
                <w:sz w:val="14"/>
                <w:szCs w:val="14"/>
              </w:rPr>
              <w:t>El equipo de protección personal para cada una de las brigadas, de acuerdo con la emergencia que se pueda presentar y de conformidad con lo que prevé la NOM-017-STPS-2008, o las que la sustituyan;</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88"/>
              </w:numPr>
              <w:spacing w:before="24" w:after="24" w:line="170" w:lineRule="exact"/>
              <w:rPr>
                <w:rFonts w:ascii="Verdana" w:hAnsi="Verdana"/>
                <w:sz w:val="14"/>
                <w:szCs w:val="14"/>
              </w:rPr>
            </w:pPr>
            <w:r w:rsidRPr="00BD6CA4">
              <w:rPr>
                <w:rFonts w:ascii="Verdana" w:hAnsi="Verdana"/>
                <w:sz w:val="14"/>
                <w:szCs w:val="14"/>
              </w:rPr>
              <w:t xml:space="preserve">Un programa de revisión de los equipos y sistemas requeridos para cada una de las brigadas o cuadrillas, para que en todo momento se </w:t>
            </w:r>
            <w:r w:rsidRPr="00BD6CA4">
              <w:rPr>
                <w:rFonts w:ascii="Verdana" w:hAnsi="Verdana"/>
                <w:color w:val="000000"/>
                <w:sz w:val="14"/>
                <w:szCs w:val="14"/>
              </w:rPr>
              <w:t>encuentre</w:t>
            </w:r>
            <w:r w:rsidRPr="00BD6CA4">
              <w:rPr>
                <w:rFonts w:ascii="Verdana" w:hAnsi="Verdana"/>
                <w:sz w:val="14"/>
                <w:szCs w:val="14"/>
              </w:rPr>
              <w:t xml:space="preserve"> en condiciones de uso y en buen estado para su operación;</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Un </w:t>
            </w:r>
            <w:r w:rsidRPr="00BD6CA4">
              <w:rPr>
                <w:rFonts w:ascii="Verdana" w:hAnsi="Verdana"/>
                <w:color w:val="000000"/>
                <w:sz w:val="14"/>
                <w:szCs w:val="14"/>
              </w:rPr>
              <w:t>botiquín de primeros auxilios que cuente con los materiales reque</w:t>
            </w:r>
            <w:r w:rsidRPr="00BD6CA4">
              <w:rPr>
                <w:rFonts w:ascii="Verdana" w:hAnsi="Verdana"/>
                <w:sz w:val="14"/>
                <w:szCs w:val="14"/>
              </w:rPr>
              <w:t>ridos para prestar la atención a los accidentados según el tipo de riesgos que se pudieran presentar;</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El inventario, ubicación y copia de la última revisión de los equipos de </w:t>
            </w:r>
            <w:r w:rsidRPr="00BD6CA4">
              <w:rPr>
                <w:rFonts w:ascii="Verdana" w:hAnsi="Verdana"/>
                <w:color w:val="000000"/>
                <w:sz w:val="14"/>
                <w:szCs w:val="14"/>
              </w:rPr>
              <w:t xml:space="preserve">emergencia, así como </w:t>
            </w:r>
            <w:r w:rsidRPr="00BD6CA4">
              <w:rPr>
                <w:rFonts w:ascii="Verdana" w:hAnsi="Verdana"/>
                <w:sz w:val="14"/>
                <w:szCs w:val="14"/>
              </w:rPr>
              <w:t>de los sistemas y equipo de rescate;</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La ubicación de los centros de operación y de socorro en caso de </w:t>
            </w:r>
            <w:r w:rsidRPr="00BD6CA4">
              <w:rPr>
                <w:rFonts w:ascii="Verdana" w:hAnsi="Verdana"/>
                <w:color w:val="000000"/>
                <w:sz w:val="14"/>
                <w:szCs w:val="14"/>
              </w:rPr>
              <w:t>emergencia</w:t>
            </w:r>
            <w:r w:rsidRPr="00BD6CA4">
              <w:rPr>
                <w:rFonts w:ascii="Verdana" w:hAnsi="Verdana"/>
                <w:sz w:val="14"/>
                <w:szCs w:val="14"/>
              </w:rPr>
              <w:t>;</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Los </w:t>
            </w:r>
            <w:r w:rsidRPr="00BD6CA4">
              <w:rPr>
                <w:rFonts w:ascii="Verdana" w:hAnsi="Verdana"/>
                <w:color w:val="000000"/>
                <w:sz w:val="14"/>
                <w:szCs w:val="14"/>
              </w:rPr>
              <w:t>exámenes</w:t>
            </w:r>
            <w:r w:rsidRPr="00BD6CA4">
              <w:rPr>
                <w:rFonts w:ascii="Verdana" w:hAnsi="Verdana"/>
                <w:sz w:val="14"/>
                <w:szCs w:val="14"/>
              </w:rPr>
              <w:t xml:space="preserve"> médicos anuales a que deberán someterse los integrantes de las brigadas o cuadrillas;</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La </w:t>
            </w:r>
            <w:r w:rsidRPr="00BD6CA4">
              <w:rPr>
                <w:rFonts w:ascii="Verdana" w:hAnsi="Verdana"/>
                <w:color w:val="000000"/>
                <w:sz w:val="14"/>
                <w:szCs w:val="14"/>
              </w:rPr>
              <w:t>capacitación</w:t>
            </w:r>
            <w:r w:rsidRPr="00BD6CA4">
              <w:rPr>
                <w:rFonts w:ascii="Verdana" w:hAnsi="Verdana"/>
                <w:sz w:val="14"/>
                <w:szCs w:val="14"/>
              </w:rPr>
              <w:t xml:space="preserve"> que deben recibir los integrantes de las brigadas en relación con el plan de atención a emergencias y con cada una de las emergencias que se puedan presentar;</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Las prácticas de atención a emergencias de las brigadas y el registro de sus resultados, al menos cada tres meses, que comprendan incendios, inundaciones o derrumbes;</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Los simulacros de evacuación que deben realizarse al menos una vez por año, con base en los procedimientos a que se refiere el numeral 13.2, inciso c), en el que </w:t>
            </w:r>
            <w:r w:rsidRPr="00BD6CA4">
              <w:rPr>
                <w:rFonts w:ascii="Verdana" w:hAnsi="Verdana"/>
                <w:color w:val="000000"/>
                <w:sz w:val="14"/>
                <w:szCs w:val="14"/>
              </w:rPr>
              <w:t>participen</w:t>
            </w:r>
            <w:r w:rsidRPr="00BD6CA4">
              <w:rPr>
                <w:rFonts w:ascii="Verdana" w:hAnsi="Verdana"/>
                <w:sz w:val="14"/>
                <w:szCs w:val="14"/>
              </w:rPr>
              <w:t xml:space="preserve"> todos los trabajadores, y</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0"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76"/>
              </w:numPr>
              <w:spacing w:before="24" w:after="24" w:line="170" w:lineRule="exact"/>
              <w:rPr>
                <w:rFonts w:ascii="Verdana" w:hAnsi="Verdana"/>
                <w:sz w:val="14"/>
                <w:szCs w:val="14"/>
              </w:rPr>
            </w:pPr>
            <w:r w:rsidRPr="00BD6CA4">
              <w:rPr>
                <w:rFonts w:ascii="Verdana" w:hAnsi="Verdana"/>
                <w:sz w:val="14"/>
                <w:szCs w:val="14"/>
              </w:rPr>
              <w:t xml:space="preserve">La </w:t>
            </w:r>
            <w:r w:rsidRPr="00BD6CA4">
              <w:rPr>
                <w:rFonts w:ascii="Verdana" w:hAnsi="Verdana"/>
                <w:color w:val="000000"/>
                <w:sz w:val="14"/>
                <w:szCs w:val="14"/>
              </w:rPr>
              <w:t>evaluación</w:t>
            </w:r>
            <w:r w:rsidRPr="00BD6CA4">
              <w:rPr>
                <w:rFonts w:ascii="Verdana" w:hAnsi="Verdana"/>
                <w:sz w:val="14"/>
                <w:szCs w:val="14"/>
              </w:rPr>
              <w:t xml:space="preserve"> y retroalimentación del plan de atención a emergencias que incluya los resultados de los simulacros efectuados, las prácticas realizadas por las brigadas y, en su caso, las medidas necesarias para mejorar el plan de atención a emergencias;</w:t>
            </w:r>
          </w:p>
        </w:tc>
        <w:tc>
          <w:tcPr>
            <w:tcW w:w="1440" w:type="dxa"/>
            <w:noWrap/>
          </w:tcPr>
          <w:p w:rsidR="00E3587D" w:rsidRPr="00BD6CA4" w:rsidRDefault="00E3587D" w:rsidP="00596938">
            <w:pPr>
              <w:pStyle w:val="Texto"/>
              <w:spacing w:before="24" w:after="24" w:line="170"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0"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88"/>
              </w:numPr>
              <w:spacing w:before="24" w:after="24" w:line="240" w:lineRule="auto"/>
              <w:ind w:left="360"/>
              <w:rPr>
                <w:rFonts w:ascii="Verdana" w:hAnsi="Verdana"/>
                <w:sz w:val="14"/>
                <w:szCs w:val="14"/>
              </w:rPr>
            </w:pPr>
            <w:r w:rsidRPr="00BD6CA4">
              <w:rPr>
                <w:rFonts w:ascii="Verdana" w:hAnsi="Verdana"/>
                <w:sz w:val="14"/>
                <w:szCs w:val="14"/>
              </w:rPr>
              <w:t>La integración de las brigadas del plan de atención a emergencias considera el nombre, puesto, turno, funciones y responsabilidades de sus integrantes;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88"/>
              </w:numPr>
              <w:spacing w:before="24" w:after="24" w:line="240" w:lineRule="auto"/>
              <w:ind w:left="360"/>
              <w:rPr>
                <w:rFonts w:ascii="Verdana" w:hAnsi="Verdana"/>
                <w:sz w:val="14"/>
                <w:szCs w:val="14"/>
              </w:rPr>
            </w:pPr>
            <w:r w:rsidRPr="00BD6CA4">
              <w:rPr>
                <w:rFonts w:ascii="Verdana" w:hAnsi="Verdana"/>
                <w:sz w:val="14"/>
                <w:szCs w:val="14"/>
              </w:rPr>
              <w:t>Los procedimientos del plan de atención a emergencias contienen:</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7"/>
              </w:numPr>
              <w:spacing w:before="24" w:after="24" w:line="240" w:lineRule="auto"/>
              <w:rPr>
                <w:rFonts w:ascii="Verdana" w:hAnsi="Verdana"/>
                <w:sz w:val="14"/>
                <w:szCs w:val="14"/>
              </w:rPr>
            </w:pPr>
            <w:r w:rsidRPr="00BD6CA4">
              <w:rPr>
                <w:rFonts w:ascii="Verdana" w:hAnsi="Verdana"/>
                <w:sz w:val="14"/>
                <w:szCs w:val="14"/>
              </w:rPr>
              <w:t>Las funciones a realizar;</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E3587D" w:rsidRPr="00BD6CA4" w:rsidRDefault="00E3587D" w:rsidP="00863B00">
            <w:pPr>
              <w:pStyle w:val="Texto"/>
              <w:numPr>
                <w:ilvl w:val="0"/>
                <w:numId w:val="277"/>
              </w:numPr>
              <w:spacing w:before="24" w:after="24" w:line="240" w:lineRule="auto"/>
              <w:rPr>
                <w:rFonts w:ascii="Verdana" w:hAnsi="Verdana"/>
                <w:sz w:val="14"/>
                <w:szCs w:val="14"/>
              </w:rPr>
            </w:pPr>
            <w:r w:rsidRPr="00BD6CA4">
              <w:rPr>
                <w:rFonts w:ascii="Verdana" w:hAnsi="Verdana"/>
                <w:sz w:val="14"/>
                <w:szCs w:val="14"/>
              </w:rPr>
              <w:t>Las responsabilidades y acciones durante y después de la emergencia, y</w:t>
            </w:r>
          </w:p>
        </w:tc>
        <w:tc>
          <w:tcPr>
            <w:tcW w:w="1440"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863B00">
            <w:pPr>
              <w:pStyle w:val="Texto"/>
              <w:numPr>
                <w:ilvl w:val="0"/>
                <w:numId w:val="277"/>
              </w:numPr>
              <w:spacing w:before="24" w:after="24" w:line="240" w:lineRule="auto"/>
              <w:rPr>
                <w:rFonts w:ascii="Verdana" w:hAnsi="Verdana"/>
                <w:sz w:val="14"/>
                <w:szCs w:val="14"/>
              </w:rPr>
            </w:pPr>
            <w:r w:rsidRPr="00BD6CA4">
              <w:rPr>
                <w:rFonts w:ascii="Verdana" w:hAnsi="Verdana"/>
                <w:sz w:val="14"/>
                <w:szCs w:val="14"/>
              </w:rPr>
              <w:t>Los tiempos de permanencia y declaración del estado de la emergencia;</w:t>
            </w:r>
          </w:p>
        </w:tc>
        <w:tc>
          <w:tcPr>
            <w:tcW w:w="1440"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E3587D" w:rsidRPr="00BD6CA4" w:rsidRDefault="00E3587D" w:rsidP="00863B00">
            <w:pPr>
              <w:pStyle w:val="Texto"/>
              <w:numPr>
                <w:ilvl w:val="0"/>
                <w:numId w:val="88"/>
              </w:numPr>
              <w:spacing w:before="24" w:after="24" w:line="240" w:lineRule="auto"/>
              <w:ind w:left="360"/>
              <w:rPr>
                <w:rFonts w:ascii="Verdana" w:hAnsi="Verdana"/>
                <w:sz w:val="14"/>
                <w:szCs w:val="14"/>
              </w:rPr>
            </w:pPr>
            <w:r w:rsidRPr="00BD6CA4">
              <w:rPr>
                <w:rFonts w:ascii="Verdana" w:hAnsi="Verdana"/>
                <w:sz w:val="14"/>
                <w:szCs w:val="14"/>
              </w:rPr>
              <w:t>Los procedimientos de alerta y alarma de la emergencia consideran, al menos, las condiciones siguientes:</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E3587D" w:rsidRPr="00BD6CA4" w:rsidRDefault="00E3587D" w:rsidP="00863B00">
            <w:pPr>
              <w:pStyle w:val="Texto"/>
              <w:numPr>
                <w:ilvl w:val="0"/>
                <w:numId w:val="278"/>
              </w:numPr>
              <w:spacing w:before="24" w:after="24" w:line="240" w:lineRule="auto"/>
              <w:rPr>
                <w:rFonts w:ascii="Verdana" w:hAnsi="Verdana"/>
                <w:sz w:val="14"/>
                <w:szCs w:val="14"/>
              </w:rPr>
            </w:pPr>
            <w:r w:rsidRPr="00BD6CA4">
              <w:rPr>
                <w:rFonts w:ascii="Verdana" w:hAnsi="Verdana"/>
                <w:sz w:val="14"/>
                <w:szCs w:val="14"/>
              </w:rPr>
              <w:t>Que se cuente con dos sistemas de alarma totalmente independientes, que sean redundantes;</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8"/>
              </w:numPr>
              <w:spacing w:before="24" w:after="24" w:line="240" w:lineRule="auto"/>
              <w:rPr>
                <w:rFonts w:ascii="Verdana" w:hAnsi="Verdana"/>
                <w:sz w:val="14"/>
                <w:szCs w:val="14"/>
              </w:rPr>
            </w:pPr>
            <w:r w:rsidRPr="00BD6CA4">
              <w:rPr>
                <w:rFonts w:ascii="Verdana" w:hAnsi="Verdana"/>
                <w:sz w:val="14"/>
                <w:szCs w:val="14"/>
              </w:rPr>
              <w:t>Que el sistema de alarma de emergencia contenga un código específico conocido por todos los trabajadores, con el objeto de dar aviso de evacuación en caso de emergencia,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8"/>
              </w:numPr>
              <w:spacing w:before="24" w:after="24" w:line="240" w:lineRule="auto"/>
              <w:rPr>
                <w:rFonts w:ascii="Verdana" w:hAnsi="Verdana"/>
                <w:sz w:val="14"/>
                <w:szCs w:val="14"/>
              </w:rPr>
            </w:pPr>
            <w:r w:rsidRPr="00BD6CA4">
              <w:rPr>
                <w:rFonts w:ascii="Verdana" w:hAnsi="Verdana"/>
                <w:sz w:val="14"/>
                <w:szCs w:val="14"/>
              </w:rPr>
              <w:t>Que el sistema de alarma de emergencia tenga un alcance que garantice que todos los trabajadores que se encuentren en la mina sean alertados;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88"/>
              </w:numPr>
              <w:spacing w:before="24" w:after="24" w:line="240" w:lineRule="auto"/>
              <w:ind w:left="360"/>
              <w:rPr>
                <w:rFonts w:ascii="Verdana" w:hAnsi="Verdana"/>
                <w:sz w:val="14"/>
                <w:szCs w:val="14"/>
              </w:rPr>
            </w:pPr>
            <w:r w:rsidRPr="00BD6CA4">
              <w:rPr>
                <w:rFonts w:ascii="Verdana" w:hAnsi="Verdana"/>
                <w:sz w:val="14"/>
                <w:szCs w:val="14"/>
              </w:rPr>
              <w:t>Los procedimientos de alerta y alarma contienen para cada tipo de emergencia, al menos, los criterios siguientes: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9"/>
              </w:numPr>
              <w:spacing w:before="24" w:after="24" w:line="240" w:lineRule="auto"/>
              <w:rPr>
                <w:rFonts w:ascii="Verdana" w:hAnsi="Verdana"/>
                <w:sz w:val="14"/>
                <w:szCs w:val="14"/>
              </w:rPr>
            </w:pPr>
            <w:r w:rsidRPr="00BD6CA4">
              <w:rPr>
                <w:rFonts w:ascii="Verdana" w:hAnsi="Verdana"/>
                <w:sz w:val="14"/>
                <w:szCs w:val="14"/>
              </w:rPr>
              <w:t>Que se advierta de inmediato al supervisor más próximo de la condición detectada;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9"/>
              </w:numPr>
              <w:spacing w:before="24" w:after="24" w:line="240" w:lineRule="auto"/>
              <w:rPr>
                <w:rFonts w:ascii="Verdana" w:hAnsi="Verdana"/>
                <w:sz w:val="14"/>
                <w:szCs w:val="14"/>
              </w:rPr>
            </w:pPr>
            <w:r w:rsidRPr="00BD6CA4">
              <w:rPr>
                <w:rFonts w:ascii="Verdana" w:hAnsi="Verdana"/>
                <w:sz w:val="14"/>
                <w:szCs w:val="14"/>
              </w:rPr>
              <w:t>Que de inmediato se avise al encargado de activar la alarma conforme a las instrucciones que se tengan establecidas;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9"/>
              </w:numPr>
              <w:spacing w:before="24" w:after="24" w:line="240" w:lineRule="auto"/>
              <w:rPr>
                <w:rFonts w:ascii="Verdana" w:hAnsi="Verdana"/>
                <w:sz w:val="14"/>
                <w:szCs w:val="14"/>
              </w:rPr>
            </w:pPr>
            <w:r w:rsidRPr="00BD6CA4">
              <w:rPr>
                <w:rFonts w:ascii="Verdana" w:hAnsi="Verdana"/>
                <w:sz w:val="14"/>
                <w:szCs w:val="14"/>
              </w:rPr>
              <w:t>Que la persona que advierta la emergencia en sus inicios intente contenerla, si es posible y está capacitada para combatirla;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9"/>
              </w:numPr>
              <w:spacing w:before="24" w:after="24" w:line="240" w:lineRule="auto"/>
              <w:rPr>
                <w:rFonts w:ascii="Verdana" w:hAnsi="Verdana"/>
                <w:sz w:val="14"/>
                <w:szCs w:val="14"/>
              </w:rPr>
            </w:pPr>
            <w:r w:rsidRPr="00BD6CA4">
              <w:rPr>
                <w:rFonts w:ascii="Verdana" w:hAnsi="Verdana"/>
                <w:sz w:val="14"/>
                <w:szCs w:val="14"/>
              </w:rPr>
              <w:t>Que se sigan las instrucciones para activar la alarma y responder ante la emergencia;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9"/>
              </w:numPr>
              <w:spacing w:before="24" w:after="24" w:line="240" w:lineRule="auto"/>
              <w:rPr>
                <w:rFonts w:ascii="Verdana" w:hAnsi="Verdana"/>
                <w:sz w:val="14"/>
                <w:szCs w:val="14"/>
              </w:rPr>
            </w:pPr>
            <w:r w:rsidRPr="00BD6CA4">
              <w:rPr>
                <w:rFonts w:ascii="Verdana" w:hAnsi="Verdana"/>
                <w:sz w:val="14"/>
                <w:szCs w:val="14"/>
              </w:rPr>
              <w:t>Que se informe al personal que vigila desde la superficie y a las posibles personas afectadas que se encuentren en el interior de la mina,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79"/>
              </w:numPr>
              <w:spacing w:before="24" w:after="24" w:line="240" w:lineRule="auto"/>
              <w:rPr>
                <w:rFonts w:ascii="Verdana" w:hAnsi="Verdana"/>
                <w:sz w:val="14"/>
                <w:szCs w:val="14"/>
              </w:rPr>
            </w:pPr>
            <w:r w:rsidRPr="00BD6CA4">
              <w:rPr>
                <w:rFonts w:ascii="Verdana" w:hAnsi="Verdana"/>
                <w:sz w:val="14"/>
                <w:szCs w:val="14"/>
              </w:rPr>
              <w:t>Que el personal al recibir la alarma evacue la mina de inmediato y de no ser posible acuda al refugio más cercano,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88"/>
              </w:numPr>
              <w:spacing w:before="24" w:after="24" w:line="172" w:lineRule="exact"/>
              <w:ind w:left="360"/>
              <w:rPr>
                <w:rFonts w:ascii="Verdana" w:hAnsi="Verdana"/>
                <w:sz w:val="14"/>
                <w:szCs w:val="14"/>
              </w:rPr>
            </w:pPr>
            <w:r w:rsidRPr="00BD6CA4">
              <w:rPr>
                <w:rFonts w:ascii="Verdana" w:hAnsi="Verdana"/>
                <w:sz w:val="14"/>
                <w:szCs w:val="14"/>
              </w:rPr>
              <w:t>Los procedimientos de atención a la emergencia consideran, al menos, los criterios siguientes: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F07AEC" w:rsidP="00596938">
            <w:pPr>
              <w:pStyle w:val="Texto"/>
              <w:numPr>
                <w:ilvl w:val="0"/>
                <w:numId w:val="280"/>
              </w:numPr>
              <w:spacing w:before="24" w:after="24" w:line="172" w:lineRule="exact"/>
              <w:rPr>
                <w:rFonts w:ascii="Verdana" w:hAnsi="Verdana"/>
                <w:sz w:val="14"/>
                <w:szCs w:val="14"/>
              </w:rPr>
            </w:pPr>
            <w:r w:rsidRPr="00BD6CA4">
              <w:rPr>
                <w:rFonts w:ascii="Verdana" w:hAnsi="Verdana"/>
                <w:sz w:val="14"/>
                <w:szCs w:val="14"/>
              </w:rPr>
              <w:t>Que cuando se dé</w:t>
            </w:r>
            <w:r w:rsidR="00E3587D" w:rsidRPr="00BD6CA4">
              <w:rPr>
                <w:rFonts w:ascii="Verdana" w:hAnsi="Verdana"/>
                <w:sz w:val="14"/>
                <w:szCs w:val="14"/>
              </w:rPr>
              <w:t xml:space="preserve"> la alarma de emergencia, las personas autorizadas para entrar a la mina para atender la emergencia coordinen sus actividades;</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80"/>
              </w:numPr>
              <w:spacing w:before="24" w:after="24" w:line="172" w:lineRule="exact"/>
              <w:rPr>
                <w:rFonts w:ascii="Verdana" w:hAnsi="Verdana"/>
                <w:sz w:val="14"/>
                <w:szCs w:val="14"/>
              </w:rPr>
            </w:pPr>
            <w:r w:rsidRPr="00BD6CA4">
              <w:rPr>
                <w:rFonts w:ascii="Verdana" w:hAnsi="Verdana"/>
                <w:sz w:val="14"/>
                <w:szCs w:val="14"/>
              </w:rPr>
              <w:t>Que se supervise la aplicación de los procedimientos para atender la emergencia;</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41" w:type="dxa"/>
            <w:gridSpan w:val="2"/>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43" w:type="dxa"/>
            <w:noWrap/>
          </w:tcPr>
          <w:p w:rsidR="00E3587D" w:rsidRPr="00BD6CA4" w:rsidRDefault="00E3587D" w:rsidP="00596938">
            <w:pPr>
              <w:pStyle w:val="Texto"/>
              <w:numPr>
                <w:ilvl w:val="0"/>
                <w:numId w:val="280"/>
              </w:numPr>
              <w:spacing w:before="24" w:after="24" w:line="172" w:lineRule="exact"/>
              <w:rPr>
                <w:rFonts w:ascii="Verdana" w:hAnsi="Verdana"/>
                <w:sz w:val="14"/>
                <w:szCs w:val="14"/>
              </w:rPr>
            </w:pPr>
            <w:r w:rsidRPr="00BD6CA4">
              <w:rPr>
                <w:rFonts w:ascii="Verdana" w:hAnsi="Verdana"/>
                <w:sz w:val="14"/>
                <w:szCs w:val="14"/>
              </w:rPr>
              <w:t>Que cuando se ordene que los trabajadores sean evacuados inmediatamente de las áreas amenazadas por la emergencia, sólo se permita permanezcan aquéllos necesarios para controlarla o combatirla, en su caso;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76" w:type="dxa"/>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80"/>
              </w:numPr>
              <w:spacing w:before="24" w:after="24" w:line="240" w:lineRule="auto"/>
              <w:rPr>
                <w:rFonts w:ascii="Verdana" w:hAnsi="Verdana"/>
                <w:sz w:val="14"/>
                <w:szCs w:val="14"/>
              </w:rPr>
            </w:pPr>
            <w:r w:rsidRPr="00BD6CA4">
              <w:rPr>
                <w:rFonts w:ascii="Verdana" w:hAnsi="Verdana"/>
                <w:sz w:val="14"/>
                <w:szCs w:val="14"/>
              </w:rPr>
              <w:t>Que se presten los primeros auxilios al trabajador lesionado hasta que reciba la atención médica requerida, y que la administración de medicamentos se realice únicamente bajo prescripción y vigilancia médica;</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D90A00">
        <w:tblPrEx>
          <w:tblCellMar>
            <w:top w:w="0" w:type="dxa"/>
            <w:bottom w:w="0" w:type="dxa"/>
          </w:tblCellMar>
        </w:tblPrEx>
        <w:trPr>
          <w:gridAfter w:val="1"/>
          <w:wAfter w:w="7" w:type="dxa"/>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noWrap/>
          </w:tcPr>
          <w:p w:rsidR="00E3587D" w:rsidRPr="00BD6CA4" w:rsidRDefault="00E3587D" w:rsidP="00863B00">
            <w:pPr>
              <w:pStyle w:val="Texto"/>
              <w:numPr>
                <w:ilvl w:val="0"/>
                <w:numId w:val="280"/>
              </w:numPr>
              <w:spacing w:before="24" w:after="24" w:line="240" w:lineRule="auto"/>
              <w:rPr>
                <w:rFonts w:ascii="Verdana" w:hAnsi="Verdana"/>
                <w:sz w:val="14"/>
                <w:szCs w:val="14"/>
              </w:rPr>
            </w:pPr>
            <w:r w:rsidRPr="00BD6CA4">
              <w:rPr>
                <w:rFonts w:ascii="Verdana" w:hAnsi="Verdana"/>
                <w:sz w:val="14"/>
                <w:szCs w:val="14"/>
              </w:rPr>
              <w:t>Que se establezca para el rescate y salvamento, la evaluación de las áreas afectadas antes de actuar;</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bottom w:val="nil"/>
            </w:tcBorders>
            <w:noWrap/>
          </w:tcPr>
          <w:p w:rsidR="00E3587D" w:rsidRPr="00BD6CA4" w:rsidRDefault="00E3587D" w:rsidP="00863B00">
            <w:pPr>
              <w:pStyle w:val="Texto"/>
              <w:numPr>
                <w:ilvl w:val="0"/>
                <w:numId w:val="280"/>
              </w:numPr>
              <w:spacing w:before="24" w:after="24" w:line="240" w:lineRule="auto"/>
              <w:rPr>
                <w:rFonts w:ascii="Verdana" w:hAnsi="Verdana"/>
                <w:sz w:val="14"/>
                <w:szCs w:val="14"/>
              </w:rPr>
            </w:pPr>
            <w:r w:rsidRPr="00BD6CA4">
              <w:rPr>
                <w:rFonts w:ascii="Verdana" w:hAnsi="Verdana"/>
                <w:sz w:val="14"/>
                <w:szCs w:val="14"/>
              </w:rPr>
              <w:t>Que en todo momento se puedan conocer los nombres de todos los trabajadores que se encuentren en el interior de la mina;</w:t>
            </w:r>
          </w:p>
        </w:tc>
        <w:tc>
          <w:tcPr>
            <w:tcW w:w="1440"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bottom w:val="single" w:sz="6" w:space="0" w:color="auto"/>
            </w:tcBorders>
            <w:noWrap/>
          </w:tcPr>
          <w:p w:rsidR="00E3587D" w:rsidRPr="00BD6CA4" w:rsidRDefault="00E3587D" w:rsidP="00863B00">
            <w:pPr>
              <w:pStyle w:val="Texto"/>
              <w:numPr>
                <w:ilvl w:val="0"/>
                <w:numId w:val="280"/>
              </w:numPr>
              <w:spacing w:before="24" w:after="24" w:line="240" w:lineRule="auto"/>
              <w:rPr>
                <w:rFonts w:ascii="Verdana" w:hAnsi="Verdana"/>
                <w:sz w:val="14"/>
                <w:szCs w:val="14"/>
              </w:rPr>
            </w:pPr>
            <w:r w:rsidRPr="00BD6CA4">
              <w:rPr>
                <w:rFonts w:ascii="Verdana" w:hAnsi="Verdana"/>
                <w:sz w:val="14"/>
                <w:szCs w:val="14"/>
              </w:rPr>
              <w:t>Que el acceso a las minas sea para trabajadores autorizados y sólo se permita el acceso a visitantes al interior de la mina, cuando vayan acompañados de trabajadores autorizados;</w:t>
            </w:r>
          </w:p>
        </w:tc>
        <w:tc>
          <w:tcPr>
            <w:tcW w:w="1440"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single" w:sz="6" w:space="0" w:color="auto"/>
              <w:bottom w:val="nil"/>
            </w:tcBorders>
            <w:noWrap/>
          </w:tcPr>
          <w:p w:rsidR="00E3587D" w:rsidRPr="00BD6CA4" w:rsidRDefault="00E3587D" w:rsidP="00863B00">
            <w:pPr>
              <w:pStyle w:val="Texto"/>
              <w:numPr>
                <w:ilvl w:val="0"/>
                <w:numId w:val="280"/>
              </w:numPr>
              <w:spacing w:before="24" w:after="24" w:line="240" w:lineRule="auto"/>
              <w:rPr>
                <w:rFonts w:ascii="Verdana" w:hAnsi="Verdana"/>
                <w:sz w:val="14"/>
                <w:szCs w:val="14"/>
              </w:rPr>
            </w:pPr>
            <w:r w:rsidRPr="00BD6CA4">
              <w:rPr>
                <w:rFonts w:ascii="Verdana" w:hAnsi="Verdana"/>
                <w:sz w:val="14"/>
                <w:szCs w:val="14"/>
              </w:rPr>
              <w:t>Que en casos de riesgo grave e inminente se suspendan las actividades parcial o totalmente hasta que la situación haya sido controlada, y</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596938">
        <w:tblPrEx>
          <w:tblCellMar>
            <w:top w:w="0" w:type="dxa"/>
            <w:bottom w:w="0" w:type="dxa"/>
          </w:tblCellMar>
        </w:tblPrEx>
        <w:trPr>
          <w:gridAfter w:val="1"/>
          <w:wAfter w:w="7" w:type="dxa"/>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41"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43" w:type="dxa"/>
            <w:tcBorders>
              <w:top w:val="nil"/>
            </w:tcBorders>
            <w:noWrap/>
          </w:tcPr>
          <w:p w:rsidR="00E3587D" w:rsidRPr="00BD6CA4" w:rsidRDefault="00E3587D" w:rsidP="00863B00">
            <w:pPr>
              <w:pStyle w:val="Texto"/>
              <w:numPr>
                <w:ilvl w:val="0"/>
                <w:numId w:val="280"/>
              </w:numPr>
              <w:spacing w:before="24" w:after="24" w:line="240" w:lineRule="auto"/>
              <w:rPr>
                <w:rFonts w:ascii="Verdana" w:hAnsi="Verdana"/>
                <w:sz w:val="14"/>
                <w:szCs w:val="14"/>
              </w:rPr>
            </w:pPr>
            <w:r w:rsidRPr="00BD6CA4">
              <w:rPr>
                <w:rFonts w:ascii="Verdana" w:hAnsi="Verdana"/>
                <w:sz w:val="14"/>
                <w:szCs w:val="14"/>
              </w:rPr>
              <w:t>Que se prevea para el reingreso a la mina, que sólo se permitirá el regreso de los trabajadores a laborar, una vez que se haya controlado la emergencia y los brigadistas y el personal de los servicios preventivos de seguridad y salud en el trabajo hayan evaluado que la mina cuenta con las condiciones de seguridad y salud.</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76"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Física</w:t>
            </w:r>
          </w:p>
        </w:tc>
        <w:tc>
          <w:tcPr>
            <w:tcW w:w="4050"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al realizar un recorrido por el centro de trabajo, se constata que:</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top w:val="nil"/>
            </w:tcBorders>
            <w:noWrap/>
          </w:tcPr>
          <w:p w:rsidR="00E3587D" w:rsidRPr="00BD6CA4" w:rsidRDefault="00E3587D" w:rsidP="00863B00">
            <w:pPr>
              <w:pStyle w:val="Texto"/>
              <w:numPr>
                <w:ilvl w:val="0"/>
                <w:numId w:val="89"/>
              </w:numPr>
              <w:spacing w:before="24" w:after="24" w:line="240" w:lineRule="auto"/>
              <w:ind w:left="360"/>
              <w:rPr>
                <w:rFonts w:ascii="Verdana" w:hAnsi="Verdana"/>
                <w:sz w:val="14"/>
                <w:szCs w:val="14"/>
              </w:rPr>
            </w:pPr>
            <w:r w:rsidRPr="00BD6CA4">
              <w:rPr>
                <w:rFonts w:ascii="Verdana" w:hAnsi="Verdana"/>
                <w:sz w:val="14"/>
                <w:szCs w:val="14"/>
              </w:rPr>
              <w:t>El equipo de rescate y el equipo de protección personal de los integrantes de las brigadas está ubicado de acuerdo con el resultado del análisis de riesgos, y está señalizado de conformidad con lo determinado por la NOM-026-STPS-2008, o las que la sustituyan, y</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bottom w:val="single" w:sz="6" w:space="0" w:color="auto"/>
            </w:tcBorders>
            <w:noWrap/>
          </w:tcPr>
          <w:p w:rsidR="00E3587D" w:rsidRPr="00BD6CA4" w:rsidRDefault="00E3587D" w:rsidP="00863B00">
            <w:pPr>
              <w:pStyle w:val="Texto"/>
              <w:numPr>
                <w:ilvl w:val="0"/>
                <w:numId w:val="89"/>
              </w:numPr>
              <w:spacing w:before="24" w:after="24" w:line="240" w:lineRule="auto"/>
              <w:ind w:left="360"/>
              <w:rPr>
                <w:rFonts w:ascii="Verdana" w:hAnsi="Verdana"/>
                <w:sz w:val="14"/>
                <w:szCs w:val="14"/>
              </w:rPr>
            </w:pPr>
            <w:r w:rsidRPr="00BD6CA4">
              <w:rPr>
                <w:rFonts w:ascii="Verdana" w:hAnsi="Verdana"/>
                <w:sz w:val="14"/>
                <w:szCs w:val="14"/>
              </w:rPr>
              <w:t>La ubicación del equipo se revisa por las brigadas, al menos, una vez al mes.</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a los brigadistas se les proporciona información del inventario y ubicación del equipo disponible para atender emergencias, y la ubicación de los centros de operación y de socorro para casos de emergencia.</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50"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sobre los resultados de las prácticas de atención a emergencias y simulacros, que contiene, al menos, lo siguiente:</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top w:val="nil"/>
            </w:tcBorders>
            <w:noWrap/>
          </w:tcPr>
          <w:p w:rsidR="00E3587D" w:rsidRPr="00BD6CA4" w:rsidRDefault="00E3587D" w:rsidP="00863B00">
            <w:pPr>
              <w:pStyle w:val="Texto"/>
              <w:numPr>
                <w:ilvl w:val="0"/>
                <w:numId w:val="90"/>
              </w:numPr>
              <w:spacing w:before="24" w:after="24" w:line="240" w:lineRule="auto"/>
              <w:ind w:left="360"/>
              <w:rPr>
                <w:rFonts w:ascii="Verdana" w:hAnsi="Verdana"/>
                <w:sz w:val="14"/>
                <w:szCs w:val="14"/>
              </w:rPr>
            </w:pPr>
            <w:r w:rsidRPr="00BD6CA4">
              <w:rPr>
                <w:rFonts w:ascii="Verdana" w:hAnsi="Verdana"/>
                <w:sz w:val="14"/>
                <w:szCs w:val="14"/>
              </w:rPr>
              <w:t>Los problemas detectados;</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90"/>
              </w:numPr>
              <w:spacing w:before="24" w:after="24" w:line="240" w:lineRule="auto"/>
              <w:ind w:left="360"/>
              <w:rPr>
                <w:rFonts w:ascii="Verdana" w:hAnsi="Verdana"/>
                <w:sz w:val="14"/>
                <w:szCs w:val="14"/>
              </w:rPr>
            </w:pPr>
            <w:r w:rsidRPr="00BD6CA4">
              <w:rPr>
                <w:rFonts w:ascii="Verdana" w:hAnsi="Verdana"/>
                <w:sz w:val="14"/>
                <w:szCs w:val="14"/>
              </w:rPr>
              <w:t>Las propuestas de mejora,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bottom w:val="single" w:sz="6" w:space="0" w:color="auto"/>
            </w:tcBorders>
            <w:noWrap/>
          </w:tcPr>
          <w:p w:rsidR="00E3587D" w:rsidRPr="00BD6CA4" w:rsidRDefault="00E3587D" w:rsidP="00863B00">
            <w:pPr>
              <w:pStyle w:val="Texto"/>
              <w:numPr>
                <w:ilvl w:val="0"/>
                <w:numId w:val="90"/>
              </w:numPr>
              <w:spacing w:before="24" w:after="24" w:line="240" w:lineRule="auto"/>
              <w:ind w:left="360"/>
              <w:rPr>
                <w:rFonts w:ascii="Verdana" w:hAnsi="Verdana"/>
                <w:sz w:val="14"/>
                <w:szCs w:val="14"/>
              </w:rPr>
            </w:pPr>
            <w:r w:rsidRPr="00BD6CA4">
              <w:rPr>
                <w:rFonts w:ascii="Verdana" w:hAnsi="Verdana"/>
                <w:sz w:val="14"/>
                <w:szCs w:val="14"/>
              </w:rPr>
              <w:t>El nombre y firma de la persona designada por él para llevar a cabo el registro.</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b/>
                <w:sz w:val="14"/>
                <w:szCs w:val="14"/>
              </w:rPr>
            </w:pPr>
            <w:r w:rsidRPr="00BD6CA4">
              <w:rPr>
                <w:rFonts w:ascii="Verdana" w:hAnsi="Verdana"/>
                <w:b/>
                <w:sz w:val="14"/>
                <w:szCs w:val="14"/>
              </w:rPr>
              <w:t>5.24</w:t>
            </w:r>
          </w:p>
        </w:tc>
        <w:tc>
          <w:tcPr>
            <w:tcW w:w="1234" w:type="dxa"/>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b/>
                <w:sz w:val="14"/>
                <w:szCs w:val="14"/>
              </w:rPr>
            </w:pPr>
            <w:r w:rsidRPr="00BD6CA4">
              <w:rPr>
                <w:rFonts w:ascii="Verdana" w:hAnsi="Verdana"/>
                <w:b/>
                <w:sz w:val="14"/>
                <w:szCs w:val="14"/>
              </w:rPr>
              <w:t>Física</w:t>
            </w:r>
          </w:p>
        </w:tc>
        <w:tc>
          <w:tcPr>
            <w:tcW w:w="4050" w:type="dxa"/>
            <w:gridSpan w:val="2"/>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sz w:val="14"/>
                <w:szCs w:val="14"/>
              </w:rPr>
            </w:pPr>
            <w:r w:rsidRPr="00BD6CA4">
              <w:rPr>
                <w:rFonts w:ascii="Verdana" w:hAnsi="Verdana"/>
                <w:sz w:val="14"/>
                <w:szCs w:val="14"/>
              </w:rPr>
              <w:t>El patrón cumple cuando, al realizar un recorrido por el centro de trabajo, se constata que proporciona a los trabajadores espacios higiénicos para ingerir alimentos que cumplen con lo previsto por las normas oficiales mexicanas que al respecto emita la Secretaría de Salud.</w:t>
            </w:r>
          </w:p>
        </w:tc>
        <w:tc>
          <w:tcPr>
            <w:tcW w:w="1440" w:type="dxa"/>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b/>
                <w:sz w:val="14"/>
                <w:szCs w:val="14"/>
              </w:rPr>
            </w:pPr>
            <w:r w:rsidRPr="00BD6CA4">
              <w:rPr>
                <w:rFonts w:ascii="Verdana" w:hAnsi="Verdana"/>
                <w:b/>
                <w:sz w:val="14"/>
                <w:szCs w:val="14"/>
              </w:rPr>
              <w:t>5.25</w:t>
            </w:r>
          </w:p>
        </w:tc>
        <w:tc>
          <w:tcPr>
            <w:tcW w:w="1234" w:type="dxa"/>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b/>
                <w:sz w:val="14"/>
                <w:szCs w:val="14"/>
              </w:rPr>
            </w:pPr>
            <w:r w:rsidRPr="00BD6CA4">
              <w:rPr>
                <w:rFonts w:ascii="Verdana" w:hAnsi="Verdana"/>
                <w:b/>
                <w:sz w:val="14"/>
                <w:szCs w:val="14"/>
              </w:rPr>
              <w:t>Física</w:t>
            </w:r>
          </w:p>
        </w:tc>
        <w:tc>
          <w:tcPr>
            <w:tcW w:w="4050" w:type="dxa"/>
            <w:gridSpan w:val="2"/>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sz w:val="14"/>
                <w:szCs w:val="14"/>
              </w:rPr>
            </w:pPr>
            <w:r w:rsidRPr="00BD6CA4">
              <w:rPr>
                <w:rFonts w:ascii="Verdana" w:hAnsi="Verdana"/>
                <w:sz w:val="14"/>
                <w:szCs w:val="14"/>
              </w:rPr>
              <w:t>El patrón cumple cuando, al realizar un recorrido por el centro de trabajo, se constata que dispone para los trabajadores de servicios de agua potable y servicios sanitarios -excusados, mingitorios, regaderas, entre otros-, en cantidad suficiente, con base en lo que determinan las normas oficiales mexicanas que al respecto emita la Secretaría de Salud, o la legislación local y ambiental en la materia.</w:t>
            </w:r>
          </w:p>
        </w:tc>
        <w:tc>
          <w:tcPr>
            <w:tcW w:w="1440" w:type="dxa"/>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596938">
            <w:pPr>
              <w:pStyle w:val="Texto"/>
              <w:spacing w:before="32"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5.26 y 14</w:t>
            </w:r>
          </w:p>
        </w:tc>
        <w:tc>
          <w:tcPr>
            <w:tcW w:w="123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top w:val="nil"/>
            </w:tcBorders>
            <w:noWrap/>
          </w:tcPr>
          <w:p w:rsidR="00E3587D" w:rsidRPr="00BD6CA4" w:rsidRDefault="00E3587D" w:rsidP="00863B00">
            <w:pPr>
              <w:pStyle w:val="Texto"/>
              <w:numPr>
                <w:ilvl w:val="0"/>
                <w:numId w:val="91"/>
              </w:numPr>
              <w:spacing w:before="24" w:after="24" w:line="240" w:lineRule="auto"/>
              <w:ind w:left="360"/>
              <w:rPr>
                <w:rFonts w:ascii="Verdana" w:hAnsi="Verdana"/>
                <w:sz w:val="14"/>
                <w:szCs w:val="14"/>
              </w:rPr>
            </w:pPr>
            <w:r w:rsidRPr="00BD6CA4">
              <w:rPr>
                <w:rFonts w:ascii="Verdana" w:hAnsi="Verdana"/>
                <w:sz w:val="14"/>
                <w:szCs w:val="14"/>
              </w:rPr>
              <w:t>P</w:t>
            </w:r>
            <w:r w:rsidRPr="00BD6CA4">
              <w:rPr>
                <w:rFonts w:ascii="Verdana" w:hAnsi="Verdana"/>
                <w:color w:val="000000"/>
                <w:sz w:val="14"/>
                <w:szCs w:val="14"/>
              </w:rPr>
              <w:t>roporciona</w:t>
            </w:r>
            <w:r w:rsidRPr="00BD6CA4">
              <w:rPr>
                <w:rFonts w:ascii="Verdana" w:hAnsi="Verdana"/>
                <w:sz w:val="14"/>
                <w:szCs w:val="14"/>
              </w:rPr>
              <w:t xml:space="preserve"> capacitación sobre seguridad y salud en el trabajo a todos los trabajadores, conforme a los procedimientos de seguridad relativos a las actividades que desarrollan;</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trHeight w:val="20"/>
        </w:trPr>
        <w:tc>
          <w:tcPr>
            <w:tcW w:w="1214" w:type="dxa"/>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bottom w:val="nil"/>
            </w:tcBorders>
            <w:noWrap/>
          </w:tcPr>
          <w:p w:rsidR="00E3587D" w:rsidRPr="00BD6CA4" w:rsidRDefault="00E3587D" w:rsidP="00863B00">
            <w:pPr>
              <w:pStyle w:val="Texto"/>
              <w:numPr>
                <w:ilvl w:val="0"/>
                <w:numId w:val="91"/>
              </w:numPr>
              <w:spacing w:before="24" w:after="24" w:line="240" w:lineRule="auto"/>
              <w:ind w:left="360"/>
              <w:rPr>
                <w:rFonts w:ascii="Verdana" w:hAnsi="Verdana"/>
                <w:sz w:val="14"/>
                <w:szCs w:val="14"/>
              </w:rPr>
            </w:pPr>
            <w:r w:rsidRPr="00BD6CA4">
              <w:rPr>
                <w:rFonts w:ascii="Verdana" w:hAnsi="Verdana"/>
                <w:color w:val="000000"/>
                <w:sz w:val="14"/>
                <w:szCs w:val="14"/>
              </w:rPr>
              <w:t>A los trabajadores de nuevo ingreso se les proporciona inducción sobre las condiciones generales de seguridad y salud en el trabajo que deben cumplirse en las diferentes áreas de las unidades mineras;</w:t>
            </w:r>
          </w:p>
        </w:tc>
        <w:tc>
          <w:tcPr>
            <w:tcW w:w="1440" w:type="dxa"/>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trHeight w:val="20"/>
        </w:trPr>
        <w:tc>
          <w:tcPr>
            <w:tcW w:w="1214"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top w:val="nil"/>
              <w:bottom w:val="single" w:sz="6" w:space="0" w:color="auto"/>
            </w:tcBorders>
            <w:noWrap/>
          </w:tcPr>
          <w:p w:rsidR="00E3587D" w:rsidRPr="00BD6CA4" w:rsidRDefault="00E3587D" w:rsidP="00863B00">
            <w:pPr>
              <w:pStyle w:val="Texto"/>
              <w:numPr>
                <w:ilvl w:val="0"/>
                <w:numId w:val="91"/>
              </w:numPr>
              <w:spacing w:before="24" w:after="24" w:line="240" w:lineRule="auto"/>
              <w:ind w:left="360"/>
              <w:rPr>
                <w:rFonts w:ascii="Verdana" w:hAnsi="Verdana"/>
                <w:sz w:val="14"/>
                <w:szCs w:val="14"/>
              </w:rPr>
            </w:pPr>
            <w:r w:rsidRPr="00BD6CA4">
              <w:rPr>
                <w:rFonts w:ascii="Verdana" w:hAnsi="Verdana"/>
                <w:sz w:val="14"/>
                <w:szCs w:val="14"/>
              </w:rPr>
              <w:t xml:space="preserve">A todos los trabajadores se les </w:t>
            </w:r>
            <w:r w:rsidRPr="00BD6CA4">
              <w:rPr>
                <w:rFonts w:ascii="Verdana" w:hAnsi="Verdana"/>
                <w:color w:val="000000"/>
                <w:sz w:val="14"/>
                <w:szCs w:val="14"/>
              </w:rPr>
              <w:t>proporciona</w:t>
            </w:r>
            <w:r w:rsidRPr="00BD6CA4">
              <w:rPr>
                <w:rFonts w:ascii="Verdana" w:hAnsi="Verdana"/>
                <w:sz w:val="14"/>
                <w:szCs w:val="14"/>
              </w:rPr>
              <w:t xml:space="preserve"> capacitación, adiestramiento e información con base en las tareas asignadas y el plan de atención a emergencias;</w:t>
            </w:r>
          </w:p>
        </w:tc>
        <w:tc>
          <w:tcPr>
            <w:tcW w:w="1440"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top w:val="single" w:sz="6" w:space="0" w:color="auto"/>
              <w:bottom w:val="nil"/>
            </w:tcBorders>
            <w:noWrap/>
          </w:tcPr>
          <w:p w:rsidR="00E3587D" w:rsidRPr="00BD6CA4" w:rsidRDefault="00E3587D" w:rsidP="00863B00">
            <w:pPr>
              <w:pStyle w:val="Texto"/>
              <w:numPr>
                <w:ilvl w:val="0"/>
                <w:numId w:val="91"/>
              </w:numPr>
              <w:spacing w:before="24" w:after="24" w:line="240" w:lineRule="auto"/>
              <w:ind w:left="360"/>
              <w:rPr>
                <w:rFonts w:ascii="Verdana" w:hAnsi="Verdana"/>
                <w:sz w:val="14"/>
                <w:szCs w:val="14"/>
              </w:rPr>
            </w:pPr>
            <w:r w:rsidRPr="00BD6CA4">
              <w:rPr>
                <w:rFonts w:ascii="Verdana" w:hAnsi="Verdana"/>
                <w:color w:val="000000"/>
                <w:sz w:val="14"/>
                <w:szCs w:val="14"/>
              </w:rPr>
              <w:t>La capacitación y adiestramiento que se proporciona a los trabajadores</w:t>
            </w:r>
            <w:r w:rsidRPr="00BD6CA4">
              <w:rPr>
                <w:rFonts w:ascii="Verdana" w:hAnsi="Verdana"/>
                <w:sz w:val="14"/>
                <w:szCs w:val="14"/>
              </w:rPr>
              <w:t xml:space="preserve"> </w:t>
            </w:r>
            <w:r w:rsidRPr="00BD6CA4">
              <w:rPr>
                <w:rFonts w:ascii="Verdana" w:hAnsi="Verdana"/>
                <w:color w:val="000000"/>
                <w:sz w:val="14"/>
                <w:szCs w:val="14"/>
              </w:rPr>
              <w:t>comprende, al menos, lo siguiente:</w:t>
            </w:r>
          </w:p>
        </w:tc>
        <w:tc>
          <w:tcPr>
            <w:tcW w:w="1440"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trHeight w:val="20"/>
        </w:trPr>
        <w:tc>
          <w:tcPr>
            <w:tcW w:w="121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nil"/>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top w:val="nil"/>
            </w:tcBorders>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Las normas oficiales mexicanas en materia de seguridad y salud en el trabajo que resulten aplicables a la unidad minera;</w:t>
            </w:r>
          </w:p>
        </w:tc>
        <w:tc>
          <w:tcPr>
            <w:tcW w:w="1440" w:type="dxa"/>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nil"/>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La información sobre los riesgos de trabajo relacionados con la actividad que desempeñan;</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Los procedimientos de seguridad e instrucciones de trabajo para realizar sus actividades;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Las</w:t>
            </w:r>
            <w:r w:rsidRPr="00BD6CA4">
              <w:rPr>
                <w:rFonts w:ascii="Verdana" w:hAnsi="Verdana"/>
                <w:color w:val="000000"/>
                <w:sz w:val="14"/>
                <w:szCs w:val="14"/>
              </w:rPr>
              <w:t xml:space="preserve"> medidas de seguridad establecidas en la presente Norma, aplicables a las actividades por realizar, y que </w:t>
            </w:r>
            <w:r w:rsidRPr="00BD6CA4">
              <w:rPr>
                <w:rFonts w:ascii="Verdana" w:hAnsi="Verdana"/>
                <w:sz w:val="14"/>
                <w:szCs w:val="14"/>
              </w:rPr>
              <w:t>se deben adoptar en la ejecución de las actividades;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El uso, mantenimiento, conservación, almacenamiento y reposición del equipo de protección personal, conforme a lo que señala la NOM-017-STPS-2008, o las que la sustituyan;</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Los temas teórico-prácticos sobre la forma segura de manejar, revisar, dar mantenimiento y almacenar la maquinaria, equipo, herramientas, materiales e implementos de trabajo;</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Los</w:t>
            </w:r>
            <w:r w:rsidRPr="00BD6CA4">
              <w:rPr>
                <w:rFonts w:ascii="Verdana" w:hAnsi="Verdana"/>
                <w:color w:val="000000"/>
                <w:sz w:val="14"/>
                <w:szCs w:val="14"/>
              </w:rPr>
              <w:t xml:space="preserve"> criterios aplicables a </w:t>
            </w:r>
            <w:r w:rsidRPr="00BD6CA4">
              <w:rPr>
                <w:rFonts w:ascii="Verdana" w:hAnsi="Verdana"/>
                <w:sz w:val="14"/>
                <w:szCs w:val="14"/>
              </w:rPr>
              <w:t xml:space="preserve">la maquinaria, equipo, herramientas, materiales e implementos de trabajo, para determinar sean puestos </w:t>
            </w:r>
            <w:r w:rsidRPr="00BD6CA4">
              <w:rPr>
                <w:rFonts w:ascii="Verdana" w:hAnsi="Verdana"/>
                <w:color w:val="000000"/>
                <w:sz w:val="14"/>
                <w:szCs w:val="14"/>
              </w:rPr>
              <w:t>fuera de servicio para reparación o reemplazo;</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Las</w:t>
            </w:r>
            <w:r w:rsidRPr="00BD6CA4">
              <w:rPr>
                <w:rFonts w:ascii="Verdana" w:hAnsi="Verdana"/>
                <w:color w:val="000000"/>
                <w:sz w:val="14"/>
                <w:szCs w:val="14"/>
              </w:rPr>
              <w:t xml:space="preserve"> </w:t>
            </w:r>
            <w:r w:rsidRPr="00BD6CA4">
              <w:rPr>
                <w:rFonts w:ascii="Verdana" w:hAnsi="Verdana"/>
                <w:sz w:val="14"/>
                <w:szCs w:val="14"/>
              </w:rPr>
              <w:t>condiciones</w:t>
            </w:r>
            <w:r w:rsidRPr="00BD6CA4">
              <w:rPr>
                <w:rFonts w:ascii="Verdana" w:hAnsi="Verdana"/>
                <w:color w:val="000000"/>
                <w:sz w:val="14"/>
                <w:szCs w:val="14"/>
              </w:rPr>
              <w:t xml:space="preserve"> </w:t>
            </w:r>
            <w:r w:rsidRPr="00BD6CA4">
              <w:rPr>
                <w:rFonts w:ascii="Verdana" w:hAnsi="Verdana"/>
                <w:sz w:val="14"/>
                <w:szCs w:val="14"/>
              </w:rPr>
              <w:t>adversas</w:t>
            </w:r>
            <w:r w:rsidRPr="00BD6CA4">
              <w:rPr>
                <w:rFonts w:ascii="Verdana" w:hAnsi="Verdana"/>
                <w:color w:val="000000"/>
                <w:sz w:val="14"/>
                <w:szCs w:val="14"/>
              </w:rPr>
              <w:t xml:space="preserve"> que pudieran presentarse en las áreas de trabajo, en la maquinaria y equipo, e</w:t>
            </w:r>
            <w:r w:rsidRPr="00BD6CA4">
              <w:rPr>
                <w:rFonts w:ascii="Verdana" w:hAnsi="Verdana"/>
                <w:sz w:val="14"/>
                <w:szCs w:val="14"/>
              </w:rPr>
              <w:t>n</w:t>
            </w:r>
            <w:r w:rsidRPr="00BD6CA4">
              <w:rPr>
                <w:rFonts w:ascii="Verdana" w:hAnsi="Verdana"/>
                <w:color w:val="000000"/>
                <w:sz w:val="14"/>
                <w:szCs w:val="14"/>
              </w:rPr>
              <w:t xml:space="preserve"> el equipo de protección personal y, en su caso, las condiciones climáticas u otros factores desfavorables que obligarían a interrumpir los trabajos;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El</w:t>
            </w:r>
            <w:r w:rsidRPr="00BD6CA4">
              <w:rPr>
                <w:rFonts w:ascii="Verdana" w:hAnsi="Verdana"/>
                <w:color w:val="000000"/>
                <w:sz w:val="14"/>
                <w:szCs w:val="14"/>
              </w:rPr>
              <w:t xml:space="preserve"> </w:t>
            </w:r>
            <w:r w:rsidRPr="00BD6CA4">
              <w:rPr>
                <w:rFonts w:ascii="Verdana" w:hAnsi="Verdana"/>
                <w:sz w:val="14"/>
                <w:szCs w:val="14"/>
              </w:rPr>
              <w:t>contenido</w:t>
            </w:r>
            <w:r w:rsidRPr="00BD6CA4">
              <w:rPr>
                <w:rFonts w:ascii="Verdana" w:hAnsi="Verdana"/>
                <w:color w:val="000000"/>
                <w:sz w:val="14"/>
                <w:szCs w:val="14"/>
              </w:rPr>
              <w:t xml:space="preserve"> del plan de atención a emergencias y otras acciones que se desprendan de las situaciones de emergencia,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281"/>
              </w:numPr>
              <w:spacing w:before="24" w:after="24" w:line="240" w:lineRule="auto"/>
              <w:rPr>
                <w:rFonts w:ascii="Verdana" w:hAnsi="Verdana"/>
                <w:sz w:val="14"/>
                <w:szCs w:val="14"/>
              </w:rPr>
            </w:pPr>
            <w:r w:rsidRPr="00BD6CA4">
              <w:rPr>
                <w:rFonts w:ascii="Verdana" w:hAnsi="Verdana"/>
                <w:sz w:val="14"/>
                <w:szCs w:val="14"/>
              </w:rPr>
              <w:t>El uso y, en su caso, el reemplazo de los autorrescatadores en situaciones de emergencia, al menos cada seis meses;</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noWrap/>
          </w:tcPr>
          <w:p w:rsidR="00E3587D" w:rsidRPr="00BD6CA4" w:rsidRDefault="00E3587D" w:rsidP="00863B00">
            <w:pPr>
              <w:pStyle w:val="Texto"/>
              <w:numPr>
                <w:ilvl w:val="0"/>
                <w:numId w:val="92"/>
              </w:numPr>
              <w:spacing w:before="24" w:after="24" w:line="240" w:lineRule="auto"/>
              <w:ind w:left="360"/>
              <w:rPr>
                <w:rFonts w:ascii="Verdana" w:hAnsi="Verdana"/>
                <w:sz w:val="14"/>
                <w:szCs w:val="14"/>
              </w:rPr>
            </w:pPr>
            <w:r w:rsidRPr="00BD6CA4">
              <w:rPr>
                <w:rFonts w:ascii="Verdana" w:hAnsi="Verdana"/>
                <w:color w:val="000000"/>
                <w:sz w:val="14"/>
                <w:szCs w:val="14"/>
              </w:rPr>
              <w:t>L</w:t>
            </w:r>
            <w:r w:rsidRPr="00BD6CA4">
              <w:rPr>
                <w:rFonts w:ascii="Verdana" w:hAnsi="Verdana"/>
                <w:sz w:val="14"/>
                <w:szCs w:val="14"/>
              </w:rPr>
              <w:t xml:space="preserve">a capacitación y adiestramiento a los trabajadores se proporciona cada vez que </w:t>
            </w:r>
            <w:r w:rsidRPr="00BD6CA4">
              <w:rPr>
                <w:rFonts w:ascii="Verdana" w:hAnsi="Verdana"/>
                <w:color w:val="000000"/>
                <w:sz w:val="14"/>
                <w:szCs w:val="14"/>
              </w:rPr>
              <w:t>cambian</w:t>
            </w:r>
            <w:r w:rsidRPr="00BD6CA4">
              <w:rPr>
                <w:rFonts w:ascii="Verdana" w:hAnsi="Verdana"/>
                <w:sz w:val="14"/>
                <w:szCs w:val="14"/>
              </w:rPr>
              <w:t xml:space="preserve"> los procesos de trabajo, los equipos que utilizan o su actividad habitual, y</w:t>
            </w:r>
          </w:p>
        </w:tc>
        <w:tc>
          <w:tcPr>
            <w:tcW w:w="1440" w:type="dxa"/>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4050" w:type="dxa"/>
            <w:gridSpan w:val="2"/>
            <w:tcBorders>
              <w:bottom w:val="single" w:sz="6" w:space="0" w:color="auto"/>
            </w:tcBorders>
            <w:noWrap/>
          </w:tcPr>
          <w:p w:rsidR="00E3587D" w:rsidRPr="00BD6CA4" w:rsidRDefault="00E3587D" w:rsidP="00863B00">
            <w:pPr>
              <w:pStyle w:val="Texto"/>
              <w:numPr>
                <w:ilvl w:val="0"/>
                <w:numId w:val="92"/>
              </w:numPr>
              <w:spacing w:before="24" w:after="24" w:line="240" w:lineRule="auto"/>
              <w:ind w:left="360"/>
              <w:rPr>
                <w:rFonts w:ascii="Verdana" w:hAnsi="Verdana"/>
                <w:sz w:val="14"/>
                <w:szCs w:val="14"/>
              </w:rPr>
            </w:pPr>
            <w:r w:rsidRPr="00BD6CA4">
              <w:rPr>
                <w:rFonts w:ascii="Verdana" w:hAnsi="Verdana"/>
                <w:color w:val="000000"/>
                <w:sz w:val="14"/>
                <w:szCs w:val="14"/>
              </w:rPr>
              <w:t>Proporciona capacitación específica a los integrantes de brigadas o cuadrillas para combatir emergencias de incendios, inundaciones o derrumbes.</w:t>
            </w:r>
          </w:p>
        </w:tc>
        <w:tc>
          <w:tcPr>
            <w:tcW w:w="1440" w:type="dxa"/>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596938">
        <w:tblPrEx>
          <w:tblCellMar>
            <w:top w:w="0" w:type="dxa"/>
            <w:bottom w:w="0" w:type="dxa"/>
          </w:tblCellMar>
        </w:tblPrEx>
        <w:trPr>
          <w:trHeight w:val="20"/>
        </w:trPr>
        <w:tc>
          <w:tcPr>
            <w:tcW w:w="121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5.27</w:t>
            </w:r>
          </w:p>
        </w:tc>
        <w:tc>
          <w:tcPr>
            <w:tcW w:w="123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informa a todos los trabajadores de las unidades mineras sobre los riesgos a los que están expuestos respecto de las actividades que desarrollan, al menos una vez por año, y a las personas ajenas al centro de trabajo, previo a su ingreso a las minas por cualquier motivo.</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5.28</w:t>
            </w:r>
          </w:p>
        </w:tc>
        <w:tc>
          <w:tcPr>
            <w:tcW w:w="123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50"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 la información proporcionada a todos los trabajadores, que al menos contiene: la fecha en que se proporcionó la información; el nombre y puesto de los trabajadores a los que se les proporcionó, y el nombre del instructor.</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tcBorders>
              <w:top w:val="single" w:sz="6" w:space="0" w:color="auto"/>
              <w:bottom w:val="nil"/>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5.29</w:t>
            </w:r>
          </w:p>
        </w:tc>
        <w:tc>
          <w:tcPr>
            <w:tcW w:w="123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presenta evidencia documental de que da seguimiento a los avisos de los incidentes, accidentes, condiciones y actos inseguros y/o situaciones de emergencia real o potencial, detectados durante la ejecución de las actividades.</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nil"/>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p>
        </w:tc>
        <w:tc>
          <w:tcPr>
            <w:tcW w:w="1234"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b/>
                <w:sz w:val="14"/>
                <w:szCs w:val="14"/>
              </w:rPr>
            </w:pPr>
            <w:r w:rsidRPr="00BD6CA4">
              <w:rPr>
                <w:rFonts w:ascii="Verdana" w:hAnsi="Verdana"/>
                <w:b/>
                <w:sz w:val="14"/>
                <w:szCs w:val="14"/>
              </w:rPr>
              <w:t>Registro</w:t>
            </w:r>
          </w:p>
        </w:tc>
        <w:tc>
          <w:tcPr>
            <w:tcW w:w="4050"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El patrón cumple cuando cuenta con el registro del seguimiento a los avisos que sean entregados por el trabajador o la comisión de seguridad e higiene, que al menos contiene: su descripción; el área involucrada; las fechas de ingreso y de atención, y el estado que guarda.</w:t>
            </w:r>
          </w:p>
        </w:tc>
        <w:tc>
          <w:tcPr>
            <w:tcW w:w="1440" w:type="dxa"/>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863B00">
            <w:pPr>
              <w:pStyle w:val="Texto"/>
              <w:spacing w:before="24" w:after="24" w:line="240" w:lineRule="auto"/>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5.30 y 15</w:t>
            </w:r>
          </w:p>
        </w:tc>
        <w:tc>
          <w:tcPr>
            <w:tcW w:w="1234"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 realiza la investigación sobre los accidentes y siniestros ocurridos para adoptar las medidas preventivas y correctivas que eviten su repetición.</w:t>
            </w:r>
          </w:p>
        </w:tc>
        <w:tc>
          <w:tcPr>
            <w:tcW w:w="1440"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Registro</w:t>
            </w:r>
          </w:p>
        </w:tc>
        <w:tc>
          <w:tcPr>
            <w:tcW w:w="4050"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cuenta para las minas subterráneas y a cielo abierto con un registro de los accidentes de trabajo que, al menos, contiene lo siguiente:</w:t>
            </w:r>
          </w:p>
        </w:tc>
        <w:tc>
          <w:tcPr>
            <w:tcW w:w="1440"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tcBorders>
              <w:top w:val="nil"/>
            </w:tcBorders>
            <w:noWrap/>
          </w:tcPr>
          <w:p w:rsidR="00E3587D" w:rsidRPr="00BD6CA4" w:rsidRDefault="00E3587D" w:rsidP="00596938">
            <w:pPr>
              <w:pStyle w:val="Texto"/>
              <w:numPr>
                <w:ilvl w:val="0"/>
                <w:numId w:val="93"/>
              </w:numPr>
              <w:spacing w:before="24" w:after="24" w:line="172" w:lineRule="exact"/>
              <w:ind w:left="360"/>
              <w:rPr>
                <w:rFonts w:ascii="Verdana" w:hAnsi="Verdana"/>
                <w:sz w:val="14"/>
                <w:szCs w:val="14"/>
              </w:rPr>
            </w:pPr>
            <w:r w:rsidRPr="00BD6CA4">
              <w:rPr>
                <w:rFonts w:ascii="Verdana" w:hAnsi="Verdana"/>
                <w:sz w:val="14"/>
                <w:szCs w:val="14"/>
              </w:rPr>
              <w:t>Los datos generales del accidentado;</w:t>
            </w:r>
          </w:p>
        </w:tc>
        <w:tc>
          <w:tcPr>
            <w:tcW w:w="1440"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3"/>
              </w:numPr>
              <w:spacing w:before="24" w:after="24" w:line="172" w:lineRule="exact"/>
              <w:ind w:left="360"/>
              <w:rPr>
                <w:rFonts w:ascii="Verdana" w:hAnsi="Verdana"/>
                <w:sz w:val="14"/>
                <w:szCs w:val="14"/>
              </w:rPr>
            </w:pPr>
            <w:r w:rsidRPr="00BD6CA4">
              <w:rPr>
                <w:rFonts w:ascii="Verdana" w:hAnsi="Verdana"/>
                <w:sz w:val="14"/>
                <w:szCs w:val="14"/>
              </w:rPr>
              <w:t>El tipo de accidente o siniestro ocurrido;</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3"/>
              </w:numPr>
              <w:spacing w:before="24" w:after="24" w:line="172" w:lineRule="exact"/>
              <w:ind w:left="360"/>
              <w:rPr>
                <w:rFonts w:ascii="Verdana" w:hAnsi="Verdana"/>
                <w:sz w:val="14"/>
                <w:szCs w:val="14"/>
              </w:rPr>
            </w:pPr>
            <w:r w:rsidRPr="00BD6CA4">
              <w:rPr>
                <w:rFonts w:ascii="Verdana" w:hAnsi="Verdana"/>
                <w:sz w:val="14"/>
                <w:szCs w:val="14"/>
              </w:rPr>
              <w:t>Los indicadores de frecuencia y gravedad;</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3"/>
              </w:numPr>
              <w:spacing w:before="24" w:after="24" w:line="172" w:lineRule="exact"/>
              <w:ind w:left="360"/>
              <w:rPr>
                <w:rFonts w:ascii="Verdana" w:hAnsi="Verdana"/>
                <w:sz w:val="14"/>
                <w:szCs w:val="14"/>
              </w:rPr>
            </w:pPr>
            <w:r w:rsidRPr="00BD6CA4">
              <w:rPr>
                <w:rFonts w:ascii="Verdana" w:hAnsi="Verdana"/>
                <w:sz w:val="14"/>
                <w:szCs w:val="14"/>
              </w:rPr>
              <w:t>La estadística de los accidentes de trabajo, de acuerdo con las actividades,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tcBorders>
              <w:bottom w:val="single" w:sz="6" w:space="0" w:color="auto"/>
            </w:tcBorders>
            <w:noWrap/>
          </w:tcPr>
          <w:p w:rsidR="00E3587D" w:rsidRPr="00BD6CA4" w:rsidRDefault="00E3587D" w:rsidP="00596938">
            <w:pPr>
              <w:pStyle w:val="Texto"/>
              <w:numPr>
                <w:ilvl w:val="0"/>
                <w:numId w:val="93"/>
              </w:numPr>
              <w:spacing w:before="24" w:after="24" w:line="172" w:lineRule="exact"/>
              <w:ind w:left="360"/>
              <w:rPr>
                <w:rFonts w:ascii="Verdana" w:hAnsi="Verdana"/>
                <w:sz w:val="14"/>
                <w:szCs w:val="14"/>
              </w:rPr>
            </w:pPr>
            <w:r w:rsidRPr="00BD6CA4">
              <w:rPr>
                <w:rFonts w:ascii="Verdana" w:hAnsi="Verdana"/>
                <w:sz w:val="14"/>
                <w:szCs w:val="14"/>
              </w:rPr>
              <w:t>El seguimiento a las medidas de seguridad adoptadas después de un accidente, de conformidad con los resultados de la investigación.</w:t>
            </w:r>
          </w:p>
        </w:tc>
        <w:tc>
          <w:tcPr>
            <w:tcW w:w="1440"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w:t>
            </w:r>
            <w:r w:rsidRPr="00BD6CA4">
              <w:rPr>
                <w:rFonts w:ascii="Verdana" w:hAnsi="Verdana"/>
                <w:color w:val="000000"/>
                <w:sz w:val="14"/>
                <w:szCs w:val="14"/>
              </w:rPr>
              <w:t>resenta</w:t>
            </w:r>
            <w:r w:rsidRPr="00BD6CA4">
              <w:rPr>
                <w:rFonts w:ascii="Verdana" w:hAnsi="Verdana"/>
                <w:sz w:val="14"/>
                <w:szCs w:val="14"/>
              </w:rPr>
              <w:t xml:space="preserve"> evidencia documental de que al ocurrir un accidente o siniestro, se realiza una investigación que al menos comprende lo siguiente:</w:t>
            </w:r>
          </w:p>
        </w:tc>
        <w:tc>
          <w:tcPr>
            <w:tcW w:w="1440"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tcBorders>
              <w:top w:val="nil"/>
            </w:tcBorders>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La identificación del accidentado;</w:t>
            </w:r>
          </w:p>
        </w:tc>
        <w:tc>
          <w:tcPr>
            <w:tcW w:w="1440"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Las causas del accidente, entre otras, las condiciones peligrosas o inseguras y/o actos inseguros que lo provocaron;</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Las consecuencias del accidente, con la precisión de la parte del cuerpo lesionada, y el tipo de lesión y/o el daño material que se ocasionó;</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La evaluación del accidente;</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El resultado de la investigación;</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Las propuestas de medidas de seguridad que deben adoptarse en forma mediata o inmediata, con base en los resultados de la investigación, para evitar la repetición del accidente, y</w:t>
            </w:r>
          </w:p>
        </w:tc>
        <w:tc>
          <w:tcPr>
            <w:tcW w:w="1440" w:type="dxa"/>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tcBorders>
              <w:bottom w:val="single" w:sz="6" w:space="0" w:color="auto"/>
            </w:tcBorders>
            <w:noWrap/>
          </w:tcPr>
          <w:p w:rsidR="00E3587D" w:rsidRPr="00BD6CA4" w:rsidRDefault="00E3587D" w:rsidP="00596938">
            <w:pPr>
              <w:pStyle w:val="Texto"/>
              <w:numPr>
                <w:ilvl w:val="0"/>
                <w:numId w:val="94"/>
              </w:numPr>
              <w:spacing w:before="24" w:after="24" w:line="172" w:lineRule="exact"/>
              <w:ind w:left="360"/>
              <w:rPr>
                <w:rFonts w:ascii="Verdana" w:hAnsi="Verdana"/>
                <w:sz w:val="14"/>
                <w:szCs w:val="14"/>
              </w:rPr>
            </w:pPr>
            <w:r w:rsidRPr="00BD6CA4">
              <w:rPr>
                <w:rFonts w:ascii="Verdana" w:hAnsi="Verdana"/>
                <w:sz w:val="14"/>
                <w:szCs w:val="14"/>
              </w:rPr>
              <w:t>El seguimiento del accidente y las medidas de seguridad implementadas.</w:t>
            </w:r>
          </w:p>
        </w:tc>
        <w:tc>
          <w:tcPr>
            <w:tcW w:w="1440"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Registro</w:t>
            </w:r>
          </w:p>
        </w:tc>
        <w:tc>
          <w:tcPr>
            <w:tcW w:w="4050" w:type="dxa"/>
            <w:gridSpan w:val="2"/>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de las minas subterráneas y a cielo abierto se cuenta con el registro de las investigaciones de los accidentes y siniestros ocurridos y de la evaluación de sus condiciones.</w:t>
            </w:r>
          </w:p>
        </w:tc>
        <w:tc>
          <w:tcPr>
            <w:tcW w:w="1440"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5.31</w:t>
            </w:r>
          </w:p>
        </w:tc>
        <w:tc>
          <w:tcPr>
            <w:tcW w:w="1234"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Documental</w:t>
            </w:r>
          </w:p>
        </w:tc>
        <w:tc>
          <w:tcPr>
            <w:tcW w:w="4050"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presenta evidencia documental de que:</w:t>
            </w:r>
          </w:p>
        </w:tc>
        <w:tc>
          <w:tcPr>
            <w:tcW w:w="1440" w:type="dxa"/>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single" w:sz="6" w:space="0" w:color="auto"/>
              <w:bottom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r>
      <w:tr w:rsidR="00E3587D" w:rsidRPr="00BD6CA4" w:rsidTr="00E3587D">
        <w:tblPrEx>
          <w:tblCellMar>
            <w:top w:w="0" w:type="dxa"/>
            <w:bottom w:w="0" w:type="dxa"/>
          </w:tblCellMar>
        </w:tblPrEx>
        <w:trPr>
          <w:trHeight w:val="20"/>
        </w:trPr>
        <w:tc>
          <w:tcPr>
            <w:tcW w:w="1214" w:type="dxa"/>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top w:val="nil"/>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tcBorders>
              <w:top w:val="nil"/>
            </w:tcBorders>
            <w:noWrap/>
          </w:tcPr>
          <w:p w:rsidR="00E3587D" w:rsidRPr="00BD6CA4" w:rsidRDefault="00E3587D" w:rsidP="00596938">
            <w:pPr>
              <w:pStyle w:val="Texto"/>
              <w:numPr>
                <w:ilvl w:val="0"/>
                <w:numId w:val="282"/>
              </w:numPr>
              <w:spacing w:before="24" w:after="24" w:line="172" w:lineRule="exact"/>
              <w:ind w:left="360"/>
              <w:rPr>
                <w:rFonts w:ascii="Verdana" w:hAnsi="Verdana"/>
                <w:sz w:val="14"/>
                <w:szCs w:val="14"/>
              </w:rPr>
            </w:pPr>
            <w:r w:rsidRPr="00BD6CA4">
              <w:rPr>
                <w:rFonts w:ascii="Verdana" w:hAnsi="Verdana"/>
                <w:sz w:val="14"/>
                <w:szCs w:val="14"/>
              </w:rPr>
              <w:t>Evalúa las condiciones de la mina subterránea o de la mina a cielo abierto después de ocurrido un siniestro, y</w:t>
            </w:r>
          </w:p>
        </w:tc>
        <w:tc>
          <w:tcPr>
            <w:tcW w:w="1440" w:type="dxa"/>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nil"/>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1234"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p>
        </w:tc>
        <w:tc>
          <w:tcPr>
            <w:tcW w:w="4050" w:type="dxa"/>
            <w:gridSpan w:val="2"/>
            <w:tcBorders>
              <w:bottom w:val="single" w:sz="6" w:space="0" w:color="auto"/>
            </w:tcBorders>
            <w:noWrap/>
          </w:tcPr>
          <w:p w:rsidR="00E3587D" w:rsidRPr="00BD6CA4" w:rsidRDefault="00E3587D" w:rsidP="00596938">
            <w:pPr>
              <w:pStyle w:val="Texto"/>
              <w:numPr>
                <w:ilvl w:val="0"/>
                <w:numId w:val="95"/>
              </w:numPr>
              <w:spacing w:before="24" w:after="24" w:line="172" w:lineRule="exact"/>
              <w:ind w:left="360"/>
              <w:rPr>
                <w:rFonts w:ascii="Verdana" w:hAnsi="Verdana"/>
                <w:sz w:val="14"/>
                <w:szCs w:val="14"/>
              </w:rPr>
            </w:pPr>
            <w:r w:rsidRPr="00BD6CA4">
              <w:rPr>
                <w:rFonts w:ascii="Verdana" w:hAnsi="Verdana"/>
                <w:sz w:val="14"/>
                <w:szCs w:val="14"/>
              </w:rPr>
              <w:t>Autoriza, en su caso, el ingreso de las brigadas, y el retorno a las actividades después de ocurrido un siniestro sólo cuando se tienen nuevamente las condiciones que garantizan la seguridad de los trabajadores.</w:t>
            </w:r>
          </w:p>
        </w:tc>
        <w:tc>
          <w:tcPr>
            <w:tcW w:w="1440" w:type="dxa"/>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r w:rsidR="00E3587D" w:rsidRPr="00BD6CA4" w:rsidTr="00E3587D">
        <w:tblPrEx>
          <w:tblCellMar>
            <w:top w:w="0" w:type="dxa"/>
            <w:bottom w:w="0" w:type="dxa"/>
          </w:tblCellMar>
        </w:tblPrEx>
        <w:trPr>
          <w:trHeight w:val="20"/>
        </w:trPr>
        <w:tc>
          <w:tcPr>
            <w:tcW w:w="1214"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5.32</w:t>
            </w:r>
          </w:p>
        </w:tc>
        <w:tc>
          <w:tcPr>
            <w:tcW w:w="1234"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b/>
                <w:sz w:val="14"/>
                <w:szCs w:val="14"/>
              </w:rPr>
            </w:pPr>
            <w:r w:rsidRPr="00BD6CA4">
              <w:rPr>
                <w:rFonts w:ascii="Verdana" w:hAnsi="Verdana"/>
                <w:b/>
                <w:sz w:val="14"/>
                <w:szCs w:val="14"/>
              </w:rPr>
              <w:t>Física</w:t>
            </w:r>
          </w:p>
        </w:tc>
        <w:tc>
          <w:tcPr>
            <w:tcW w:w="4050" w:type="dxa"/>
            <w:gridSpan w:val="2"/>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El patrón cumple cuando, al realizar un recorrido por el centro de trabajo, se constata que no laboran menores de 18 años y mujeres gestantes o en período de lactancia en el interior de una mina subterránea o en una mina a cielo abierto.</w:t>
            </w:r>
          </w:p>
        </w:tc>
        <w:tc>
          <w:tcPr>
            <w:tcW w:w="1440" w:type="dxa"/>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p>
        </w:tc>
        <w:tc>
          <w:tcPr>
            <w:tcW w:w="783" w:type="dxa"/>
            <w:gridSpan w:val="2"/>
            <w:tcBorders>
              <w:top w:val="single" w:sz="6" w:space="0" w:color="auto"/>
              <w:bottom w:val="single" w:sz="6" w:space="0" w:color="auto"/>
            </w:tcBorders>
            <w:noWrap/>
          </w:tcPr>
          <w:p w:rsidR="00E3587D" w:rsidRPr="00BD6CA4" w:rsidRDefault="00E3587D" w:rsidP="00596938">
            <w:pPr>
              <w:pStyle w:val="Texto"/>
              <w:spacing w:before="24" w:after="24" w:line="172" w:lineRule="exact"/>
              <w:ind w:firstLine="0"/>
              <w:rPr>
                <w:rFonts w:ascii="Verdana" w:hAnsi="Verdana"/>
                <w:sz w:val="14"/>
                <w:szCs w:val="14"/>
              </w:rPr>
            </w:pPr>
            <w:r w:rsidRPr="00BD6CA4">
              <w:rPr>
                <w:rFonts w:ascii="Verdana" w:hAnsi="Verdana"/>
                <w:sz w:val="14"/>
                <w:szCs w:val="14"/>
              </w:rPr>
              <w:t>Grave</w:t>
            </w:r>
          </w:p>
        </w:tc>
      </w:tr>
    </w:tbl>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094475" w:rsidRPr="00BD6CA4" w:rsidRDefault="00094475"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p w:rsidR="007A6B58" w:rsidRPr="00BD6CA4" w:rsidRDefault="007A6B58" w:rsidP="00596938">
      <w:pPr>
        <w:pStyle w:val="Texto"/>
        <w:spacing w:line="254" w:lineRule="exact"/>
        <w:rPr>
          <w:rFonts w:ascii="Verdana" w:hAnsi="Verdana"/>
          <w:b/>
          <w:sz w:val="16"/>
          <w:szCs w:val="16"/>
        </w:rPr>
      </w:pPr>
    </w:p>
    <w:tbl>
      <w:tblPr>
        <w:tblW w:w="8721" w:type="dxa"/>
        <w:tblInd w:w="14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98"/>
        <w:gridCol w:w="1350"/>
        <w:gridCol w:w="7"/>
        <w:gridCol w:w="4043"/>
        <w:gridCol w:w="1440"/>
        <w:gridCol w:w="776"/>
        <w:gridCol w:w="7"/>
      </w:tblGrid>
      <w:tr w:rsidR="007A6B58" w:rsidRPr="00BD6CA4" w:rsidTr="00CC26DD">
        <w:tblPrEx>
          <w:tblCellMar>
            <w:top w:w="0" w:type="dxa"/>
            <w:bottom w:w="0" w:type="dxa"/>
          </w:tblCellMar>
        </w:tblPrEx>
        <w:trPr>
          <w:gridAfter w:val="1"/>
          <w:wAfter w:w="7" w:type="dxa"/>
          <w:trHeight w:val="20"/>
          <w:tblHeader/>
        </w:trPr>
        <w:tc>
          <w:tcPr>
            <w:tcW w:w="1098" w:type="dxa"/>
            <w:tcBorders>
              <w:top w:val="single" w:sz="6" w:space="0" w:color="auto"/>
              <w:bottom w:val="single" w:sz="6" w:space="0" w:color="auto"/>
            </w:tcBorders>
            <w:shd w:val="clear" w:color="auto" w:fill="FF0000"/>
            <w:noWrap/>
            <w:vAlign w:val="center"/>
          </w:tcPr>
          <w:p w:rsidR="007A6B58" w:rsidRPr="00BD6CA4" w:rsidRDefault="00CC26DD" w:rsidP="00CC26DD">
            <w:pPr>
              <w:spacing w:before="24" w:after="24"/>
              <w:rPr>
                <w:rFonts w:ascii="Verdana" w:hAnsi="Verdana" w:cs="Arial"/>
                <w:b/>
                <w:sz w:val="14"/>
                <w:szCs w:val="14"/>
                <w:lang w:val="en-US"/>
              </w:rPr>
            </w:pPr>
            <w:r w:rsidRPr="00BD6CA4">
              <w:rPr>
                <w:rFonts w:ascii="Verdana" w:hAnsi="Verdana" w:cs="Arial"/>
                <w:b/>
                <w:sz w:val="14"/>
                <w:szCs w:val="14"/>
                <w:lang w:val="en-US"/>
              </w:rPr>
              <w:t xml:space="preserve">Provision </w:t>
            </w:r>
          </w:p>
        </w:tc>
        <w:tc>
          <w:tcPr>
            <w:tcW w:w="1357" w:type="dxa"/>
            <w:gridSpan w:val="2"/>
            <w:tcBorders>
              <w:top w:val="single" w:sz="6" w:space="0" w:color="auto"/>
              <w:bottom w:val="single" w:sz="6" w:space="0" w:color="auto"/>
            </w:tcBorders>
            <w:shd w:val="clear" w:color="auto" w:fill="FF0000"/>
            <w:noWrap/>
            <w:vAlign w:val="center"/>
          </w:tcPr>
          <w:p w:rsidR="007A6B58" w:rsidRPr="00BD6CA4" w:rsidRDefault="00CC26DD" w:rsidP="007A6B58">
            <w:pPr>
              <w:spacing w:before="24" w:after="24"/>
              <w:jc w:val="center"/>
              <w:rPr>
                <w:rFonts w:ascii="Verdana" w:hAnsi="Verdana" w:cs="Arial"/>
                <w:b/>
                <w:sz w:val="14"/>
                <w:szCs w:val="14"/>
                <w:lang w:val="en-US"/>
              </w:rPr>
            </w:pPr>
            <w:r w:rsidRPr="00BD6CA4">
              <w:rPr>
                <w:rFonts w:ascii="Verdana" w:hAnsi="Verdana" w:cs="Arial"/>
                <w:b/>
                <w:sz w:val="14"/>
                <w:szCs w:val="14"/>
                <w:lang w:val="en-US"/>
              </w:rPr>
              <w:t>Type of evaluation</w:t>
            </w:r>
          </w:p>
        </w:tc>
        <w:tc>
          <w:tcPr>
            <w:tcW w:w="4043" w:type="dxa"/>
            <w:tcBorders>
              <w:top w:val="single" w:sz="6" w:space="0" w:color="auto"/>
              <w:bottom w:val="single" w:sz="6" w:space="0" w:color="auto"/>
            </w:tcBorders>
            <w:shd w:val="clear" w:color="auto" w:fill="FF0000"/>
            <w:noWrap/>
            <w:vAlign w:val="center"/>
          </w:tcPr>
          <w:p w:rsidR="007A6B58" w:rsidRPr="00BD6CA4" w:rsidRDefault="00CC26DD" w:rsidP="007A6B58">
            <w:pPr>
              <w:spacing w:before="24" w:after="24"/>
              <w:jc w:val="center"/>
              <w:rPr>
                <w:rFonts w:ascii="Verdana" w:hAnsi="Verdana" w:cs="Arial"/>
                <w:b/>
                <w:sz w:val="14"/>
                <w:szCs w:val="14"/>
                <w:lang w:val="en-US"/>
              </w:rPr>
            </w:pPr>
            <w:r w:rsidRPr="00BD6CA4">
              <w:rPr>
                <w:rFonts w:ascii="Verdana" w:hAnsi="Verdana" w:cs="Arial"/>
                <w:b/>
                <w:sz w:val="14"/>
                <w:szCs w:val="14"/>
                <w:lang w:val="en-US"/>
              </w:rPr>
              <w:t>Acceptance Criteria</w:t>
            </w:r>
          </w:p>
        </w:tc>
        <w:tc>
          <w:tcPr>
            <w:tcW w:w="1440" w:type="dxa"/>
            <w:tcBorders>
              <w:top w:val="single" w:sz="6" w:space="0" w:color="auto"/>
              <w:bottom w:val="single" w:sz="6" w:space="0" w:color="auto"/>
            </w:tcBorders>
            <w:shd w:val="clear" w:color="auto" w:fill="FF0000"/>
            <w:noWrap/>
            <w:vAlign w:val="center"/>
          </w:tcPr>
          <w:p w:rsidR="007A6B58" w:rsidRPr="00BD6CA4" w:rsidRDefault="00CC26DD" w:rsidP="007A6B58">
            <w:pPr>
              <w:spacing w:before="24" w:after="24"/>
              <w:jc w:val="center"/>
              <w:rPr>
                <w:rFonts w:ascii="Verdana" w:hAnsi="Verdana" w:cs="Arial"/>
                <w:b/>
                <w:sz w:val="14"/>
                <w:szCs w:val="14"/>
                <w:lang w:val="en-US"/>
              </w:rPr>
            </w:pPr>
            <w:r w:rsidRPr="00BD6CA4">
              <w:rPr>
                <w:rFonts w:ascii="Verdana" w:hAnsi="Verdana" w:cs="Arial"/>
                <w:b/>
                <w:sz w:val="14"/>
                <w:szCs w:val="14"/>
                <w:lang w:val="en-US"/>
              </w:rPr>
              <w:t xml:space="preserve">Observations </w:t>
            </w:r>
          </w:p>
        </w:tc>
        <w:tc>
          <w:tcPr>
            <w:tcW w:w="776" w:type="dxa"/>
            <w:tcBorders>
              <w:top w:val="single" w:sz="6" w:space="0" w:color="auto"/>
              <w:bottom w:val="single" w:sz="6" w:space="0" w:color="auto"/>
            </w:tcBorders>
            <w:shd w:val="clear" w:color="auto" w:fill="FF0000"/>
            <w:noWrap/>
            <w:vAlign w:val="center"/>
          </w:tcPr>
          <w:p w:rsidR="007A6B58" w:rsidRPr="00BD6CA4" w:rsidRDefault="00CC26DD" w:rsidP="007A6B58">
            <w:pPr>
              <w:spacing w:before="24" w:after="24"/>
              <w:jc w:val="center"/>
              <w:rPr>
                <w:rFonts w:ascii="Verdana" w:hAnsi="Verdana" w:cs="Arial"/>
                <w:b/>
                <w:sz w:val="14"/>
                <w:szCs w:val="14"/>
                <w:lang w:val="en-US"/>
              </w:rPr>
            </w:pPr>
            <w:r w:rsidRPr="00BD6CA4">
              <w:rPr>
                <w:rFonts w:ascii="Verdana" w:hAnsi="Verdana" w:cs="Arial"/>
                <w:b/>
                <w:sz w:val="14"/>
                <w:szCs w:val="14"/>
                <w:lang w:val="en-US"/>
              </w:rPr>
              <w:t xml:space="preserve">Risk </w:t>
            </w: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 xml:space="preserve">5.1 </w:t>
            </w:r>
            <w:r w:rsidR="00CC26DD" w:rsidRPr="00BD6CA4">
              <w:rPr>
                <w:rFonts w:ascii="Verdana" w:hAnsi="Verdana" w:cs="Arial"/>
                <w:b/>
                <w:sz w:val="14"/>
                <w:szCs w:val="14"/>
                <w:lang w:val="en-US"/>
              </w:rPr>
              <w:t>and</w:t>
            </w:r>
            <w:r w:rsidRPr="00BD6CA4">
              <w:rPr>
                <w:rFonts w:ascii="Verdana" w:hAnsi="Verdana" w:cs="Arial"/>
                <w:b/>
                <w:sz w:val="14"/>
                <w:szCs w:val="14"/>
                <w:lang w:val="en-US"/>
              </w:rPr>
              <w:t xml:space="preserve"> 7</w:t>
            </w:r>
          </w:p>
        </w:tc>
        <w:tc>
          <w:tcPr>
            <w:tcW w:w="1357" w:type="dxa"/>
            <w:gridSpan w:val="2"/>
            <w:tcBorders>
              <w:top w:val="single" w:sz="6" w:space="0" w:color="auto"/>
            </w:tcBorders>
            <w:noWrap/>
          </w:tcPr>
          <w:p w:rsidR="007A6B58" w:rsidRPr="00BD6CA4" w:rsidRDefault="00CC26DD"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CC26DD" w:rsidRPr="00BD6CA4" w:rsidRDefault="00CC26DD" w:rsidP="007A6B58">
            <w:pPr>
              <w:numPr>
                <w:ilvl w:val="0"/>
                <w:numId w:val="1"/>
              </w:numPr>
              <w:spacing w:before="24" w:after="24"/>
              <w:ind w:left="360"/>
              <w:jc w:val="both"/>
              <w:rPr>
                <w:rFonts w:ascii="Verdana" w:hAnsi="Verdana" w:cs="Arial"/>
                <w:sz w:val="14"/>
                <w:szCs w:val="14"/>
                <w:lang w:val="en-US"/>
              </w:rPr>
            </w:pPr>
            <w:r w:rsidRPr="00BD6CA4">
              <w:rPr>
                <w:rFonts w:ascii="Verdana" w:hAnsi="Verdana" w:cs="Arial"/>
                <w:sz w:val="14"/>
                <w:szCs w:val="14"/>
                <w:lang w:val="en-US"/>
              </w:rPr>
              <w:t>He has the analysis of risks for the identification of dangers and the control of risks;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analysis of risks for the identification of dangers and the control of risks must have the determination of the magnitude of the risk (MR) and the controls necessary for their prevention, protection and control.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analysis of risks for the identification of dangers and the control of risks must be: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7A6B58">
            <w:pPr>
              <w:numPr>
                <w:ilvl w:val="0"/>
                <w:numId w:val="96"/>
              </w:numPr>
              <w:spacing w:before="24" w:after="24"/>
              <w:jc w:val="both"/>
              <w:rPr>
                <w:rFonts w:ascii="Verdana" w:hAnsi="Verdana" w:cs="Arial"/>
                <w:sz w:val="14"/>
                <w:szCs w:val="14"/>
                <w:lang w:val="en-US"/>
              </w:rPr>
            </w:pPr>
            <w:r w:rsidRPr="00BD6CA4">
              <w:rPr>
                <w:rFonts w:ascii="Verdana" w:hAnsi="Verdana" w:cs="Arial"/>
                <w:sz w:val="14"/>
                <w:szCs w:val="14"/>
                <w:lang w:val="en-US"/>
              </w:rPr>
              <w:t>Up to date</w:t>
            </w:r>
            <w:r w:rsidR="007A6B58" w:rsidRPr="00BD6CA4">
              <w:rPr>
                <w:rFonts w:ascii="Verdana" w:hAnsi="Verdana" w:cs="Arial"/>
                <w:sz w:val="14"/>
                <w:szCs w:val="14"/>
                <w:lang w:val="en-US"/>
              </w:rPr>
              <w:t>;</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Available to the workers,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Approved and signed by the employer and the person responsible for the preventive services of occupational health and safety.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analysis of risks for the identification of dangers and the control of risks must be reviewed when: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processes of exploration, exploitation, fortification, systems of ventilation and electrical installations are modified, as applicable: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Any change that can alter the safety conditions and procedures is carried out,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7"/>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risks to workers or the workplace are modified.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analysis of risks for the identification of dangers and the control of risks must consider, as applicable,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analysis of the activities by process, area or job position, that at least includes: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CC26DD">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CC26DD" w:rsidRPr="00BD6CA4">
              <w:rPr>
                <w:rFonts w:ascii="Verdana" w:hAnsi="Verdana" w:cs="Arial"/>
                <w:sz w:val="14"/>
                <w:szCs w:val="14"/>
                <w:lang w:val="en-US"/>
              </w:rPr>
              <w:t xml:space="preserve">The routine and non-routine activities,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CC26DD">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CC26DD" w:rsidRPr="00BD6CA4">
              <w:rPr>
                <w:rFonts w:ascii="Verdana" w:hAnsi="Verdana" w:cs="Arial"/>
                <w:sz w:val="14"/>
                <w:szCs w:val="14"/>
                <w:lang w:val="en-US"/>
              </w:rPr>
              <w:t xml:space="preserve">The activities of all the persons that have access to the workplace, including contractors and visitors;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installations that can generate a danger;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40"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40"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9"/>
              </w:numPr>
              <w:spacing w:before="40" w:after="24"/>
              <w:jc w:val="both"/>
              <w:rPr>
                <w:rFonts w:ascii="Verdana" w:hAnsi="Verdana" w:cs="Arial"/>
                <w:sz w:val="14"/>
                <w:szCs w:val="14"/>
                <w:lang w:val="en-US"/>
              </w:rPr>
            </w:pPr>
            <w:r w:rsidRPr="00BD6CA4">
              <w:rPr>
                <w:rFonts w:ascii="Verdana" w:hAnsi="Verdana" w:cs="Arial"/>
                <w:sz w:val="14"/>
                <w:szCs w:val="14"/>
                <w:lang w:val="en-US"/>
              </w:rPr>
              <w:t xml:space="preserve">The infrastructure, the equipment and the materials in the workplace, especially the characteristics and safety conditions and operation in which the machinery, equipment and tools to be utilized must be found in; </w:t>
            </w:r>
          </w:p>
        </w:tc>
        <w:tc>
          <w:tcPr>
            <w:tcW w:w="1440" w:type="dxa"/>
            <w:noWrap/>
          </w:tcPr>
          <w:p w:rsidR="007A6B58" w:rsidRPr="00BD6CA4" w:rsidRDefault="007A6B58" w:rsidP="007A6B58">
            <w:pPr>
              <w:spacing w:before="40" w:after="24"/>
              <w:jc w:val="both"/>
              <w:rPr>
                <w:rFonts w:ascii="Verdana" w:hAnsi="Verdana" w:cs="Arial"/>
                <w:sz w:val="14"/>
                <w:szCs w:val="14"/>
                <w:lang w:val="en-US"/>
              </w:rPr>
            </w:pPr>
          </w:p>
        </w:tc>
        <w:tc>
          <w:tcPr>
            <w:tcW w:w="776" w:type="dxa"/>
            <w:noWrap/>
          </w:tcPr>
          <w:p w:rsidR="007A6B58" w:rsidRPr="00BD6CA4" w:rsidRDefault="007A6B58" w:rsidP="007A6B58">
            <w:pPr>
              <w:spacing w:before="40"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40"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40"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99"/>
              </w:numPr>
              <w:spacing w:before="40" w:after="24"/>
              <w:jc w:val="both"/>
              <w:rPr>
                <w:rFonts w:ascii="Verdana" w:hAnsi="Verdana" w:cs="Arial"/>
                <w:sz w:val="14"/>
                <w:szCs w:val="14"/>
                <w:lang w:val="en-US"/>
              </w:rPr>
            </w:pPr>
            <w:r w:rsidRPr="00BD6CA4">
              <w:rPr>
                <w:rFonts w:ascii="Verdana" w:hAnsi="Verdana" w:cs="Arial"/>
                <w:sz w:val="14"/>
                <w:szCs w:val="14"/>
                <w:lang w:val="en-US"/>
              </w:rPr>
              <w:t xml:space="preserve">The hazardous chemical substances that are handled, such as explosives, fuel, and lubricants, among others; </w:t>
            </w:r>
          </w:p>
        </w:tc>
        <w:tc>
          <w:tcPr>
            <w:tcW w:w="1440" w:type="dxa"/>
            <w:noWrap/>
          </w:tcPr>
          <w:p w:rsidR="007A6B58" w:rsidRPr="00BD6CA4" w:rsidRDefault="007A6B58" w:rsidP="007A6B58">
            <w:pPr>
              <w:spacing w:before="40" w:after="24"/>
              <w:jc w:val="both"/>
              <w:rPr>
                <w:rFonts w:ascii="Verdana" w:hAnsi="Verdana" w:cs="Arial"/>
                <w:sz w:val="14"/>
                <w:szCs w:val="14"/>
                <w:lang w:val="en-US"/>
              </w:rPr>
            </w:pPr>
          </w:p>
        </w:tc>
        <w:tc>
          <w:tcPr>
            <w:tcW w:w="776" w:type="dxa"/>
            <w:noWrap/>
          </w:tcPr>
          <w:p w:rsidR="007A6B58" w:rsidRPr="00BD6CA4" w:rsidRDefault="007A6B58" w:rsidP="007A6B58">
            <w:pPr>
              <w:spacing w:before="40"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40"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40"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00"/>
              </w:numPr>
              <w:spacing w:before="40" w:after="24"/>
              <w:jc w:val="both"/>
              <w:rPr>
                <w:rFonts w:ascii="Verdana" w:hAnsi="Verdana" w:cs="Arial"/>
                <w:sz w:val="14"/>
                <w:szCs w:val="14"/>
                <w:lang w:val="en-US"/>
              </w:rPr>
            </w:pPr>
            <w:r w:rsidRPr="00BD6CA4">
              <w:rPr>
                <w:rFonts w:ascii="Verdana" w:hAnsi="Verdana" w:cs="Arial"/>
                <w:sz w:val="14"/>
                <w:szCs w:val="14"/>
                <w:lang w:val="en-US"/>
              </w:rPr>
              <w:t>The inspection, evaluation and control of the contaminants of the work environment that are applicable, according to the Official Mexican Standards NOM-010-STPS-1999, NOM-011-STPS-2001, NOM-015-STPS-2001 and NOM-024-STPS-2001, or those that substitute them;</w:t>
            </w:r>
          </w:p>
        </w:tc>
        <w:tc>
          <w:tcPr>
            <w:tcW w:w="1440" w:type="dxa"/>
            <w:noWrap/>
          </w:tcPr>
          <w:p w:rsidR="007A6B58" w:rsidRPr="00BD6CA4" w:rsidRDefault="007A6B58" w:rsidP="007A6B58">
            <w:pPr>
              <w:spacing w:before="40" w:after="24"/>
              <w:jc w:val="both"/>
              <w:rPr>
                <w:rFonts w:ascii="Verdana" w:hAnsi="Verdana" w:cs="Arial"/>
                <w:sz w:val="14"/>
                <w:szCs w:val="14"/>
                <w:lang w:val="en-US"/>
              </w:rPr>
            </w:pPr>
          </w:p>
        </w:tc>
        <w:tc>
          <w:tcPr>
            <w:tcW w:w="776" w:type="dxa"/>
            <w:noWrap/>
          </w:tcPr>
          <w:p w:rsidR="007A6B58" w:rsidRPr="00BD6CA4" w:rsidRDefault="007A6B58" w:rsidP="007A6B58">
            <w:pPr>
              <w:spacing w:before="40"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CC26DD" w:rsidP="00CC26DD">
            <w:pPr>
              <w:numPr>
                <w:ilvl w:val="0"/>
                <w:numId w:val="100"/>
              </w:numPr>
              <w:spacing w:before="24" w:after="24"/>
              <w:jc w:val="both"/>
              <w:rPr>
                <w:rFonts w:ascii="Verdana" w:hAnsi="Verdana" w:cs="Arial"/>
                <w:sz w:val="14"/>
                <w:szCs w:val="14"/>
                <w:lang w:val="en-US"/>
              </w:rPr>
            </w:pPr>
            <w:r w:rsidRPr="00BD6CA4">
              <w:rPr>
                <w:rFonts w:ascii="Verdana" w:hAnsi="Verdana" w:cs="Arial"/>
                <w:sz w:val="14"/>
                <w:szCs w:val="14"/>
                <w:lang w:val="en-US"/>
              </w:rPr>
              <w:t>The existing dangers and risk factors, at least, include:</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A6B58" w:rsidP="00CC26DD">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CC26DD" w:rsidRPr="00BD6CA4">
              <w:rPr>
                <w:rFonts w:ascii="Verdana" w:hAnsi="Verdana" w:cs="Arial"/>
                <w:sz w:val="14"/>
                <w:szCs w:val="14"/>
                <w:lang w:val="en-US"/>
              </w:rPr>
              <w:t>Those that correspond to the work activities;</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7A6B58" w:rsidP="00CC26DD">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CC26DD" w:rsidRPr="00BD6CA4">
              <w:rPr>
                <w:rFonts w:ascii="Verdana" w:hAnsi="Verdana" w:cs="Arial"/>
                <w:sz w:val="14"/>
                <w:szCs w:val="14"/>
                <w:lang w:val="en-US"/>
              </w:rPr>
              <w:t xml:space="preserve">Those that are capable of affecting the health and safety of persons, and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7A6B58" w:rsidP="00CC26DD">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CC26DD" w:rsidRPr="00BD6CA4">
              <w:rPr>
                <w:rFonts w:ascii="Verdana" w:hAnsi="Verdana" w:cs="Arial"/>
                <w:sz w:val="14"/>
                <w:szCs w:val="14"/>
                <w:lang w:val="en-US"/>
              </w:rPr>
              <w:t xml:space="preserve">Those that originate in the areas of the mine from other activities;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01"/>
              </w:numPr>
              <w:spacing w:before="24" w:after="24"/>
              <w:jc w:val="both"/>
              <w:rPr>
                <w:rFonts w:ascii="Verdana" w:hAnsi="Verdana" w:cs="Arial"/>
                <w:sz w:val="14"/>
                <w:szCs w:val="14"/>
                <w:lang w:val="en-US"/>
              </w:rPr>
            </w:pPr>
            <w:r w:rsidRPr="00BD6CA4">
              <w:rPr>
                <w:rFonts w:ascii="Verdana" w:hAnsi="Verdana" w:cs="Arial"/>
                <w:sz w:val="14"/>
                <w:szCs w:val="14"/>
                <w:lang w:val="en-US"/>
              </w:rPr>
              <w:t>The safety procedures employed for carrying out the activity;</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01"/>
              </w:numPr>
              <w:spacing w:before="24" w:after="24"/>
              <w:jc w:val="both"/>
              <w:rPr>
                <w:rFonts w:ascii="Verdana" w:hAnsi="Verdana" w:cs="Arial"/>
                <w:sz w:val="14"/>
                <w:szCs w:val="14"/>
                <w:lang w:val="en-US"/>
              </w:rPr>
            </w:pPr>
            <w:r w:rsidRPr="00BD6CA4">
              <w:rPr>
                <w:rFonts w:ascii="Verdana" w:hAnsi="Verdana" w:cs="Arial"/>
                <w:sz w:val="14"/>
                <w:szCs w:val="14"/>
                <w:lang w:val="en-US"/>
              </w:rPr>
              <w:t>The modifications, including the temporary changes, and their impact on the operations, processes and activities, when applicable,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CC26DD" w:rsidP="00CC26DD">
            <w:pPr>
              <w:numPr>
                <w:ilvl w:val="0"/>
                <w:numId w:val="101"/>
              </w:numPr>
              <w:spacing w:before="24" w:after="24"/>
              <w:jc w:val="both"/>
              <w:rPr>
                <w:rFonts w:ascii="Verdana" w:hAnsi="Verdana" w:cs="Arial"/>
                <w:sz w:val="14"/>
                <w:szCs w:val="14"/>
                <w:lang w:val="en-US"/>
              </w:rPr>
            </w:pPr>
            <w:r w:rsidRPr="00BD6CA4">
              <w:rPr>
                <w:rFonts w:ascii="Verdana" w:hAnsi="Verdana" w:cs="Arial"/>
                <w:sz w:val="14"/>
                <w:szCs w:val="14"/>
                <w:lang w:val="en-US"/>
              </w:rPr>
              <w:t>The plan of attention to emergencies.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analysis of risks for the identification of dangers and the control of risks must contain, at least, the following:</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jc w:val="both"/>
              <w:rPr>
                <w:rFonts w:ascii="Verdana" w:hAnsi="Verdana" w:cs="Arial"/>
                <w:sz w:val="14"/>
                <w:szCs w:val="14"/>
                <w:lang w:val="en-US"/>
              </w:rPr>
            </w:pPr>
            <w:r w:rsidRPr="00BD6CA4">
              <w:rPr>
                <w:rFonts w:ascii="Verdana" w:hAnsi="Verdana" w:cs="Arial"/>
                <w:sz w:val="14"/>
                <w:szCs w:val="14"/>
                <w:lang w:val="en-US"/>
              </w:rPr>
              <w:t>The analysis of the areas, processes and activities in the entire mine;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jc w:val="both"/>
              <w:rPr>
                <w:rFonts w:ascii="Verdana" w:hAnsi="Verdana" w:cs="Arial"/>
                <w:sz w:val="14"/>
                <w:szCs w:val="14"/>
                <w:lang w:val="en-US"/>
              </w:rPr>
            </w:pPr>
            <w:r w:rsidRPr="00BD6CA4">
              <w:rPr>
                <w:rFonts w:ascii="Verdana" w:hAnsi="Verdana" w:cs="Arial"/>
                <w:sz w:val="14"/>
                <w:szCs w:val="14"/>
                <w:lang w:val="en-US"/>
              </w:rPr>
              <w:t>The identification of the workers and their activities by job position, under normal conditions as well as in emergencies; the personal protective equipment, workers as well as the members of the brigades, as well as the rescue brigade;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identification of the risks of greater impact, for its flammability, explosivity, as well as their effect on health;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0"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The dangerous activities to which the workers are exposed, based on the safety procedures and the provisions to be considered in the plan of attention to emergencies;</w:t>
            </w:r>
          </w:p>
        </w:tc>
        <w:tc>
          <w:tcPr>
            <w:tcW w:w="1440" w:type="dxa"/>
            <w:noWrap/>
          </w:tcPr>
          <w:p w:rsidR="007A6B58" w:rsidRPr="00BD6CA4" w:rsidRDefault="007A6B58" w:rsidP="007A6B58">
            <w:pPr>
              <w:spacing w:before="24" w:after="24" w:line="18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 xml:space="preserve">The analysis of the exposure of workers to hazards and risk factors existing in the activities of their job positions, under normal conditions under as well in emergencies;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line="19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results of the evaluation of the contaminant agents and their comparison with the limit of exposure values that correspond, according to the Official Mexican Standards NOM-010-STPS-1999, NOM-011-STPS-2001, NOM-015-STPS-2001 and  NOM-024-STPS-2001, or those that substitute them;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 xml:space="preserve">The determination of the risks from the existing dangers, according to the hierarchy established in number 7.8 of this Standard;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0"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2"/>
              </w:num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 xml:space="preserve">The probability of the risks according to the statistics of the risks that have occurred and the preventive measure that corresponds to each risk; </w:t>
            </w:r>
          </w:p>
        </w:tc>
        <w:tc>
          <w:tcPr>
            <w:tcW w:w="1440" w:type="dxa"/>
            <w:noWrap/>
          </w:tcPr>
          <w:p w:rsidR="007A6B58" w:rsidRPr="00BD6CA4" w:rsidRDefault="007A6B58" w:rsidP="007A6B58">
            <w:pPr>
              <w:spacing w:before="24" w:after="24" w:line="18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3"/>
              </w:num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The possible impact from the evaluation of the magnitude of the damages that could happen to the workers or the mine;</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3"/>
              </w:num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 xml:space="preserve">The number of events per unit of time that could occur;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tcBorders>
              <w:bottom w:val="nil"/>
            </w:tcBorders>
            <w:noWrap/>
          </w:tcPr>
          <w:p w:rsidR="007A6B58" w:rsidRPr="00BD6CA4" w:rsidRDefault="00307D2D" w:rsidP="00307D2D">
            <w:pPr>
              <w:numPr>
                <w:ilvl w:val="0"/>
                <w:numId w:val="103"/>
              </w:num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 xml:space="preserve">The hierarchy of the risks depending on the probability of occurrence and possible impact (magnitude), and </w:t>
            </w:r>
          </w:p>
        </w:tc>
        <w:tc>
          <w:tcPr>
            <w:tcW w:w="1440" w:type="dxa"/>
            <w:tcBorders>
              <w:bottom w:val="nil"/>
            </w:tcBorders>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307D2D" w:rsidP="00307D2D">
            <w:pPr>
              <w:numPr>
                <w:ilvl w:val="0"/>
                <w:numId w:val="103"/>
              </w:num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 xml:space="preserve">The proposal of the procedures and occupational health and safety conditions to implement for the control of the risks detected. </w:t>
            </w:r>
          </w:p>
        </w:tc>
        <w:tc>
          <w:tcPr>
            <w:tcW w:w="1440" w:type="dxa"/>
            <w:tcBorders>
              <w:top w:val="nil"/>
              <w:bottom w:val="single" w:sz="6" w:space="0" w:color="auto"/>
            </w:tcBorders>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307D2D" w:rsidP="00307D2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magnitude of the risk (MR) must consider: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307D2D" w:rsidP="00307D2D">
            <w:pPr>
              <w:numPr>
                <w:ilvl w:val="0"/>
                <w:numId w:val="104"/>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probability of the occurrence of the risks (P), which must be obtained based on the statistics of risks occurred in the workplace associated to the activities of the mine and when this statistic does not exist, with that of other workplaces with similar characteristics, according to the content of </w:t>
            </w:r>
            <w:r w:rsidRPr="00BD6CA4">
              <w:rPr>
                <w:rFonts w:ascii="Verdana" w:hAnsi="Verdana" w:cs="Arial"/>
                <w:b/>
                <w:bCs/>
                <w:sz w:val="14"/>
                <w:szCs w:val="14"/>
                <w:lang w:val="en-US"/>
              </w:rPr>
              <w:t xml:space="preserve">Table 1;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04"/>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exposure of the workers to risk (E), that same that must be obtained from the frequency or time or contact or proximity to the risk, according to </w:t>
            </w:r>
            <w:r w:rsidRPr="00BD6CA4">
              <w:rPr>
                <w:rFonts w:ascii="Verdana" w:hAnsi="Verdana" w:cs="Arial"/>
                <w:b/>
                <w:bCs/>
                <w:sz w:val="14"/>
                <w:szCs w:val="14"/>
                <w:lang w:val="en-US"/>
              </w:rPr>
              <w:t>Table 2,</w:t>
            </w:r>
            <w:r w:rsidRPr="00BD6CA4">
              <w:rPr>
                <w:rFonts w:ascii="Verdana" w:hAnsi="Verdana" w:cs="Arial"/>
                <w:sz w:val="14"/>
                <w:szCs w:val="14"/>
                <w:lang w:val="en-US"/>
              </w:rPr>
              <w:t xml:space="preserve">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04"/>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severity of the damage (S)  that can cause the risk, with its category and denomination that will have to be obtained taking as criteria the definitions of damages established in </w:t>
            </w:r>
            <w:r w:rsidRPr="00BD6CA4">
              <w:rPr>
                <w:rFonts w:ascii="Verdana" w:hAnsi="Verdana" w:cs="Arial"/>
                <w:b/>
                <w:bCs/>
                <w:sz w:val="14"/>
                <w:szCs w:val="14"/>
                <w:lang w:val="en-US"/>
              </w:rPr>
              <w:t>Table 3.</w:t>
            </w:r>
            <w:r w:rsidRPr="00BD6CA4">
              <w:rPr>
                <w:rFonts w:ascii="Verdana" w:hAnsi="Verdana" w:cs="Arial"/>
                <w:sz w:val="14"/>
                <w:szCs w:val="14"/>
                <w:lang w:val="en-US"/>
              </w:rPr>
              <w:t xml:space="preserv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magnitude of risk (MR) must be obtained associating the probability of occurrence of the risk, with the exposure of the workers and the severity of the damage that can be caused, applying the following equation</w:t>
            </w:r>
            <w:r w:rsidR="007A6B58" w:rsidRPr="00BD6CA4">
              <w:rPr>
                <w:rFonts w:ascii="Verdana" w:hAnsi="Verdana" w:cs="Arial"/>
                <w:sz w:val="14"/>
                <w:szCs w:val="14"/>
                <w:lang w:val="en-US"/>
              </w:rPr>
              <w:t>:</w:t>
            </w:r>
          </w:p>
          <w:p w:rsidR="007A6B58" w:rsidRPr="00BD6CA4" w:rsidRDefault="007A6B58" w:rsidP="007A6B58">
            <w:pPr>
              <w:spacing w:before="24" w:after="24"/>
              <w:ind w:left="360" w:hanging="360"/>
              <w:jc w:val="center"/>
              <w:rPr>
                <w:rFonts w:ascii="Verdana" w:hAnsi="Verdana" w:cs="Arial"/>
                <w:sz w:val="14"/>
                <w:szCs w:val="14"/>
                <w:lang w:val="en-US"/>
              </w:rPr>
            </w:pPr>
            <w:r w:rsidRPr="00BD6CA4">
              <w:rPr>
                <w:rFonts w:ascii="Verdana" w:hAnsi="Verdana" w:cs="Arial"/>
                <w:sz w:val="14"/>
                <w:szCs w:val="14"/>
                <w:lang w:val="en-US"/>
              </w:rPr>
              <w:t>MR = P x E x 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Hierarchize the risks by their magnitude as serious, elevated, medium, low and minimal. Said categories will serve as criteria in order to establish the order of attention to the measures of prevention, protection and control to be adopted, according to that determined in </w:t>
            </w:r>
            <w:r w:rsidRPr="00BD6CA4">
              <w:rPr>
                <w:rFonts w:ascii="Verdana" w:hAnsi="Verdana" w:cs="Arial"/>
                <w:b/>
                <w:bCs/>
                <w:sz w:val="14"/>
                <w:szCs w:val="14"/>
                <w:lang w:val="en-US"/>
              </w:rPr>
              <w:t xml:space="preserve">Table 4 </w:t>
            </w:r>
            <w:r w:rsidRPr="00BD6CA4">
              <w:rPr>
                <w:rFonts w:ascii="Verdana" w:hAnsi="Verdana" w:cs="Arial"/>
                <w:sz w:val="14"/>
                <w:szCs w:val="14"/>
                <w:lang w:val="en-US"/>
              </w:rPr>
              <w:t xml:space="preserve">of this Standard.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07D2D" w:rsidP="00307D2D">
            <w:pPr>
              <w:numPr>
                <w:ilvl w:val="0"/>
                <w:numId w:val="2"/>
              </w:numPr>
              <w:spacing w:before="24" w:after="24"/>
              <w:ind w:left="373"/>
              <w:jc w:val="both"/>
              <w:rPr>
                <w:rFonts w:ascii="Verdana" w:hAnsi="Verdana" w:cs="Arial"/>
                <w:sz w:val="14"/>
                <w:szCs w:val="14"/>
                <w:lang w:val="en-US"/>
              </w:rPr>
            </w:pPr>
            <w:r w:rsidRPr="00BD6CA4">
              <w:rPr>
                <w:rFonts w:ascii="Verdana" w:hAnsi="Verdana" w:cs="Arial"/>
                <w:sz w:val="14"/>
                <w:szCs w:val="14"/>
                <w:lang w:val="en-US"/>
              </w:rPr>
              <w:t>Attend immediately the risks classified as serious and, and then in order of their classification, the elevated, medium, low and lastly the minimal risks,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2"/>
              </w:numPr>
              <w:spacing w:before="24" w:after="24" w:line="188" w:lineRule="exact"/>
              <w:ind w:left="373"/>
              <w:jc w:val="both"/>
              <w:rPr>
                <w:rFonts w:ascii="Verdana" w:hAnsi="Verdana" w:cs="Arial"/>
                <w:sz w:val="14"/>
                <w:szCs w:val="14"/>
                <w:lang w:val="en-US"/>
              </w:rPr>
            </w:pPr>
            <w:r w:rsidRPr="00BD6CA4">
              <w:rPr>
                <w:rFonts w:ascii="Verdana" w:hAnsi="Verdana" w:cs="Arial"/>
                <w:sz w:val="14"/>
                <w:szCs w:val="14"/>
                <w:lang w:val="en-US"/>
              </w:rPr>
              <w:t xml:space="preserve">Suspend the activities immediately – if the results of the evaluation of the contaminating agents are above the exposure limits, until: </w:t>
            </w:r>
          </w:p>
        </w:tc>
        <w:tc>
          <w:tcPr>
            <w:tcW w:w="1440" w:type="dxa"/>
            <w:noWrap/>
          </w:tcPr>
          <w:p w:rsidR="007A6B58" w:rsidRPr="00BD6CA4" w:rsidRDefault="007A6B58" w:rsidP="007A6B58">
            <w:pPr>
              <w:spacing w:before="24" w:after="24" w:line="188"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5"/>
              </w:numPr>
              <w:spacing w:before="24" w:after="24" w:line="188"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prevention and control measures are established; </w:t>
            </w:r>
          </w:p>
        </w:tc>
        <w:tc>
          <w:tcPr>
            <w:tcW w:w="1440" w:type="dxa"/>
            <w:noWrap/>
          </w:tcPr>
          <w:p w:rsidR="007A6B58" w:rsidRPr="00BD6CA4" w:rsidRDefault="007A6B58" w:rsidP="007A6B58">
            <w:pPr>
              <w:spacing w:before="24" w:after="24" w:line="18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5"/>
              </w:numPr>
              <w:spacing w:before="24" w:after="24" w:line="188" w:lineRule="exact"/>
              <w:jc w:val="both"/>
              <w:rPr>
                <w:rFonts w:ascii="Verdana" w:hAnsi="Verdana" w:cs="Arial"/>
                <w:sz w:val="14"/>
                <w:szCs w:val="14"/>
                <w:lang w:val="en-US"/>
              </w:rPr>
            </w:pPr>
            <w:r w:rsidRPr="00BD6CA4">
              <w:rPr>
                <w:rFonts w:ascii="Verdana" w:hAnsi="Verdana" w:cs="Arial"/>
                <w:color w:val="000000"/>
                <w:sz w:val="14"/>
                <w:szCs w:val="14"/>
                <w:lang w:val="en-US"/>
              </w:rPr>
              <w:t>There are new safety procedures;</w:t>
            </w:r>
          </w:p>
        </w:tc>
        <w:tc>
          <w:tcPr>
            <w:tcW w:w="1440" w:type="dxa"/>
            <w:noWrap/>
          </w:tcPr>
          <w:p w:rsidR="007A6B58" w:rsidRPr="00BD6CA4" w:rsidRDefault="007A6B58" w:rsidP="007A6B58">
            <w:pPr>
              <w:spacing w:before="24" w:after="24" w:line="18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5"/>
              </w:numPr>
              <w:spacing w:before="24" w:after="24" w:line="188" w:lineRule="exact"/>
              <w:jc w:val="both"/>
              <w:rPr>
                <w:rFonts w:ascii="Verdana" w:hAnsi="Verdana" w:cs="Arial"/>
                <w:sz w:val="14"/>
                <w:szCs w:val="14"/>
                <w:lang w:val="en-US"/>
              </w:rPr>
            </w:pPr>
            <w:r w:rsidRPr="00BD6CA4">
              <w:rPr>
                <w:rFonts w:ascii="Verdana" w:hAnsi="Verdana" w:cs="Arial"/>
                <w:color w:val="000000"/>
                <w:sz w:val="14"/>
                <w:szCs w:val="14"/>
                <w:lang w:val="en-US"/>
              </w:rPr>
              <w:t>The required additional personal protective equipment is determined;</w:t>
            </w:r>
          </w:p>
        </w:tc>
        <w:tc>
          <w:tcPr>
            <w:tcW w:w="1440" w:type="dxa"/>
            <w:noWrap/>
          </w:tcPr>
          <w:p w:rsidR="007A6B58" w:rsidRPr="00BD6CA4" w:rsidRDefault="007A6B58" w:rsidP="007A6B58">
            <w:pPr>
              <w:spacing w:before="24" w:after="24" w:line="18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4043" w:type="dxa"/>
            <w:noWrap/>
          </w:tcPr>
          <w:p w:rsidR="007A6B58" w:rsidRPr="00BD6CA4" w:rsidRDefault="00307D2D" w:rsidP="00307D2D">
            <w:pPr>
              <w:numPr>
                <w:ilvl w:val="0"/>
                <w:numId w:val="105"/>
              </w:num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 xml:space="preserve">The contamination values are within the exposure limits, and </w:t>
            </w:r>
          </w:p>
        </w:tc>
        <w:tc>
          <w:tcPr>
            <w:tcW w:w="1440" w:type="dxa"/>
            <w:noWrap/>
          </w:tcPr>
          <w:p w:rsidR="007A6B58" w:rsidRPr="00BD6CA4" w:rsidRDefault="007A6B58" w:rsidP="007A6B58">
            <w:pPr>
              <w:spacing w:before="24" w:after="24" w:line="18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88"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307D2D" w:rsidP="00307D2D">
            <w:pPr>
              <w:numPr>
                <w:ilvl w:val="0"/>
                <w:numId w:val="105"/>
              </w:num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 xml:space="preserve">The plan for attention to emergencies is applied. </w:t>
            </w:r>
          </w:p>
        </w:tc>
        <w:tc>
          <w:tcPr>
            <w:tcW w:w="1440" w:type="dxa"/>
            <w:tcBorders>
              <w:bottom w:val="single" w:sz="6" w:space="0" w:color="auto"/>
            </w:tcBorders>
            <w:noWrap/>
          </w:tcPr>
          <w:p w:rsidR="007A6B58" w:rsidRPr="00BD6CA4" w:rsidRDefault="007A6B58" w:rsidP="007A6B58">
            <w:pPr>
              <w:spacing w:before="24" w:after="24" w:line="188"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8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5.2</w:t>
            </w:r>
          </w:p>
        </w:tc>
        <w:tc>
          <w:tcPr>
            <w:tcW w:w="1357" w:type="dxa"/>
            <w:gridSpan w:val="2"/>
            <w:tcBorders>
              <w:top w:val="single" w:sz="6" w:space="0" w:color="auto"/>
              <w:bottom w:val="nil"/>
            </w:tcBorders>
            <w:noWrap/>
          </w:tcPr>
          <w:p w:rsidR="007A6B58" w:rsidRPr="00BD6CA4" w:rsidRDefault="00CC26DD"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307D2D" w:rsidP="00307D2D">
            <w:pPr>
              <w:numPr>
                <w:ilvl w:val="0"/>
                <w:numId w:val="2"/>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He has, when applicable, a study that guarantees the self-rescuers permit the workers to leave to the surface from the farthest point of the underground mines or their shelter in a safe refuge and, when applicable, with the reserve or additional self-rescuers in conformity with the following: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307D2D" w:rsidP="00307D2D">
            <w:pPr>
              <w:numPr>
                <w:ilvl w:val="0"/>
                <w:numId w:val="10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He has available a self-rescuer for each one of the workers that are in the interior of the mine;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307D2D" w:rsidP="00307D2D">
            <w:pPr>
              <w:numPr>
                <w:ilvl w:val="0"/>
                <w:numId w:val="10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He distributes the reserve or additional self-rescuers in strategic places;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307D2D" w:rsidP="00307D2D">
            <w:pPr>
              <w:numPr>
                <w:ilvl w:val="0"/>
                <w:numId w:val="106"/>
              </w:numPr>
              <w:spacing w:before="24" w:after="24"/>
              <w:jc w:val="both"/>
              <w:rPr>
                <w:rFonts w:ascii="Verdana" w:hAnsi="Verdana" w:cs="Arial"/>
                <w:sz w:val="14"/>
                <w:szCs w:val="14"/>
                <w:lang w:val="en-US"/>
              </w:rPr>
            </w:pPr>
            <w:r w:rsidRPr="00BD6CA4">
              <w:rPr>
                <w:rFonts w:ascii="Verdana" w:hAnsi="Verdana" w:cs="Arial"/>
                <w:sz w:val="14"/>
                <w:szCs w:val="14"/>
                <w:lang w:val="en-US"/>
              </w:rPr>
              <w:t>He stipulates the strategic places where reserve or additional self-rescuers with reflecting or fluorescent materials are located, and</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307D2D" w:rsidP="00307D2D">
            <w:pPr>
              <w:numPr>
                <w:ilvl w:val="0"/>
                <w:numId w:val="106"/>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He identifies the strategic places where reserve or additional self-rescuers are located in a plan for the notification of all the personnel. </w:t>
            </w:r>
          </w:p>
        </w:tc>
        <w:tc>
          <w:tcPr>
            <w:tcW w:w="1440"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5.3</w:t>
            </w:r>
          </w:p>
        </w:tc>
        <w:tc>
          <w:tcPr>
            <w:tcW w:w="1357" w:type="dxa"/>
            <w:gridSpan w:val="2"/>
            <w:tcBorders>
              <w:top w:val="single" w:sz="6" w:space="0" w:color="auto"/>
              <w:bottom w:val="single" w:sz="6" w:space="0" w:color="auto"/>
            </w:tcBorders>
            <w:noWrap/>
          </w:tcPr>
          <w:p w:rsidR="007A6B58" w:rsidRPr="00BD6CA4" w:rsidRDefault="00CC26DD"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906952" w:rsidRPr="00BD6CA4" w:rsidRDefault="00906952" w:rsidP="00906952">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employer complies when he presents documentation that</w:t>
            </w:r>
            <w:r w:rsidR="007A6B58" w:rsidRPr="00BD6CA4">
              <w:rPr>
                <w:rFonts w:ascii="Verdana" w:hAnsi="Verdana" w:cs="Arial"/>
                <w:sz w:val="14"/>
                <w:szCs w:val="14"/>
                <w:lang w:val="en-US"/>
              </w:rPr>
              <w:t xml:space="preserve"> </w:t>
            </w:r>
            <w:r w:rsidRPr="00BD6CA4">
              <w:rPr>
                <w:rFonts w:ascii="Verdana" w:hAnsi="Verdana" w:cs="Arial"/>
                <w:sz w:val="14"/>
                <w:szCs w:val="14"/>
                <w:lang w:val="en-US"/>
              </w:rPr>
              <w:t xml:space="preserve">he prepares and follows up a program for the inspection and maintenance of the equipment, machinery and/or vehicles used, which must contain at least the programming date, the activity for carrying out the execution date and the person responsible for its execution. </w:t>
            </w:r>
          </w:p>
          <w:p w:rsidR="007A6B58" w:rsidRPr="00BD6CA4" w:rsidRDefault="007A6B58" w:rsidP="007A6B58">
            <w:pPr>
              <w:spacing w:before="24" w:after="24" w:line="172" w:lineRule="exact"/>
              <w:jc w:val="both"/>
              <w:rPr>
                <w:rFonts w:ascii="Verdana" w:hAnsi="Verdana" w:cs="Arial"/>
                <w:sz w:val="14"/>
                <w:szCs w:val="14"/>
                <w:lang w:val="en-US"/>
              </w:rPr>
            </w:pPr>
          </w:p>
        </w:tc>
        <w:tc>
          <w:tcPr>
            <w:tcW w:w="1440" w:type="dxa"/>
            <w:tcBorders>
              <w:top w:val="single" w:sz="6" w:space="0" w:color="auto"/>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7A6B58" w:rsidRPr="00BD6CA4" w:rsidRDefault="007A6B58"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5.4</w:t>
            </w:r>
          </w:p>
        </w:tc>
        <w:tc>
          <w:tcPr>
            <w:tcW w:w="1357" w:type="dxa"/>
            <w:gridSpan w:val="2"/>
            <w:tcBorders>
              <w:top w:val="single" w:sz="6" w:space="0" w:color="auto"/>
              <w:bottom w:val="single" w:sz="6" w:space="0" w:color="auto"/>
            </w:tcBorders>
            <w:noWrap/>
          </w:tcPr>
          <w:p w:rsidR="007A6B58" w:rsidRPr="00BD6CA4" w:rsidRDefault="00CC26DD"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7A6B58" w:rsidRPr="00BD6CA4" w:rsidRDefault="00906952" w:rsidP="00906952">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The employer complies when he presents documentation that he makes available the safety procedures for the execution of the activities of exploration and exploitation, redacted in Spanish.</w:t>
            </w:r>
          </w:p>
        </w:tc>
        <w:tc>
          <w:tcPr>
            <w:tcW w:w="1440" w:type="dxa"/>
            <w:tcBorders>
              <w:top w:val="single" w:sz="6" w:space="0" w:color="auto"/>
              <w:bottom w:val="single" w:sz="6" w:space="0" w:color="auto"/>
            </w:tcBorders>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tcBorders>
            <w:noWrap/>
          </w:tcPr>
          <w:p w:rsidR="007A6B58" w:rsidRPr="00BD6CA4" w:rsidRDefault="007A6B58"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 xml:space="preserve">5.5 </w:t>
            </w:r>
            <w:r w:rsidR="00CC26DD" w:rsidRPr="00BD6CA4">
              <w:rPr>
                <w:rFonts w:ascii="Verdana" w:hAnsi="Verdana" w:cs="Arial"/>
                <w:b/>
                <w:sz w:val="14"/>
                <w:szCs w:val="14"/>
                <w:lang w:val="en-US"/>
              </w:rPr>
              <w:t>and</w:t>
            </w:r>
            <w:r w:rsidRPr="00BD6CA4">
              <w:rPr>
                <w:rFonts w:ascii="Verdana" w:hAnsi="Verdana" w:cs="Arial"/>
                <w:b/>
                <w:sz w:val="14"/>
                <w:szCs w:val="14"/>
                <w:lang w:val="en-US"/>
              </w:rPr>
              <w:t xml:space="preserve"> 8</w:t>
            </w:r>
          </w:p>
        </w:tc>
        <w:tc>
          <w:tcPr>
            <w:tcW w:w="1357" w:type="dxa"/>
            <w:gridSpan w:val="2"/>
            <w:tcBorders>
              <w:top w:val="single" w:sz="6" w:space="0" w:color="auto"/>
            </w:tcBorders>
            <w:noWrap/>
          </w:tcPr>
          <w:p w:rsidR="007A6B58" w:rsidRPr="00BD6CA4" w:rsidRDefault="00CC26DD"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tcBorders>
            <w:noWrap/>
          </w:tcPr>
          <w:p w:rsidR="007A6B58" w:rsidRPr="00BD6CA4" w:rsidRDefault="00CC26DD" w:rsidP="007A6B58">
            <w:pPr>
              <w:spacing w:before="24" w:after="24" w:line="16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he presents documentation that: </w:t>
            </w:r>
          </w:p>
        </w:tc>
        <w:tc>
          <w:tcPr>
            <w:tcW w:w="1440" w:type="dxa"/>
            <w:tcBorders>
              <w:top w:val="single" w:sz="6" w:space="0" w:color="auto"/>
            </w:tcBorders>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tcBorders>
              <w:top w:val="single" w:sz="6" w:space="0" w:color="auto"/>
            </w:tcBorders>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2"/>
              </w:numPr>
              <w:spacing w:before="24" w:after="24" w:line="166" w:lineRule="exact"/>
              <w:ind w:left="360"/>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Before performing the work in underground mines, he has, at least, the following studies: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7"/>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Geotechnical studies: For rocks mechanics or soil mechanics;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7"/>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Geological studies, in order to locate faults and the types of rocks, and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7"/>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Hydrological studies, in order to evaluate the risks of flooding, together with the control procedures.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3"/>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geotechnical, geological and hydrological studies must be updated when the original conditions that were taken into account for their preparation are modified or altered.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3"/>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geotechnical, geological and hydrological studies must be kept for the operation life of the mine.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3"/>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He has mining operation plans that comply with the following conditions: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8"/>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Are up to date based on the advances of the works;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8"/>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Are approved an signed by the employer, as well as the person responsible for the preventive services of occupational health and safety, and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8"/>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Are available in the office of the mine for consultation of the personnel.</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3"/>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plans for mining operations contain as a minimum the following information:</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longitudinal sections that show the shafts, crossings, galleries, exploration and exploitation fronts, ledges, pockets and other underground mining works;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profile of the surface of the mine, with the location of the subsidences and any known aquifer;</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location of pumping stations and winches;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0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ventilation of the mine, that shows: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7A6B58" w:rsidP="00906952">
            <w:pPr>
              <w:spacing w:before="24" w:after="24" w:line="172"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The velocity and direction of the air;</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7A6B58" w:rsidP="00906952">
            <w:pPr>
              <w:spacing w:before="24" w:after="24" w:line="172"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 xml:space="preserve">The location of the ventilation equipment;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bottom w:val="nil"/>
            </w:tcBorders>
            <w:noWrap/>
          </w:tcPr>
          <w:p w:rsidR="007A6B58" w:rsidRPr="00BD6CA4" w:rsidRDefault="007A6B58" w:rsidP="00906952">
            <w:pPr>
              <w:spacing w:before="24" w:after="24" w:line="172"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 xml:space="preserve">The doors and elements required for their control, and </w:t>
            </w:r>
          </w:p>
        </w:tc>
        <w:tc>
          <w:tcPr>
            <w:tcW w:w="1440" w:type="dxa"/>
            <w:tcBorders>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A6B58" w:rsidP="00906952">
            <w:pPr>
              <w:spacing w:before="24" w:after="24" w:line="172"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The interconnection points with other mines;</w:t>
            </w:r>
          </w:p>
        </w:tc>
        <w:tc>
          <w:tcPr>
            <w:tcW w:w="1440"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906952" w:rsidP="00906952">
            <w:pPr>
              <w:numPr>
                <w:ilvl w:val="0"/>
                <w:numId w:val="11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electrical installation that shows the single line diagram; the load charts, as well as the wiring voltage and the electrical equipment;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906952" w:rsidP="00906952">
            <w:pPr>
              <w:numPr>
                <w:ilvl w:val="0"/>
                <w:numId w:val="11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location of the fire protection system that details the location of: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906952">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 xml:space="preserve">The extinguishers and stationary equipment;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906952">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The search and rescue stations;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906952">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 xml:space="preserve">The first aid stations,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906952">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06952" w:rsidRPr="00BD6CA4">
              <w:rPr>
                <w:rFonts w:ascii="Verdana" w:hAnsi="Verdana" w:cs="Arial"/>
                <w:sz w:val="14"/>
                <w:szCs w:val="14"/>
                <w:lang w:val="en-US"/>
              </w:rPr>
              <w:t xml:space="preserve">The personal protective equipment for emergencies,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906952" w:rsidP="00906952">
            <w:pPr>
              <w:numPr>
                <w:ilvl w:val="0"/>
                <w:numId w:val="11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location of the mining refuges.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906952" w:rsidP="00906952">
            <w:pPr>
              <w:numPr>
                <w:ilvl w:val="0"/>
                <w:numId w:val="3"/>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He has the safety procedures for carrying out excavations and fortifications to avoid risks to workers, according to the results of the geotechnical, geological and hydrological studies.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906952" w:rsidP="00906952">
            <w:pPr>
              <w:numPr>
                <w:ilvl w:val="0"/>
                <w:numId w:val="4"/>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safety procedures for carrying out excavations and fortifications are available for the consultation of any worker that participates in the activity.</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4"/>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activities of excavation and fortification, as well as inspection, are only performed by personnel trained and authorized by the employer.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4"/>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He establishes a fortification plan according to the results of the geotechnical, geological and hydrological studies, that includes, at least: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dimensions of the works;</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plans, sections and, when applicable, diagrams of the structural support of the mine;</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design and dimensions of the pillars that will serve as protection of the galleries;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criteria for design and selection of supports to be used;</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fortification systems for the front and the specific fortifications for the works of development and excavations;</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materials to be employed in the structural support;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fortification according to the predominant geological conditions for the mine work system;</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safety procedures with the measures and/or safety conditions to be adopted to avoid risks to workers, when carrying out excavation and fortification;</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control of the displacements and the maintenance of the stability of the strata of the mine, through the fortification of the roofs and walls of the galleries in order to protect from dangers to the workers and conserve safety in the mine interior;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modification of the fortifications each time the predominant geological conditions change;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bottom w:val="nil"/>
            </w:tcBorders>
            <w:noWrap/>
          </w:tcPr>
          <w:p w:rsidR="007A6B58" w:rsidRPr="00BD6CA4" w:rsidRDefault="00906952" w:rsidP="00906952">
            <w:pPr>
              <w:numPr>
                <w:ilvl w:val="0"/>
                <w:numId w:val="11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control of the roofs through fortifications, according to the method of support that applies, and </w:t>
            </w:r>
          </w:p>
        </w:tc>
        <w:tc>
          <w:tcPr>
            <w:tcW w:w="1440" w:type="dxa"/>
            <w:tcBorders>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906952" w:rsidP="00906952">
            <w:pPr>
              <w:numPr>
                <w:ilvl w:val="0"/>
                <w:numId w:val="11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recovery methods of the pillars, when this method of exploitation is used.</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906952" w:rsidP="00906952">
            <w:pPr>
              <w:numPr>
                <w:ilvl w:val="0"/>
                <w:numId w:val="4"/>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safety procedure for carrying out the excavation in underground mines must include, at least, the following: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results of the geotechnical, geological and hydrological studies</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obligation that only authorized personnel carry out this activity;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machinery and equipment to utilize;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physical properties of the rocky materials to excavate, such as hardness, stability or fracturing; the materials used for filling, when applicable, as well as the presence of moisture and clay, among others;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avoiding excavations from connecting to a water sours or saturated material;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type of support specific to the characteristics of the rock,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w:t>
            </w:r>
            <w:r w:rsidR="00094475" w:rsidRPr="00BD6CA4">
              <w:rPr>
                <w:rFonts w:ascii="Verdana" w:hAnsi="Verdana" w:cs="Arial"/>
                <w:sz w:val="14"/>
                <w:szCs w:val="14"/>
                <w:lang w:val="en-US"/>
              </w:rPr>
              <w:t>instructions for</w:t>
            </w:r>
            <w:r w:rsidRPr="00BD6CA4">
              <w:rPr>
                <w:rFonts w:ascii="Verdana" w:hAnsi="Verdana" w:cs="Arial"/>
                <w:sz w:val="14"/>
                <w:szCs w:val="14"/>
                <w:lang w:val="en-US"/>
              </w:rPr>
              <w:t xml:space="preserve"> activating the plan of attention to emergencies.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5"/>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He establishes a specific procedure must be established for carrying out the works when the excavation is made with a continuous, jumbo or airleg miner.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5"/>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specific procedure for the excavation with continuous miner must contain as safety measures, at least,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planning of the activities, with the precision of the place where the cut will be made, the estimated time and the services that will be required;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4"/>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 blasting times that are established for other areas of the mine;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4"/>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 performance of activities only with qualified personnel and authorized for such purpose;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safety procedures for the continuous miner and the instructions manual of the equipment manufacturer;</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DA5D9C" w:rsidP="00DA5D9C">
            <w:pPr>
              <w:numPr>
                <w:ilvl w:val="0"/>
                <w:numId w:val="114"/>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The work cycles with the indication that the task only will be initiated when the land of the work is stabilized, through anchoring and/or poured concrete or with any other recommendation that was established in the rocks mechanics study;</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DA5D9C" w:rsidP="00DA5D9C">
            <w:pPr>
              <w:numPr>
                <w:ilvl w:val="0"/>
                <w:numId w:val="114"/>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The work cycle that is considered, at least, the following steps:</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7A6B58" w:rsidP="00DA5D9C">
            <w:pPr>
              <w:spacing w:before="24" w:after="24" w:line="17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inspection of the place to verify that the land is stabilized and in good conditions;</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7A6B58" w:rsidP="00DA5D9C">
            <w:pPr>
              <w:spacing w:before="24" w:after="24" w:line="17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 xml:space="preserve">The inspection of the equipment, especially the cutting tools on the drum and, when applicable, the change of the same; </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 xml:space="preserve">The execution of the cuts necessary until the cabin operator reaches the last line of anchors that were placed in the preceding cycle </w:t>
            </w:r>
            <w:r w:rsidR="00DA5D9C" w:rsidRPr="00BD6CA4">
              <w:rPr>
                <w:rFonts w:ascii="Verdana" w:hAnsi="Verdana" w:cs="Arial"/>
                <w:b/>
                <w:bCs/>
                <w:sz w:val="14"/>
                <w:szCs w:val="14"/>
                <w:lang w:val="en-US"/>
              </w:rPr>
              <w:t>(See Figure 1);</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withdrawal of the continuous miner to a safe site;</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 xml:space="preserve">The stabilization of the area cut mechanically;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waste of the product from the stabilization on the ceiling and walls of the work;</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anchoring of the work to the limit, based on the established plan;</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carrying out  of a structural geological survey to recommend, when applicable, an additional reinforcement;</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 xml:space="preserve">The placement of the additional reinforcement recommended in the geological structural survey;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pouring of the concrete according to the specifications contained in the rocks mechanics study, when applicable,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DA5D9C">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A5D9C" w:rsidRPr="00BD6CA4">
              <w:rPr>
                <w:rFonts w:ascii="Verdana" w:hAnsi="Verdana" w:cs="Arial"/>
                <w:sz w:val="14"/>
                <w:szCs w:val="14"/>
                <w:lang w:val="en-US"/>
              </w:rPr>
              <w:t>The start of the following cycle;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A5D9C" w:rsidP="00DA5D9C">
            <w:pPr>
              <w:numPr>
                <w:ilvl w:val="0"/>
                <w:numId w:val="116"/>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suspension of the advance always when the operator removes himself from the equipment, energy is cut and lock and tag are placed;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performance of the work for maintenance, inspection and/or repair in the supported zone, only when the equipment is not found in movement and the operator is outside of the cabin,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safety procedures for acting when an emergency is present, according to the plan of attention to emergencies.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6"/>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safety procedure for making the fortification includes, at least,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type of installation of the supports: manual or mechanized;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materials to be used for the construction of the supports;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machinery, the equipment and the tools to use;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sequence of the activities in the installation of the supports;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method for the control of orientation for maintaining the projected direction of the galleries, when a developing work is being fortified;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safety procedures for placing additional supports to the ceilings, when there are galleries with dimensions larger than those of the original design;</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procedures for placing the support, when geological faults and excessive humidity are identified, that taken into consideration, at least: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F52D3A">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52D3A" w:rsidRPr="00BD6CA4">
              <w:rPr>
                <w:rFonts w:ascii="Verdana" w:hAnsi="Verdana" w:cs="Arial"/>
                <w:sz w:val="14"/>
                <w:szCs w:val="14"/>
                <w:lang w:val="en-US"/>
              </w:rPr>
              <w:t xml:space="preserve">The indications for the adequate use of tools, when applicable, safety devices and the location in a safe place of the persons that intervene in the operation,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7A6B58" w:rsidP="00F52D3A">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52D3A" w:rsidRPr="00BD6CA4">
              <w:rPr>
                <w:rFonts w:ascii="Verdana" w:hAnsi="Verdana" w:cs="Arial"/>
                <w:sz w:val="14"/>
                <w:szCs w:val="14"/>
                <w:lang w:val="en-US"/>
              </w:rPr>
              <w:t xml:space="preserve">The instructions for carrying out verifications in each shift, for the purpose of evaluating the behavior and deformations of the fortifications, derived from additional stress to the resistance of the same and adopting the corresponding corrective measures, and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F52D3A" w:rsidP="00F52D3A">
            <w:pPr>
              <w:numPr>
                <w:ilvl w:val="0"/>
                <w:numId w:val="11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schedule with which the inspections of the supports </w:t>
            </w:r>
            <w:r w:rsidR="00094475" w:rsidRPr="00BD6CA4">
              <w:rPr>
                <w:rFonts w:ascii="Verdana" w:hAnsi="Verdana" w:cs="Arial"/>
                <w:sz w:val="14"/>
                <w:szCs w:val="14"/>
                <w:lang w:val="en-US"/>
              </w:rPr>
              <w:t>must be</w:t>
            </w:r>
            <w:r w:rsidRPr="00BD6CA4">
              <w:rPr>
                <w:rFonts w:ascii="Verdana" w:hAnsi="Verdana" w:cs="Arial"/>
                <w:sz w:val="14"/>
                <w:szCs w:val="14"/>
                <w:lang w:val="en-US"/>
              </w:rPr>
              <w:t xml:space="preserve"> made.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F52D3A" w:rsidP="00F52D3A">
            <w:pPr>
              <w:numPr>
                <w:ilvl w:val="0"/>
                <w:numId w:val="6"/>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There is a safety procedure for the fortification activities in the zones of high risk for falling from rocks that include, at least, the following: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F52D3A" w:rsidP="00F52D3A">
            <w:pPr>
              <w:numPr>
                <w:ilvl w:val="0"/>
                <w:numId w:val="11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oversight of the engineers of mines;</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1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safety indications for the use of tools and safety devices;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location to a safe place of the persons involved in the operation;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procedures for collecting  the materials used, as well as sustaining and fortifying the ceilings and walls of the mines, when collapses occur,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F52D3A" w:rsidP="00F52D3A">
            <w:pPr>
              <w:numPr>
                <w:ilvl w:val="0"/>
                <w:numId w:val="1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instructions for carrying out visual inspections in each shift, for the purpose of evaluating the behavior and possible deformations of the fortifications derived from additional stress to the resistance of the same, and adopting the corresponding corrective measures.</w:t>
            </w:r>
          </w:p>
        </w:tc>
        <w:tc>
          <w:tcPr>
            <w:tcW w:w="1440"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F52D3A"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A6B58" w:rsidRPr="00BD6CA4" w:rsidRDefault="00F52D3A" w:rsidP="00F52D3A">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carrying out a walk through in the workplace, it is verified that for performing excavation and fortification activities in the underground mines, the following safety measures are observed: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F52D3A" w:rsidP="00F52D3A">
            <w:pPr>
              <w:numPr>
                <w:ilvl w:val="0"/>
                <w:numId w:val="7"/>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are at least two independent exits to the surface;</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7"/>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Safety signs or warnings are placed on abandoned surface excavations, dumps or piles and abandoned underground mining exploitations, as well as in areas that represent a risk to the workers;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7"/>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are means of protection available in the shafts in order to avoid persons or material falling;</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7"/>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It is verified that the dimensions and location of the pillars comply with the calculations made, from the rocks mechanics study, in order to avoid placing in danger the stability of the exploitation or affecting the surface installations located over the same;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52D3A" w:rsidP="00F52D3A">
            <w:pPr>
              <w:numPr>
                <w:ilvl w:val="0"/>
                <w:numId w:val="7"/>
              </w:numPr>
              <w:spacing w:before="24" w:after="24" w:line="17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An inspection before restarting work before restarting work in those tasks whose operation has been suspended for some time, for the purpose of verifying that risk conditions do not exist in: </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52D3A" w:rsidP="00F52D3A">
            <w:pPr>
              <w:numPr>
                <w:ilvl w:val="0"/>
                <w:numId w:val="121"/>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Fortification;</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52D3A" w:rsidP="00F52D3A">
            <w:pPr>
              <w:numPr>
                <w:ilvl w:val="0"/>
                <w:numId w:val="121"/>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The drainage systems;</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52D3A" w:rsidP="00F52D3A">
            <w:pPr>
              <w:numPr>
                <w:ilvl w:val="0"/>
                <w:numId w:val="121"/>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The transit surfaces;</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52D3A" w:rsidP="00F52D3A">
            <w:pPr>
              <w:numPr>
                <w:ilvl w:val="0"/>
                <w:numId w:val="121"/>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environment for the presence of harmful gases or oxygen deficiency that place in danger the life or health of persons, and </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12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place from the presence of harmful fauna or guano;</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F52D3A">
            <w:pPr>
              <w:numPr>
                <w:ilvl w:val="0"/>
                <w:numId w:val="7"/>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inspection is performed by least two workers of each work crew, they have as a minimum: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F52D3A" w:rsidP="00F52D3A">
            <w:pPr>
              <w:numPr>
                <w:ilvl w:val="0"/>
                <w:numId w:val="12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oxygen detectors, carbon monoxide and, when applicable, nitrogen dioxide, sulfur dioxide or some gas or explosive material that could generate the exploitation of the mine, and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F52D3A" w:rsidP="00F52D3A">
            <w:pPr>
              <w:numPr>
                <w:ilvl w:val="0"/>
                <w:numId w:val="12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appropriate elements of personal protective equipment, and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7A6B58" w:rsidP="00F52D3A">
            <w:pPr>
              <w:spacing w:before="24" w:after="24"/>
              <w:jc w:val="both"/>
              <w:rPr>
                <w:rFonts w:ascii="Verdana" w:hAnsi="Verdana" w:cs="Arial"/>
                <w:b/>
                <w:sz w:val="14"/>
                <w:szCs w:val="14"/>
                <w:lang w:val="en-US"/>
              </w:rPr>
            </w:pPr>
            <w:r w:rsidRPr="00BD6CA4">
              <w:rPr>
                <w:rFonts w:ascii="Verdana" w:hAnsi="Verdana" w:cs="Arial"/>
                <w:b/>
                <w:sz w:val="14"/>
                <w:szCs w:val="14"/>
                <w:lang w:val="en-US"/>
              </w:rPr>
              <w:t>Re</w:t>
            </w:r>
            <w:r w:rsidR="00F52D3A"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7A6B58" w:rsidRPr="00BD6CA4" w:rsidRDefault="00F52D3A" w:rsidP="00F52D3A">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there is a record of the results of the inspections before restarting work in those tasks whose operation has been suspended for a time, for the purpose of verifying that conditions of risks to not exist when carrying out excavation and fortification activities in the underground mines. </w:t>
            </w:r>
          </w:p>
        </w:tc>
        <w:tc>
          <w:tcPr>
            <w:tcW w:w="1440" w:type="dxa"/>
            <w:tcBorders>
              <w:top w:val="single" w:sz="6" w:space="0" w:color="auto"/>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F52D3A"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A6B58" w:rsidRPr="00BD6CA4" w:rsidRDefault="00F52D3A" w:rsidP="00F52D3A">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carrying out a walk through in the workplace it is verified that in the installation of fortifications the following safety measures are adopted: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F52D3A" w:rsidP="00247F37">
            <w:pPr>
              <w:numPr>
                <w:ilvl w:val="0"/>
                <w:numId w:val="8"/>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All the supports used in the fortification of the ceilings or the walls of the galleries are placed safely and positioned on solid ground when braces are used and are secured through braces or separators between fortifications frames;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52D3A" w:rsidP="00247F37">
            <w:pPr>
              <w:numPr>
                <w:ilvl w:val="0"/>
                <w:numId w:val="8"/>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loads are distributed adequately on the structure, according to the design projected;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52D3A" w:rsidP="00247F37">
            <w:pPr>
              <w:numPr>
                <w:ilvl w:val="0"/>
                <w:numId w:val="8"/>
              </w:numPr>
              <w:spacing w:before="24" w:after="24" w:line="17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supports are installed with regards to inclined layers, in such a way that the it is assured that the loads are supported, taking into account the dip in the layers or the inclines of the galleries and the possible movements of the strata, and</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247F37" w:rsidP="00247F37">
            <w:pPr>
              <w:numPr>
                <w:ilvl w:val="0"/>
                <w:numId w:val="8"/>
              </w:numPr>
              <w:spacing w:before="24" w:after="24" w:line="17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maximum depth of the advance is determined based on the rocks mechanics study in order to fortify the rocky solids, when a continuous miner is used. </w:t>
            </w:r>
          </w:p>
        </w:tc>
        <w:tc>
          <w:tcPr>
            <w:tcW w:w="1440" w:type="dxa"/>
            <w:tcBorders>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247F37">
            <w:pPr>
              <w:spacing w:before="24" w:after="24" w:line="176" w:lineRule="exact"/>
              <w:jc w:val="both"/>
              <w:rPr>
                <w:rFonts w:ascii="Verdana" w:hAnsi="Verdana" w:cs="Arial"/>
                <w:b/>
                <w:sz w:val="14"/>
                <w:szCs w:val="14"/>
                <w:lang w:val="en-US"/>
              </w:rPr>
            </w:pPr>
            <w:r w:rsidRPr="00BD6CA4">
              <w:rPr>
                <w:rFonts w:ascii="Verdana" w:hAnsi="Verdana" w:cs="Arial"/>
                <w:b/>
                <w:sz w:val="14"/>
                <w:szCs w:val="14"/>
                <w:lang w:val="en-US"/>
              </w:rPr>
              <w:t>Re</w:t>
            </w:r>
            <w:r w:rsidR="00247F37" w:rsidRPr="00BD6CA4">
              <w:rPr>
                <w:rFonts w:ascii="Verdana" w:hAnsi="Verdana" w:cs="Arial"/>
                <w:b/>
                <w:sz w:val="14"/>
                <w:szCs w:val="14"/>
                <w:lang w:val="en-US"/>
              </w:rPr>
              <w:t>cord</w:t>
            </w:r>
          </w:p>
        </w:tc>
        <w:tc>
          <w:tcPr>
            <w:tcW w:w="4043" w:type="dxa"/>
            <w:tcBorders>
              <w:top w:val="single" w:sz="6" w:space="0" w:color="auto"/>
              <w:bottom w:val="nil"/>
            </w:tcBorders>
            <w:noWrap/>
          </w:tcPr>
          <w:p w:rsidR="007A6B58" w:rsidRPr="00BD6CA4" w:rsidRDefault="00247F37" w:rsidP="00F959BA">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w:t>
            </w:r>
            <w:r w:rsidR="00F959BA" w:rsidRPr="00BD6CA4">
              <w:rPr>
                <w:rFonts w:ascii="Verdana" w:hAnsi="Verdana" w:cs="Arial"/>
                <w:sz w:val="14"/>
                <w:szCs w:val="14"/>
                <w:lang w:val="en-US"/>
              </w:rPr>
              <w:t>of</w:t>
            </w:r>
            <w:r w:rsidRPr="00BD6CA4">
              <w:rPr>
                <w:rFonts w:ascii="Verdana" w:hAnsi="Verdana" w:cs="Arial"/>
                <w:sz w:val="14"/>
                <w:szCs w:val="14"/>
                <w:lang w:val="en-US"/>
              </w:rPr>
              <w:t xml:space="preserve"> the verifications when inspecting the condition of the supports, that includes at least:</w:t>
            </w:r>
          </w:p>
        </w:tc>
        <w:tc>
          <w:tcPr>
            <w:tcW w:w="1440" w:type="dxa"/>
            <w:tcBorders>
              <w:top w:val="single" w:sz="6" w:space="0" w:color="auto"/>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9"/>
              </w:numPr>
              <w:spacing w:before="24" w:after="24" w:line="17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location of the supports;</w:t>
            </w:r>
          </w:p>
        </w:tc>
        <w:tc>
          <w:tcPr>
            <w:tcW w:w="1440"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9"/>
              </w:numPr>
              <w:spacing w:before="24" w:after="24" w:line="17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condition that they present;</w:t>
            </w:r>
          </w:p>
        </w:tc>
        <w:tc>
          <w:tcPr>
            <w:tcW w:w="1440"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9"/>
              </w:numPr>
              <w:spacing w:before="24" w:after="24" w:line="17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recommendations para correct the deficiencies found;</w:t>
            </w:r>
          </w:p>
        </w:tc>
        <w:tc>
          <w:tcPr>
            <w:tcW w:w="1440"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9"/>
              </w:numPr>
              <w:spacing w:before="24" w:after="24" w:line="176" w:lineRule="exact"/>
              <w:ind w:left="373"/>
              <w:jc w:val="both"/>
              <w:rPr>
                <w:rFonts w:ascii="Verdana" w:hAnsi="Verdana" w:cs="Arial"/>
                <w:sz w:val="14"/>
                <w:szCs w:val="14"/>
                <w:lang w:val="en-US"/>
              </w:rPr>
            </w:pPr>
            <w:r w:rsidRPr="00BD6CA4">
              <w:rPr>
                <w:rFonts w:ascii="Verdana" w:hAnsi="Verdana" w:cs="Arial"/>
                <w:sz w:val="14"/>
                <w:szCs w:val="14"/>
                <w:lang w:val="en-US"/>
              </w:rPr>
              <w:t>The dates of the inspections and</w:t>
            </w:r>
          </w:p>
        </w:tc>
        <w:tc>
          <w:tcPr>
            <w:tcW w:w="1440"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247F37" w:rsidP="00247F37">
            <w:pPr>
              <w:numPr>
                <w:ilvl w:val="0"/>
                <w:numId w:val="9"/>
              </w:numPr>
              <w:spacing w:before="24" w:after="24" w:line="176"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name of the party responsible for making the inspection. </w:t>
            </w:r>
          </w:p>
        </w:tc>
        <w:tc>
          <w:tcPr>
            <w:tcW w:w="1440" w:type="dxa"/>
            <w:tcBorders>
              <w:top w:val="nil"/>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247F37" w:rsidP="007A6B58">
            <w:pPr>
              <w:spacing w:before="24" w:after="24" w:line="176"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single" w:sz="6" w:space="0" w:color="auto"/>
            </w:tcBorders>
            <w:noWrap/>
          </w:tcPr>
          <w:p w:rsidR="00247F37" w:rsidRPr="00BD6CA4" w:rsidRDefault="00247F37" w:rsidP="00247F37">
            <w:pPr>
              <w:spacing w:before="24" w:after="24" w:line="17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carrying out a walkthrough in the workplace, it is verified that  the zones with water dripping from the ceiling or walls that affect the stability of the land there are reinforcements to prevent slides and deterioration of said systems of the mine, when applicable.  </w:t>
            </w:r>
          </w:p>
          <w:p w:rsidR="007A6B58" w:rsidRPr="00BD6CA4" w:rsidRDefault="007A6B58" w:rsidP="007A6B58">
            <w:pPr>
              <w:spacing w:before="24" w:after="24" w:line="176" w:lineRule="exact"/>
              <w:jc w:val="both"/>
              <w:rPr>
                <w:rFonts w:ascii="Verdana" w:hAnsi="Verdana" w:cs="Arial"/>
                <w:sz w:val="14"/>
                <w:szCs w:val="14"/>
                <w:lang w:val="en-US"/>
              </w:rPr>
            </w:pPr>
          </w:p>
        </w:tc>
        <w:tc>
          <w:tcPr>
            <w:tcW w:w="1440" w:type="dxa"/>
            <w:tcBorders>
              <w:top w:val="single" w:sz="6" w:space="0" w:color="auto"/>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247F37">
            <w:pPr>
              <w:spacing w:before="24" w:after="24"/>
              <w:jc w:val="both"/>
              <w:rPr>
                <w:rFonts w:ascii="Verdana" w:hAnsi="Verdana" w:cs="Arial"/>
                <w:b/>
                <w:sz w:val="14"/>
                <w:szCs w:val="14"/>
                <w:lang w:val="en-US"/>
              </w:rPr>
            </w:pPr>
            <w:r w:rsidRPr="00BD6CA4">
              <w:rPr>
                <w:rFonts w:ascii="Verdana" w:hAnsi="Verdana" w:cs="Arial"/>
                <w:b/>
                <w:sz w:val="14"/>
                <w:szCs w:val="14"/>
                <w:lang w:val="en-US"/>
              </w:rPr>
              <w:t>Re</w:t>
            </w:r>
            <w:r w:rsidR="00247F37" w:rsidRPr="00BD6CA4">
              <w:rPr>
                <w:rFonts w:ascii="Verdana" w:hAnsi="Verdana" w:cs="Arial"/>
                <w:b/>
                <w:sz w:val="14"/>
                <w:szCs w:val="14"/>
                <w:lang w:val="en-US"/>
              </w:rPr>
              <w:t>cord</w:t>
            </w:r>
          </w:p>
        </w:tc>
        <w:tc>
          <w:tcPr>
            <w:tcW w:w="4043" w:type="dxa"/>
            <w:tcBorders>
              <w:top w:val="single" w:sz="6" w:space="0" w:color="auto"/>
              <w:bottom w:val="nil"/>
            </w:tcBorders>
            <w:noWrap/>
          </w:tcPr>
          <w:p w:rsidR="007A6B58" w:rsidRPr="00BD6CA4" w:rsidRDefault="00247F37" w:rsidP="00247F37">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verifications in the zones with dripping </w:t>
            </w:r>
            <w:r w:rsidR="00094475" w:rsidRPr="00BD6CA4">
              <w:rPr>
                <w:rFonts w:ascii="Verdana" w:hAnsi="Verdana" w:cs="Arial"/>
                <w:sz w:val="14"/>
                <w:szCs w:val="14"/>
                <w:lang w:val="en-US"/>
              </w:rPr>
              <w:t>water</w:t>
            </w:r>
            <w:r w:rsidRPr="00BD6CA4">
              <w:rPr>
                <w:rFonts w:ascii="Verdana" w:hAnsi="Verdana" w:cs="Arial"/>
                <w:sz w:val="14"/>
                <w:szCs w:val="14"/>
                <w:lang w:val="en-US"/>
              </w:rPr>
              <w:t xml:space="preserve">, which at least includes: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1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description of the place verified; </w:t>
            </w:r>
          </w:p>
        </w:tc>
        <w:tc>
          <w:tcPr>
            <w:tcW w:w="1440" w:type="dxa"/>
            <w:tcBorders>
              <w:top w:val="nil"/>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1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conditions detected; </w:t>
            </w:r>
          </w:p>
        </w:tc>
        <w:tc>
          <w:tcPr>
            <w:tcW w:w="1440" w:type="dxa"/>
            <w:tcBorders>
              <w:top w:val="nil"/>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nil"/>
            </w:tcBorders>
            <w:noWrap/>
          </w:tcPr>
          <w:p w:rsidR="007A6B58" w:rsidRPr="00BD6CA4" w:rsidRDefault="00247F37" w:rsidP="00247F37">
            <w:pPr>
              <w:numPr>
                <w:ilvl w:val="0"/>
                <w:numId w:val="1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date of the verification, and </w:t>
            </w:r>
          </w:p>
        </w:tc>
        <w:tc>
          <w:tcPr>
            <w:tcW w:w="1440" w:type="dxa"/>
            <w:tcBorders>
              <w:top w:val="nil"/>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247F37" w:rsidP="00247F37">
            <w:pPr>
              <w:numPr>
                <w:ilvl w:val="0"/>
                <w:numId w:val="1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name of the person who performed the verification.</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tcBorders>
            <w:noWrap/>
          </w:tcPr>
          <w:p w:rsidR="007A6B58" w:rsidRPr="00BD6CA4" w:rsidRDefault="00247F37"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tcBorders>
            <w:noWrap/>
          </w:tcPr>
          <w:p w:rsidR="007A6B58" w:rsidRPr="00BD6CA4" w:rsidRDefault="00247F37" w:rsidP="00247F37">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carrying out a walkthrough in the workplace, it is verified that: </w:t>
            </w:r>
          </w:p>
        </w:tc>
        <w:tc>
          <w:tcPr>
            <w:tcW w:w="1440"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1"/>
              </w:numPr>
              <w:spacing w:before="24" w:after="24"/>
              <w:ind w:left="360"/>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Access is prohibited for carrying out any type of work in those places of the mine that have to be fortified, with the exception of the personnel that carries out that activity,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247F37" w:rsidP="00247F37">
            <w:pPr>
              <w:numPr>
                <w:ilvl w:val="0"/>
                <w:numId w:val="11"/>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In the works and installations of the underground mines, the following safety conditions and elements must be adopted:</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There is a tunnel, ramp or access and designated exit route from the mine, and another independent exit stipulated as an emergency exit;</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 shafts and works are protected when a person could fall into an empty space with structural elements, such as screens, bars, walls, covers, among others;</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When applicable, security to the doors on the shafts is provided to avoid them opening involuntarily;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Escape ladders  are available for emergency access and exit shafts of the workers;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Cavities or subsidence that are formed on the surface have protection and signs placed for the purpose of avoiding workers, vehicles and materials from falling;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 shafts, excavations and any type of opening that represent a danger for the workers are safeguarded and signs are placed;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Signs and barriers are placed or devices that impede the passage to the tunnels that are not designated for the transit of workers;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There are warning signs and physical protections to the entry of the ventilation systems in order to impede entering into contact with any other mobile part;</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247F37"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Doors are provided with security on the ventilation systems to avoid them opening involuntarily; </w:t>
            </w:r>
          </w:p>
          <w:p w:rsidR="007A6B58" w:rsidRPr="00BD6CA4" w:rsidRDefault="007A6B58" w:rsidP="00247F37">
            <w:pPr>
              <w:spacing w:before="24" w:after="24"/>
              <w:ind w:left="720"/>
              <w:jc w:val="both"/>
              <w:rPr>
                <w:rFonts w:ascii="Verdana" w:hAnsi="Verdana" w:cs="Arial"/>
                <w:color w:val="000000"/>
                <w:sz w:val="14"/>
                <w:szCs w:val="14"/>
                <w:lang w:val="en-US"/>
              </w:rPr>
            </w:pP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3"/>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Illumination is available of, at least, 100 lux in: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247F37">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 xml:space="preserve">The access points to the open areas of the extraction tower of the shafts;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247F37">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 xml:space="preserve">The stations or vents of the shafts;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247F37">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 xml:space="preserve">The winch rooms;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247F37">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The motor unit of the transporters for movement of materials;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247F37">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The electrical substations;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7A6B58" w:rsidP="00247F37">
            <w:pPr>
              <w:spacing w:before="24" w:after="24" w:line="174"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 xml:space="preserve">The pumping stations and general discharge hoppers, and </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7A6B58" w:rsidP="00247F37">
            <w:pPr>
              <w:spacing w:before="24" w:after="24" w:line="174"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247F37" w:rsidRPr="00BD6CA4">
              <w:rPr>
                <w:rFonts w:ascii="Verdana" w:hAnsi="Verdana" w:cs="Arial"/>
                <w:sz w:val="14"/>
                <w:szCs w:val="14"/>
                <w:lang w:val="en-US"/>
              </w:rPr>
              <w:t xml:space="preserve">Other stationary installations that have machinery; </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247F37" w:rsidP="00247F37">
            <w:pPr>
              <w:numPr>
                <w:ilvl w:val="0"/>
                <w:numId w:val="124"/>
              </w:numPr>
              <w:spacing w:before="24" w:after="24" w:line="174"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warehousing of lubricants and combustibles is prohibited in the exterior of the underground mines at a distance less than 50 meters from the shafts; </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247F37" w:rsidP="00247F37">
            <w:pPr>
              <w:numPr>
                <w:ilvl w:val="0"/>
                <w:numId w:val="124"/>
              </w:numPr>
              <w:spacing w:before="24" w:after="24" w:line="174"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maintenance shops and other installations are located where services are rendered to the underground mines at a distance greater than 20 meters of the warehouses of lubricants and combustibles; </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4"/>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winch rooms are placed at a safe distance, established according to their requirements of the coiling of the cables, with regards to drum winches and, in the case of friction winches, the rooms must be located above the shaft cubes;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247F37" w:rsidP="00247F37">
            <w:pPr>
              <w:numPr>
                <w:ilvl w:val="0"/>
                <w:numId w:val="125"/>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rail routes are protected with stops that arrive to rails of a shaft while they are not in operation, in order to avoid the accidental fall of a gondola or locomotive;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247F37" w:rsidP="00247F37">
            <w:pPr>
              <w:numPr>
                <w:ilvl w:val="0"/>
                <w:numId w:val="125"/>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There are undercuts in an exploitation with two access routes connected to each other;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247F37" w:rsidP="0062203D">
            <w:pPr>
              <w:numPr>
                <w:ilvl w:val="0"/>
                <w:numId w:val="125"/>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There are galleries for hauling</w:t>
            </w:r>
            <w:r w:rsidR="0062203D" w:rsidRPr="00BD6CA4">
              <w:rPr>
                <w:rFonts w:ascii="Verdana" w:hAnsi="Verdana" w:cs="Arial"/>
                <w:color w:val="000000"/>
                <w:sz w:val="14"/>
                <w:szCs w:val="14"/>
                <w:lang w:val="en-US"/>
              </w:rPr>
              <w:t xml:space="preserve"> by means of gondolas on tracks, with:</w:t>
            </w:r>
            <w:r w:rsidRPr="00BD6CA4">
              <w:rPr>
                <w:rFonts w:ascii="Verdana" w:hAnsi="Verdana" w:cs="Arial"/>
                <w:color w:val="000000"/>
                <w:sz w:val="14"/>
                <w:szCs w:val="14"/>
                <w:lang w:val="en-US"/>
              </w:rPr>
              <w:t xml:space="preserve">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7A6B58" w:rsidP="0062203D">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2203D" w:rsidRPr="00BD6CA4">
              <w:rPr>
                <w:rFonts w:ascii="Verdana" w:hAnsi="Verdana" w:cs="Arial"/>
                <w:sz w:val="14"/>
                <w:szCs w:val="14"/>
                <w:lang w:val="en-US"/>
              </w:rPr>
              <w:t>A free space of at least 75 centimeters between the wall or the support, and any other projection from the gondolas or the locomotive, or</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7A6B58" w:rsidP="0062203D">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2203D" w:rsidRPr="00BD6CA4">
              <w:rPr>
                <w:rFonts w:ascii="Verdana" w:hAnsi="Verdana" w:cs="Arial"/>
                <w:sz w:val="14"/>
                <w:szCs w:val="14"/>
                <w:lang w:val="en-US"/>
              </w:rPr>
              <w:t xml:space="preserve">Safety niches each 30 meters, marked with signs, and of dimensions sufficient for sheltering, at least, two persons;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62203D" w:rsidP="0062203D">
            <w:pPr>
              <w:numPr>
                <w:ilvl w:val="0"/>
                <w:numId w:val="283"/>
              </w:numPr>
              <w:spacing w:before="24" w:after="24"/>
              <w:ind w:left="73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following is left in the galleries where a conveyor belt is installed: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62203D">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2203D" w:rsidRPr="00BD6CA4">
              <w:rPr>
                <w:rFonts w:ascii="Verdana" w:hAnsi="Verdana" w:cs="Arial"/>
                <w:sz w:val="14"/>
                <w:szCs w:val="14"/>
                <w:lang w:val="en-US"/>
              </w:rPr>
              <w:t>At least 60 centimeters free between a side of the conveyor and the wall or support,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62203D">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2203D" w:rsidRPr="00BD6CA4">
              <w:rPr>
                <w:rFonts w:ascii="Verdana" w:hAnsi="Verdana" w:cs="Arial"/>
                <w:sz w:val="14"/>
                <w:szCs w:val="14"/>
                <w:lang w:val="en-US"/>
              </w:rPr>
              <w:t xml:space="preserve">At least 90 centimeters in the side designated for the circulation of the workers;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62203D" w:rsidP="0062203D">
            <w:pPr>
              <w:numPr>
                <w:ilvl w:val="0"/>
                <w:numId w:val="126"/>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At least 20 centimeters of free space is available between the highest point of the prism of the material of a conveyor belt and the lower part of the support,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62203D" w:rsidP="0062203D">
            <w:pPr>
              <w:numPr>
                <w:ilvl w:val="0"/>
                <w:numId w:val="126"/>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stairs comply with the following safety conditions: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7D2ABA">
            <w:pPr>
              <w:spacing w:before="24" w:after="24"/>
              <w:ind w:left="1080" w:hanging="360"/>
              <w:jc w:val="both"/>
              <w:rPr>
                <w:rFonts w:ascii="Verdana" w:hAnsi="Verdana" w:cs="Arial"/>
                <w:b/>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bCs/>
                <w:sz w:val="14"/>
                <w:szCs w:val="14"/>
                <w:lang w:val="en-US"/>
              </w:rPr>
              <w:t>The staircases are independent from those that are used in the shafts for the movement of personnel and the extraction of materials;</w:t>
            </w:r>
            <w:r w:rsidR="007D2ABA" w:rsidRPr="00BD6CA4">
              <w:rPr>
                <w:rFonts w:ascii="Verdana" w:hAnsi="Verdana" w:cs="Arial"/>
                <w:b/>
                <w:sz w:val="14"/>
                <w:szCs w:val="14"/>
                <w:lang w:val="en-US"/>
              </w:rPr>
              <w:t xml:space="preserv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7D2ABA">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The staircases have protection with a resistant material or are of wood that impedes any material that could fall from the shaft entering the staircase;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7D2ABA">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That the stairs have rest platforms at least every 6 meters of height;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8" w:lineRule="exact"/>
              <w:jc w:val="both"/>
              <w:rPr>
                <w:rFonts w:ascii="Verdana" w:hAnsi="Verdana" w:cs="Arial"/>
                <w:b/>
                <w:sz w:val="14"/>
                <w:szCs w:val="14"/>
                <w:lang w:val="en-US"/>
              </w:rPr>
            </w:pPr>
          </w:p>
        </w:tc>
        <w:tc>
          <w:tcPr>
            <w:tcW w:w="4043" w:type="dxa"/>
            <w:noWrap/>
          </w:tcPr>
          <w:p w:rsidR="007A6B58" w:rsidRPr="00BD6CA4" w:rsidRDefault="007A6B58" w:rsidP="007D2ABA">
            <w:pPr>
              <w:spacing w:before="24" w:after="24" w:line="17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That the stairs located in the shafts that serve as an escape route have the dimensions necessary so that a man can transit freely loading the rescue equipment  of greater dimension than is required in the underground mine; </w:t>
            </w:r>
          </w:p>
        </w:tc>
        <w:tc>
          <w:tcPr>
            <w:tcW w:w="1440" w:type="dxa"/>
            <w:noWrap/>
          </w:tcPr>
          <w:p w:rsidR="007A6B58" w:rsidRPr="00BD6CA4" w:rsidRDefault="007A6B58" w:rsidP="007A6B58">
            <w:pPr>
              <w:spacing w:before="24" w:after="24" w:line="17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8" w:lineRule="exact"/>
              <w:jc w:val="both"/>
              <w:rPr>
                <w:rFonts w:ascii="Verdana" w:hAnsi="Verdana" w:cs="Arial"/>
                <w:b/>
                <w:sz w:val="14"/>
                <w:szCs w:val="14"/>
                <w:lang w:val="en-US"/>
              </w:rPr>
            </w:pPr>
          </w:p>
        </w:tc>
        <w:tc>
          <w:tcPr>
            <w:tcW w:w="4043" w:type="dxa"/>
            <w:noWrap/>
          </w:tcPr>
          <w:p w:rsidR="007A6B58" w:rsidRPr="00BD6CA4" w:rsidRDefault="007A6B58" w:rsidP="007D2ABA">
            <w:pPr>
              <w:spacing w:before="24" w:after="24" w:line="17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That the stair protrudes at least 90 centimeters from the upper platform or that have a handrail that protrudes to this same height; </w:t>
            </w:r>
          </w:p>
        </w:tc>
        <w:tc>
          <w:tcPr>
            <w:tcW w:w="1440" w:type="dxa"/>
            <w:noWrap/>
          </w:tcPr>
          <w:p w:rsidR="007A6B58" w:rsidRPr="00BD6CA4" w:rsidRDefault="007A6B58" w:rsidP="007A6B58">
            <w:pPr>
              <w:spacing w:before="24" w:after="24" w:line="17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8"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8" w:lineRule="exact"/>
              <w:jc w:val="both"/>
              <w:rPr>
                <w:rFonts w:ascii="Verdana" w:hAnsi="Verdana" w:cs="Arial"/>
                <w:b/>
                <w:sz w:val="14"/>
                <w:szCs w:val="14"/>
                <w:lang w:val="en-US"/>
              </w:rPr>
            </w:pPr>
          </w:p>
        </w:tc>
        <w:tc>
          <w:tcPr>
            <w:tcW w:w="4043" w:type="dxa"/>
            <w:noWrap/>
          </w:tcPr>
          <w:p w:rsidR="007A6B58" w:rsidRPr="00BD6CA4" w:rsidRDefault="007A6B58" w:rsidP="007D2ABA">
            <w:pPr>
              <w:spacing w:before="24" w:after="24" w:line="17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That the stairs maintain a minimum distance of 15 centimeters free between the inside limit of the step and any protrusion from the wall, support or installation; </w:t>
            </w:r>
          </w:p>
        </w:tc>
        <w:tc>
          <w:tcPr>
            <w:tcW w:w="1440" w:type="dxa"/>
            <w:noWrap/>
          </w:tcPr>
          <w:p w:rsidR="007A6B58" w:rsidRPr="00BD6CA4" w:rsidRDefault="007A6B58" w:rsidP="007A6B58">
            <w:pPr>
              <w:spacing w:before="24" w:after="24" w:line="178"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8"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7D2ABA">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That the stairs provide continuous support to the back of the worker at no more than 70 centimeters from the step, measured transversally to the step, if the steps have a height greater than 2.50 meters,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7D2ABA">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7D2ABA" w:rsidRPr="00BD6CA4">
              <w:rPr>
                <w:rFonts w:ascii="Verdana" w:hAnsi="Verdana" w:cs="Arial"/>
                <w:sz w:val="14"/>
                <w:szCs w:val="14"/>
                <w:lang w:val="en-US"/>
              </w:rPr>
              <w:t xml:space="preserve">That the cable stairs on the work for deepening the shafts comply with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7D2ABA" w:rsidP="007D2ABA">
            <w:pPr>
              <w:numPr>
                <w:ilvl w:val="0"/>
                <w:numId w:val="289"/>
              </w:numPr>
              <w:spacing w:before="24" w:after="24"/>
              <w:ind w:left="145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They do not have lengths greater than 15 meters, and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D2ABA" w:rsidP="007D2ABA">
            <w:pPr>
              <w:numPr>
                <w:ilvl w:val="0"/>
                <w:numId w:val="289"/>
              </w:numPr>
              <w:spacing w:before="24" w:after="24"/>
              <w:ind w:left="1453"/>
              <w:jc w:val="both"/>
              <w:rPr>
                <w:rFonts w:ascii="Verdana" w:hAnsi="Verdana" w:cs="Arial"/>
                <w:color w:val="000000"/>
                <w:sz w:val="14"/>
                <w:szCs w:val="14"/>
                <w:lang w:val="en-US"/>
              </w:rPr>
            </w:pPr>
            <w:r w:rsidRPr="00BD6CA4">
              <w:rPr>
                <w:rFonts w:ascii="Verdana" w:hAnsi="Verdana" w:cs="Arial"/>
                <w:sz w:val="14"/>
                <w:szCs w:val="14"/>
                <w:lang w:val="en-US"/>
              </w:rPr>
              <w:t>They are provided with skids that separate them, at least, 10 centimeters from sides of the walls or supports;</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CC26DD"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7A6B58" w:rsidRPr="00BD6CA4" w:rsidRDefault="007D2ABA" w:rsidP="007D2ABA">
            <w:pPr>
              <w:spacing w:before="24" w:after="24"/>
              <w:jc w:val="both"/>
              <w:rPr>
                <w:rFonts w:ascii="Verdana" w:hAnsi="Verdana" w:cs="Arial"/>
                <w:sz w:val="14"/>
                <w:szCs w:val="14"/>
                <w:lang w:val="en-US"/>
              </w:rPr>
            </w:pPr>
            <w:r w:rsidRPr="00BD6CA4">
              <w:rPr>
                <w:rFonts w:ascii="Verdana" w:hAnsi="Verdana" w:cs="Arial"/>
                <w:sz w:val="14"/>
                <w:szCs w:val="14"/>
                <w:lang w:val="en-US"/>
              </w:rPr>
              <w:t>The employer complies when evidence is presented that there is a maintenance program in the installations that includes their inspection at least once per month in order to guarantee that they are always in safe conditions for use.</w:t>
            </w:r>
          </w:p>
        </w:tc>
        <w:tc>
          <w:tcPr>
            <w:tcW w:w="1440" w:type="dxa"/>
            <w:tcBorders>
              <w:top w:val="single" w:sz="6" w:space="0" w:color="auto"/>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7A6B58" w:rsidP="007D2ABA">
            <w:pPr>
              <w:spacing w:before="24" w:after="24" w:line="186" w:lineRule="exact"/>
              <w:jc w:val="both"/>
              <w:rPr>
                <w:rFonts w:ascii="Verdana" w:hAnsi="Verdana" w:cs="Arial"/>
                <w:b/>
                <w:sz w:val="14"/>
                <w:szCs w:val="14"/>
                <w:lang w:val="en-US"/>
              </w:rPr>
            </w:pPr>
            <w:r w:rsidRPr="00BD6CA4">
              <w:rPr>
                <w:rFonts w:ascii="Verdana" w:hAnsi="Verdana" w:cs="Arial"/>
                <w:b/>
                <w:sz w:val="14"/>
                <w:szCs w:val="14"/>
                <w:lang w:val="en-US"/>
              </w:rPr>
              <w:t>Re</w:t>
            </w:r>
            <w:r w:rsidR="007D2ABA"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7A6B58" w:rsidRPr="00BD6CA4" w:rsidRDefault="007D2ABA" w:rsidP="007D2ABA">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 record of the </w:t>
            </w:r>
            <w:r w:rsidR="00094475" w:rsidRPr="00BD6CA4">
              <w:rPr>
                <w:rFonts w:ascii="Verdana" w:hAnsi="Verdana" w:cs="Arial"/>
                <w:sz w:val="14"/>
                <w:szCs w:val="14"/>
                <w:lang w:val="en-US"/>
              </w:rPr>
              <w:t>inspections</w:t>
            </w:r>
            <w:r w:rsidRPr="00BD6CA4">
              <w:rPr>
                <w:rFonts w:ascii="Verdana" w:hAnsi="Verdana" w:cs="Arial"/>
                <w:sz w:val="14"/>
                <w:szCs w:val="14"/>
                <w:lang w:val="en-US"/>
              </w:rPr>
              <w:t xml:space="preserve"> performed on the installations </w:t>
            </w:r>
            <w:r w:rsidR="00094475" w:rsidRPr="00BD6CA4">
              <w:rPr>
                <w:rFonts w:ascii="Verdana" w:hAnsi="Verdana" w:cs="Arial"/>
                <w:sz w:val="14"/>
                <w:szCs w:val="14"/>
                <w:lang w:val="en-US"/>
              </w:rPr>
              <w:t>based on</w:t>
            </w:r>
            <w:r w:rsidRPr="00BD6CA4">
              <w:rPr>
                <w:rFonts w:ascii="Verdana" w:hAnsi="Verdana" w:cs="Arial"/>
                <w:sz w:val="14"/>
                <w:szCs w:val="14"/>
                <w:lang w:val="en-US"/>
              </w:rPr>
              <w:t xml:space="preserve"> the maintenance program. </w:t>
            </w:r>
          </w:p>
        </w:tc>
        <w:tc>
          <w:tcPr>
            <w:tcW w:w="1440" w:type="dxa"/>
            <w:tcBorders>
              <w:top w:val="single" w:sz="6" w:space="0" w:color="auto"/>
              <w:bottom w:val="single" w:sz="6" w:space="0" w:color="auto"/>
            </w:tcBorders>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tcBorders>
              <w:top w:val="single" w:sz="6" w:space="0" w:color="auto"/>
            </w:tcBorders>
            <w:noWrap/>
          </w:tcPr>
          <w:p w:rsidR="007A6B58" w:rsidRPr="00BD6CA4" w:rsidRDefault="00CC26DD" w:rsidP="007A6B58">
            <w:pPr>
              <w:spacing w:before="24" w:after="24" w:line="18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tcBorders>
            <w:noWrap/>
          </w:tcPr>
          <w:p w:rsidR="007A6B58" w:rsidRPr="00BD6CA4" w:rsidRDefault="00CC26DD"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tcBorders>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tcBorders>
              <w:top w:val="single" w:sz="6" w:space="0" w:color="auto"/>
            </w:tcBorders>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1"/>
              </w:numPr>
              <w:spacing w:before="24" w:after="24" w:line="18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ventilation system of the underground mines has at least the following: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7"/>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 general plan of ventilation;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7"/>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plans of the ventilation system;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7"/>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safety requirements for the ventilation works;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7"/>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safety conditions of the fans when they are installed after having received preventive maintenance;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7"/>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safety conditions of the fans when they are installed after having received preventive maintenance;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7"/>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safety conditions for the control of the air volume;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8"/>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when the limits of concentrations of gases are exceeded, such as: carbon monoxide, nitrogen dioxide, sulfur dioxide or any gas or explosive material that could be generated during the exploitation of the mine, among others, and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8"/>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The actions to be developed in case of the ventilation system stopping and for the reestablishment of the ventilation.</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8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86"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1"/>
              </w:numPr>
              <w:spacing w:before="24" w:after="24" w:line="18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general ventilation plan of the underground mines contains, at least, the following: </w:t>
            </w:r>
          </w:p>
        </w:tc>
        <w:tc>
          <w:tcPr>
            <w:tcW w:w="1440" w:type="dxa"/>
            <w:noWrap/>
          </w:tcPr>
          <w:p w:rsidR="007A6B58" w:rsidRPr="00BD6CA4" w:rsidRDefault="007A6B58" w:rsidP="007A6B58">
            <w:pPr>
              <w:spacing w:before="24" w:after="24" w:line="18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type of ventilation in the mine and in the developments;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The circuits of ventilation;</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location and number of ventilation shafts planned for the exploitation of the mine;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specifications of the fans;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volumes of air required in the workplaces;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specifications of the ducts to be employed with the fans;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The section and number of entries and exits of air in the mine;</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9"/>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The approval signature of the responsible person designated by the employer, and</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1"/>
              </w:numPr>
              <w:spacing w:before="24" w:after="24" w:line="19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plans of the ventilation system comply with the following: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30"/>
              </w:numPr>
              <w:spacing w:before="24" w:after="24" w:line="192"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Are updated according to the advances of the works, or when the ventilation system is modified;  </w:t>
            </w:r>
          </w:p>
        </w:tc>
        <w:tc>
          <w:tcPr>
            <w:tcW w:w="1440" w:type="dxa"/>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92" w:lineRule="exact"/>
              <w:jc w:val="both"/>
              <w:rPr>
                <w:rFonts w:ascii="Verdana" w:hAnsi="Verdana" w:cs="Arial"/>
                <w:b/>
                <w:sz w:val="14"/>
                <w:szCs w:val="14"/>
                <w:lang w:val="en-US"/>
              </w:rPr>
            </w:pPr>
          </w:p>
        </w:tc>
        <w:tc>
          <w:tcPr>
            <w:tcW w:w="4043" w:type="dxa"/>
            <w:tcBorders>
              <w:bottom w:val="nil"/>
            </w:tcBorders>
            <w:noWrap/>
          </w:tcPr>
          <w:p w:rsidR="007A6B58" w:rsidRPr="00BD6CA4" w:rsidRDefault="007D2ABA" w:rsidP="007D2ABA">
            <w:pPr>
              <w:numPr>
                <w:ilvl w:val="0"/>
                <w:numId w:val="130"/>
              </w:numPr>
              <w:spacing w:before="24" w:after="24" w:line="192"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Are approved and signed by the employer, as well as the person responsible for preventive services of occupational health and safety, and </w:t>
            </w:r>
          </w:p>
        </w:tc>
        <w:tc>
          <w:tcPr>
            <w:tcW w:w="1440" w:type="dxa"/>
            <w:tcBorders>
              <w:bottom w:val="nil"/>
            </w:tcBorders>
            <w:noWrap/>
          </w:tcPr>
          <w:p w:rsidR="007A6B58" w:rsidRPr="00BD6CA4" w:rsidRDefault="007A6B58" w:rsidP="007A6B58">
            <w:pPr>
              <w:spacing w:before="24" w:after="24" w:line="192"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9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D2ABA" w:rsidP="007D2ABA">
            <w:pPr>
              <w:numPr>
                <w:ilvl w:val="0"/>
                <w:numId w:val="130"/>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Are available in the mine office for the consultation of the personnel.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D2ABA"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D2ABA" w:rsidRPr="00BD6CA4" w:rsidRDefault="007D2ABA" w:rsidP="007D2ABA">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during a walkthrough of the workplace, it is verified that the ventilation system in the underground mines complies with at least the following characteristics: </w:t>
            </w:r>
          </w:p>
          <w:p w:rsidR="007A6B58" w:rsidRPr="00BD6CA4" w:rsidRDefault="007A6B58" w:rsidP="007A6B58">
            <w:pPr>
              <w:spacing w:before="24" w:after="24"/>
              <w:jc w:val="both"/>
              <w:rPr>
                <w:rFonts w:ascii="Verdana" w:hAnsi="Verdana" w:cs="Arial"/>
                <w:sz w:val="14"/>
                <w:szCs w:val="14"/>
                <w:lang w:val="en-US"/>
              </w:rPr>
            </w:pP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7D2ABA" w:rsidP="007D2ABA">
            <w:pPr>
              <w:numPr>
                <w:ilvl w:val="0"/>
                <w:numId w:val="11"/>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interior of the mine is supplied with a volume of air of: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D2ABA" w:rsidP="007D2ABA">
            <w:pPr>
              <w:numPr>
                <w:ilvl w:val="0"/>
                <w:numId w:val="13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1.50 cubic meters per minute for each worker,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31"/>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2.13 cubic meters of air per minute for each horsepower of the machinery powered by diesel combustion motors, located in the interior of the mine;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 minimum velocity  of the air of 15.24 meters/minute is maintained, when on any face, gallery or shaft machinery is operated powered by diesel combustion motors;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end of the ducts is kept at a distance less than 30 meters from the limit of the excavation heading, when the utilization of ducts is necessary to achieve the ventilation required in the headings, galleries or crossways under construction;</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7D2ABA" w:rsidP="007D2ABA">
            <w:pPr>
              <w:numPr>
                <w:ilvl w:val="0"/>
                <w:numId w:val="12"/>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Emergency ventilation pipes are installed with a perforated valve at the foot of the development of wells, chambers, or countershafts that permit a continuous discharge of compressed air;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7D2ABA" w:rsidP="00F959BA">
            <w:pPr>
              <w:numPr>
                <w:ilvl w:val="0"/>
                <w:numId w:val="12"/>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Supervise daily that the end of the pipes are at least five meters from the cover, which the place </w:t>
            </w:r>
            <w:r w:rsidR="00F959BA" w:rsidRPr="00BD6CA4">
              <w:rPr>
                <w:rFonts w:ascii="Verdana" w:hAnsi="Verdana" w:cs="Arial"/>
                <w:color w:val="000000"/>
                <w:sz w:val="14"/>
                <w:szCs w:val="14"/>
                <w:lang w:val="en-US"/>
              </w:rPr>
              <w:t>is</w:t>
            </w:r>
            <w:r w:rsidRPr="00BD6CA4">
              <w:rPr>
                <w:rFonts w:ascii="Verdana" w:hAnsi="Verdana" w:cs="Arial"/>
                <w:color w:val="000000"/>
                <w:sz w:val="14"/>
                <w:szCs w:val="14"/>
                <w:lang w:val="en-US"/>
              </w:rPr>
              <w:t xml:space="preserve"> ventilated for at least 10 minutes before entering the work, and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F959BA" w:rsidRPr="00BD6CA4" w:rsidRDefault="00F959BA" w:rsidP="00F959BA">
            <w:pPr>
              <w:numPr>
                <w:ilvl w:val="0"/>
                <w:numId w:val="12"/>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Fans are installed in the interior of the mines, assuring that the following requirements are complied with: </w:t>
            </w:r>
          </w:p>
          <w:p w:rsidR="007A6B58" w:rsidRPr="00BD6CA4" w:rsidRDefault="007A6B58" w:rsidP="00F959BA">
            <w:pPr>
              <w:spacing w:before="24" w:after="24" w:line="170" w:lineRule="exact"/>
              <w:jc w:val="both"/>
              <w:rPr>
                <w:rFonts w:ascii="Verdana" w:hAnsi="Verdana" w:cs="Arial"/>
                <w:color w:val="000000"/>
                <w:sz w:val="14"/>
                <w:szCs w:val="14"/>
                <w:lang w:val="en-US"/>
              </w:rPr>
            </w:pP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F959BA" w:rsidP="00F959BA">
            <w:pPr>
              <w:numPr>
                <w:ilvl w:val="0"/>
                <w:numId w:val="13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That the clean air that enters the mine is not mixed with the contaminated air leaving the mine, and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F959BA" w:rsidP="00F959BA">
            <w:pPr>
              <w:numPr>
                <w:ilvl w:val="0"/>
                <w:numId w:val="132"/>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That the sites where they are installed </w:t>
            </w:r>
            <w:r w:rsidR="00094475" w:rsidRPr="00BD6CA4">
              <w:rPr>
                <w:rFonts w:ascii="Verdana" w:hAnsi="Verdana" w:cs="Arial"/>
                <w:sz w:val="14"/>
                <w:szCs w:val="14"/>
                <w:lang w:val="en-US"/>
              </w:rPr>
              <w:t>are</w:t>
            </w:r>
            <w:r w:rsidRPr="00BD6CA4">
              <w:rPr>
                <w:rFonts w:ascii="Verdana" w:hAnsi="Verdana" w:cs="Arial"/>
                <w:sz w:val="14"/>
                <w:szCs w:val="14"/>
                <w:lang w:val="en-US"/>
              </w:rPr>
              <w:t xml:space="preserve"> maintained free of combustible materials.</w:t>
            </w:r>
          </w:p>
        </w:tc>
        <w:tc>
          <w:tcPr>
            <w:tcW w:w="1440" w:type="dxa"/>
            <w:tcBorders>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7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top w:val="nil"/>
            </w:tcBorders>
            <w:noWrap/>
          </w:tcPr>
          <w:p w:rsidR="007A6B58" w:rsidRPr="00BD6CA4" w:rsidRDefault="00F959BA" w:rsidP="00F959BA">
            <w:pPr>
              <w:numPr>
                <w:ilvl w:val="0"/>
                <w:numId w:val="13"/>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is a program for the inspection and maintenance of the ventilation system;</w:t>
            </w:r>
          </w:p>
        </w:tc>
        <w:tc>
          <w:tcPr>
            <w:tcW w:w="1440" w:type="dxa"/>
            <w:tcBorders>
              <w:top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F959BA" w:rsidP="00F959BA">
            <w:pPr>
              <w:numPr>
                <w:ilvl w:val="0"/>
                <w:numId w:val="13"/>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program for the inspection and maintenance of the ventilation system contains at least: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activity to be carried out;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schedule;</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dates of performance;</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person responsible for its execution, and</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4"/>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program of inspection and maintenance of the ventilation system includes monthly inspections, at least to: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electrical substation;</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controls and electric motor;</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blades and assembly;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transmission system;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lubrication system, and</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3260F1" w:rsidP="003260F1">
            <w:pPr>
              <w:numPr>
                <w:ilvl w:val="0"/>
                <w:numId w:val="13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doors and airlocks.</w:t>
            </w:r>
          </w:p>
        </w:tc>
        <w:tc>
          <w:tcPr>
            <w:tcW w:w="1440" w:type="dxa"/>
            <w:tcBorders>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7A6B58" w:rsidP="003260F1">
            <w:pPr>
              <w:spacing w:before="24" w:after="24" w:line="170" w:lineRule="exact"/>
              <w:jc w:val="both"/>
              <w:rPr>
                <w:rFonts w:ascii="Verdana" w:hAnsi="Verdana" w:cs="Arial"/>
                <w:b/>
                <w:sz w:val="14"/>
                <w:szCs w:val="14"/>
                <w:lang w:val="en-US"/>
              </w:rPr>
            </w:pPr>
            <w:r w:rsidRPr="00BD6CA4">
              <w:rPr>
                <w:rFonts w:ascii="Verdana" w:hAnsi="Verdana" w:cs="Arial"/>
                <w:b/>
                <w:sz w:val="14"/>
                <w:szCs w:val="14"/>
                <w:lang w:val="en-US"/>
              </w:rPr>
              <w:t>Re</w:t>
            </w:r>
            <w:r w:rsidR="003260F1"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7A6B58" w:rsidRPr="00BD6CA4" w:rsidRDefault="003260F1" w:rsidP="003260F1">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 employer complies when there is a record of the inspections and maintenance of the ventilation system.</w:t>
            </w:r>
          </w:p>
        </w:tc>
        <w:tc>
          <w:tcPr>
            <w:tcW w:w="1440" w:type="dxa"/>
            <w:tcBorders>
              <w:top w:val="single" w:sz="6" w:space="0" w:color="auto"/>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7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3260F1" w:rsidP="003260F1">
            <w:pPr>
              <w:numPr>
                <w:ilvl w:val="0"/>
                <w:numId w:val="15"/>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is a procedure in the underground mines for reporting to the preventive services of occupational health and safety any failure in the ventilation system, for the purpose of adopting the measures necessary that permit conserving the safety conditions.</w:t>
            </w:r>
          </w:p>
        </w:tc>
        <w:tc>
          <w:tcPr>
            <w:tcW w:w="1440" w:type="dxa"/>
            <w:tcBorders>
              <w:top w:val="nil"/>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3260F1" w:rsidP="003260F1">
            <w:pPr>
              <w:numPr>
                <w:ilvl w:val="0"/>
                <w:numId w:val="15"/>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8.5.1 For the prevention and protection from fires in the underground mines, an analysis of risk of fire includes, at least, the following: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areas, activities, equipment, machinery and materials with risk of fire;</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description of the materials and human resources to prevent and control fire;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necessity of internal or external support of the company and the way in which it will be required;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actions to be carried out during the fire emergency;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actions and acts that must be prohibited under normal conditions or during the emergency;</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routes where the toxic gases generated during a fire will be dispersed, taking into account the areas, activities, equipment, machinery and materials with risk of fire;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dates of preparation and inspection of the analysis of risk of fire,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name and signature of the person who prepared the analysis of risk.</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3260F1" w:rsidRPr="00BD6CA4" w:rsidRDefault="003260F1" w:rsidP="003260F1">
            <w:pPr>
              <w:numPr>
                <w:ilvl w:val="0"/>
                <w:numId w:val="15"/>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analysis for the prevention and protection from fires of the underground mines indicates, at least the following:</w:t>
            </w:r>
          </w:p>
          <w:p w:rsidR="003260F1" w:rsidRPr="00BD6CA4" w:rsidRDefault="003260F1" w:rsidP="003260F1">
            <w:pPr>
              <w:numPr>
                <w:ilvl w:val="0"/>
                <w:numId w:val="15"/>
              </w:numPr>
              <w:spacing w:before="24" w:after="24"/>
              <w:ind w:left="360"/>
              <w:jc w:val="both"/>
              <w:rPr>
                <w:rFonts w:ascii="Verdana" w:hAnsi="Verdana" w:cs="Arial"/>
                <w:color w:val="000000"/>
                <w:sz w:val="14"/>
                <w:szCs w:val="14"/>
                <w:lang w:val="en-US"/>
              </w:rPr>
            </w:pPr>
            <w:r w:rsidRPr="00BD6CA4">
              <w:rPr>
                <w:rFonts w:ascii="Verdana" w:hAnsi="Verdana" w:cs="Arial"/>
                <w:color w:val="000000"/>
                <w:sz w:val="14"/>
                <w:szCs w:val="14"/>
                <w:lang w:val="en-US"/>
              </w:rPr>
              <w:t>The analysis for the prevention and protection from fires of the underground mines is reviewed and when applicable updated at least once a year;</w:t>
            </w:r>
          </w:p>
          <w:p w:rsidR="007A6B58" w:rsidRPr="00BD6CA4" w:rsidRDefault="007A6B58" w:rsidP="003260F1">
            <w:pPr>
              <w:spacing w:before="24" w:after="24"/>
              <w:jc w:val="both"/>
              <w:rPr>
                <w:rFonts w:ascii="Verdana" w:hAnsi="Verdana" w:cs="Arial"/>
                <w:color w:val="000000"/>
                <w:sz w:val="14"/>
                <w:szCs w:val="14"/>
                <w:lang w:val="en-US"/>
              </w:rPr>
            </w:pP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5"/>
              </w:numPr>
              <w:spacing w:before="24" w:after="24"/>
              <w:ind w:left="360"/>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analysis for the prevention and protection from fires of the underground mines indicates, at least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6"/>
              </w:numPr>
              <w:spacing w:before="24" w:after="24" w:line="174"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 The general alarm systems or mechanisms that will  be used redundantly, in the case of fire: auditory, luminous, olfactory and/or of wired or wireless communication, and </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amount and type of portable or mobile extinguishers to be strategically placed in: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3260F1">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3260F1" w:rsidRPr="00BD6CA4">
              <w:rPr>
                <w:rFonts w:ascii="Verdana" w:hAnsi="Verdana" w:cs="Arial"/>
                <w:sz w:val="14"/>
                <w:szCs w:val="14"/>
                <w:lang w:val="en-US"/>
              </w:rPr>
              <w:t>The sites where flammable materials are stored;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3260F1">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3260F1" w:rsidRPr="00BD6CA4">
              <w:rPr>
                <w:rFonts w:ascii="Verdana" w:hAnsi="Verdana" w:cs="Arial"/>
                <w:sz w:val="14"/>
                <w:szCs w:val="14"/>
                <w:lang w:val="en-US"/>
              </w:rPr>
              <w:t>The accesses to the mine;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3260F1">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3260F1" w:rsidRPr="00BD6CA4">
              <w:rPr>
                <w:rFonts w:ascii="Verdana" w:hAnsi="Verdana" w:cs="Arial"/>
                <w:sz w:val="14"/>
                <w:szCs w:val="14"/>
                <w:lang w:val="en-US"/>
              </w:rPr>
              <w:t xml:space="preserve">The stationary electromechanical installations,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3260F1">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3260F1" w:rsidRPr="00BD6CA4">
              <w:rPr>
                <w:rFonts w:ascii="Verdana" w:hAnsi="Verdana" w:cs="Arial"/>
                <w:sz w:val="14"/>
                <w:szCs w:val="14"/>
                <w:lang w:val="en-US"/>
              </w:rPr>
              <w:t xml:space="preserve">The electrical substations and areas where the motors control centers are located.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3260F1" w:rsidP="003260F1">
            <w:pPr>
              <w:numPr>
                <w:ilvl w:val="0"/>
                <w:numId w:val="16"/>
              </w:numPr>
              <w:spacing w:before="24" w:after="24" w:line="174"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In the interior of the mine, there is a plan that indicates the location of the anti-fire equipment, hydrants and detectors, and of the communication to warn of fire.</w:t>
            </w:r>
          </w:p>
        </w:tc>
        <w:tc>
          <w:tcPr>
            <w:tcW w:w="1440" w:type="dxa"/>
            <w:tcBorders>
              <w:bottom w:val="single" w:sz="6" w:space="0" w:color="auto"/>
            </w:tcBorders>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CC26DD"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094475" w:rsidP="007A6B58">
            <w:pPr>
              <w:spacing w:before="24" w:after="24" w:line="174"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A6B58" w:rsidRPr="00BD6CA4" w:rsidRDefault="003260F1" w:rsidP="003260F1">
            <w:pPr>
              <w:spacing w:before="24" w:after="24" w:line="174"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during the walkthrough it is verified that: </w:t>
            </w:r>
          </w:p>
        </w:tc>
        <w:tc>
          <w:tcPr>
            <w:tcW w:w="1440" w:type="dxa"/>
            <w:tcBorders>
              <w:top w:val="single" w:sz="6" w:space="0" w:color="auto"/>
              <w:bottom w:val="nil"/>
            </w:tcBorders>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tcBorders>
              <w:top w:val="nil"/>
            </w:tcBorders>
            <w:noWrap/>
          </w:tcPr>
          <w:p w:rsidR="007A6B58" w:rsidRPr="00BD6CA4" w:rsidRDefault="003260F1" w:rsidP="003260F1">
            <w:pPr>
              <w:numPr>
                <w:ilvl w:val="0"/>
                <w:numId w:val="16"/>
              </w:numPr>
              <w:spacing w:before="24" w:after="24" w:line="174"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anti-fire stationary systems that are used in the exterior of the underground mine comply, at least, with the following:  </w:t>
            </w:r>
          </w:p>
        </w:tc>
        <w:tc>
          <w:tcPr>
            <w:tcW w:w="1440" w:type="dxa"/>
            <w:tcBorders>
              <w:top w:val="nil"/>
            </w:tcBorders>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7"/>
              </w:numPr>
              <w:spacing w:before="24" w:after="24" w:line="174"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There deposits of water in sufficient amount to attend to a fire emergency;</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3260F1" w:rsidP="003260F1">
            <w:pPr>
              <w:numPr>
                <w:ilvl w:val="0"/>
                <w:numId w:val="13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Elements are available that permit testing the system, and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3260F1" w:rsidP="003260F1">
            <w:pPr>
              <w:numPr>
                <w:ilvl w:val="0"/>
                <w:numId w:val="13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There is an exclusive water supply for the service against fires and independent of the water supply that is used for the process.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3260F1" w:rsidP="003260F1">
            <w:pPr>
              <w:numPr>
                <w:ilvl w:val="0"/>
                <w:numId w:val="16"/>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For the prevention and protection from fires in the underground mines, the following safety measures apply, at least: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3260F1" w:rsidP="003260F1">
            <w:pPr>
              <w:numPr>
                <w:ilvl w:val="0"/>
                <w:numId w:val="138"/>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 curbs of wells, extraction towers, stations or shaft vents, patios, galleries, and extraction faces are maintained free from flammable wastes.</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8"/>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Noncombustible materials, noncombustible coatings or fire resistant materials are used in the shafts and extraction towers that are constructed;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Hydrants are placed in the extraction towers constructed from wood, with a minimum pressure of 7 kg/cm2, distributed according to the analysis for the prevention and protection from fires that define their location for attacking any fire that could be generated;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There are self-rescuers in an amount that they guarantee the movement of all the workers to their exit from the underground mine or its safeguarding in a refuge;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3260F1" w:rsidP="003260F1">
            <w:pPr>
              <w:numPr>
                <w:ilvl w:val="0"/>
                <w:numId w:val="13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There are extinguishers available appropriate to the type of fire, portable or mobile, distributed strategically, based on the analysis for the prevention and protection from fires;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3260F1">
            <w:pPr>
              <w:numPr>
                <w:ilvl w:val="0"/>
                <w:numId w:val="13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 </w:t>
            </w:r>
            <w:r w:rsidR="003260F1" w:rsidRPr="00BD6CA4">
              <w:rPr>
                <w:rFonts w:ascii="Verdana" w:hAnsi="Verdana" w:cs="Arial"/>
                <w:sz w:val="14"/>
                <w:szCs w:val="14"/>
                <w:lang w:val="en-US"/>
              </w:rPr>
              <w:t>Bases and supports are installed for the electric motors, transformers or any other electrical equipment, as well as the locales where they are located with noncombustible materials;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3260F1" w:rsidP="003260F1">
            <w:pPr>
              <w:numPr>
                <w:ilvl w:val="0"/>
                <w:numId w:val="139"/>
              </w:numPr>
              <w:spacing w:before="24" w:after="24" w:line="174" w:lineRule="exact"/>
              <w:jc w:val="both"/>
              <w:rPr>
                <w:rFonts w:ascii="Verdana" w:hAnsi="Verdana" w:cs="Arial"/>
                <w:color w:val="000000"/>
                <w:sz w:val="14"/>
                <w:szCs w:val="14"/>
                <w:lang w:val="en-US"/>
              </w:rPr>
            </w:pPr>
            <w:r w:rsidRPr="00BD6CA4">
              <w:rPr>
                <w:rFonts w:ascii="Verdana" w:hAnsi="Verdana" w:cs="Arial"/>
                <w:sz w:val="14"/>
                <w:szCs w:val="14"/>
                <w:lang w:val="en-US"/>
              </w:rPr>
              <w:t>The oils and greases used in the shops, machine rooms and electrical substations of the interior of the underground mine are stored in fire proof containers or cabinets, only in limited amounts for consumption per shift;</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3260F1" w:rsidP="005E41D4">
            <w:pPr>
              <w:numPr>
                <w:ilvl w:val="0"/>
                <w:numId w:val="139"/>
              </w:numPr>
              <w:spacing w:before="24" w:after="24" w:line="174" w:lineRule="exact"/>
              <w:jc w:val="both"/>
              <w:rPr>
                <w:rFonts w:ascii="Verdana" w:hAnsi="Verdana" w:cs="Arial"/>
                <w:color w:val="000000"/>
                <w:sz w:val="14"/>
                <w:szCs w:val="14"/>
                <w:lang w:val="en-US"/>
              </w:rPr>
            </w:pPr>
            <w:r w:rsidRPr="00BD6CA4">
              <w:rPr>
                <w:rFonts w:ascii="Verdana" w:hAnsi="Verdana" w:cs="Arial"/>
                <w:sz w:val="14"/>
                <w:szCs w:val="14"/>
                <w:lang w:val="en-US"/>
              </w:rPr>
              <w:t>The wastes of greases and oils are accumulated in closed containers, and evacuated at least every week, according to the safety procedure that</w:t>
            </w:r>
            <w:r w:rsidR="005E41D4" w:rsidRPr="00BD6CA4">
              <w:rPr>
                <w:rFonts w:ascii="Verdana" w:hAnsi="Verdana" w:cs="Arial"/>
                <w:sz w:val="14"/>
                <w:szCs w:val="14"/>
                <w:lang w:val="en-US"/>
              </w:rPr>
              <w:t xml:space="preserve"> is prepared</w:t>
            </w:r>
            <w:r w:rsidRPr="00BD6CA4">
              <w:rPr>
                <w:rFonts w:ascii="Verdana" w:hAnsi="Verdana" w:cs="Arial"/>
                <w:sz w:val="14"/>
                <w:szCs w:val="14"/>
                <w:lang w:val="en-US"/>
              </w:rPr>
              <w:t xml:space="preserve"> for the purpose;</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39"/>
              </w:numPr>
              <w:spacing w:before="24" w:after="24" w:line="174" w:lineRule="exact"/>
              <w:jc w:val="both"/>
              <w:rPr>
                <w:rFonts w:ascii="Verdana" w:hAnsi="Verdana" w:cs="Arial"/>
                <w:color w:val="000000"/>
                <w:sz w:val="14"/>
                <w:szCs w:val="14"/>
                <w:lang w:val="en-US"/>
              </w:rPr>
            </w:pPr>
            <w:r w:rsidRPr="00BD6CA4">
              <w:rPr>
                <w:rFonts w:ascii="Verdana" w:hAnsi="Verdana" w:cs="Arial"/>
                <w:sz w:val="14"/>
                <w:szCs w:val="14"/>
                <w:lang w:val="en-US"/>
              </w:rPr>
              <w:t>There are signs that prohibit smoking and using equipment or devices with an open flame in places where combustible is stored or supplies, as well as in places with wooden supports;</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39"/>
              </w:numPr>
              <w:spacing w:before="24" w:after="24" w:line="174" w:lineRule="exact"/>
              <w:jc w:val="both"/>
              <w:rPr>
                <w:rFonts w:ascii="Verdana" w:hAnsi="Verdana" w:cs="Arial"/>
                <w:color w:val="000000"/>
                <w:sz w:val="14"/>
                <w:szCs w:val="14"/>
                <w:lang w:val="en-US"/>
              </w:rPr>
            </w:pPr>
            <w:r w:rsidRPr="00BD6CA4">
              <w:rPr>
                <w:rFonts w:ascii="Verdana" w:hAnsi="Verdana" w:cs="Arial"/>
                <w:sz w:val="14"/>
                <w:szCs w:val="14"/>
                <w:lang w:val="en-US"/>
              </w:rPr>
              <w:t>There are explosion proof electrical installations in the places where lubricants and combustibles are stored and up to  a radius of 10 meters;</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39"/>
              </w:numPr>
              <w:spacing w:before="24" w:after="24" w:line="174"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 procedure is established for the prevention and protection from fires when open flame equipment or devices in areas  with wooden supports, at least, includes the following: </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7A6B58" w:rsidP="005E41D4">
            <w:pPr>
              <w:spacing w:before="24" w:after="24" w:line="174" w:lineRule="exact"/>
              <w:ind w:left="1080" w:hanging="360"/>
              <w:jc w:val="both"/>
              <w:rPr>
                <w:rFonts w:ascii="Verdana" w:hAnsi="Verdana" w:cs="Arial"/>
                <w:b/>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E41D4" w:rsidRPr="00BD6CA4">
              <w:rPr>
                <w:rFonts w:ascii="Verdana" w:hAnsi="Verdana" w:cs="Arial"/>
                <w:bCs/>
                <w:sz w:val="14"/>
                <w:szCs w:val="14"/>
                <w:lang w:val="en-US"/>
              </w:rPr>
              <w:t>The area is sprinkled with water, before work;</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noWrap/>
          </w:tcPr>
          <w:p w:rsidR="007A6B58" w:rsidRPr="00BD6CA4" w:rsidRDefault="007A6B58" w:rsidP="005E41D4">
            <w:pPr>
              <w:spacing w:before="24" w:after="24" w:line="174" w:lineRule="exact"/>
              <w:ind w:left="1080" w:hanging="360"/>
              <w:jc w:val="both"/>
              <w:rPr>
                <w:rFonts w:ascii="Verdana" w:hAnsi="Verdana" w:cs="Arial"/>
                <w:bCs/>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E41D4" w:rsidRPr="00BD6CA4">
              <w:rPr>
                <w:rFonts w:ascii="Verdana" w:hAnsi="Verdana" w:cs="Arial"/>
                <w:bCs/>
                <w:sz w:val="14"/>
                <w:szCs w:val="14"/>
                <w:lang w:val="en-US"/>
              </w:rPr>
              <w:t>The metal wastes generated by welding are collected on metal trays;</w:t>
            </w:r>
          </w:p>
        </w:tc>
        <w:tc>
          <w:tcPr>
            <w:tcW w:w="1440" w:type="dxa"/>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tcBorders>
              <w:bottom w:val="nil"/>
            </w:tcBorders>
            <w:noWrap/>
          </w:tcPr>
          <w:p w:rsidR="007A6B58" w:rsidRPr="00BD6CA4" w:rsidRDefault="007A6B58" w:rsidP="005E41D4">
            <w:pPr>
              <w:spacing w:before="24" w:after="24" w:line="174"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E41D4" w:rsidRPr="00BD6CA4">
              <w:rPr>
                <w:rFonts w:ascii="Verdana" w:hAnsi="Verdana" w:cs="Arial"/>
                <w:bCs/>
                <w:sz w:val="14"/>
                <w:szCs w:val="14"/>
                <w:lang w:val="en-US"/>
              </w:rPr>
              <w:t>T</w:t>
            </w:r>
            <w:r w:rsidR="005E41D4" w:rsidRPr="00BD6CA4">
              <w:rPr>
                <w:rFonts w:ascii="Verdana" w:hAnsi="Verdana" w:cs="Arial"/>
                <w:sz w:val="14"/>
                <w:szCs w:val="14"/>
                <w:lang w:val="en-US"/>
              </w:rPr>
              <w:t xml:space="preserve">he area is watered with abundant </w:t>
            </w:r>
            <w:r w:rsidR="00094475" w:rsidRPr="00BD6CA4">
              <w:rPr>
                <w:rFonts w:ascii="Verdana" w:hAnsi="Verdana" w:cs="Arial"/>
                <w:sz w:val="14"/>
                <w:szCs w:val="14"/>
                <w:lang w:val="en-US"/>
              </w:rPr>
              <w:t>water</w:t>
            </w:r>
            <w:r w:rsidR="005E41D4" w:rsidRPr="00BD6CA4">
              <w:rPr>
                <w:rFonts w:ascii="Verdana" w:hAnsi="Verdana" w:cs="Arial"/>
                <w:sz w:val="14"/>
                <w:szCs w:val="14"/>
                <w:lang w:val="en-US"/>
              </w:rPr>
              <w:t xml:space="preserve"> after  the work is finished, and </w:t>
            </w:r>
            <w:r w:rsidRPr="00BD6CA4">
              <w:rPr>
                <w:rFonts w:ascii="Verdana" w:hAnsi="Verdana" w:cs="Arial"/>
                <w:sz w:val="14"/>
                <w:szCs w:val="14"/>
                <w:lang w:val="en-US"/>
              </w:rPr>
              <w:t xml:space="preserve"> </w:t>
            </w:r>
          </w:p>
        </w:tc>
        <w:tc>
          <w:tcPr>
            <w:tcW w:w="1440" w:type="dxa"/>
            <w:tcBorders>
              <w:bottom w:val="nil"/>
            </w:tcBorders>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74"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A6B58" w:rsidP="005E41D4">
            <w:pPr>
              <w:spacing w:before="24" w:after="24" w:line="174"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E41D4" w:rsidRPr="00BD6CA4">
              <w:rPr>
                <w:rFonts w:ascii="Verdana" w:hAnsi="Verdana" w:cs="Arial"/>
                <w:bCs/>
                <w:sz w:val="14"/>
                <w:szCs w:val="14"/>
                <w:lang w:val="en-US"/>
              </w:rPr>
              <w:t xml:space="preserve">The area is </w:t>
            </w:r>
            <w:r w:rsidR="00094475" w:rsidRPr="00BD6CA4">
              <w:rPr>
                <w:rFonts w:ascii="Verdana" w:hAnsi="Verdana" w:cs="Arial"/>
                <w:bCs/>
                <w:sz w:val="14"/>
                <w:szCs w:val="14"/>
                <w:lang w:val="en-US"/>
              </w:rPr>
              <w:t>surveyed</w:t>
            </w:r>
            <w:r w:rsidR="005E41D4" w:rsidRPr="00BD6CA4">
              <w:rPr>
                <w:rFonts w:ascii="Verdana" w:hAnsi="Verdana" w:cs="Arial"/>
                <w:bCs/>
                <w:sz w:val="14"/>
                <w:szCs w:val="14"/>
                <w:lang w:val="en-US"/>
              </w:rPr>
              <w:t xml:space="preserve"> for 30 minutes after the work is executed, in order to assure that a fire is not initiated;</w:t>
            </w:r>
          </w:p>
        </w:tc>
        <w:tc>
          <w:tcPr>
            <w:tcW w:w="1440" w:type="dxa"/>
            <w:tcBorders>
              <w:top w:val="nil"/>
              <w:bottom w:val="single" w:sz="6" w:space="0" w:color="auto"/>
            </w:tcBorders>
            <w:noWrap/>
          </w:tcPr>
          <w:p w:rsidR="007A6B58" w:rsidRPr="00BD6CA4" w:rsidRDefault="007A6B58" w:rsidP="007A6B58">
            <w:pPr>
              <w:spacing w:before="24" w:after="24" w:line="174"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line="174"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5E41D4" w:rsidP="005E41D4">
            <w:pPr>
              <w:numPr>
                <w:ilvl w:val="0"/>
                <w:numId w:val="140"/>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 prohibition of loading fuel when the equipment motor is running is stipulated, and</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5E41D4" w:rsidP="005E41D4">
            <w:pPr>
              <w:numPr>
                <w:ilvl w:val="0"/>
                <w:numId w:val="140"/>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It is prohibited for the equipment run by diesel motors from being left functioning if the operator is not present;</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bottom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bottom w:val="nil"/>
            </w:tcBorders>
            <w:noWrap/>
          </w:tcPr>
          <w:p w:rsidR="007A6B58" w:rsidRPr="00BD6CA4" w:rsidRDefault="005E41D4" w:rsidP="005E41D4">
            <w:pPr>
              <w:numPr>
                <w:ilvl w:val="0"/>
                <w:numId w:val="17"/>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is a program for the inspection and maintenance of the anti-fire systems and equipment according to that detailed in the NOM-002-STPS-2010, or those that substitute it, and</w:t>
            </w:r>
          </w:p>
        </w:tc>
        <w:tc>
          <w:tcPr>
            <w:tcW w:w="1440" w:type="dxa"/>
            <w:tcBorders>
              <w:top w:val="nil"/>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5E41D4" w:rsidP="005E41D4">
            <w:pPr>
              <w:numPr>
                <w:ilvl w:val="0"/>
                <w:numId w:val="17"/>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At least one fire drill is carried out per year for each underground mine in operation.</w:t>
            </w:r>
          </w:p>
        </w:tc>
        <w:tc>
          <w:tcPr>
            <w:tcW w:w="1440" w:type="dxa"/>
            <w:tcBorders>
              <w:top w:val="nil"/>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tcBorders>
            <w:noWrap/>
          </w:tcPr>
          <w:p w:rsidR="007A6B58" w:rsidRPr="00BD6CA4" w:rsidRDefault="007A6B58" w:rsidP="005E41D4">
            <w:pPr>
              <w:spacing w:before="24" w:after="24"/>
              <w:jc w:val="both"/>
              <w:rPr>
                <w:rFonts w:ascii="Verdana" w:hAnsi="Verdana" w:cs="Arial"/>
                <w:b/>
                <w:sz w:val="14"/>
                <w:szCs w:val="14"/>
                <w:lang w:val="en-US"/>
              </w:rPr>
            </w:pPr>
            <w:r w:rsidRPr="00BD6CA4">
              <w:rPr>
                <w:rFonts w:ascii="Verdana" w:hAnsi="Verdana" w:cs="Arial"/>
                <w:b/>
                <w:sz w:val="14"/>
                <w:szCs w:val="14"/>
                <w:lang w:val="en-US"/>
              </w:rPr>
              <w:t>Re</w:t>
            </w:r>
            <w:r w:rsidR="005E41D4" w:rsidRPr="00BD6CA4">
              <w:rPr>
                <w:rFonts w:ascii="Verdana" w:hAnsi="Verdana" w:cs="Arial"/>
                <w:b/>
                <w:sz w:val="14"/>
                <w:szCs w:val="14"/>
                <w:lang w:val="en-US"/>
              </w:rPr>
              <w:t>cord</w:t>
            </w:r>
          </w:p>
        </w:tc>
        <w:tc>
          <w:tcPr>
            <w:tcW w:w="4043" w:type="dxa"/>
            <w:tcBorders>
              <w:top w:val="single" w:sz="6" w:space="0" w:color="auto"/>
            </w:tcBorders>
            <w:noWrap/>
          </w:tcPr>
          <w:p w:rsidR="007A6B58" w:rsidRPr="00BD6CA4" w:rsidRDefault="005E41D4" w:rsidP="007A6B58">
            <w:pPr>
              <w:spacing w:before="24" w:after="24"/>
              <w:jc w:val="both"/>
              <w:rPr>
                <w:rFonts w:ascii="Verdana" w:hAnsi="Verdana" w:cs="Arial"/>
                <w:sz w:val="14"/>
                <w:szCs w:val="14"/>
                <w:lang w:val="en-US"/>
              </w:rPr>
            </w:pPr>
            <w:r w:rsidRPr="00BD6CA4">
              <w:rPr>
                <w:rFonts w:ascii="Verdana" w:hAnsi="Verdana" w:cs="Arial"/>
                <w:sz w:val="14"/>
                <w:szCs w:val="14"/>
                <w:lang w:val="en-US"/>
              </w:rPr>
              <w:t>The employer complies when:</w:t>
            </w:r>
          </w:p>
        </w:tc>
        <w:tc>
          <w:tcPr>
            <w:tcW w:w="1440"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8"/>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There is a record of the results of the inspections to the general fire alarm system or mechanism that is performed, at least the following, and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8"/>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record of the results of the inspections to the general fire alarm system or mechanism contains, at least the following: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4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type of verification carried out;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5E41D4" w:rsidP="005E41D4">
            <w:pPr>
              <w:numPr>
                <w:ilvl w:val="0"/>
                <w:numId w:val="14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results obtained;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5E41D4" w:rsidP="005E41D4">
            <w:pPr>
              <w:numPr>
                <w:ilvl w:val="0"/>
                <w:numId w:val="14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name of the person responsible for carrying out the inspection,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5E41D4" w:rsidP="005E41D4">
            <w:pPr>
              <w:numPr>
                <w:ilvl w:val="0"/>
                <w:numId w:val="14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additional components, when they exist.</w:t>
            </w:r>
          </w:p>
        </w:tc>
        <w:tc>
          <w:tcPr>
            <w:tcW w:w="1440"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5E41D4" w:rsidP="005E41D4">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 that in the underground mines: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7A6B58" w:rsidRPr="00BD6CA4" w:rsidRDefault="005E41D4" w:rsidP="007A6B58">
            <w:pPr>
              <w:numPr>
                <w:ilvl w:val="0"/>
                <w:numId w:val="19"/>
              </w:numPr>
              <w:spacing w:before="24" w:after="24" w:line="172" w:lineRule="exact"/>
              <w:ind w:left="360"/>
              <w:jc w:val="both"/>
              <w:rPr>
                <w:rFonts w:ascii="Verdana" w:hAnsi="Verdana" w:cs="Arial"/>
                <w:color w:val="000000"/>
                <w:sz w:val="14"/>
                <w:szCs w:val="14"/>
                <w:lang w:val="en-US"/>
              </w:rPr>
            </w:pPr>
            <w:r w:rsidRPr="00BD6CA4">
              <w:rPr>
                <w:rFonts w:ascii="Verdana" w:hAnsi="Verdana"/>
                <w:bCs/>
                <w:sz w:val="16"/>
                <w:szCs w:val="16"/>
                <w:lang w:val="en-US"/>
              </w:rPr>
              <w:t xml:space="preserve">There are permits granted by the Secretary of National Defense for the purchase, consumption, and/or storage of explosive materials, based on that stipulated in the Federal Law of Firearms and Explosives and its Regulation; </w:t>
            </w:r>
          </w:p>
        </w:tc>
        <w:tc>
          <w:tcPr>
            <w:tcW w:w="1440"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Safety procedures for the reception, storage, transport, handling and use of explosives are established and applied for the purpose of guaranteeing the lowering of the risks of explosion in the operations;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persons responsible for granting the corresponding authorizations are designated for the reception, storage, internal transport, handling and use of the explosives that are used;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A responsible person of the warehouse is designated to receive, deliver and oversee the handling of explosives; control their inputs, consumption, and exits from the mine; prepare a monthly report, and conserves it at least for twelve months.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workers that use explosives in the </w:t>
            </w:r>
            <w:r w:rsidR="00094475" w:rsidRPr="00BD6CA4">
              <w:rPr>
                <w:rFonts w:ascii="Verdana" w:hAnsi="Verdana" w:cs="Arial"/>
                <w:color w:val="000000"/>
                <w:sz w:val="14"/>
                <w:szCs w:val="14"/>
                <w:lang w:val="en-US"/>
              </w:rPr>
              <w:t>interior of</w:t>
            </w:r>
            <w:r w:rsidRPr="00BD6CA4">
              <w:rPr>
                <w:rFonts w:ascii="Verdana" w:hAnsi="Verdana" w:cs="Arial"/>
                <w:color w:val="000000"/>
                <w:sz w:val="14"/>
                <w:szCs w:val="14"/>
                <w:lang w:val="en-US"/>
              </w:rPr>
              <w:t xml:space="preserve"> the underground mines must have the corresponding authorization in writing for that purpose. Copy of such authorization must be provided to the health and safety commission in the workplace and the preventive services of occupational health and safety.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Work with explosives is initiated in the underground mines when there is authorization in writing, and the safety measures have been complied that are established for the activity to be carried out, and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5E41D4" w:rsidP="005E41D4">
            <w:pPr>
              <w:numPr>
                <w:ilvl w:val="0"/>
                <w:numId w:val="1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safety procedure for the reception, storage, internal transport, handling and use of explosives in the mining unit contains, at least, the following: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planning for the drilling and blasting;</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control of supply, consumption and return of explosives;</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the reception and storage of explosives;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the delivery and the internal transport of explosives;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the handling and use of explosives;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the charging and blasting of explosives,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5E41D4" w:rsidP="005E41D4">
            <w:pPr>
              <w:numPr>
                <w:ilvl w:val="0"/>
                <w:numId w:val="14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control and oversight of the blast areas. </w:t>
            </w:r>
          </w:p>
        </w:tc>
        <w:tc>
          <w:tcPr>
            <w:tcW w:w="1440"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A6B58" w:rsidRPr="00BD6CA4" w:rsidRDefault="005E41D4" w:rsidP="005E41D4">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the areas for storage of explosives (powder magazines) in the underground mines complies with the following health and safety conditions: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5E41D4" w:rsidP="00EE24D5">
            <w:pPr>
              <w:numPr>
                <w:ilvl w:val="0"/>
                <w:numId w:val="20"/>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are drainage systems within the powder magazines to maintain them dry;</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5E41D4" w:rsidP="00EE24D5">
            <w:pPr>
              <w:numPr>
                <w:ilvl w:val="0"/>
                <w:numId w:val="20"/>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Safety signs are provided to identify the products stored, the associated risks and the safety conditions;</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5E41D4" w:rsidP="00EE24D5">
            <w:pPr>
              <w:numPr>
                <w:ilvl w:val="0"/>
                <w:numId w:val="20"/>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At the entry</w:t>
            </w:r>
            <w:r w:rsidR="00EE24D5" w:rsidRPr="00BD6CA4">
              <w:rPr>
                <w:rFonts w:ascii="Verdana" w:hAnsi="Verdana" w:cs="Arial"/>
                <w:color w:val="000000"/>
                <w:sz w:val="14"/>
                <w:szCs w:val="14"/>
                <w:lang w:val="en-US"/>
              </w:rPr>
              <w:t xml:space="preserve"> there are</w:t>
            </w:r>
            <w:r w:rsidRPr="00BD6CA4">
              <w:rPr>
                <w:rFonts w:ascii="Verdana" w:hAnsi="Verdana" w:cs="Arial"/>
                <w:color w:val="000000"/>
                <w:sz w:val="14"/>
                <w:szCs w:val="14"/>
                <w:lang w:val="en-US"/>
              </w:rPr>
              <w:t xml:space="preserve"> means for discharging static electricity of the personnel, before entering said areas;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EE24D5" w:rsidP="00EE24D5">
            <w:pPr>
              <w:numPr>
                <w:ilvl w:val="0"/>
                <w:numId w:val="20"/>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instruction is established that the first explosives to be stored are the first to be consumed;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EE24D5" w:rsidRPr="00BD6CA4" w:rsidRDefault="00EE24D5" w:rsidP="00EE24D5">
            <w:pPr>
              <w:numPr>
                <w:ilvl w:val="0"/>
                <w:numId w:val="20"/>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schedule is set for the inspections of the explosives stored, as well as have the measures for the destruction of the deteriorated explosives, according to the manufacturer instructions; </w:t>
            </w:r>
          </w:p>
          <w:p w:rsidR="00EE24D5" w:rsidRPr="00BD6CA4" w:rsidRDefault="00EE24D5" w:rsidP="00EE24D5">
            <w:pPr>
              <w:spacing w:before="24" w:after="24" w:line="172" w:lineRule="exact"/>
              <w:jc w:val="both"/>
              <w:rPr>
                <w:rFonts w:ascii="Verdana" w:hAnsi="Verdana" w:cs="Arial"/>
                <w:color w:val="000000"/>
                <w:sz w:val="14"/>
                <w:szCs w:val="14"/>
                <w:lang w:val="en-US"/>
              </w:rPr>
            </w:pP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EE24D5" w:rsidP="00EE24D5">
            <w:pPr>
              <w:numPr>
                <w:ilvl w:val="0"/>
                <w:numId w:val="20"/>
              </w:numPr>
              <w:spacing w:before="24" w:after="24" w:line="172"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There are extinguishers and means of emergency control necessary for rapidly combatting any incipient fire and, in addition, a container of at least 200 liters of water and another of equal capacity with sand, with a bucket and hand shovel;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EE24D5" w:rsidP="00EE24D5">
            <w:pPr>
              <w:numPr>
                <w:ilvl w:val="0"/>
                <w:numId w:val="20"/>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There is a system of lightning rods, keep them in operating condition and evaluate their grounding system, at least once per year, in the case of powder magazines located on the surface or near it;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EE24D5" w:rsidP="00EE24D5">
            <w:pPr>
              <w:numPr>
                <w:ilvl w:val="0"/>
                <w:numId w:val="20"/>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Fire is prohibited from being started near the powder magazine and that flammable materials or easily combustible materials be stored in their interior or in their proximities, and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EE24D5" w:rsidP="00EE24D5">
            <w:pPr>
              <w:numPr>
                <w:ilvl w:val="0"/>
                <w:numId w:val="20"/>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Entering powder magazines with objects susceptible to producing sparks or fire is prohibited.</w:t>
            </w:r>
          </w:p>
        </w:tc>
        <w:tc>
          <w:tcPr>
            <w:tcW w:w="1440"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EE24D5" w:rsidP="00EE24D5">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the safety measures for obtaining and delivering explosive material include, at least, the following: </w:t>
            </w:r>
          </w:p>
        </w:tc>
        <w:tc>
          <w:tcPr>
            <w:tcW w:w="1440"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7A6B58" w:rsidRPr="00BD6CA4" w:rsidRDefault="00EE24D5" w:rsidP="00EE24D5">
            <w:pPr>
              <w:numPr>
                <w:ilvl w:val="0"/>
                <w:numId w:val="21"/>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Only the number of starters, fuses and explosive agents necessary for carrying out the activity are requested in writing; </w:t>
            </w:r>
          </w:p>
        </w:tc>
        <w:tc>
          <w:tcPr>
            <w:tcW w:w="1440"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EE24D5" w:rsidP="00EE24D5">
            <w:pPr>
              <w:numPr>
                <w:ilvl w:val="0"/>
                <w:numId w:val="21"/>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following data, at least is included in the request: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EE24D5" w:rsidP="00EE24D5">
            <w:pPr>
              <w:numPr>
                <w:ilvl w:val="0"/>
                <w:numId w:val="143"/>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name and signature of the responsible person or the authorized supervisor of the mine;</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EE24D5" w:rsidP="00EE24D5">
            <w:pPr>
              <w:numPr>
                <w:ilvl w:val="0"/>
                <w:numId w:val="143"/>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name, signature and position of the worker that receives the material;</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EE24D5" w:rsidP="00EE24D5">
            <w:pPr>
              <w:numPr>
                <w:ilvl w:val="0"/>
                <w:numId w:val="14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dates of the request and the delivery;</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EE24D5" w:rsidP="007A6B58">
            <w:pPr>
              <w:numPr>
                <w:ilvl w:val="0"/>
                <w:numId w:val="14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shift</w:t>
            </w:r>
            <w:r w:rsidR="007A6B58" w:rsidRPr="00BD6CA4">
              <w:rPr>
                <w:rFonts w:ascii="Verdana" w:hAnsi="Verdana" w:cs="Arial"/>
                <w:sz w:val="14"/>
                <w:szCs w:val="14"/>
                <w:lang w:val="en-US"/>
              </w:rPr>
              <w:t>;</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EE24D5" w:rsidP="00EE24D5">
            <w:pPr>
              <w:numPr>
                <w:ilvl w:val="0"/>
                <w:numId w:val="14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type and amount of material used and delivered, and </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EE24D5" w:rsidP="00EE24D5">
            <w:pPr>
              <w:numPr>
                <w:ilvl w:val="0"/>
                <w:numId w:val="14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place where the explosive material is used;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EE24D5" w:rsidP="00EE24D5">
            <w:pPr>
              <w:numPr>
                <w:ilvl w:val="0"/>
                <w:numId w:val="2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instructions are available for the unused explosives or starters to be returned and the reasons for the return are recorded;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EE24D5" w:rsidP="00EE24D5">
            <w:pPr>
              <w:numPr>
                <w:ilvl w:val="0"/>
                <w:numId w:val="2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There  is a responsible person, designated by the employer, for the delivery of the materials as well as for the return of those not used;</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EE24D5" w:rsidP="00EE24D5">
            <w:pPr>
              <w:numPr>
                <w:ilvl w:val="0"/>
                <w:numId w:val="2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It is assured that the returned materials that are found: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EE24D5" w:rsidP="00EE24D5">
            <w:pPr>
              <w:numPr>
                <w:ilvl w:val="0"/>
                <w:numId w:val="14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In good conditions, are placed with the applicable safety measures in the corresponding powder magazines for their storage,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EE24D5" w:rsidP="00EE24D5">
            <w:pPr>
              <w:numPr>
                <w:ilvl w:val="0"/>
                <w:numId w:val="14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In bad conditions, are destroyed based on the procedure established for the purpose.</w:t>
            </w:r>
          </w:p>
        </w:tc>
        <w:tc>
          <w:tcPr>
            <w:tcW w:w="1440"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Record</w:t>
            </w:r>
          </w:p>
        </w:tc>
        <w:tc>
          <w:tcPr>
            <w:tcW w:w="4043" w:type="dxa"/>
            <w:tcBorders>
              <w:top w:val="single" w:sz="6" w:space="0" w:color="auto"/>
              <w:bottom w:val="single" w:sz="6" w:space="0" w:color="auto"/>
            </w:tcBorders>
            <w:noWrap/>
          </w:tcPr>
          <w:p w:rsidR="007A6B58" w:rsidRPr="00BD6CA4" w:rsidRDefault="00EE24D5" w:rsidP="00EE24D5">
            <w:pPr>
              <w:spacing w:before="24" w:after="24"/>
              <w:jc w:val="both"/>
              <w:rPr>
                <w:rFonts w:ascii="Verdana" w:hAnsi="Verdana" w:cs="Arial"/>
                <w:sz w:val="14"/>
                <w:szCs w:val="14"/>
                <w:lang w:val="en-US"/>
              </w:rPr>
            </w:pPr>
            <w:r w:rsidRPr="00BD6CA4">
              <w:rPr>
                <w:rFonts w:ascii="Verdana" w:hAnsi="Verdana" w:cs="Arial"/>
                <w:sz w:val="14"/>
                <w:szCs w:val="14"/>
                <w:lang w:val="en-US"/>
              </w:rPr>
              <w:t>The employer complies when there is a record per shift of the consumption of explosives.</w:t>
            </w:r>
          </w:p>
        </w:tc>
        <w:tc>
          <w:tcPr>
            <w:tcW w:w="1440" w:type="dxa"/>
            <w:tcBorders>
              <w:top w:val="single" w:sz="6" w:space="0" w:color="auto"/>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tcBorders>
            <w:noWrap/>
          </w:tcPr>
          <w:p w:rsidR="007A6B58"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tcBorders>
            <w:noWrap/>
          </w:tcPr>
          <w:p w:rsidR="00D63419" w:rsidRPr="00BD6CA4" w:rsidRDefault="00D63419"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conducting a walkthrough of the workplace, it is verified that: </w:t>
            </w:r>
          </w:p>
        </w:tc>
        <w:tc>
          <w:tcPr>
            <w:tcW w:w="1440"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22"/>
              </w:numPr>
              <w:spacing w:before="24" w:after="24"/>
              <w:ind w:left="360"/>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For the control of explosives the following is included: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There are containers for the transport of explosive material that are closed and of anti-spark material;</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explosive materials are lowered into the mine before or after the personnel;</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movement of explosive materials is carried out only with the workers that have been trained and authorized for that activity;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transport of explosives and starters is carried out separately, from the reception to their use or return;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transport of explosives from the powder magazines to the workplaces is carried out in independent containers and in the amounts strictly necessary for their immediate utilization;</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amount of explosives is limited to 35 kilos, in case of transporting them by hand;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A minimum distance of 100 meters is kept between the transport of the fuses and starters or transport first one of these components and then the other, separated one from the other;</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starters and fuses are avoided being placed near electrical conductors, moving equipment or unsafe places;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Place the starters and fuses temporarily in authorized places, separating them at least a distance of 100 meters and return them to the corresponding powder magazines in the same work shift when they are not immediately employed, and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14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materials not used in the blasting are returned to the powder magazine.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D63419" w:rsidP="00D63419">
            <w:pPr>
              <w:numPr>
                <w:ilvl w:val="0"/>
                <w:numId w:val="22"/>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safety measures for using, loading and charging the boreholes  include, at least,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D63419" w:rsidP="00D63419">
            <w:pPr>
              <w:numPr>
                <w:ilvl w:val="0"/>
                <w:numId w:val="14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Observe all the safety provisions established by the manufacturers;</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D63419" w:rsidP="00D63419">
            <w:pPr>
              <w:numPr>
                <w:ilvl w:val="0"/>
                <w:numId w:val="14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Use, when applicable, starters of the same technical characteristics and brands in a single blast;</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Inspect each borehole before charging with the ordinary tamping bar, for the purpose of assuring their cleaning, direction and depth;  </w:t>
            </w:r>
          </w:p>
        </w:tc>
        <w:tc>
          <w:tcPr>
            <w:tcW w:w="1440"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top w:val="nil"/>
            </w:tcBorders>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It is verified that the boreholes have at least 60 cm of solid border between their base and the point of communication, when it falls with explosives, it is done in crossways or nearby developments;</w:t>
            </w:r>
          </w:p>
        </w:tc>
        <w:tc>
          <w:tcPr>
            <w:tcW w:w="1440" w:type="dxa"/>
            <w:tcBorders>
              <w:top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detritus is cleaned that has accumulated in the interior of the boreholes;</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Only special wooden, copper, aluminum  punches  are used or from another material that does not produce sparks, for piercing the fuse and preparing the primer;</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boreholes are only tamped with the personnel necessary for doing it;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Only wooden tamping bars are used for tamping the boreholes, and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fuses are firmly pushed with the tamper and are never struck.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22"/>
              </w:numPr>
              <w:spacing w:before="24" w:after="24" w:line="170"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safety measures for blasting the boreholes include, at least, the following:</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Notice is given to the personnel in the adjacent areas before blasting and performing them with personnel authorized for this activity;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It is verified that all the workers of the place have left where the blasting will take place;</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Danger warnings are placed and the  personnel are provided from protection from the entries to the area where blasting will take place;</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There is a safe place for the personnel authorized by the employer to guard the access to the area where the blasting will take place, at a distance no less than 100 meters from the front;</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site is inspected after each blast, only by workers authorized by the employer for the control of the ventilation and safety;</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It is verified that the percentages of nitrous oxide, sulfuric anhydride, carbon monoxide and oxygen are found in such limits that they do not generate risks to the workers nor the workplace;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inspection of the area is performed  30 minutes after the blasting and when there is no presence of smoke;</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7"/>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Warnings of danger are placed in the entry of the front and proceed to improve the ventilation of the place, if as a result of the inspection of the area contents may be found above the limit values of nitrous oxide, sulfuric anhydride and carbon monoxide;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8"/>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blast area is impregnated with water before raising the charge to avoid powder from rising and repeating activity as many times as is necessary;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noWrap/>
          </w:tcPr>
          <w:p w:rsidR="007A6B58" w:rsidRPr="00BD6CA4" w:rsidRDefault="00D63419" w:rsidP="00D63419">
            <w:pPr>
              <w:numPr>
                <w:ilvl w:val="0"/>
                <w:numId w:val="148"/>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workers are prohibited from accessing the site where the blast was carried out, until the blaster has inspected that: </w:t>
            </w:r>
          </w:p>
        </w:tc>
        <w:tc>
          <w:tcPr>
            <w:tcW w:w="1440" w:type="dxa"/>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70" w:lineRule="exact"/>
              <w:jc w:val="both"/>
              <w:rPr>
                <w:rFonts w:ascii="Verdana" w:hAnsi="Verdana" w:cs="Arial"/>
                <w:b/>
                <w:sz w:val="14"/>
                <w:szCs w:val="14"/>
                <w:lang w:val="en-US"/>
              </w:rPr>
            </w:pPr>
          </w:p>
        </w:tc>
        <w:tc>
          <w:tcPr>
            <w:tcW w:w="4043" w:type="dxa"/>
            <w:tcBorders>
              <w:bottom w:val="nil"/>
            </w:tcBorders>
            <w:noWrap/>
          </w:tcPr>
          <w:p w:rsidR="007A6B58" w:rsidRPr="00BD6CA4" w:rsidRDefault="007A6B58" w:rsidP="007A6B58">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AA45A6" w:rsidRPr="00BD6CA4">
              <w:rPr>
                <w:rFonts w:ascii="Verdana" w:hAnsi="Verdana"/>
                <w:bCs/>
                <w:sz w:val="16"/>
                <w:szCs w:val="16"/>
                <w:lang w:val="en-US"/>
              </w:rPr>
              <w:t xml:space="preserve">There are no remaining boreholes and when boreholes of this type are found, they are blasted again or are personally cleaned by the blaster, and </w:t>
            </w:r>
            <w:r w:rsidR="00D63419" w:rsidRPr="00BD6CA4">
              <w:rPr>
                <w:rFonts w:ascii="Verdana" w:hAnsi="Verdana" w:cs="Arial"/>
                <w:sz w:val="14"/>
                <w:szCs w:val="14"/>
                <w:lang w:val="en-US"/>
              </w:rPr>
              <w:t xml:space="preserve"> </w:t>
            </w:r>
          </w:p>
        </w:tc>
        <w:tc>
          <w:tcPr>
            <w:tcW w:w="1440" w:type="dxa"/>
            <w:tcBorders>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7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A6B58" w:rsidP="00AA45A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AA45A6" w:rsidRPr="00BD6CA4">
              <w:rPr>
                <w:rFonts w:ascii="Verdana" w:hAnsi="Verdana" w:cs="Arial"/>
                <w:sz w:val="14"/>
                <w:szCs w:val="14"/>
                <w:lang w:val="en-US"/>
              </w:rPr>
              <w:t xml:space="preserve">That the walls, floor and ceiling are safe, and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AA45A6" w:rsidP="00AA45A6">
            <w:pPr>
              <w:numPr>
                <w:ilvl w:val="0"/>
                <w:numId w:val="149"/>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It is prohibited to blast when their vertical projection is at least 30 meters from the surface installations, if all the workers have not been evacuated from the surface, and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7A6B58" w:rsidRPr="00BD6CA4" w:rsidRDefault="00AA45A6" w:rsidP="00AA45A6">
            <w:pPr>
              <w:numPr>
                <w:ilvl w:val="0"/>
                <w:numId w:val="22"/>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In the safety measures for the inspection and treatment of the failed boreholes the following at least is included: </w:t>
            </w:r>
          </w:p>
        </w:tc>
        <w:tc>
          <w:tcPr>
            <w:tcW w:w="1440"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49"/>
              </w:numPr>
              <w:spacing w:before="24" w:after="24" w:line="172"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fuses and the starters of remaining boreholes after each blast are located and recovered, according to the safety procedure that, at least, includes: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AA45A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AA45A6" w:rsidRPr="00BD6CA4">
              <w:rPr>
                <w:rFonts w:ascii="Verdana" w:hAnsi="Verdana" w:cs="Arial"/>
                <w:sz w:val="14"/>
                <w:szCs w:val="14"/>
                <w:lang w:val="en-US"/>
              </w:rPr>
              <w:t xml:space="preserve">The tools or utensils for carrying out this activity,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7A6B58" w:rsidP="00AA45A6">
            <w:pPr>
              <w:spacing w:before="24" w:after="24" w:line="172"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AA45A6" w:rsidRPr="00BD6CA4">
              <w:rPr>
                <w:rFonts w:ascii="Verdana" w:hAnsi="Verdana" w:cs="Arial"/>
                <w:bCs/>
                <w:sz w:val="14"/>
                <w:szCs w:val="14"/>
                <w:lang w:val="en-US"/>
              </w:rPr>
              <w:t>T</w:t>
            </w:r>
            <w:r w:rsidR="00AA45A6" w:rsidRPr="00BD6CA4">
              <w:rPr>
                <w:rFonts w:ascii="Verdana" w:hAnsi="Verdana" w:cs="Arial"/>
                <w:sz w:val="14"/>
                <w:szCs w:val="14"/>
                <w:lang w:val="en-US"/>
              </w:rPr>
              <w:t>hat it is performed by trained and personnel authorized;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0"/>
              </w:numPr>
              <w:spacing w:before="24" w:after="24" w:line="172"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That it is prohibited to bore over misfires (portions of boreholes that are left);</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0"/>
              </w:numPr>
              <w:spacing w:before="24" w:after="24" w:line="172" w:lineRule="exact"/>
              <w:jc w:val="both"/>
              <w:rPr>
                <w:rFonts w:ascii="Verdana" w:hAnsi="Verdana" w:cs="Arial"/>
                <w:color w:val="000000"/>
                <w:sz w:val="14"/>
                <w:szCs w:val="14"/>
                <w:lang w:val="en-US"/>
              </w:rPr>
            </w:pPr>
            <w:r w:rsidRPr="00BD6CA4">
              <w:rPr>
                <w:rFonts w:ascii="Verdana" w:hAnsi="Verdana"/>
                <w:bCs/>
                <w:sz w:val="14"/>
                <w:szCs w:val="14"/>
                <w:lang w:val="en-US"/>
              </w:rPr>
              <w:t xml:space="preserve">The misfires are washed and </w:t>
            </w:r>
            <w:r w:rsidR="00094475" w:rsidRPr="00BD6CA4">
              <w:rPr>
                <w:rFonts w:ascii="Verdana" w:hAnsi="Verdana"/>
                <w:bCs/>
                <w:sz w:val="14"/>
                <w:szCs w:val="14"/>
                <w:lang w:val="en-US"/>
              </w:rPr>
              <w:t>inspected</w:t>
            </w:r>
            <w:r w:rsidRPr="00BD6CA4">
              <w:rPr>
                <w:rFonts w:ascii="Verdana" w:hAnsi="Verdana"/>
                <w:bCs/>
                <w:sz w:val="14"/>
                <w:szCs w:val="14"/>
                <w:lang w:val="en-US"/>
              </w:rPr>
              <w:t xml:space="preserve"> carefully to see if there are explosives;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0"/>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They are washed with water until there is space for the placement of a new primer or for the extraction of the explosives in the remaining boreholes;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0"/>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use of compressed air and tools that can produce sparks is prohibited in the extraction of the explosives in the remaining boreholes, and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AA45A6" w:rsidP="00AA45A6">
            <w:pPr>
              <w:numPr>
                <w:ilvl w:val="0"/>
                <w:numId w:val="150"/>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explosive material that is recovered from the remaining borehole (explosive or starter) </w:t>
            </w:r>
            <w:r w:rsidR="00094475" w:rsidRPr="00BD6CA4">
              <w:rPr>
                <w:rFonts w:ascii="Verdana" w:hAnsi="Verdana" w:cs="Arial"/>
                <w:sz w:val="14"/>
                <w:szCs w:val="14"/>
                <w:lang w:val="en-US"/>
              </w:rPr>
              <w:t>is</w:t>
            </w:r>
            <w:r w:rsidRPr="00BD6CA4">
              <w:rPr>
                <w:rFonts w:ascii="Verdana" w:hAnsi="Verdana" w:cs="Arial"/>
                <w:sz w:val="14"/>
                <w:szCs w:val="14"/>
                <w:lang w:val="en-US"/>
              </w:rPr>
              <w:t xml:space="preserve"> set off inside a new borehole or returned to the </w:t>
            </w:r>
            <w:r w:rsidR="00094475" w:rsidRPr="00BD6CA4">
              <w:rPr>
                <w:rFonts w:ascii="Verdana" w:hAnsi="Verdana" w:cs="Arial"/>
                <w:sz w:val="14"/>
                <w:szCs w:val="14"/>
                <w:lang w:val="en-US"/>
              </w:rPr>
              <w:t xml:space="preserve">warehouse. </w:t>
            </w:r>
          </w:p>
        </w:tc>
        <w:tc>
          <w:tcPr>
            <w:tcW w:w="1440"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AA45A6"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employer complies when he presents documentation that:</w:t>
            </w:r>
          </w:p>
        </w:tc>
        <w:tc>
          <w:tcPr>
            <w:tcW w:w="1440"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7A6B58" w:rsidRPr="00BD6CA4" w:rsidRDefault="00AA45A6" w:rsidP="00AA45A6">
            <w:pPr>
              <w:numPr>
                <w:ilvl w:val="0"/>
                <w:numId w:val="22"/>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There is a procedure for the transport of workers that includes, at least, the following: </w:t>
            </w:r>
          </w:p>
        </w:tc>
        <w:tc>
          <w:tcPr>
            <w:tcW w:w="1440"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means of transport to be used;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safe way of using and operating the means of transport of the personnel;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systems of communication to be used; </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maximum permitted velocity, when applicable, including their signs;</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safety procedures of the means of transport for personnel, and</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1"/>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instructions for circulation.</w:t>
            </w:r>
          </w:p>
        </w:tc>
        <w:tc>
          <w:tcPr>
            <w:tcW w:w="1440" w:type="dxa"/>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AA45A6" w:rsidP="00AA45A6">
            <w:pPr>
              <w:numPr>
                <w:ilvl w:val="0"/>
                <w:numId w:val="22"/>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operating manuals of the equipment employed for the transport of personnel that include the safety procedures.</w:t>
            </w:r>
          </w:p>
        </w:tc>
        <w:tc>
          <w:tcPr>
            <w:tcW w:w="1440"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AA45A6"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A6B58" w:rsidRPr="00BD6CA4" w:rsidRDefault="00AA45A6" w:rsidP="00AA45A6">
            <w:p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in the workplace, it is verified that: </w:t>
            </w:r>
          </w:p>
        </w:tc>
        <w:tc>
          <w:tcPr>
            <w:tcW w:w="1440"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7A6B58" w:rsidRPr="00BD6CA4" w:rsidRDefault="00AA45A6" w:rsidP="00AA45A6">
            <w:pPr>
              <w:numPr>
                <w:ilvl w:val="0"/>
                <w:numId w:val="22"/>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safety procedures for the transport of personnel of the underground mines are disseminated among the workers by means of signs, warnings, and posters located strategically in the areas designated to the personnel and to the entry of the mine for its compliance, and</w:t>
            </w:r>
          </w:p>
        </w:tc>
        <w:tc>
          <w:tcPr>
            <w:tcW w:w="1440"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AA45A6" w:rsidP="00AA45A6">
            <w:pPr>
              <w:numPr>
                <w:ilvl w:val="0"/>
                <w:numId w:val="22"/>
              </w:numPr>
              <w:spacing w:before="24" w:after="24" w:line="172" w:lineRule="exact"/>
              <w:ind w:left="463"/>
              <w:jc w:val="both"/>
              <w:rPr>
                <w:rFonts w:ascii="Verdana" w:hAnsi="Verdana" w:cs="Arial"/>
                <w:color w:val="000000"/>
                <w:sz w:val="14"/>
                <w:szCs w:val="14"/>
                <w:lang w:val="en-US"/>
              </w:rPr>
            </w:pPr>
            <w:r w:rsidRPr="00BD6CA4">
              <w:rPr>
                <w:rFonts w:ascii="Verdana" w:hAnsi="Verdana" w:cs="Arial"/>
                <w:sz w:val="14"/>
                <w:szCs w:val="14"/>
                <w:lang w:val="en-US"/>
              </w:rPr>
              <w:t xml:space="preserve">In the interior of the underground mines, the use of gasoline motors in the equipment employed for the transport of personnel is not permitted. </w:t>
            </w:r>
          </w:p>
        </w:tc>
        <w:tc>
          <w:tcPr>
            <w:tcW w:w="1440"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CC26DD"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7A6B58" w:rsidRPr="00BD6CA4" w:rsidRDefault="007A6B58"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CC26DD"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7A6B58" w:rsidRPr="00BD6CA4" w:rsidRDefault="00AA45A6" w:rsidP="00AA45A6">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that there is a program for the inspection and maintenance of the vehicles or equipment employed for the transport of personnel, which contains at least the activity to be carried out, the schedule, dates of execution and the person responsible for their execution. </w:t>
            </w:r>
          </w:p>
        </w:tc>
        <w:tc>
          <w:tcPr>
            <w:tcW w:w="1440" w:type="dxa"/>
            <w:tcBorders>
              <w:top w:val="single" w:sz="6" w:space="0" w:color="auto"/>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7A6B58" w:rsidP="007A6B58">
            <w:pPr>
              <w:spacing w:before="24" w:after="24" w:line="172"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tcBorders>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7A6B58" w:rsidP="00AA45A6">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Re</w:t>
            </w:r>
            <w:r w:rsidR="00AA45A6"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7A6B58" w:rsidRPr="00BD6CA4" w:rsidRDefault="00AA45A6" w:rsidP="00AA45A6">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inspections and maintenance of the vehicles or equipment employed. </w:t>
            </w:r>
          </w:p>
        </w:tc>
        <w:tc>
          <w:tcPr>
            <w:tcW w:w="1440" w:type="dxa"/>
            <w:tcBorders>
              <w:top w:val="single" w:sz="6" w:space="0" w:color="auto"/>
              <w:bottom w:val="single" w:sz="6" w:space="0" w:color="auto"/>
            </w:tcBorders>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CC26DD"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AA45A6"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7A6B58" w:rsidRPr="00BD6CA4" w:rsidRDefault="00AA45A6" w:rsidP="007A6B58">
            <w:pPr>
              <w:spacing w:before="24" w:after="24" w:line="16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in the workplace, it is verified that: </w:t>
            </w:r>
          </w:p>
        </w:tc>
        <w:tc>
          <w:tcPr>
            <w:tcW w:w="1440" w:type="dxa"/>
            <w:tcBorders>
              <w:top w:val="single" w:sz="6" w:space="0" w:color="auto"/>
              <w:bottom w:val="nil"/>
            </w:tcBorders>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tcBorders>
              <w:top w:val="nil"/>
            </w:tcBorders>
            <w:noWrap/>
          </w:tcPr>
          <w:p w:rsidR="007A6B58" w:rsidRPr="00BD6CA4" w:rsidRDefault="00AA45A6" w:rsidP="00AA45A6">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All diesel motors must have a device for the purification of the exhaust gases. </w:t>
            </w:r>
          </w:p>
        </w:tc>
        <w:tc>
          <w:tcPr>
            <w:tcW w:w="1440" w:type="dxa"/>
            <w:tcBorders>
              <w:top w:val="nil"/>
            </w:tcBorders>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vehicles employed in the regular transport of personnel must have functional seats.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workers only are moved in vehicles designed for that purpose, or in cargo vehicles without materials, in this last case when they comply with the provision in number 8.7.12 of this Standard.</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When in the underground mines, workers are transported in motorized vehicles, the following safety measures are taken:</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2"/>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stations for ascending or descending are illuminated;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2"/>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carts for the transport of workers are conditioned with resistant laminated roofs, perimeter protection and bars or hand rails for holding on;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3"/>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trains have a system for transmission of signals between the helper and the operator of the locomotive, and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3"/>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The operators are qualified and trained for using devices of remote control in the handling of motorized vehicles.</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transport of persons in the underground mines in the following conditions is prohibited: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AA45A6" w:rsidP="00AA45A6">
            <w:pPr>
              <w:numPr>
                <w:ilvl w:val="0"/>
                <w:numId w:val="154"/>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a) Outside of th</w:t>
            </w:r>
            <w:r w:rsidR="00FE5673" w:rsidRPr="00BD6CA4">
              <w:rPr>
                <w:rFonts w:ascii="Verdana" w:hAnsi="Verdana" w:cs="Arial"/>
                <w:sz w:val="14"/>
                <w:szCs w:val="14"/>
                <w:lang w:val="en-US"/>
              </w:rPr>
              <w:t>e cabins and on platforms witho</w:t>
            </w:r>
            <w:r w:rsidRPr="00BD6CA4">
              <w:rPr>
                <w:rFonts w:ascii="Verdana" w:hAnsi="Verdana" w:cs="Arial"/>
                <w:sz w:val="14"/>
                <w:szCs w:val="14"/>
                <w:lang w:val="en-US"/>
              </w:rPr>
              <w:t>ut lateral protections:</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4"/>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In boxes with dumping mechanisms, and</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4"/>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In the boxes or platforms of vehicles loaded with any type of materials.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transport of personnel in load vehicles only is permitted in accidents or imminent risk situations, or under extraordinary circumstances duly justified, when they have: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5"/>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The perimeter protection of the platform that impedes the accidental fall of a worker;</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5"/>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devices that permit that the workers are adequately secured, and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5"/>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The platform or box with a dumping mechanism.</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3"/>
              </w:numPr>
              <w:spacing w:before="24" w:after="24" w:line="16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installations and operations that use systems of transport of personnel on rails have at least: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CC26DD"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6"/>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Derailers on the surface branch lines that carry to warehouses, shops, curbs or that are connected with the principal line when they have descending slope greater than 2%;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6"/>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Flags or portable lamps for the protection of the persons that work or transit near the rails, and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56"/>
              </w:numPr>
              <w:spacing w:before="24" w:after="24"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 code of signals for the flags or lamps that must be: </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noWrap/>
          </w:tcPr>
          <w:p w:rsidR="007A6B58" w:rsidRPr="00BD6CA4" w:rsidRDefault="007A6B58" w:rsidP="00FE5673">
            <w:pPr>
              <w:spacing w:before="24" w:after="24" w:line="16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E5673" w:rsidRPr="00BD6CA4">
              <w:rPr>
                <w:rFonts w:ascii="Verdana" w:hAnsi="Verdana" w:cs="Arial"/>
                <w:sz w:val="14"/>
                <w:szCs w:val="14"/>
                <w:lang w:val="en-US"/>
              </w:rPr>
              <w:t>Red, to indicate danger or total stop;</w:t>
            </w:r>
          </w:p>
        </w:tc>
        <w:tc>
          <w:tcPr>
            <w:tcW w:w="1440" w:type="dxa"/>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line="166" w:lineRule="exact"/>
              <w:jc w:val="both"/>
              <w:rPr>
                <w:rFonts w:ascii="Verdana" w:hAnsi="Verdana" w:cs="Arial"/>
                <w:b/>
                <w:sz w:val="14"/>
                <w:szCs w:val="14"/>
                <w:lang w:val="en-US"/>
              </w:rPr>
            </w:pPr>
          </w:p>
        </w:tc>
        <w:tc>
          <w:tcPr>
            <w:tcW w:w="4043" w:type="dxa"/>
            <w:tcBorders>
              <w:bottom w:val="nil"/>
            </w:tcBorders>
            <w:noWrap/>
          </w:tcPr>
          <w:p w:rsidR="007A6B58" w:rsidRPr="00BD6CA4" w:rsidRDefault="007A6B58" w:rsidP="00FE5673">
            <w:pPr>
              <w:spacing w:before="24" w:after="24" w:line="16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E5673" w:rsidRPr="00BD6CA4">
              <w:rPr>
                <w:rFonts w:ascii="Verdana" w:hAnsi="Verdana" w:cs="Arial"/>
                <w:sz w:val="14"/>
                <w:szCs w:val="14"/>
                <w:lang w:val="en-US"/>
              </w:rPr>
              <w:t xml:space="preserve">Amber, to indicate caution or circular space, and </w:t>
            </w:r>
          </w:p>
        </w:tc>
        <w:tc>
          <w:tcPr>
            <w:tcW w:w="1440" w:type="dxa"/>
            <w:tcBorders>
              <w:bottom w:val="nil"/>
            </w:tcBorders>
            <w:noWrap/>
          </w:tcPr>
          <w:p w:rsidR="007A6B58" w:rsidRPr="00BD6CA4" w:rsidRDefault="007A6B58" w:rsidP="007A6B58">
            <w:pPr>
              <w:spacing w:before="24" w:after="24" w:line="166" w:lineRule="exact"/>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line="16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7A6B58" w:rsidP="00FE5673">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E5673" w:rsidRPr="00BD6CA4">
              <w:rPr>
                <w:rFonts w:ascii="Verdana" w:hAnsi="Verdana" w:cs="Arial"/>
                <w:sz w:val="14"/>
                <w:szCs w:val="14"/>
                <w:lang w:val="en-US"/>
              </w:rPr>
              <w:t>Green, to indicate that free passage exists.</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FE5673" w:rsidP="00FE5673">
            <w:pPr>
              <w:numPr>
                <w:ilvl w:val="0"/>
                <w:numId w:val="23"/>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conveyors for the movement of workers of the underground mines: </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FE5673" w:rsidP="00FE5673">
            <w:pPr>
              <w:numPr>
                <w:ilvl w:val="0"/>
                <w:numId w:val="15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Are equipped with stations for ascending and descending; </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Operate at a speed less or equal to 2 meters/second,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an emergency stop system the length of the trajectory.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23"/>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cages or carriages for the movement of workers in the underground mines comply with the following: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a roof of resistant metal laminate;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Are lined with metal laminate to a height of, at least, 1.50 meters from the floor. The remaining part up to the roof, with metal material that impedes any material from being projected into the interior;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bars or handrails where that can be held onto by the workers;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Possess gates that can be secured during movement to avoid them opening by jolts or impacts,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Have a minimum free height of 2.10 meters,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23"/>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winches used in the underground mines comply, at least, with the following safety measures: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CC26DD"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at the entry to the control room the corresponding signs that prohibit the entry of unauthorized personnel.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Are provided with a depth indicator and a bell that functions on the arrival to each station, that is seen and heard easily by the operator; and have depth markers on the drum or the cable.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programs for verifying that the pulley and the inserts are in good condition when friction winches are employed and, when necessary, adjust the tension of the cable each time that the inspection route is adjusted or the cable changed or secured;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a system that can disengage the drums, that avoids disengaging the drum without activating completely the brakes and that impedes their release, when the mechanism is not applied completely.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Have controls for engaging and disengaging the clutch that are permanently protected to avoid their accidental activation;</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FE5673" w:rsidP="00FE5673">
            <w:pPr>
              <w:numPr>
                <w:ilvl w:val="0"/>
                <w:numId w:val="159"/>
              </w:numPr>
              <w:spacing w:before="24" w:after="24"/>
              <w:jc w:val="both"/>
              <w:rPr>
                <w:rFonts w:ascii="Verdana" w:hAnsi="Verdana" w:cs="Arial"/>
                <w:sz w:val="14"/>
                <w:szCs w:val="14"/>
                <w:lang w:val="en-US"/>
              </w:rPr>
            </w:pPr>
            <w:r w:rsidRPr="00BD6CA4">
              <w:rPr>
                <w:rFonts w:ascii="Verdana" w:hAnsi="Verdana" w:cs="Arial"/>
                <w:sz w:val="14"/>
                <w:szCs w:val="14"/>
                <w:lang w:val="en-US"/>
              </w:rPr>
              <w:t>f) Have an automatic velocity control, with velocity greater than 4 meters/second, that brakes it before the cages or carts pass the upper or lower station, and that impedes the cage arriving at the lower or upper station with a velocity greater than 1.5 meters/second;</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Are provided with a depth indicator and a bell that functions on the arrival to each station, that is seen and heard easily by the operator; and have depth markers on the drum or the cable. </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Have the end of the cable  secured to the drum, and with at least three turns when the cage or calash is found at the deepest end of the shaft;</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FE5673" w:rsidP="00FE5673">
            <w:pPr>
              <w:numPr>
                <w:ilvl w:val="0"/>
                <w:numId w:val="159"/>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Have a diameter on the drums for winding the cable a diameter of at least 30 times the diameter of the cable;</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6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It is verified that the diameter and the guide are specific to the type and diameter of the cable employed, when friction winches are used and that the diameter not be less than 30 times the diameter of the cable;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6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It is verified that the brakes of the winches employed for the ascent and descent of workers: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FE5673">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E5673" w:rsidRPr="00BD6CA4">
              <w:rPr>
                <w:rFonts w:ascii="Verdana" w:hAnsi="Verdana" w:cs="Arial"/>
                <w:sz w:val="14"/>
                <w:szCs w:val="14"/>
                <w:lang w:val="en-US"/>
              </w:rPr>
              <w:t xml:space="preserve">There are two independent systems that act on the drum and pulley or on the axis and are capable of stopping the cage, cart or drum at a slowed rhythm, at a speed that is not greater than 5 meters/second, nor at the maximum acceleration that the winch can produce when it holds the maximum load, and </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7A6B58" w:rsidP="00FE5673">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E5673" w:rsidRPr="00BD6CA4">
              <w:rPr>
                <w:rFonts w:ascii="Verdana" w:hAnsi="Verdana" w:cs="Arial"/>
                <w:sz w:val="14"/>
                <w:szCs w:val="14"/>
                <w:lang w:val="en-US"/>
              </w:rPr>
              <w:t>They activate automatically if the motor power fails, or diminishes the pressure of the braking system, and that in case of the failure of one of the systems, the braking capacity of the other system remains available for being able to control the cages, carts or drums, and</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FE5673" w:rsidP="00FE5673">
            <w:pPr>
              <w:numPr>
                <w:ilvl w:val="0"/>
                <w:numId w:val="161"/>
              </w:numPr>
              <w:spacing w:before="24" w:after="24" w:line="19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There is a braking system that acts on the guides automatically in the case of the rupture of the cable or its union, with regard to cages or carts supported by a single cable or with a single union point to the cable. </w:t>
            </w:r>
          </w:p>
        </w:tc>
        <w:tc>
          <w:tcPr>
            <w:tcW w:w="1440" w:type="dxa"/>
            <w:tcBorders>
              <w:bottom w:val="single" w:sz="6" w:space="0" w:color="auto"/>
            </w:tcBorders>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9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FE5673" w:rsidP="00FE5673">
            <w:p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The employer complies when he presents documentation that for the use of winches in the underground mines, there is a safety procedure that includes, at least, the following:</w:t>
            </w:r>
          </w:p>
        </w:tc>
        <w:tc>
          <w:tcPr>
            <w:tcW w:w="1440" w:type="dxa"/>
            <w:tcBorders>
              <w:top w:val="single" w:sz="6" w:space="0" w:color="auto"/>
              <w:bottom w:val="nil"/>
            </w:tcBorders>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4043" w:type="dxa"/>
            <w:tcBorders>
              <w:top w:val="nil"/>
            </w:tcBorders>
            <w:noWrap/>
          </w:tcPr>
          <w:p w:rsidR="007A6B58" w:rsidRPr="00BD6CA4" w:rsidRDefault="00FE5673" w:rsidP="00FE5673">
            <w:pPr>
              <w:numPr>
                <w:ilvl w:val="0"/>
                <w:numId w:val="24"/>
              </w:numPr>
              <w:spacing w:before="24" w:after="24" w:line="190" w:lineRule="exact"/>
              <w:ind w:left="373"/>
              <w:jc w:val="both"/>
              <w:rPr>
                <w:rFonts w:ascii="Verdana" w:hAnsi="Verdana" w:cs="Arial"/>
                <w:color w:val="000000"/>
                <w:sz w:val="14"/>
                <w:szCs w:val="14"/>
                <w:lang w:val="en-US"/>
              </w:rPr>
            </w:pPr>
            <w:r w:rsidRPr="00BD6CA4">
              <w:rPr>
                <w:rFonts w:ascii="Verdana" w:hAnsi="Verdana" w:cs="Arial"/>
                <w:sz w:val="14"/>
                <w:szCs w:val="14"/>
                <w:lang w:val="en-US"/>
              </w:rPr>
              <w:t>That at the beginning of each shift and after each stop for repairs, the empty cage is moved the length of the shaft, for the purpose of assuring that no obstacles or defects exist in its operation;</w:t>
            </w:r>
          </w:p>
        </w:tc>
        <w:tc>
          <w:tcPr>
            <w:tcW w:w="1440" w:type="dxa"/>
            <w:tcBorders>
              <w:top w:val="nil"/>
            </w:tcBorders>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4"/>
              </w:numPr>
              <w:spacing w:before="24" w:after="24" w:line="190" w:lineRule="exact"/>
              <w:ind w:left="373"/>
              <w:jc w:val="both"/>
              <w:rPr>
                <w:rFonts w:ascii="Verdana" w:hAnsi="Verdana" w:cs="Arial"/>
                <w:color w:val="000000"/>
                <w:sz w:val="14"/>
                <w:szCs w:val="14"/>
                <w:lang w:val="en-US"/>
              </w:rPr>
            </w:pPr>
            <w:r w:rsidRPr="00BD6CA4">
              <w:rPr>
                <w:rFonts w:ascii="Verdana" w:hAnsi="Verdana" w:cs="Arial"/>
                <w:sz w:val="14"/>
                <w:szCs w:val="14"/>
                <w:lang w:val="en-US"/>
              </w:rPr>
              <w:t>That the descent or ascent of material simultaneously with the workers in the same floor of a cage is not done;</w:t>
            </w:r>
          </w:p>
        </w:tc>
        <w:tc>
          <w:tcPr>
            <w:tcW w:w="1440" w:type="dxa"/>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4"/>
              </w:numPr>
              <w:spacing w:before="24" w:after="24" w:line="190"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instructions for acting in case of doubting a signal; </w:t>
            </w:r>
          </w:p>
        </w:tc>
        <w:tc>
          <w:tcPr>
            <w:tcW w:w="1440" w:type="dxa"/>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4"/>
              </w:numPr>
              <w:spacing w:before="24" w:after="24" w:line="190"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instructions for when water exists at the bottom of a shaft;</w:t>
            </w:r>
          </w:p>
        </w:tc>
        <w:tc>
          <w:tcPr>
            <w:tcW w:w="1440" w:type="dxa"/>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90"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4"/>
              </w:numPr>
              <w:spacing w:before="24" w:after="24" w:line="190"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precautions or measures that the operator of the winch must take before abandoning the controls, to avoid another unauthorized worker from operating it;</w:t>
            </w:r>
          </w:p>
        </w:tc>
        <w:tc>
          <w:tcPr>
            <w:tcW w:w="1440" w:type="dxa"/>
            <w:noWrap/>
          </w:tcPr>
          <w:p w:rsidR="007A6B58" w:rsidRPr="00BD6CA4" w:rsidRDefault="007A6B58" w:rsidP="007A6B58">
            <w:pPr>
              <w:spacing w:before="24" w:after="24" w:line="190"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90"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bottom w:val="nil"/>
            </w:tcBorders>
            <w:noWrap/>
          </w:tcPr>
          <w:p w:rsidR="007A6B58" w:rsidRPr="00BD6CA4" w:rsidRDefault="00FE5673" w:rsidP="00FE5673">
            <w:pPr>
              <w:numPr>
                <w:ilvl w:val="0"/>
                <w:numId w:val="24"/>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That the inspections and tests are made by workers qualified and authorized by the employer, in  periods of:</w:t>
            </w:r>
          </w:p>
        </w:tc>
        <w:tc>
          <w:tcPr>
            <w:tcW w:w="1440"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7A6B58" w:rsidRPr="00BD6CA4" w:rsidRDefault="00FE5673" w:rsidP="00FE5673">
            <w:pPr>
              <w:numPr>
                <w:ilvl w:val="0"/>
                <w:numId w:val="16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One day: for the visual inspection of the cables, chains, pieces of connection, and supports of the cables, and the safety devices that avoid the free fall of the calash or carts, in case of rupture of the cable;</w:t>
            </w:r>
          </w:p>
        </w:tc>
        <w:tc>
          <w:tcPr>
            <w:tcW w:w="1440"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7A6B58" w:rsidRPr="00BD6CA4" w:rsidRDefault="00FE5673" w:rsidP="00FE5673">
            <w:pPr>
              <w:numPr>
                <w:ilvl w:val="0"/>
                <w:numId w:val="16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One week: for the visual inspection of the exterior elements of the machines, the extraction tower, the calashes, and other elements required in these shafts;</w:t>
            </w:r>
          </w:p>
        </w:tc>
        <w:tc>
          <w:tcPr>
            <w:tcW w:w="1440"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jc w:val="both"/>
              <w:rPr>
                <w:rFonts w:ascii="Verdana" w:hAnsi="Verdana" w:cs="Arial"/>
                <w:b/>
                <w:sz w:val="14"/>
                <w:szCs w:val="14"/>
                <w:lang w:val="en-US"/>
              </w:rPr>
            </w:pPr>
          </w:p>
        </w:tc>
        <w:tc>
          <w:tcPr>
            <w:tcW w:w="4043" w:type="dxa"/>
            <w:tcBorders>
              <w:top w:val="nil"/>
            </w:tcBorders>
            <w:noWrap/>
          </w:tcPr>
          <w:p w:rsidR="007A6B58" w:rsidRPr="00BD6CA4" w:rsidRDefault="00FE5673" w:rsidP="00FE5673">
            <w:pPr>
              <w:numPr>
                <w:ilvl w:val="0"/>
                <w:numId w:val="16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Two weeks: for the visual inspection of the support system and the walls of the shafts;</w:t>
            </w:r>
          </w:p>
        </w:tc>
        <w:tc>
          <w:tcPr>
            <w:tcW w:w="1440"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jc w:val="both"/>
              <w:rPr>
                <w:rFonts w:ascii="Verdana" w:hAnsi="Verdana" w:cs="Arial"/>
                <w:b/>
                <w:sz w:val="14"/>
                <w:szCs w:val="14"/>
                <w:lang w:val="en-US"/>
              </w:rPr>
            </w:pPr>
          </w:p>
        </w:tc>
        <w:tc>
          <w:tcPr>
            <w:tcW w:w="4043" w:type="dxa"/>
            <w:noWrap/>
          </w:tcPr>
          <w:p w:rsidR="007A6B58" w:rsidRPr="00BD6CA4" w:rsidRDefault="00FE5673" w:rsidP="00FE5673">
            <w:pPr>
              <w:numPr>
                <w:ilvl w:val="0"/>
                <w:numId w:val="16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One month: for the detailed inspection of the cables that include the detection of broken wires and wear of the same when they are winches from a single point, as well as the motors, brakes, clutches, and the testing of the safety devices that avoid the fall of the calashes or carts in case of rupture of the cable;</w:t>
            </w:r>
          </w:p>
        </w:tc>
        <w:tc>
          <w:tcPr>
            <w:tcW w:w="1440" w:type="dxa"/>
            <w:noWrap/>
          </w:tcPr>
          <w:p w:rsidR="007A6B58" w:rsidRPr="00BD6CA4" w:rsidRDefault="007A6B58" w:rsidP="007A6B58">
            <w:pPr>
              <w:spacing w:before="24" w:after="24"/>
              <w:jc w:val="both"/>
              <w:rPr>
                <w:rFonts w:ascii="Verdana" w:hAnsi="Verdana" w:cs="Arial"/>
                <w:sz w:val="14"/>
                <w:szCs w:val="14"/>
                <w:lang w:val="en-US"/>
              </w:rPr>
            </w:pPr>
          </w:p>
        </w:tc>
        <w:tc>
          <w:tcPr>
            <w:tcW w:w="776" w:type="dxa"/>
            <w:noWrap/>
          </w:tcPr>
          <w:p w:rsidR="007A6B58" w:rsidRPr="00BD6CA4" w:rsidRDefault="007A6B58" w:rsidP="007A6B58">
            <w:pPr>
              <w:spacing w:before="24" w:after="24"/>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163"/>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 quarter: for the inspection of cables by electromagnetic media and the parts of the winches subject to tension by non-destructive means; </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noWrap/>
          </w:tcPr>
          <w:p w:rsidR="007A6B58" w:rsidRPr="00BD6CA4" w:rsidRDefault="00FE5673" w:rsidP="00FE5673">
            <w:pPr>
              <w:numPr>
                <w:ilvl w:val="0"/>
                <w:numId w:val="25"/>
              </w:numPr>
              <w:spacing w:before="24" w:after="24" w:line="17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way to proceed when the drum or pulley is disengaged in case of using two point winches, and</w:t>
            </w:r>
          </w:p>
        </w:tc>
        <w:tc>
          <w:tcPr>
            <w:tcW w:w="1440" w:type="dxa"/>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bottom w:val="single" w:sz="6" w:space="0" w:color="auto"/>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bottom w:val="single" w:sz="6" w:space="0" w:color="auto"/>
            </w:tcBorders>
            <w:noWrap/>
          </w:tcPr>
          <w:p w:rsidR="007A6B58" w:rsidRPr="00BD6CA4" w:rsidRDefault="00FE5673" w:rsidP="00FE5673">
            <w:pPr>
              <w:numPr>
                <w:ilvl w:val="0"/>
                <w:numId w:val="25"/>
              </w:numPr>
              <w:spacing w:before="24" w:after="24" w:line="17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schedule with which the points of the cables will have to be cut on their two ends, according to the program of inspections and tests.</w:t>
            </w:r>
          </w:p>
        </w:tc>
        <w:tc>
          <w:tcPr>
            <w:tcW w:w="1440" w:type="dxa"/>
            <w:tcBorders>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7A6B58" w:rsidRPr="00BD6CA4" w:rsidRDefault="007A6B58" w:rsidP="00FE5673">
            <w:pPr>
              <w:spacing w:before="24" w:after="24" w:line="176" w:lineRule="exact"/>
              <w:jc w:val="both"/>
              <w:rPr>
                <w:rFonts w:ascii="Verdana" w:hAnsi="Verdana" w:cs="Arial"/>
                <w:b/>
                <w:sz w:val="14"/>
                <w:szCs w:val="14"/>
                <w:lang w:val="en-US"/>
              </w:rPr>
            </w:pPr>
            <w:r w:rsidRPr="00BD6CA4">
              <w:rPr>
                <w:rFonts w:ascii="Verdana" w:hAnsi="Verdana" w:cs="Arial"/>
                <w:b/>
                <w:sz w:val="14"/>
                <w:szCs w:val="14"/>
                <w:lang w:val="en-US"/>
              </w:rPr>
              <w:t>Re</w:t>
            </w:r>
            <w:r w:rsidR="00FE5673"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7A6B58" w:rsidRPr="00BD6CA4" w:rsidRDefault="00FE5673" w:rsidP="00FE5673">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The employer complies when there is a record of the results of the inspections, tests, and maintenance of the shafts, winches, cables, cages, carts, safety devices and other devices.</w:t>
            </w:r>
          </w:p>
        </w:tc>
        <w:tc>
          <w:tcPr>
            <w:tcW w:w="1440" w:type="dxa"/>
            <w:tcBorders>
              <w:top w:val="single" w:sz="6" w:space="0" w:color="auto"/>
              <w:bottom w:val="single" w:sz="6" w:space="0" w:color="auto"/>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7A6B58" w:rsidRPr="00BD6CA4" w:rsidRDefault="00CC26DD" w:rsidP="007A6B58">
            <w:pPr>
              <w:spacing w:before="24" w:after="24" w:line="17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7A6B58" w:rsidRPr="00BD6CA4" w:rsidRDefault="00CC26DD"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single" w:sz="6" w:space="0" w:color="auto"/>
              <w:bottom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7A6B58" w:rsidRPr="00BD6CA4" w:rsidTr="00CC26DD">
        <w:tblPrEx>
          <w:tblCellMar>
            <w:top w:w="0" w:type="dxa"/>
            <w:bottom w:w="0" w:type="dxa"/>
          </w:tblCellMar>
        </w:tblPrEx>
        <w:trPr>
          <w:gridAfter w:val="1"/>
          <w:wAfter w:w="7" w:type="dxa"/>
          <w:trHeight w:val="20"/>
        </w:trPr>
        <w:tc>
          <w:tcPr>
            <w:tcW w:w="1098" w:type="dxa"/>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1357" w:type="dxa"/>
            <w:gridSpan w:val="2"/>
            <w:tcBorders>
              <w:top w:val="nil"/>
            </w:tcBorders>
            <w:noWrap/>
          </w:tcPr>
          <w:p w:rsidR="007A6B58" w:rsidRPr="00BD6CA4" w:rsidRDefault="007A6B58" w:rsidP="007A6B58">
            <w:pPr>
              <w:spacing w:before="24" w:after="24" w:line="176" w:lineRule="exact"/>
              <w:jc w:val="both"/>
              <w:rPr>
                <w:rFonts w:ascii="Verdana" w:hAnsi="Verdana" w:cs="Arial"/>
                <w:b/>
                <w:sz w:val="14"/>
                <w:szCs w:val="14"/>
                <w:lang w:val="en-US"/>
              </w:rPr>
            </w:pPr>
          </w:p>
        </w:tc>
        <w:tc>
          <w:tcPr>
            <w:tcW w:w="4043" w:type="dxa"/>
            <w:tcBorders>
              <w:top w:val="nil"/>
            </w:tcBorders>
            <w:noWrap/>
          </w:tcPr>
          <w:p w:rsidR="007A6B58" w:rsidRPr="00BD6CA4" w:rsidRDefault="00FE5673" w:rsidP="00FE5673">
            <w:pPr>
              <w:numPr>
                <w:ilvl w:val="0"/>
                <w:numId w:val="26"/>
              </w:numPr>
              <w:spacing w:before="24" w:after="24" w:line="17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There is a safety procedure for transporting materials that include, at least, the following: </w:t>
            </w:r>
          </w:p>
        </w:tc>
        <w:tc>
          <w:tcPr>
            <w:tcW w:w="1440" w:type="dxa"/>
            <w:tcBorders>
              <w:top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c>
          <w:tcPr>
            <w:tcW w:w="776" w:type="dxa"/>
            <w:tcBorders>
              <w:top w:val="nil"/>
            </w:tcBorders>
            <w:noWrap/>
          </w:tcPr>
          <w:p w:rsidR="007A6B58" w:rsidRPr="00BD6CA4" w:rsidRDefault="007A6B58"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FE5673">
            <w:pPr>
              <w:pStyle w:val="ROMANOS"/>
              <w:numPr>
                <w:ilvl w:val="0"/>
                <w:numId w:val="292"/>
              </w:numPr>
              <w:spacing w:after="98"/>
              <w:rPr>
                <w:rFonts w:ascii="Verdana" w:hAnsi="Verdana"/>
                <w:bCs/>
                <w:sz w:val="14"/>
                <w:szCs w:val="14"/>
                <w:lang w:val="en-US"/>
              </w:rPr>
            </w:pPr>
            <w:r w:rsidRPr="00BD6CA4">
              <w:rPr>
                <w:rFonts w:ascii="Verdana" w:hAnsi="Verdana"/>
                <w:bCs/>
                <w:sz w:val="14"/>
                <w:szCs w:val="14"/>
                <w:lang w:val="en-US"/>
              </w:rPr>
              <w:t>The transport means to be used;</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FE5673">
            <w:pPr>
              <w:pStyle w:val="ROMANOS"/>
              <w:numPr>
                <w:ilvl w:val="0"/>
                <w:numId w:val="292"/>
              </w:numPr>
              <w:spacing w:after="98"/>
              <w:rPr>
                <w:rFonts w:ascii="Verdana" w:hAnsi="Verdana"/>
                <w:bCs/>
                <w:sz w:val="14"/>
                <w:szCs w:val="14"/>
                <w:lang w:val="en-US"/>
              </w:rPr>
            </w:pPr>
            <w:r w:rsidRPr="00BD6CA4">
              <w:rPr>
                <w:rFonts w:ascii="Verdana" w:hAnsi="Verdana"/>
                <w:bCs/>
                <w:sz w:val="14"/>
                <w:szCs w:val="14"/>
                <w:lang w:val="en-US"/>
              </w:rPr>
              <w:t xml:space="preserve">The safe way of using and operating the means of transport of materials;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FE5673">
            <w:pPr>
              <w:pStyle w:val="ROMANOS"/>
              <w:numPr>
                <w:ilvl w:val="0"/>
                <w:numId w:val="292"/>
              </w:numPr>
              <w:spacing w:after="98"/>
              <w:rPr>
                <w:rFonts w:ascii="Verdana" w:hAnsi="Verdana"/>
                <w:bCs/>
                <w:sz w:val="14"/>
                <w:szCs w:val="14"/>
                <w:lang w:val="en-US"/>
              </w:rPr>
            </w:pPr>
            <w:r w:rsidRPr="00BD6CA4">
              <w:rPr>
                <w:rFonts w:ascii="Verdana" w:hAnsi="Verdana"/>
                <w:bCs/>
                <w:sz w:val="14"/>
                <w:szCs w:val="14"/>
                <w:lang w:val="en-US"/>
              </w:rPr>
              <w:t xml:space="preserve">The communication systems to be used;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FE5673">
            <w:pPr>
              <w:pStyle w:val="ROMANOS"/>
              <w:numPr>
                <w:ilvl w:val="0"/>
                <w:numId w:val="292"/>
              </w:numPr>
              <w:spacing w:after="98"/>
              <w:rPr>
                <w:rFonts w:ascii="Verdana" w:hAnsi="Verdana"/>
                <w:bCs/>
                <w:sz w:val="14"/>
                <w:szCs w:val="14"/>
                <w:lang w:val="en-US"/>
              </w:rPr>
            </w:pPr>
            <w:r w:rsidRPr="00BD6CA4">
              <w:rPr>
                <w:rFonts w:ascii="Verdana" w:hAnsi="Verdana"/>
                <w:bCs/>
                <w:sz w:val="14"/>
                <w:szCs w:val="14"/>
                <w:lang w:val="en-US"/>
              </w:rPr>
              <w:t>The maximum permitted velocity, including their signs;</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E5673">
            <w:pPr>
              <w:pStyle w:val="ROMANOS"/>
              <w:numPr>
                <w:ilvl w:val="0"/>
                <w:numId w:val="292"/>
              </w:numPr>
              <w:spacing w:after="98"/>
              <w:rPr>
                <w:rFonts w:ascii="Verdana" w:hAnsi="Verdana"/>
                <w:bCs/>
                <w:sz w:val="14"/>
                <w:szCs w:val="14"/>
                <w:lang w:val="en-US"/>
              </w:rPr>
            </w:pPr>
            <w:r w:rsidRPr="00BD6CA4">
              <w:rPr>
                <w:rFonts w:ascii="Verdana" w:hAnsi="Verdana"/>
                <w:bCs/>
                <w:sz w:val="14"/>
                <w:szCs w:val="14"/>
                <w:lang w:val="en-US"/>
              </w:rPr>
              <w:t xml:space="preserve">The safety procedures of the means of transport of materials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E5673">
            <w:pPr>
              <w:pStyle w:val="ROMANOS"/>
              <w:numPr>
                <w:ilvl w:val="0"/>
                <w:numId w:val="292"/>
              </w:numPr>
              <w:spacing w:after="98"/>
              <w:rPr>
                <w:rFonts w:ascii="Verdana" w:hAnsi="Verdana"/>
                <w:bCs/>
                <w:sz w:val="14"/>
                <w:szCs w:val="14"/>
                <w:lang w:val="en-US"/>
              </w:rPr>
            </w:pPr>
            <w:r w:rsidRPr="00BD6CA4">
              <w:rPr>
                <w:rFonts w:ascii="Verdana" w:hAnsi="Verdana"/>
                <w:bCs/>
                <w:sz w:val="14"/>
                <w:szCs w:val="14"/>
                <w:lang w:val="en-US"/>
              </w:rPr>
              <w:t>The instructions for circulation.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A57020" w:rsidP="00A57020">
            <w:pPr>
              <w:numPr>
                <w:ilvl w:val="0"/>
                <w:numId w:val="26"/>
              </w:numPr>
              <w:spacing w:before="24" w:after="24"/>
              <w:ind w:left="360"/>
              <w:jc w:val="both"/>
              <w:rPr>
                <w:rFonts w:ascii="Verdana" w:hAnsi="Verdana" w:cs="Arial"/>
                <w:color w:val="000000"/>
                <w:sz w:val="14"/>
                <w:szCs w:val="14"/>
                <w:lang w:val="en-US"/>
              </w:rPr>
            </w:pPr>
            <w:r w:rsidRPr="00BD6CA4">
              <w:rPr>
                <w:rFonts w:ascii="Verdana" w:hAnsi="Verdana" w:cs="Arial"/>
                <w:sz w:val="14"/>
                <w:szCs w:val="14"/>
                <w:lang w:val="en-US"/>
              </w:rPr>
              <w:t xml:space="preserve">There are operating manuals for the equipment employed for the transport of materials that include the safety procedures.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A57020">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worksite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A57020" w:rsidP="00A57020">
            <w:pPr>
              <w:numPr>
                <w:ilvl w:val="0"/>
                <w:numId w:val="27"/>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operating manuals of the equipment employed for the transport of materials in the underground mines are disseminated by means of signs, warnings or posters located strategically in the areas with concentration of personnel or at the entry of the mine for their compliance;</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A57020" w:rsidP="00A57020">
            <w:pPr>
              <w:numPr>
                <w:ilvl w:val="0"/>
                <w:numId w:val="27"/>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In the interior of the underground mines, the use of gasoline motors on the equipment employed for the transport of material is not permitted,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A57020" w:rsidP="00A57020">
            <w:pPr>
              <w:numPr>
                <w:ilvl w:val="0"/>
                <w:numId w:val="27"/>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All diesel motors must have a device for the purification of exhaust gases.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A57020" w:rsidP="00A57020">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 safe working procedure for the transport of materials of large dimensions includes, at least, the following: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A57020" w:rsidP="00A57020">
            <w:pPr>
              <w:numPr>
                <w:ilvl w:val="0"/>
                <w:numId w:val="28"/>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It is not permitted for there to be personnel the length of the route between the origin and the destination;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A57020" w:rsidP="00A57020">
            <w:pPr>
              <w:numPr>
                <w:ilvl w:val="0"/>
                <w:numId w:val="28"/>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To have the condition that the material transported protrudes out of the vehicle leaving a free space of at least 40 cm on each side;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FE5673" w:rsidRPr="00BD6CA4" w:rsidRDefault="00A57020" w:rsidP="00A57020">
            <w:pPr>
              <w:numPr>
                <w:ilvl w:val="0"/>
                <w:numId w:val="28"/>
              </w:numPr>
              <w:spacing w:before="24" w:after="24" w:line="172"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speed of the equipment that transports the material to the conditions of the route is limited, and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A57020" w:rsidP="00A57020">
            <w:pPr>
              <w:numPr>
                <w:ilvl w:val="0"/>
                <w:numId w:val="28"/>
              </w:numPr>
              <w:spacing w:before="24" w:after="24" w:line="172" w:lineRule="exact"/>
              <w:ind w:left="360"/>
              <w:jc w:val="both"/>
              <w:rPr>
                <w:rFonts w:ascii="Verdana" w:hAnsi="Verdana" w:cs="Arial"/>
                <w:color w:val="000000"/>
                <w:sz w:val="14"/>
                <w:szCs w:val="14"/>
                <w:lang w:val="en-US"/>
              </w:rPr>
            </w:pPr>
            <w:r w:rsidRPr="00BD6CA4">
              <w:rPr>
                <w:rFonts w:ascii="Verdana" w:hAnsi="Verdana" w:cs="Arial"/>
                <w:color w:val="000000"/>
                <w:sz w:val="14"/>
                <w:szCs w:val="14"/>
                <w:lang w:val="en-US"/>
              </w:rPr>
              <w:t>The operation is supervised by the person in charge on the shift.</w:t>
            </w:r>
          </w:p>
        </w:tc>
        <w:tc>
          <w:tcPr>
            <w:tcW w:w="144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FE5673" w:rsidRPr="00BD6CA4" w:rsidRDefault="00A57020" w:rsidP="00A57020">
            <w:pPr>
              <w:numPr>
                <w:ilvl w:val="0"/>
                <w:numId w:val="2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All the transport vehicles for materials, motorized on pneumatics, on rail or over tracks used in the underground mines comply with the following: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Possess a braking system that guarantees that the vehicle is stopped and is maintained immobile with the maximum load and in any other condition of operation;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Have front lights, rear lights and clearly visible warnings;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Have an audible warning sign that is automatically activated when the vehicle is moved in reverse;</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Have a cabin constructed or reinforced in such a way that it can resist the damage caused by falling rocks or materials that are being transported, as well as protection from blows to the supports;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Have a box for the transport of materials reinforced in such a way that it resists the load and the impact of rocks or materials;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Provide good visibility to the conductor, even when the cabin is modified or equipped;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5"/>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Have a comfortable seat that reduces the vibrations of the equipment for the driver, command controls with adequate devices and access entries;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6"/>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Maintain the output of the exhaust from the motor far from operating it, when applicable, from taking the conditioned air, when equipment with diesel motors are used,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0"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6"/>
              </w:numPr>
              <w:spacing w:before="24" w:after="24" w:line="18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Have an ABC type extinguisher of at least 4.5 kg. </w:t>
            </w:r>
          </w:p>
        </w:tc>
        <w:tc>
          <w:tcPr>
            <w:tcW w:w="1440" w:type="dxa"/>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0"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30"/>
              </w:numPr>
              <w:spacing w:before="24" w:after="24" w:line="180"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At the sites of underground mines where carts or gondolas are hooked or unhooked, there is a free space of 75cm as a minimum, between the gondolas or the locomotive and the wall or the support. </w:t>
            </w:r>
          </w:p>
        </w:tc>
        <w:tc>
          <w:tcPr>
            <w:tcW w:w="1440" w:type="dxa"/>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4"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30"/>
              </w:numPr>
              <w:spacing w:before="24" w:after="24" w:line="184"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locomotives that are used in the interior of underground mines are provided with: </w:t>
            </w:r>
          </w:p>
        </w:tc>
        <w:tc>
          <w:tcPr>
            <w:tcW w:w="1440" w:type="dxa"/>
            <w:noWrap/>
          </w:tcPr>
          <w:p w:rsidR="00FE5673" w:rsidRPr="00BD6CA4" w:rsidRDefault="00FE5673" w:rsidP="007A6B58">
            <w:pPr>
              <w:spacing w:before="24" w:after="24" w:line="18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4" w:lineRule="exact"/>
              <w:jc w:val="both"/>
              <w:rPr>
                <w:rFonts w:ascii="Verdana" w:hAnsi="Verdana" w:cs="Arial"/>
                <w:b/>
                <w:sz w:val="14"/>
                <w:szCs w:val="14"/>
                <w:lang w:val="en-US"/>
              </w:rPr>
            </w:pPr>
          </w:p>
        </w:tc>
        <w:tc>
          <w:tcPr>
            <w:tcW w:w="4043" w:type="dxa"/>
            <w:noWrap/>
          </w:tcPr>
          <w:p w:rsidR="00FE5673" w:rsidRPr="00BD6CA4" w:rsidRDefault="00A57020" w:rsidP="00A57020">
            <w:pPr>
              <w:numPr>
                <w:ilvl w:val="0"/>
                <w:numId w:val="167"/>
              </w:numPr>
              <w:spacing w:before="24" w:after="24" w:line="184" w:lineRule="exact"/>
              <w:jc w:val="both"/>
              <w:rPr>
                <w:rFonts w:ascii="Verdana" w:hAnsi="Verdana" w:cs="Arial"/>
                <w:color w:val="000000"/>
                <w:sz w:val="14"/>
                <w:szCs w:val="14"/>
                <w:lang w:val="en-US"/>
              </w:rPr>
            </w:pPr>
            <w:r w:rsidRPr="00BD6CA4">
              <w:rPr>
                <w:rFonts w:ascii="Verdana" w:hAnsi="Verdana" w:cs="Arial"/>
                <w:sz w:val="14"/>
                <w:szCs w:val="14"/>
                <w:lang w:val="en-US"/>
              </w:rPr>
              <w:t>Brakes that can be activated by the conductor, independently of whether other devices exist or not for activating them;</w:t>
            </w:r>
          </w:p>
        </w:tc>
        <w:tc>
          <w:tcPr>
            <w:tcW w:w="1440" w:type="dxa"/>
            <w:noWrap/>
          </w:tcPr>
          <w:p w:rsidR="00FE5673" w:rsidRPr="00BD6CA4" w:rsidRDefault="00FE5673" w:rsidP="007A6B58">
            <w:pPr>
              <w:spacing w:before="24" w:after="24" w:line="18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4"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67"/>
              </w:numPr>
              <w:spacing w:before="24" w:after="24" w:line="184" w:lineRule="exact"/>
              <w:jc w:val="both"/>
              <w:rPr>
                <w:rFonts w:ascii="Verdana" w:hAnsi="Verdana" w:cs="Arial"/>
                <w:color w:val="000000"/>
                <w:sz w:val="14"/>
                <w:szCs w:val="14"/>
                <w:lang w:val="en-US"/>
              </w:rPr>
            </w:pPr>
            <w:r w:rsidRPr="00BD6CA4">
              <w:rPr>
                <w:rFonts w:ascii="Verdana" w:hAnsi="Verdana" w:cs="Arial"/>
                <w:sz w:val="14"/>
                <w:szCs w:val="14"/>
                <w:lang w:val="en-US"/>
              </w:rPr>
              <w:t>A front beacon light, whose effective reach is at least 60 meters;</w:t>
            </w:r>
          </w:p>
        </w:tc>
        <w:tc>
          <w:tcPr>
            <w:tcW w:w="1440" w:type="dxa"/>
            <w:noWrap/>
          </w:tcPr>
          <w:p w:rsidR="00FE5673" w:rsidRPr="00BD6CA4" w:rsidRDefault="00FE5673" w:rsidP="007A6B58">
            <w:pPr>
              <w:spacing w:before="24" w:after="24" w:line="18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A comfortable seat and which reduces the vibrations of the equipment for the conductor, when applicable;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Command controls available in such a way that the conductor can activate them without distracting their attention toward the advancing direction;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6A3934" w:rsidP="006A3934">
            <w:pPr>
              <w:numPr>
                <w:ilvl w:val="0"/>
                <w:numId w:val="16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ABC portable type extinguisher of at least 4.5 kg,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6A3934" w:rsidP="006A3934">
            <w:pPr>
              <w:numPr>
                <w:ilvl w:val="0"/>
                <w:numId w:val="16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A mining lamp.</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All the trains  that are used in the interior of underground mines carry a luminous signal or reflecting signal in the rear part of the last cart or gondola;</w:t>
            </w:r>
          </w:p>
        </w:tc>
        <w:tc>
          <w:tcPr>
            <w:tcW w:w="1440"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top w:val="nil"/>
            </w:tcBorders>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carts or gondolas not in service are braked and blocked;</w:t>
            </w:r>
          </w:p>
        </w:tc>
        <w:tc>
          <w:tcPr>
            <w:tcW w:w="1440" w:type="dxa"/>
            <w:tcBorders>
              <w:top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locomotive batteries only are only stored and substituted in the loading stations conditioned for this purpose.</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vehicles with diesel combustion motors only are supplied with fuel in the provisioning stations.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vehicles run by diesel combustion motors that present anomalies during use; additional noise in the motor or, especially, when they issue smoke notoriously, project sparks or present water or fuel leaks stop their motors immediately and are withdrawn from service for their repair.</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circulation routes of the vehicles of underground mines have signs according to the provision in the NOM-026-STPS-2008 or those that substitute it, indicating at least the intersections, the changes of direction and the pronounced inclines.</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31"/>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On the conveyor belts used for the movement of material in the underground mines, the following safety measures are taken: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68"/>
              </w:numPr>
              <w:spacing w:before="24" w:after="24" w:line="18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In the motor unit: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FE5673" w:rsidP="006A3934">
            <w:pPr>
              <w:spacing w:before="24" w:after="24" w:line="18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system for sustaining the roof or supports of the gallery and their support blocks is of noncombustible materials with noncombustible coatings or fire resistant materials and</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FE5673" w:rsidP="006A3934">
            <w:pPr>
              <w:spacing w:before="24" w:after="24" w:line="18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 xml:space="preserve">There is at least one 9 kg ABC type portable extinguisher or its equivalent, and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2"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68"/>
              </w:numPr>
              <w:spacing w:before="24" w:after="24" w:line="19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On the conveyor belts: </w:t>
            </w:r>
          </w:p>
        </w:tc>
        <w:tc>
          <w:tcPr>
            <w:tcW w:w="1440" w:type="dxa"/>
            <w:noWrap/>
          </w:tcPr>
          <w:p w:rsidR="00FE5673" w:rsidRPr="00BD6CA4" w:rsidRDefault="00FE5673" w:rsidP="007A6B58">
            <w:pPr>
              <w:spacing w:before="24" w:after="24" w:line="19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E5673" w:rsidP="006A3934">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There is an emergency braking cable the whole length of the belts;</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E5673" w:rsidP="006A3934">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There are bridges in the personnel crossing zones;</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E5673" w:rsidP="006A3934">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 xml:space="preserve">There are safety guards on the pulleys of the motor unit and terminal, and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E5673" w:rsidP="007A6B58">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bCs/>
                <w:sz w:val="14"/>
                <w:szCs w:val="14"/>
                <w:lang w:val="en-US"/>
              </w:rPr>
              <w:t>Cleaning and maintenance is given to the belts only when they are not functioning.</w:t>
            </w:r>
          </w:p>
        </w:tc>
        <w:tc>
          <w:tcPr>
            <w:tcW w:w="1440" w:type="dxa"/>
            <w:tcBorders>
              <w:bottom w:val="single" w:sz="6" w:space="0" w:color="auto"/>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2"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9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6A3934" w:rsidRPr="00BD6CA4" w:rsidRDefault="006A3934" w:rsidP="006A3934">
            <w:p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The employer complies when evidence is presented that there is a program for the inspection and maintenance of the vehicles or equipment employed for the transport of materials, which contains, at least, the name and description of the activity to be carried out, the schedule with which it will be carried out, the dates of execution and the person responsible for their compliance.</w:t>
            </w:r>
          </w:p>
        </w:tc>
        <w:tc>
          <w:tcPr>
            <w:tcW w:w="1440" w:type="dxa"/>
            <w:tcBorders>
              <w:top w:val="single" w:sz="6" w:space="0" w:color="auto"/>
              <w:bottom w:val="single" w:sz="6" w:space="0" w:color="auto"/>
            </w:tcBorders>
            <w:noWrap/>
          </w:tcPr>
          <w:p w:rsidR="00FE5673" w:rsidRPr="00BD6CA4" w:rsidRDefault="00FE5673" w:rsidP="007A6B58">
            <w:pPr>
              <w:spacing w:before="24" w:after="24" w:line="19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9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4" w:line="192"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6A3934" w:rsidP="007A6B58">
            <w:pPr>
              <w:spacing w:before="24" w:after="24" w:line="192"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43" w:type="dxa"/>
            <w:tcBorders>
              <w:top w:val="single" w:sz="6" w:space="0" w:color="auto"/>
              <w:bottom w:val="single" w:sz="6" w:space="0" w:color="auto"/>
            </w:tcBorders>
            <w:noWrap/>
          </w:tcPr>
          <w:p w:rsidR="00FE5673" w:rsidRPr="00BD6CA4" w:rsidRDefault="006A3934" w:rsidP="006A3934">
            <w:p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inspections and maintenance of the vehicles or equipment employed for the transport of materials. </w:t>
            </w:r>
          </w:p>
        </w:tc>
        <w:tc>
          <w:tcPr>
            <w:tcW w:w="1440" w:type="dxa"/>
            <w:tcBorders>
              <w:top w:val="single" w:sz="6" w:space="0" w:color="auto"/>
              <w:bottom w:val="single" w:sz="6" w:space="0" w:color="auto"/>
            </w:tcBorders>
            <w:noWrap/>
          </w:tcPr>
          <w:p w:rsidR="00FE5673" w:rsidRPr="00BD6CA4" w:rsidRDefault="00FE5673" w:rsidP="007A6B58">
            <w:pPr>
              <w:spacing w:before="24" w:after="24" w:line="19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9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position w:val="4"/>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A3934" w:rsidP="006A3934">
            <w:pPr>
              <w:numPr>
                <w:ilvl w:val="0"/>
                <w:numId w:val="32"/>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are mining operations plans that identify and locate, at least, the transformers, general switches, electrical controls, distribution boxes, pumps, battery chargers and electrical telephone circuits and communications;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3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plans of the electrical installations of the underground mines comply with the following conditions: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in Spanish;</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specify the capacity, at least, of the transformers, battery chargers and protections of the circuits;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available in the principal substations and control rooms for the consultation of workers;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9"/>
              </w:num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They are updated monthly and when there exist changes or new installations in the distribution of electrical energy;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have the name and signature of the persons in charge of the maintenance area, safety and operation,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6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are retained at least for a period of twelve months.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3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plans for electrical installations have: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7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updated single line diagram that, at least, includes: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voltages of the primary and secondary windings of the transformers;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type of connections in the primary and secondary windings of the transformers;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nominal impedances and characteristics in kV or MVA of the transformers;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number of phases;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lengths of the wiring between elements of the circuit;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FE5673" w:rsidP="007A6B58">
            <w:pPr>
              <w:spacing w:before="30"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The calibers of the conductors, including grounding in mm</w:t>
            </w:r>
            <w:r w:rsidR="006A3934" w:rsidRPr="00BD6CA4">
              <w:rPr>
                <w:rFonts w:ascii="Verdana" w:hAnsi="Verdana" w:cs="Arial"/>
                <w:sz w:val="14"/>
                <w:szCs w:val="14"/>
                <w:vertAlign w:val="superscript"/>
                <w:lang w:val="en-US"/>
              </w:rPr>
              <w:t>2</w:t>
            </w:r>
            <w:r w:rsidR="006A3934" w:rsidRPr="00BD6CA4">
              <w:rPr>
                <w:rFonts w:ascii="Verdana" w:hAnsi="Verdana" w:cs="Arial"/>
                <w:sz w:val="14"/>
                <w:szCs w:val="14"/>
                <w:lang w:val="en-US"/>
              </w:rPr>
              <w:t xml:space="preserve"> or mcm (circular mil x10-</w:t>
            </w:r>
            <w:r w:rsidR="006A3934" w:rsidRPr="00BD6CA4">
              <w:rPr>
                <w:rFonts w:ascii="Verdana" w:hAnsi="Verdana" w:cs="Arial"/>
                <w:sz w:val="14"/>
                <w:szCs w:val="14"/>
                <w:vertAlign w:val="superscript"/>
                <w:lang w:val="en-US"/>
              </w:rPr>
              <w:t>3</w:t>
            </w:r>
            <w:r w:rsidR="006A3934" w:rsidRPr="00BD6CA4">
              <w:rPr>
                <w:rFonts w:ascii="Verdana" w:hAnsi="Verdana" w:cs="Arial"/>
                <w:sz w:val="14"/>
                <w:szCs w:val="14"/>
                <w:lang w:val="en-US"/>
              </w:rPr>
              <w:t>);</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FE5673" w:rsidP="007A6B58">
            <w:pPr>
              <w:spacing w:before="30"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 xml:space="preserve"> The capacity of circuit switches and the capacity of the protection for branch circuits, and </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FE5673" w:rsidP="006A3934">
            <w:pPr>
              <w:spacing w:before="30"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A3934" w:rsidRPr="00BD6CA4">
              <w:rPr>
                <w:rFonts w:ascii="Verdana" w:hAnsi="Verdana" w:cs="Arial"/>
                <w:sz w:val="14"/>
                <w:szCs w:val="14"/>
                <w:lang w:val="en-US"/>
              </w:rPr>
              <w:t xml:space="preserve">The calculations table that supports the caliber of the conductors that must be used; the capacity of the protections from overcharge and for short circuit; the balance of the phases; the capacity of the circuits and the characteristics of the electrical equipment that will be used in the electrical installation of the mine; </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71"/>
              </w:numPr>
              <w:spacing w:before="30" w:after="24"/>
              <w:jc w:val="both"/>
              <w:rPr>
                <w:rFonts w:ascii="Verdana" w:hAnsi="Verdana" w:cs="Arial"/>
                <w:color w:val="000000"/>
                <w:sz w:val="14"/>
                <w:szCs w:val="14"/>
                <w:lang w:val="en-US"/>
              </w:rPr>
            </w:pPr>
            <w:r w:rsidRPr="00BD6CA4">
              <w:rPr>
                <w:rFonts w:ascii="Verdana" w:hAnsi="Verdana" w:cs="Arial"/>
                <w:sz w:val="14"/>
                <w:szCs w:val="14"/>
                <w:lang w:val="en-US"/>
              </w:rPr>
              <w:t xml:space="preserve">The general chart of loads; </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71"/>
              </w:numPr>
              <w:spacing w:before="30" w:after="24"/>
              <w:jc w:val="both"/>
              <w:rPr>
                <w:rFonts w:ascii="Verdana" w:hAnsi="Verdana" w:cs="Arial"/>
                <w:color w:val="000000"/>
                <w:sz w:val="14"/>
                <w:szCs w:val="14"/>
                <w:lang w:val="en-US"/>
              </w:rPr>
            </w:pPr>
            <w:r w:rsidRPr="00BD6CA4">
              <w:rPr>
                <w:rFonts w:ascii="Verdana" w:hAnsi="Verdana" w:cs="Arial"/>
                <w:sz w:val="14"/>
                <w:szCs w:val="14"/>
                <w:lang w:val="en-US"/>
              </w:rPr>
              <w:t>The emergency plants;</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71"/>
              </w:numPr>
              <w:spacing w:before="30" w:after="24"/>
              <w:jc w:val="both"/>
              <w:rPr>
                <w:rFonts w:ascii="Verdana" w:hAnsi="Verdana" w:cs="Arial"/>
                <w:color w:val="000000"/>
                <w:sz w:val="14"/>
                <w:szCs w:val="14"/>
                <w:lang w:val="en-US"/>
              </w:rPr>
            </w:pPr>
            <w:r w:rsidRPr="00BD6CA4">
              <w:rPr>
                <w:rFonts w:ascii="Verdana" w:hAnsi="Verdana" w:cs="Arial"/>
                <w:sz w:val="14"/>
                <w:szCs w:val="14"/>
                <w:lang w:val="en-US"/>
              </w:rPr>
              <w:t>The measuring centers;</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30"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30" w:after="24"/>
              <w:jc w:val="both"/>
              <w:rPr>
                <w:rFonts w:ascii="Verdana" w:hAnsi="Verdana" w:cs="Arial"/>
                <w:b/>
                <w:sz w:val="14"/>
                <w:szCs w:val="14"/>
                <w:lang w:val="en-US"/>
              </w:rPr>
            </w:pPr>
          </w:p>
        </w:tc>
        <w:tc>
          <w:tcPr>
            <w:tcW w:w="4043" w:type="dxa"/>
            <w:noWrap/>
          </w:tcPr>
          <w:p w:rsidR="00FE5673" w:rsidRPr="00BD6CA4" w:rsidRDefault="006A3934" w:rsidP="006A3934">
            <w:pPr>
              <w:numPr>
                <w:ilvl w:val="0"/>
                <w:numId w:val="171"/>
              </w:numPr>
              <w:spacing w:before="30" w:after="24"/>
              <w:jc w:val="both"/>
              <w:rPr>
                <w:rFonts w:ascii="Verdana" w:hAnsi="Verdana" w:cs="Arial"/>
                <w:color w:val="000000"/>
                <w:sz w:val="14"/>
                <w:szCs w:val="14"/>
                <w:lang w:val="en-US"/>
              </w:rPr>
            </w:pPr>
            <w:r w:rsidRPr="00BD6CA4">
              <w:rPr>
                <w:rFonts w:ascii="Verdana" w:hAnsi="Verdana" w:cs="Arial"/>
                <w:sz w:val="14"/>
                <w:szCs w:val="14"/>
                <w:lang w:val="en-US"/>
              </w:rPr>
              <w:t>The charging centers or the distribution boxes;</w:t>
            </w:r>
          </w:p>
        </w:tc>
        <w:tc>
          <w:tcPr>
            <w:tcW w:w="1440" w:type="dxa"/>
            <w:noWrap/>
          </w:tcPr>
          <w:p w:rsidR="00FE5673" w:rsidRPr="00BD6CA4" w:rsidRDefault="00FE5673" w:rsidP="007A6B58">
            <w:pPr>
              <w:spacing w:before="30" w:after="24"/>
              <w:jc w:val="both"/>
              <w:rPr>
                <w:rFonts w:ascii="Verdana" w:hAnsi="Verdana" w:cs="Arial"/>
                <w:sz w:val="14"/>
                <w:szCs w:val="14"/>
                <w:lang w:val="en-US"/>
              </w:rPr>
            </w:pPr>
          </w:p>
        </w:tc>
        <w:tc>
          <w:tcPr>
            <w:tcW w:w="776" w:type="dxa"/>
            <w:noWrap/>
          </w:tcPr>
          <w:p w:rsidR="00FE5673" w:rsidRPr="00BD6CA4" w:rsidRDefault="00FE5673" w:rsidP="007A6B58">
            <w:pPr>
              <w:spacing w:before="30"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6A3934" w:rsidP="006A3934">
            <w:pPr>
              <w:numPr>
                <w:ilvl w:val="0"/>
                <w:numId w:val="17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transfer switches,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6A3934" w:rsidP="006A3934">
            <w:pPr>
              <w:numPr>
                <w:ilvl w:val="0"/>
                <w:numId w:val="17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devices or systems of detection of grounding failures.</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A3934" w:rsidP="006A3934">
            <w:pPr>
              <w:numPr>
                <w:ilvl w:val="0"/>
                <w:numId w:val="3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There are safety procedures for: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A3934" w:rsidP="006A3934">
            <w:pPr>
              <w:numPr>
                <w:ilvl w:val="0"/>
                <w:numId w:val="17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 The placement of safety tags and locks;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72"/>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installation of conductors and electrical equipment;</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72"/>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joining or connection of cables;</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72"/>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discharge of residual voltage of the installed equipment;</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72"/>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inspection of the electrical installations, including the verification of the good state of the protections of branch circuits;</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72"/>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verification of the electrical continuity and measuring of the resistance of the ground system, and</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172"/>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measuring of the insulation resistance of cables.</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6A3934" w:rsidP="006A3934">
            <w:pPr>
              <w:numPr>
                <w:ilvl w:val="0"/>
                <w:numId w:val="32"/>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safety procedures have at least the following: </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3"/>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instructions for applying safety measures; </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3"/>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sequence of actions that the personnel must carry out for the activity; </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3"/>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type of tools, instruments or equipment to be used;</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3"/>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personal protective equipment that, when applicable, the worker must wear, and</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3"/>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instructions for acting in the case of an emergency.</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33"/>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There is an annual program of inspection and maintenance to the electrical installations based on that determined in the NOM-029-STPS-2011 or those that substitute it.</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33"/>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annual program of inspection and maintenance to the electrical installations of the underground mines includes, at least, the following:</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activity to be carried out as a result of the inspection;</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equipment subject to inspection or maintenance;</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identification code or number of the equipment subject to inspection or maintenance, when applicable;</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The procedure for the placing of safety tags and locks;</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safety measures to be adopted;</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frequency of the activity;</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starting and conclusion dates of the activity, and </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951AD4" w:rsidP="00951AD4">
            <w:pPr>
              <w:numPr>
                <w:ilvl w:val="0"/>
                <w:numId w:val="174"/>
              </w:numPr>
              <w:spacing w:before="24" w:after="24" w:line="173" w:lineRule="exact"/>
              <w:jc w:val="both"/>
              <w:rPr>
                <w:rFonts w:ascii="Verdana" w:hAnsi="Verdana" w:cs="Arial"/>
                <w:color w:val="000000"/>
                <w:sz w:val="14"/>
                <w:szCs w:val="14"/>
                <w:lang w:val="en-US"/>
              </w:rPr>
            </w:pPr>
            <w:r w:rsidRPr="00BD6CA4">
              <w:rPr>
                <w:rFonts w:ascii="Verdana" w:hAnsi="Verdana" w:cs="Arial"/>
                <w:sz w:val="14"/>
                <w:szCs w:val="14"/>
                <w:lang w:val="en-US"/>
              </w:rPr>
              <w:t>The person responsible for the activity.</w:t>
            </w:r>
          </w:p>
        </w:tc>
        <w:tc>
          <w:tcPr>
            <w:tcW w:w="1440" w:type="dxa"/>
            <w:tcBorders>
              <w:bottom w:val="single" w:sz="6" w:space="0" w:color="auto"/>
            </w:tcBorders>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951AD4">
            <w:pPr>
              <w:spacing w:before="24" w:after="24" w:line="173" w:lineRule="exact"/>
              <w:jc w:val="both"/>
              <w:rPr>
                <w:rFonts w:ascii="Verdana" w:hAnsi="Verdana" w:cs="Arial"/>
                <w:b/>
                <w:sz w:val="14"/>
                <w:szCs w:val="14"/>
                <w:lang w:val="en-US"/>
              </w:rPr>
            </w:pPr>
            <w:r w:rsidRPr="00BD6CA4">
              <w:rPr>
                <w:rFonts w:ascii="Verdana" w:hAnsi="Verdana" w:cs="Arial"/>
                <w:b/>
                <w:sz w:val="14"/>
                <w:szCs w:val="14"/>
                <w:lang w:val="en-US"/>
              </w:rPr>
              <w:t>Re</w:t>
            </w:r>
            <w:r w:rsidR="00951AD4" w:rsidRPr="00BD6CA4">
              <w:rPr>
                <w:rFonts w:ascii="Verdana" w:hAnsi="Verdana" w:cs="Arial"/>
                <w:b/>
                <w:sz w:val="14"/>
                <w:szCs w:val="14"/>
                <w:lang w:val="en-US"/>
              </w:rPr>
              <w:t>cord</w:t>
            </w:r>
          </w:p>
        </w:tc>
        <w:tc>
          <w:tcPr>
            <w:tcW w:w="4043" w:type="dxa"/>
            <w:tcBorders>
              <w:top w:val="single" w:sz="6" w:space="0" w:color="auto"/>
              <w:bottom w:val="nil"/>
            </w:tcBorders>
            <w:noWrap/>
          </w:tcPr>
          <w:p w:rsidR="00951AD4" w:rsidRPr="00BD6CA4" w:rsidRDefault="00951AD4" w:rsidP="007A6B58">
            <w:pPr>
              <w:spacing w:before="24" w:after="24" w:line="173" w:lineRule="exact"/>
              <w:jc w:val="both"/>
              <w:rPr>
                <w:rFonts w:ascii="Verdana" w:hAnsi="Verdana" w:cs="Arial"/>
                <w:sz w:val="14"/>
                <w:szCs w:val="14"/>
                <w:lang w:val="en-US"/>
              </w:rPr>
            </w:pPr>
          </w:p>
          <w:p w:rsidR="00951AD4" w:rsidRPr="00BD6CA4" w:rsidRDefault="00951AD4" w:rsidP="007A6B58">
            <w:pPr>
              <w:spacing w:before="24" w:after="24" w:line="173" w:lineRule="exact"/>
              <w:jc w:val="both"/>
              <w:rPr>
                <w:rFonts w:ascii="Verdana" w:hAnsi="Verdana" w:cs="Arial"/>
                <w:sz w:val="14"/>
                <w:szCs w:val="14"/>
                <w:lang w:val="en-US"/>
              </w:rPr>
            </w:pPr>
          </w:p>
          <w:p w:rsidR="00FE5673" w:rsidRPr="00BD6CA4" w:rsidRDefault="00951AD4" w:rsidP="00951AD4">
            <w:pPr>
              <w:spacing w:before="24" w:after="24" w:line="173"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programs of maintenance to the electrical installations of the underground mines  contains, at least, the following information: </w:t>
            </w:r>
          </w:p>
        </w:tc>
        <w:tc>
          <w:tcPr>
            <w:tcW w:w="1440" w:type="dxa"/>
            <w:tcBorders>
              <w:top w:val="single" w:sz="6" w:space="0" w:color="auto"/>
              <w:bottom w:val="nil"/>
            </w:tcBorders>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3"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tcBorders>
              <w:top w:val="nil"/>
            </w:tcBorders>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name of the equipment, device or connection subject to maintenance; </w:t>
            </w:r>
          </w:p>
        </w:tc>
        <w:tc>
          <w:tcPr>
            <w:tcW w:w="1440" w:type="dxa"/>
            <w:tcBorders>
              <w:top w:val="nil"/>
            </w:tcBorders>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date on which the activity was programmed;</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date on which the activity was programmed;</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type of activity that was carried out;</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results of the activity carried out; </w:t>
            </w:r>
          </w:p>
        </w:tc>
        <w:tc>
          <w:tcPr>
            <w:tcW w:w="1440" w:type="dxa"/>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tcBorders>
              <w:bottom w:val="nil"/>
            </w:tcBorders>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identification code or number of the equipment, device or connection subject to maintenance, when applicable, and</w:t>
            </w:r>
          </w:p>
        </w:tc>
        <w:tc>
          <w:tcPr>
            <w:tcW w:w="1440" w:type="dxa"/>
            <w:tcBorders>
              <w:bottom w:val="nil"/>
            </w:tcBorders>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173"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951AD4" w:rsidP="00951AD4">
            <w:pPr>
              <w:numPr>
                <w:ilvl w:val="0"/>
                <w:numId w:val="34"/>
              </w:numPr>
              <w:spacing w:before="24" w:after="24" w:line="173"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name of the person responsible for the activity.</w:t>
            </w:r>
          </w:p>
        </w:tc>
        <w:tc>
          <w:tcPr>
            <w:tcW w:w="1440" w:type="dxa"/>
            <w:tcBorders>
              <w:top w:val="nil"/>
              <w:bottom w:val="single" w:sz="6" w:space="0" w:color="auto"/>
            </w:tcBorders>
            <w:noWrap/>
          </w:tcPr>
          <w:p w:rsidR="00FE5673" w:rsidRPr="00BD6CA4" w:rsidRDefault="00FE5673" w:rsidP="007A6B58">
            <w:pPr>
              <w:spacing w:before="24" w:after="24" w:line="173"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173"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951AD4" w:rsidP="00951AD4">
            <w:pPr>
              <w:numPr>
                <w:ilvl w:val="0"/>
                <w:numId w:val="35"/>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 electrical installations in the interior of the underground mines are approved by an electrical or electromechanical engineer.</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951AD4" w:rsidP="00951AD4">
            <w:pPr>
              <w:numPr>
                <w:ilvl w:val="0"/>
                <w:numId w:val="35"/>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Only personnel qualified and authorized by the employer carries out works of installation, maintenance or repair of electrical installations.</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951AD4"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951AD4" w:rsidP="00951AD4">
            <w:pPr>
              <w:numPr>
                <w:ilvl w:val="0"/>
                <w:numId w:val="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wiring of the systems of signs and telephones are:</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51AD4" w:rsidP="00951AD4">
            <w:pPr>
              <w:numPr>
                <w:ilvl w:val="0"/>
                <w:numId w:val="17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 Installed independently and separately from the wiring of the power and lighting systems;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51AD4" w:rsidP="00951AD4">
            <w:pPr>
              <w:numPr>
                <w:ilvl w:val="0"/>
                <w:numId w:val="17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Protected from any contact with other conduits and devices,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51AD4" w:rsidP="00951AD4">
            <w:pPr>
              <w:numPr>
                <w:ilvl w:val="0"/>
                <w:numId w:val="17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Protected from all induction effects.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951AD4" w:rsidP="00951AD4">
            <w:pPr>
              <w:numPr>
                <w:ilvl w:val="0"/>
                <w:numId w:val="35"/>
              </w:numPr>
              <w:spacing w:before="24" w:after="24" w:line="174"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electrical installations in the interior of the underground mines have a ground system for discharging the currents generated by insulation failures or by another type of electrical failures and by the static electricity generated in the processes, for the purpose of avoiding electrical risks to the workers and equipment, as well as the risks of fire or explosion. The electrical installations in the interior of the underground mines have a ground system for discharging the currents generated by insulation failures or by another type of electrical failures and by the static electricity generated in the processes, for the purpose of avoiding electrical risks to the workers and equipment, as well as the risks of fire or explosion.</w:t>
            </w:r>
          </w:p>
        </w:tc>
        <w:tc>
          <w:tcPr>
            <w:tcW w:w="1440" w:type="dxa"/>
            <w:tcBorders>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951AD4" w:rsidP="00951AD4">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evidence is presented that in the underground mines the functioning of the ground system is evaluated, at least, once per year. </w:t>
            </w:r>
          </w:p>
        </w:tc>
        <w:tc>
          <w:tcPr>
            <w:tcW w:w="1440" w:type="dxa"/>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951AD4">
            <w:pPr>
              <w:spacing w:before="24" w:after="24" w:line="174" w:lineRule="exact"/>
              <w:jc w:val="both"/>
              <w:rPr>
                <w:rFonts w:ascii="Verdana" w:hAnsi="Verdana" w:cs="Arial"/>
                <w:b/>
                <w:sz w:val="14"/>
                <w:szCs w:val="14"/>
                <w:lang w:val="en-US"/>
              </w:rPr>
            </w:pPr>
            <w:r w:rsidRPr="00BD6CA4">
              <w:rPr>
                <w:rFonts w:ascii="Verdana" w:hAnsi="Verdana" w:cs="Arial"/>
                <w:b/>
                <w:sz w:val="14"/>
                <w:szCs w:val="14"/>
                <w:lang w:val="en-US"/>
              </w:rPr>
              <w:t>Re</w:t>
            </w:r>
            <w:r w:rsidR="00951AD4"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FE5673" w:rsidRPr="00BD6CA4" w:rsidRDefault="00951AD4" w:rsidP="00951AD4">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The employer complies when there is a record of the results of the resistance of the ground system, according to that stipulated in the NOM-022-STPS-2008, or those that substitute it.</w:t>
            </w:r>
          </w:p>
        </w:tc>
        <w:tc>
          <w:tcPr>
            <w:tcW w:w="1440" w:type="dxa"/>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951AD4" w:rsidP="007A6B58">
            <w:pPr>
              <w:spacing w:before="24" w:after="24" w:line="174"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single" w:sz="6" w:space="0" w:color="auto"/>
            </w:tcBorders>
            <w:noWrap/>
          </w:tcPr>
          <w:p w:rsidR="00FE5673" w:rsidRPr="00BD6CA4" w:rsidRDefault="00951AD4" w:rsidP="00951AD4">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the electrical equipment installed in the underground mines has protections from overcharge, short circuit, grounding, and loss of phase. </w:t>
            </w:r>
          </w:p>
        </w:tc>
        <w:tc>
          <w:tcPr>
            <w:tcW w:w="1440" w:type="dxa"/>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7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951AD4" w:rsidRPr="00BD6CA4" w:rsidRDefault="00951AD4" w:rsidP="00951AD4">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The employer complies when evidence is presented that the protections from overcharge, short circuit, grounding and loss of phase of electrical equipment installed in the underground mines are indicated in the calculations table and in the single line diagram.</w:t>
            </w:r>
          </w:p>
          <w:p w:rsidR="00FE5673" w:rsidRPr="00BD6CA4" w:rsidRDefault="00FE5673" w:rsidP="007A6B58">
            <w:pPr>
              <w:spacing w:before="24" w:after="24" w:line="176" w:lineRule="exact"/>
              <w:jc w:val="both"/>
              <w:rPr>
                <w:rFonts w:ascii="Verdana" w:hAnsi="Verdana" w:cs="Arial"/>
                <w:sz w:val="14"/>
                <w:szCs w:val="14"/>
                <w:lang w:val="en-US"/>
              </w:rPr>
            </w:pPr>
          </w:p>
        </w:tc>
        <w:tc>
          <w:tcPr>
            <w:tcW w:w="1440" w:type="dxa"/>
            <w:tcBorders>
              <w:top w:val="single" w:sz="6" w:space="0" w:color="auto"/>
              <w:bottom w:val="single" w:sz="6" w:space="0" w:color="auto"/>
            </w:tcBorders>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951AD4" w:rsidP="00951AD4">
            <w:pPr>
              <w:numPr>
                <w:ilvl w:val="0"/>
                <w:numId w:val="35"/>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electrical equipment employed in the underground mines complies with the following characteristics: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51AD4" w:rsidP="00951AD4">
            <w:pPr>
              <w:numPr>
                <w:ilvl w:val="0"/>
                <w:numId w:val="17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It has protective devices for </w:t>
            </w:r>
            <w:r w:rsidR="00094475" w:rsidRPr="00BD6CA4">
              <w:rPr>
                <w:rFonts w:ascii="Verdana" w:hAnsi="Verdana" w:cs="Arial"/>
                <w:sz w:val="14"/>
                <w:szCs w:val="14"/>
                <w:lang w:val="en-US"/>
              </w:rPr>
              <w:t>over currents</w:t>
            </w:r>
            <w:r w:rsidRPr="00BD6CA4">
              <w:rPr>
                <w:rFonts w:ascii="Verdana" w:hAnsi="Verdana" w:cs="Arial"/>
                <w:sz w:val="14"/>
                <w:szCs w:val="14"/>
                <w:lang w:val="en-US"/>
              </w:rPr>
              <w:t xml:space="preserve"> and short circuit, according to the voltages of the supply lines of each branch circuit where they are installed;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951AD4" w:rsidP="00951AD4">
            <w:pPr>
              <w:numPr>
                <w:ilvl w:val="0"/>
                <w:numId w:val="17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It has identification on the same equipment, painted or by means of self adhering labels, that indicate their electrical characteristics and, at least, the operating voltage as well as the circuit or equipment they supply;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951AD4" w:rsidP="00951AD4">
            <w:pPr>
              <w:numPr>
                <w:ilvl w:val="0"/>
                <w:numId w:val="17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It provides physical protections that impede unauthorized workers from entering into contact with the surface and connection junctions of the transformers;</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951AD4" w:rsidP="00951AD4">
            <w:pPr>
              <w:numPr>
                <w:ilvl w:val="0"/>
                <w:numId w:val="17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It has devices that interrupt the energy of the entire electrical installation of the mine and with devices that interrupt power for each one of the branch circuits;</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951AD4" w:rsidP="00951AD4">
            <w:pPr>
              <w:numPr>
                <w:ilvl w:val="0"/>
                <w:numId w:val="17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It has electrical supply with a diameter of conformity with the electric wire; for rough use and water and dust tested, and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51AD4" w:rsidP="00951AD4">
            <w:pPr>
              <w:numPr>
                <w:ilvl w:val="0"/>
                <w:numId w:val="17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It has electrical supply by means of wires with electrical terminals: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51AD4" w:rsidRPr="00BD6CA4">
              <w:rPr>
                <w:rFonts w:ascii="Verdana" w:hAnsi="Verdana" w:cs="Arial"/>
                <w:sz w:val="14"/>
                <w:szCs w:val="14"/>
                <w:lang w:val="en-US"/>
              </w:rPr>
              <w:t xml:space="preserve">Under conditions such that permit retaining their design of characteristics (example: that they are not found broken, loose, deformed, disconnected, among others)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51AD4" w:rsidRPr="00BD6CA4">
              <w:rPr>
                <w:rFonts w:ascii="Verdana" w:hAnsi="Verdana" w:cs="Arial"/>
                <w:sz w:val="14"/>
                <w:szCs w:val="14"/>
                <w:lang w:val="en-US"/>
              </w:rPr>
              <w:t xml:space="preserve">Packed and completely secured through fasteners at the base of the equipment.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3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mobile equipment activated with electrical motors that are controlled at a distance have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7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emergency stop devices: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B2373" w:rsidRPr="00BD6CA4">
              <w:rPr>
                <w:rFonts w:ascii="Verdana" w:hAnsi="Verdana" w:cs="Arial"/>
                <w:sz w:val="14"/>
                <w:szCs w:val="14"/>
                <w:lang w:val="en-US"/>
              </w:rPr>
              <w:t>With mechanical interlock;</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B2373" w:rsidRPr="00BD6CA4">
              <w:rPr>
                <w:rFonts w:ascii="Verdana" w:hAnsi="Verdana" w:cs="Arial"/>
                <w:sz w:val="14"/>
                <w:szCs w:val="14"/>
                <w:lang w:val="en-US"/>
              </w:rPr>
              <w:t xml:space="preserve">Located together with the same equipment,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B2373" w:rsidRPr="00BD6CA4">
              <w:rPr>
                <w:rFonts w:ascii="Verdana" w:hAnsi="Verdana" w:cs="Arial"/>
                <w:sz w:val="14"/>
                <w:szCs w:val="14"/>
                <w:lang w:val="en-US"/>
              </w:rPr>
              <w:t xml:space="preserve"> In reach of the workers,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7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safety switches: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B2373" w:rsidRPr="00BD6CA4">
              <w:rPr>
                <w:rFonts w:ascii="Verdana" w:hAnsi="Verdana" w:cs="Arial"/>
                <w:sz w:val="14"/>
                <w:szCs w:val="14"/>
                <w:lang w:val="en-US"/>
              </w:rPr>
              <w:t>They have signs;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B2373" w:rsidRPr="00BD6CA4">
              <w:rPr>
                <w:rFonts w:ascii="Verdana" w:hAnsi="Verdana" w:cs="Arial"/>
                <w:sz w:val="14"/>
                <w:szCs w:val="14"/>
                <w:lang w:val="en-US"/>
              </w:rPr>
              <w:t xml:space="preserve">They are located within the reach of the workers that work with that equipment,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B2373" w:rsidRPr="00BD6CA4">
              <w:rPr>
                <w:rFonts w:ascii="Verdana" w:hAnsi="Verdana" w:cs="Arial"/>
                <w:sz w:val="14"/>
                <w:szCs w:val="14"/>
                <w:lang w:val="en-US"/>
              </w:rPr>
              <w:t>They avoid starting the motor until the switch has been manually closed.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35"/>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 electrical motors installed in the interior of the underground mines must comply with the following:</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79"/>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 xml:space="preserve">Have electrical terminals according to the diameter of the wire on the connections of the electrical wires; </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79"/>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 xml:space="preserve">Have a device for monitoring the continuity of the electrical wire, in the box of connections of the motor; </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79"/>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Have cooling systems;</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79"/>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Provide protections on the connection boxes of the motors from moisture, the fall of materials and the operative maneuvers of the machines;</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79"/>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They are located in the same area where the circuit or circuits for starting or stopping are found, and</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79"/>
              </w:numPr>
              <w:spacing w:before="24" w:after="40"/>
              <w:jc w:val="both"/>
              <w:rPr>
                <w:rFonts w:ascii="Verdana" w:hAnsi="Verdana" w:cs="Arial"/>
                <w:color w:val="000000"/>
                <w:sz w:val="14"/>
                <w:szCs w:val="14"/>
                <w:lang w:val="en-US"/>
              </w:rPr>
            </w:pPr>
            <w:r w:rsidRPr="00BD6CA4">
              <w:rPr>
                <w:rFonts w:ascii="Verdana" w:hAnsi="Verdana" w:cs="Arial"/>
                <w:color w:val="000000"/>
                <w:sz w:val="14"/>
                <w:szCs w:val="14"/>
                <w:lang w:val="en-US"/>
              </w:rPr>
              <w:t>The area around them is clean and orderly;</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36"/>
              </w:numPr>
              <w:spacing w:before="24" w:after="40"/>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portable electrical equipment that </w:t>
            </w:r>
            <w:r w:rsidR="00094475" w:rsidRPr="00BD6CA4">
              <w:rPr>
                <w:rFonts w:ascii="Verdana" w:hAnsi="Verdana" w:cs="Arial"/>
                <w:sz w:val="14"/>
                <w:szCs w:val="14"/>
                <w:lang w:val="en-US"/>
              </w:rPr>
              <w:t>is</w:t>
            </w:r>
            <w:r w:rsidRPr="00BD6CA4">
              <w:rPr>
                <w:rFonts w:ascii="Verdana" w:hAnsi="Verdana" w:cs="Arial"/>
                <w:sz w:val="14"/>
                <w:szCs w:val="14"/>
                <w:lang w:val="en-US"/>
              </w:rPr>
              <w:t xml:space="preserve"> used with supply power of 440 volts or greater has the systems of automatic cutoff of energy when a grounding failure is present.</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6B2373" w:rsidP="006B2373">
            <w:pPr>
              <w:numPr>
                <w:ilvl w:val="0"/>
                <w:numId w:val="36"/>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 electrical substations of transformation installed in the interior of the underground mines comply with the following:</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at distances greater than 50 meters from any amount of explosives for immediate use;</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have at least an extinguisher of 9kg type ABC or its equivalent;</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are in ventilated places;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have devices for protection from </w:t>
            </w:r>
            <w:r w:rsidR="00094475" w:rsidRPr="00BD6CA4">
              <w:rPr>
                <w:rFonts w:ascii="Verdana" w:hAnsi="Verdana" w:cs="Arial"/>
                <w:sz w:val="14"/>
                <w:szCs w:val="14"/>
                <w:lang w:val="en-US"/>
              </w:rPr>
              <w:t>over currents</w:t>
            </w:r>
            <w:r w:rsidRPr="00BD6CA4">
              <w:rPr>
                <w:rFonts w:ascii="Verdana" w:hAnsi="Verdana" w:cs="Arial"/>
                <w:sz w:val="14"/>
                <w:szCs w:val="14"/>
                <w:lang w:val="en-US"/>
              </w:rPr>
              <w:t xml:space="preserve"> or any other failure, on each branch circuit of low voltage;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connected to ground;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spacing w:before="24" w:after="24"/>
              <w:ind w:left="720"/>
              <w:jc w:val="both"/>
              <w:rPr>
                <w:rFonts w:ascii="Verdana" w:hAnsi="Verdana" w:cs="Arial"/>
                <w:color w:val="000000"/>
                <w:sz w:val="14"/>
                <w:szCs w:val="14"/>
                <w:lang w:val="en-US"/>
              </w:rPr>
            </w:pPr>
            <w:r w:rsidRPr="00BD6CA4">
              <w:rPr>
                <w:rFonts w:ascii="Verdana" w:hAnsi="Verdana" w:cs="Arial"/>
                <w:sz w:val="14"/>
                <w:szCs w:val="14"/>
                <w:lang w:val="en-US"/>
              </w:rPr>
              <w:t xml:space="preserve">They have protective rails to avoid and control the passage of personnel, equipment or materials;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are constructed from noncombustible materials with coatings that are noncombustible or from fire resistant materials, as well as provided with elements appropriate for the extinguishing of fires,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have safety signs, based on that detailed in the NOM-026-STPS-2008, or those that substitute it.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36"/>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mobile or portable machinery powered by electrical energy complies with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supply wires: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6B2373" w:rsidRPr="00BD6CA4" w:rsidTr="00CC26DD">
        <w:tblPrEx>
          <w:tblCellMar>
            <w:top w:w="0" w:type="dxa"/>
            <w:bottom w:w="0" w:type="dxa"/>
          </w:tblCellMar>
        </w:tblPrEx>
        <w:trPr>
          <w:gridAfter w:val="1"/>
          <w:wAfter w:w="7" w:type="dxa"/>
          <w:trHeight w:val="20"/>
        </w:trPr>
        <w:tc>
          <w:tcPr>
            <w:tcW w:w="1098" w:type="dxa"/>
            <w:noWrap/>
          </w:tcPr>
          <w:p w:rsidR="006B2373" w:rsidRPr="00BD6CA4" w:rsidRDefault="006B2373" w:rsidP="007A6B58">
            <w:pPr>
              <w:spacing w:before="24" w:after="24"/>
              <w:jc w:val="both"/>
              <w:rPr>
                <w:rFonts w:ascii="Verdana" w:hAnsi="Verdana" w:cs="Arial"/>
                <w:b/>
                <w:sz w:val="14"/>
                <w:szCs w:val="14"/>
                <w:lang w:val="en-US"/>
              </w:rPr>
            </w:pPr>
          </w:p>
        </w:tc>
        <w:tc>
          <w:tcPr>
            <w:tcW w:w="1357" w:type="dxa"/>
            <w:gridSpan w:val="2"/>
            <w:noWrap/>
          </w:tcPr>
          <w:p w:rsidR="006B2373" w:rsidRPr="00BD6CA4" w:rsidRDefault="006B2373" w:rsidP="007A6B58">
            <w:pPr>
              <w:spacing w:before="24" w:after="24"/>
              <w:jc w:val="both"/>
              <w:rPr>
                <w:rFonts w:ascii="Verdana" w:hAnsi="Verdana" w:cs="Arial"/>
                <w:b/>
                <w:sz w:val="14"/>
                <w:szCs w:val="14"/>
                <w:lang w:val="en-US"/>
              </w:rPr>
            </w:pPr>
          </w:p>
        </w:tc>
        <w:tc>
          <w:tcPr>
            <w:tcW w:w="4043" w:type="dxa"/>
            <w:noWrap/>
          </w:tcPr>
          <w:p w:rsidR="006B2373" w:rsidRPr="00BD6CA4" w:rsidRDefault="006B2373" w:rsidP="006B2373">
            <w:pPr>
              <w:pStyle w:val="INCISO"/>
              <w:numPr>
                <w:ilvl w:val="0"/>
                <w:numId w:val="293"/>
              </w:numPr>
              <w:spacing w:after="98" w:line="224" w:lineRule="exact"/>
              <w:rPr>
                <w:rFonts w:ascii="Verdana" w:hAnsi="Verdana"/>
                <w:bCs/>
                <w:sz w:val="14"/>
                <w:szCs w:val="14"/>
                <w:lang w:val="en-US"/>
              </w:rPr>
            </w:pPr>
            <w:r w:rsidRPr="00BD6CA4">
              <w:rPr>
                <w:rFonts w:ascii="Verdana" w:hAnsi="Verdana"/>
                <w:bCs/>
                <w:sz w:val="14"/>
                <w:szCs w:val="14"/>
                <w:lang w:val="en-US"/>
              </w:rPr>
              <w:t>Are of a flexible type;</w:t>
            </w:r>
          </w:p>
        </w:tc>
        <w:tc>
          <w:tcPr>
            <w:tcW w:w="1440" w:type="dxa"/>
            <w:noWrap/>
          </w:tcPr>
          <w:p w:rsidR="006B2373" w:rsidRPr="00BD6CA4" w:rsidRDefault="006B2373" w:rsidP="007A6B58">
            <w:pPr>
              <w:spacing w:before="24" w:after="24"/>
              <w:jc w:val="both"/>
              <w:rPr>
                <w:rFonts w:ascii="Verdana" w:hAnsi="Verdana" w:cs="Arial"/>
                <w:sz w:val="14"/>
                <w:szCs w:val="14"/>
                <w:lang w:val="en-US"/>
              </w:rPr>
            </w:pPr>
          </w:p>
        </w:tc>
        <w:tc>
          <w:tcPr>
            <w:tcW w:w="776" w:type="dxa"/>
            <w:noWrap/>
          </w:tcPr>
          <w:p w:rsidR="006B2373" w:rsidRPr="00BD6CA4" w:rsidRDefault="006B2373" w:rsidP="007A6B58">
            <w:pPr>
              <w:spacing w:before="24" w:after="24"/>
              <w:jc w:val="both"/>
              <w:rPr>
                <w:rFonts w:ascii="Verdana" w:hAnsi="Verdana" w:cs="Arial"/>
                <w:sz w:val="14"/>
                <w:szCs w:val="14"/>
                <w:lang w:val="en-US"/>
              </w:rPr>
            </w:pPr>
          </w:p>
        </w:tc>
      </w:tr>
      <w:tr w:rsidR="006B2373" w:rsidRPr="00BD6CA4" w:rsidTr="00CC26DD">
        <w:tblPrEx>
          <w:tblCellMar>
            <w:top w:w="0" w:type="dxa"/>
            <w:bottom w:w="0" w:type="dxa"/>
          </w:tblCellMar>
        </w:tblPrEx>
        <w:trPr>
          <w:gridAfter w:val="1"/>
          <w:wAfter w:w="7" w:type="dxa"/>
          <w:trHeight w:val="20"/>
        </w:trPr>
        <w:tc>
          <w:tcPr>
            <w:tcW w:w="1098" w:type="dxa"/>
            <w:noWrap/>
          </w:tcPr>
          <w:p w:rsidR="006B2373" w:rsidRPr="00BD6CA4" w:rsidRDefault="006B2373" w:rsidP="007A6B58">
            <w:pPr>
              <w:spacing w:before="24" w:after="24"/>
              <w:jc w:val="both"/>
              <w:rPr>
                <w:rFonts w:ascii="Verdana" w:hAnsi="Verdana" w:cs="Arial"/>
                <w:b/>
                <w:sz w:val="14"/>
                <w:szCs w:val="14"/>
                <w:lang w:val="en-US"/>
              </w:rPr>
            </w:pPr>
          </w:p>
        </w:tc>
        <w:tc>
          <w:tcPr>
            <w:tcW w:w="1357" w:type="dxa"/>
            <w:gridSpan w:val="2"/>
            <w:noWrap/>
          </w:tcPr>
          <w:p w:rsidR="006B2373" w:rsidRPr="00BD6CA4" w:rsidRDefault="006B2373" w:rsidP="007A6B58">
            <w:pPr>
              <w:spacing w:before="24" w:after="24"/>
              <w:jc w:val="both"/>
              <w:rPr>
                <w:rFonts w:ascii="Verdana" w:hAnsi="Verdana" w:cs="Arial"/>
                <w:b/>
                <w:sz w:val="14"/>
                <w:szCs w:val="14"/>
                <w:lang w:val="en-US"/>
              </w:rPr>
            </w:pPr>
          </w:p>
        </w:tc>
        <w:tc>
          <w:tcPr>
            <w:tcW w:w="4043" w:type="dxa"/>
            <w:noWrap/>
          </w:tcPr>
          <w:p w:rsidR="006B2373" w:rsidRPr="00BD6CA4" w:rsidRDefault="006B2373" w:rsidP="006B2373">
            <w:pPr>
              <w:pStyle w:val="INCISO"/>
              <w:numPr>
                <w:ilvl w:val="0"/>
                <w:numId w:val="293"/>
              </w:numPr>
              <w:spacing w:after="98" w:line="224" w:lineRule="exact"/>
              <w:rPr>
                <w:rFonts w:ascii="Verdana" w:hAnsi="Verdana"/>
                <w:bCs/>
                <w:sz w:val="14"/>
                <w:szCs w:val="14"/>
                <w:lang w:val="en-US"/>
              </w:rPr>
            </w:pPr>
            <w:r w:rsidRPr="00BD6CA4">
              <w:rPr>
                <w:rFonts w:ascii="Verdana" w:hAnsi="Verdana"/>
                <w:bCs/>
                <w:sz w:val="14"/>
                <w:szCs w:val="14"/>
                <w:lang w:val="en-US"/>
              </w:rPr>
              <w:t>Are for rough use;</w:t>
            </w:r>
          </w:p>
        </w:tc>
        <w:tc>
          <w:tcPr>
            <w:tcW w:w="1440" w:type="dxa"/>
            <w:noWrap/>
          </w:tcPr>
          <w:p w:rsidR="006B2373" w:rsidRPr="00BD6CA4" w:rsidRDefault="006B2373" w:rsidP="007A6B58">
            <w:pPr>
              <w:spacing w:before="24" w:after="24"/>
              <w:jc w:val="both"/>
              <w:rPr>
                <w:rFonts w:ascii="Verdana" w:hAnsi="Verdana" w:cs="Arial"/>
                <w:sz w:val="14"/>
                <w:szCs w:val="14"/>
                <w:lang w:val="en-US"/>
              </w:rPr>
            </w:pPr>
          </w:p>
        </w:tc>
        <w:tc>
          <w:tcPr>
            <w:tcW w:w="776" w:type="dxa"/>
            <w:noWrap/>
          </w:tcPr>
          <w:p w:rsidR="006B2373" w:rsidRPr="00BD6CA4" w:rsidRDefault="006B2373" w:rsidP="007A6B58">
            <w:pPr>
              <w:spacing w:before="24" w:after="24"/>
              <w:jc w:val="both"/>
              <w:rPr>
                <w:rFonts w:ascii="Verdana" w:hAnsi="Verdana" w:cs="Arial"/>
                <w:sz w:val="14"/>
                <w:szCs w:val="14"/>
                <w:lang w:val="en-US"/>
              </w:rPr>
            </w:pPr>
          </w:p>
        </w:tc>
      </w:tr>
      <w:tr w:rsidR="006B2373" w:rsidRPr="00BD6CA4" w:rsidTr="00CC26DD">
        <w:tblPrEx>
          <w:tblCellMar>
            <w:top w:w="0" w:type="dxa"/>
            <w:bottom w:w="0" w:type="dxa"/>
          </w:tblCellMar>
        </w:tblPrEx>
        <w:trPr>
          <w:gridAfter w:val="1"/>
          <w:wAfter w:w="7" w:type="dxa"/>
          <w:trHeight w:val="20"/>
        </w:trPr>
        <w:tc>
          <w:tcPr>
            <w:tcW w:w="1098" w:type="dxa"/>
            <w:noWrap/>
          </w:tcPr>
          <w:p w:rsidR="006B2373" w:rsidRPr="00BD6CA4" w:rsidRDefault="006B2373" w:rsidP="007A6B58">
            <w:pPr>
              <w:spacing w:before="24" w:after="24"/>
              <w:jc w:val="both"/>
              <w:rPr>
                <w:rFonts w:ascii="Verdana" w:hAnsi="Verdana" w:cs="Arial"/>
                <w:b/>
                <w:sz w:val="14"/>
                <w:szCs w:val="14"/>
                <w:lang w:val="en-US"/>
              </w:rPr>
            </w:pPr>
          </w:p>
        </w:tc>
        <w:tc>
          <w:tcPr>
            <w:tcW w:w="1357" w:type="dxa"/>
            <w:gridSpan w:val="2"/>
            <w:noWrap/>
          </w:tcPr>
          <w:p w:rsidR="006B2373" w:rsidRPr="00BD6CA4" w:rsidRDefault="006B2373" w:rsidP="007A6B58">
            <w:pPr>
              <w:spacing w:before="24" w:after="24"/>
              <w:jc w:val="both"/>
              <w:rPr>
                <w:rFonts w:ascii="Verdana" w:hAnsi="Verdana" w:cs="Arial"/>
                <w:b/>
                <w:sz w:val="14"/>
                <w:szCs w:val="14"/>
                <w:lang w:val="en-US"/>
              </w:rPr>
            </w:pPr>
          </w:p>
        </w:tc>
        <w:tc>
          <w:tcPr>
            <w:tcW w:w="4043" w:type="dxa"/>
            <w:noWrap/>
          </w:tcPr>
          <w:p w:rsidR="006B2373" w:rsidRPr="00BD6CA4" w:rsidRDefault="006B2373" w:rsidP="006B2373">
            <w:pPr>
              <w:pStyle w:val="INCISO"/>
              <w:numPr>
                <w:ilvl w:val="0"/>
                <w:numId w:val="293"/>
              </w:numPr>
              <w:spacing w:after="98" w:line="224" w:lineRule="exact"/>
              <w:rPr>
                <w:rFonts w:ascii="Verdana" w:hAnsi="Verdana"/>
                <w:bCs/>
                <w:sz w:val="14"/>
                <w:szCs w:val="14"/>
                <w:lang w:val="en-US"/>
              </w:rPr>
            </w:pPr>
            <w:r w:rsidRPr="00BD6CA4">
              <w:rPr>
                <w:rFonts w:ascii="Verdana" w:hAnsi="Verdana"/>
                <w:bCs/>
                <w:sz w:val="14"/>
                <w:szCs w:val="14"/>
                <w:lang w:val="en-US"/>
              </w:rPr>
              <w:t>Are secured firmly to the machinery to avoid their terminals from being damaged or accidentally disconnected;</w:t>
            </w:r>
          </w:p>
        </w:tc>
        <w:tc>
          <w:tcPr>
            <w:tcW w:w="1440" w:type="dxa"/>
            <w:noWrap/>
          </w:tcPr>
          <w:p w:rsidR="006B2373" w:rsidRPr="00BD6CA4" w:rsidRDefault="006B2373" w:rsidP="007A6B58">
            <w:pPr>
              <w:spacing w:before="24" w:after="24"/>
              <w:jc w:val="both"/>
              <w:rPr>
                <w:rFonts w:ascii="Verdana" w:hAnsi="Verdana" w:cs="Arial"/>
                <w:sz w:val="14"/>
                <w:szCs w:val="14"/>
                <w:lang w:val="en-US"/>
              </w:rPr>
            </w:pPr>
          </w:p>
        </w:tc>
        <w:tc>
          <w:tcPr>
            <w:tcW w:w="776" w:type="dxa"/>
            <w:noWrap/>
          </w:tcPr>
          <w:p w:rsidR="006B2373" w:rsidRPr="00BD6CA4" w:rsidRDefault="006B2373" w:rsidP="007A6B58">
            <w:pPr>
              <w:spacing w:before="24" w:after="24"/>
              <w:jc w:val="both"/>
              <w:rPr>
                <w:rFonts w:ascii="Verdana" w:hAnsi="Verdana" w:cs="Arial"/>
                <w:sz w:val="14"/>
                <w:szCs w:val="14"/>
                <w:lang w:val="en-US"/>
              </w:rPr>
            </w:pPr>
          </w:p>
        </w:tc>
      </w:tr>
      <w:tr w:rsidR="006B2373" w:rsidRPr="00BD6CA4" w:rsidTr="00CC26DD">
        <w:tblPrEx>
          <w:tblCellMar>
            <w:top w:w="0" w:type="dxa"/>
            <w:bottom w:w="0" w:type="dxa"/>
          </w:tblCellMar>
        </w:tblPrEx>
        <w:trPr>
          <w:gridAfter w:val="1"/>
          <w:wAfter w:w="7" w:type="dxa"/>
          <w:trHeight w:val="20"/>
        </w:trPr>
        <w:tc>
          <w:tcPr>
            <w:tcW w:w="1098" w:type="dxa"/>
            <w:noWrap/>
          </w:tcPr>
          <w:p w:rsidR="006B2373" w:rsidRPr="00BD6CA4" w:rsidRDefault="006B2373" w:rsidP="007A6B58">
            <w:pPr>
              <w:spacing w:before="24" w:after="24"/>
              <w:jc w:val="both"/>
              <w:rPr>
                <w:rFonts w:ascii="Verdana" w:hAnsi="Verdana" w:cs="Arial"/>
                <w:b/>
                <w:sz w:val="14"/>
                <w:szCs w:val="14"/>
                <w:lang w:val="en-US"/>
              </w:rPr>
            </w:pPr>
          </w:p>
        </w:tc>
        <w:tc>
          <w:tcPr>
            <w:tcW w:w="1357" w:type="dxa"/>
            <w:gridSpan w:val="2"/>
            <w:noWrap/>
          </w:tcPr>
          <w:p w:rsidR="006B2373" w:rsidRPr="00BD6CA4" w:rsidRDefault="006B2373" w:rsidP="007A6B58">
            <w:pPr>
              <w:spacing w:before="24" w:after="24"/>
              <w:jc w:val="both"/>
              <w:rPr>
                <w:rFonts w:ascii="Verdana" w:hAnsi="Verdana" w:cs="Arial"/>
                <w:b/>
                <w:sz w:val="14"/>
                <w:szCs w:val="14"/>
                <w:lang w:val="en-US"/>
              </w:rPr>
            </w:pPr>
          </w:p>
        </w:tc>
        <w:tc>
          <w:tcPr>
            <w:tcW w:w="4043" w:type="dxa"/>
            <w:noWrap/>
          </w:tcPr>
          <w:p w:rsidR="006B2373" w:rsidRPr="00BD6CA4" w:rsidRDefault="006B2373" w:rsidP="006B2373">
            <w:pPr>
              <w:pStyle w:val="INCISO"/>
              <w:numPr>
                <w:ilvl w:val="0"/>
                <w:numId w:val="293"/>
              </w:numPr>
              <w:spacing w:after="98" w:line="224" w:lineRule="exact"/>
              <w:rPr>
                <w:rFonts w:ascii="Verdana" w:hAnsi="Verdana"/>
                <w:bCs/>
                <w:sz w:val="14"/>
                <w:szCs w:val="14"/>
                <w:lang w:val="en-US"/>
              </w:rPr>
            </w:pPr>
            <w:r w:rsidRPr="00BD6CA4">
              <w:rPr>
                <w:rFonts w:ascii="Verdana" w:hAnsi="Verdana"/>
                <w:bCs/>
                <w:sz w:val="14"/>
                <w:szCs w:val="14"/>
                <w:lang w:val="en-US"/>
              </w:rPr>
              <w:t>Are placed in a way that they do not mechanically tighten;</w:t>
            </w:r>
          </w:p>
        </w:tc>
        <w:tc>
          <w:tcPr>
            <w:tcW w:w="1440" w:type="dxa"/>
            <w:noWrap/>
          </w:tcPr>
          <w:p w:rsidR="006B2373" w:rsidRPr="00BD6CA4" w:rsidRDefault="006B2373" w:rsidP="007A6B58">
            <w:pPr>
              <w:spacing w:before="24" w:after="24"/>
              <w:jc w:val="both"/>
              <w:rPr>
                <w:rFonts w:ascii="Verdana" w:hAnsi="Verdana" w:cs="Arial"/>
                <w:sz w:val="14"/>
                <w:szCs w:val="14"/>
                <w:lang w:val="en-US"/>
              </w:rPr>
            </w:pPr>
          </w:p>
        </w:tc>
        <w:tc>
          <w:tcPr>
            <w:tcW w:w="776" w:type="dxa"/>
            <w:noWrap/>
          </w:tcPr>
          <w:p w:rsidR="006B2373" w:rsidRPr="00BD6CA4" w:rsidRDefault="006B2373" w:rsidP="007A6B58">
            <w:pPr>
              <w:spacing w:before="24" w:after="24"/>
              <w:jc w:val="both"/>
              <w:rPr>
                <w:rFonts w:ascii="Verdana" w:hAnsi="Verdana" w:cs="Arial"/>
                <w:sz w:val="14"/>
                <w:szCs w:val="14"/>
                <w:lang w:val="en-US"/>
              </w:rPr>
            </w:pPr>
          </w:p>
        </w:tc>
      </w:tr>
      <w:tr w:rsidR="006B2373" w:rsidRPr="00BD6CA4" w:rsidTr="00CC26DD">
        <w:tblPrEx>
          <w:tblCellMar>
            <w:top w:w="0" w:type="dxa"/>
            <w:bottom w:w="0" w:type="dxa"/>
          </w:tblCellMar>
        </w:tblPrEx>
        <w:trPr>
          <w:gridAfter w:val="1"/>
          <w:wAfter w:w="7" w:type="dxa"/>
          <w:trHeight w:val="20"/>
        </w:trPr>
        <w:tc>
          <w:tcPr>
            <w:tcW w:w="1098" w:type="dxa"/>
            <w:noWrap/>
          </w:tcPr>
          <w:p w:rsidR="006B2373" w:rsidRPr="00BD6CA4" w:rsidRDefault="006B2373" w:rsidP="007A6B58">
            <w:pPr>
              <w:spacing w:before="24" w:after="24"/>
              <w:jc w:val="both"/>
              <w:rPr>
                <w:rFonts w:ascii="Verdana" w:hAnsi="Verdana" w:cs="Arial"/>
                <w:b/>
                <w:sz w:val="14"/>
                <w:szCs w:val="14"/>
                <w:lang w:val="en-US"/>
              </w:rPr>
            </w:pPr>
          </w:p>
        </w:tc>
        <w:tc>
          <w:tcPr>
            <w:tcW w:w="1357" w:type="dxa"/>
            <w:gridSpan w:val="2"/>
            <w:noWrap/>
          </w:tcPr>
          <w:p w:rsidR="006B2373" w:rsidRPr="00BD6CA4" w:rsidRDefault="006B2373" w:rsidP="007A6B58">
            <w:pPr>
              <w:spacing w:before="24" w:after="24"/>
              <w:jc w:val="both"/>
              <w:rPr>
                <w:rFonts w:ascii="Verdana" w:hAnsi="Verdana" w:cs="Arial"/>
                <w:b/>
                <w:sz w:val="14"/>
                <w:szCs w:val="14"/>
                <w:lang w:val="en-US"/>
              </w:rPr>
            </w:pPr>
          </w:p>
        </w:tc>
        <w:tc>
          <w:tcPr>
            <w:tcW w:w="4043" w:type="dxa"/>
            <w:noWrap/>
          </w:tcPr>
          <w:p w:rsidR="006B2373" w:rsidRPr="00BD6CA4" w:rsidRDefault="006B2373" w:rsidP="006B2373">
            <w:pPr>
              <w:pStyle w:val="INCISO"/>
              <w:numPr>
                <w:ilvl w:val="0"/>
                <w:numId w:val="293"/>
              </w:numPr>
              <w:spacing w:after="98" w:line="224" w:lineRule="exact"/>
              <w:rPr>
                <w:rFonts w:ascii="Verdana" w:hAnsi="Verdana"/>
                <w:bCs/>
                <w:sz w:val="14"/>
                <w:szCs w:val="14"/>
                <w:lang w:val="en-US"/>
              </w:rPr>
            </w:pPr>
            <w:r w:rsidRPr="00BD6CA4">
              <w:rPr>
                <w:rFonts w:ascii="Verdana" w:hAnsi="Verdana"/>
                <w:bCs/>
                <w:sz w:val="14"/>
                <w:szCs w:val="14"/>
                <w:lang w:val="en-US"/>
              </w:rPr>
              <w:t xml:space="preserve">Are placed on supports to avoid them being wet, and </w:t>
            </w:r>
          </w:p>
        </w:tc>
        <w:tc>
          <w:tcPr>
            <w:tcW w:w="1440" w:type="dxa"/>
            <w:noWrap/>
          </w:tcPr>
          <w:p w:rsidR="006B2373" w:rsidRPr="00BD6CA4" w:rsidRDefault="006B2373" w:rsidP="007A6B58">
            <w:pPr>
              <w:spacing w:before="24" w:after="24"/>
              <w:jc w:val="both"/>
              <w:rPr>
                <w:rFonts w:ascii="Verdana" w:hAnsi="Verdana" w:cs="Arial"/>
                <w:sz w:val="14"/>
                <w:szCs w:val="14"/>
                <w:lang w:val="en-US"/>
              </w:rPr>
            </w:pPr>
          </w:p>
        </w:tc>
        <w:tc>
          <w:tcPr>
            <w:tcW w:w="776" w:type="dxa"/>
            <w:noWrap/>
          </w:tcPr>
          <w:p w:rsidR="006B2373" w:rsidRPr="00BD6CA4" w:rsidRDefault="006B2373" w:rsidP="007A6B58">
            <w:pPr>
              <w:spacing w:before="24" w:after="24"/>
              <w:jc w:val="both"/>
              <w:rPr>
                <w:rFonts w:ascii="Verdana" w:hAnsi="Verdana" w:cs="Arial"/>
                <w:sz w:val="14"/>
                <w:szCs w:val="14"/>
                <w:lang w:val="en-US"/>
              </w:rPr>
            </w:pPr>
          </w:p>
        </w:tc>
      </w:tr>
      <w:tr w:rsidR="006B2373" w:rsidRPr="00BD6CA4" w:rsidTr="00CC26DD">
        <w:tblPrEx>
          <w:tblCellMar>
            <w:top w:w="0" w:type="dxa"/>
            <w:bottom w:w="0" w:type="dxa"/>
          </w:tblCellMar>
        </w:tblPrEx>
        <w:trPr>
          <w:gridAfter w:val="1"/>
          <w:wAfter w:w="7" w:type="dxa"/>
          <w:trHeight w:val="20"/>
        </w:trPr>
        <w:tc>
          <w:tcPr>
            <w:tcW w:w="1098" w:type="dxa"/>
            <w:noWrap/>
          </w:tcPr>
          <w:p w:rsidR="006B2373" w:rsidRPr="00BD6CA4" w:rsidRDefault="006B2373" w:rsidP="007A6B58">
            <w:pPr>
              <w:spacing w:before="24" w:after="40"/>
              <w:jc w:val="both"/>
              <w:rPr>
                <w:rFonts w:ascii="Verdana" w:hAnsi="Verdana" w:cs="Arial"/>
                <w:b/>
                <w:sz w:val="14"/>
                <w:szCs w:val="14"/>
                <w:lang w:val="en-US"/>
              </w:rPr>
            </w:pPr>
          </w:p>
        </w:tc>
        <w:tc>
          <w:tcPr>
            <w:tcW w:w="1357" w:type="dxa"/>
            <w:gridSpan w:val="2"/>
            <w:noWrap/>
          </w:tcPr>
          <w:p w:rsidR="006B2373" w:rsidRPr="00BD6CA4" w:rsidRDefault="006B2373" w:rsidP="007A6B58">
            <w:pPr>
              <w:spacing w:before="24" w:after="40"/>
              <w:jc w:val="both"/>
              <w:rPr>
                <w:rFonts w:ascii="Verdana" w:hAnsi="Verdana" w:cs="Arial"/>
                <w:b/>
                <w:sz w:val="14"/>
                <w:szCs w:val="14"/>
                <w:lang w:val="en-US"/>
              </w:rPr>
            </w:pPr>
          </w:p>
        </w:tc>
        <w:tc>
          <w:tcPr>
            <w:tcW w:w="4043" w:type="dxa"/>
            <w:noWrap/>
          </w:tcPr>
          <w:p w:rsidR="006B2373" w:rsidRPr="00BD6CA4" w:rsidRDefault="006B2373" w:rsidP="006B2373">
            <w:pPr>
              <w:pStyle w:val="INCISO"/>
              <w:numPr>
                <w:ilvl w:val="0"/>
                <w:numId w:val="293"/>
              </w:numPr>
              <w:spacing w:after="98" w:line="224" w:lineRule="exact"/>
              <w:rPr>
                <w:rFonts w:ascii="Verdana" w:hAnsi="Verdana"/>
                <w:bCs/>
                <w:sz w:val="14"/>
                <w:szCs w:val="14"/>
                <w:lang w:val="en-US"/>
              </w:rPr>
            </w:pPr>
            <w:r w:rsidRPr="00BD6CA4">
              <w:rPr>
                <w:rFonts w:ascii="Verdana" w:hAnsi="Verdana"/>
                <w:bCs/>
                <w:sz w:val="14"/>
                <w:szCs w:val="14"/>
                <w:lang w:val="en-US"/>
              </w:rPr>
              <w:t>They are maintained on supports designed for the purpose with regard to additional extensions;</w:t>
            </w:r>
          </w:p>
        </w:tc>
        <w:tc>
          <w:tcPr>
            <w:tcW w:w="1440" w:type="dxa"/>
            <w:noWrap/>
          </w:tcPr>
          <w:p w:rsidR="006B2373" w:rsidRPr="00BD6CA4" w:rsidRDefault="006B2373" w:rsidP="007A6B58">
            <w:pPr>
              <w:spacing w:before="24" w:after="40"/>
              <w:jc w:val="both"/>
              <w:rPr>
                <w:rFonts w:ascii="Verdana" w:hAnsi="Verdana" w:cs="Arial"/>
                <w:sz w:val="14"/>
                <w:szCs w:val="14"/>
                <w:lang w:val="en-US"/>
              </w:rPr>
            </w:pPr>
          </w:p>
        </w:tc>
        <w:tc>
          <w:tcPr>
            <w:tcW w:w="776" w:type="dxa"/>
            <w:noWrap/>
          </w:tcPr>
          <w:p w:rsidR="006B2373" w:rsidRPr="00BD6CA4" w:rsidRDefault="006B23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82"/>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 xml:space="preserve"> The electrical circuits that supply the machinery with 440 volts or more is installed on metal racks located in the galleries of the front line of work; </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82"/>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The junction boxes are hung securely and not be exposed to blows and water, and</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4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40"/>
              <w:jc w:val="both"/>
              <w:rPr>
                <w:rFonts w:ascii="Verdana" w:hAnsi="Verdana" w:cs="Arial"/>
                <w:b/>
                <w:sz w:val="14"/>
                <w:szCs w:val="14"/>
                <w:lang w:val="en-US"/>
              </w:rPr>
            </w:pPr>
          </w:p>
        </w:tc>
        <w:tc>
          <w:tcPr>
            <w:tcW w:w="4043" w:type="dxa"/>
            <w:noWrap/>
          </w:tcPr>
          <w:p w:rsidR="00FE5673" w:rsidRPr="00BD6CA4" w:rsidRDefault="006B2373" w:rsidP="006B2373">
            <w:pPr>
              <w:numPr>
                <w:ilvl w:val="0"/>
                <w:numId w:val="182"/>
              </w:numPr>
              <w:spacing w:before="24" w:after="40"/>
              <w:jc w:val="both"/>
              <w:rPr>
                <w:rFonts w:ascii="Verdana" w:hAnsi="Verdana" w:cs="Arial"/>
                <w:color w:val="000000"/>
                <w:sz w:val="14"/>
                <w:szCs w:val="14"/>
                <w:lang w:val="en-US"/>
              </w:rPr>
            </w:pPr>
            <w:r w:rsidRPr="00BD6CA4">
              <w:rPr>
                <w:rFonts w:ascii="Verdana" w:hAnsi="Verdana" w:cs="Arial"/>
                <w:sz w:val="14"/>
                <w:szCs w:val="14"/>
                <w:lang w:val="en-US"/>
              </w:rPr>
              <w:t xml:space="preserve"> The feeds (outputs) of any voltage level are not located on the extraction towers, on the stations or vents, nor on the length of the shafts. </w:t>
            </w:r>
          </w:p>
        </w:tc>
        <w:tc>
          <w:tcPr>
            <w:tcW w:w="1440" w:type="dxa"/>
            <w:noWrap/>
          </w:tcPr>
          <w:p w:rsidR="00FE5673" w:rsidRPr="00BD6CA4" w:rsidRDefault="00FE5673" w:rsidP="007A6B58">
            <w:pPr>
              <w:spacing w:before="24" w:after="40"/>
              <w:jc w:val="both"/>
              <w:rPr>
                <w:rFonts w:ascii="Verdana" w:hAnsi="Verdana" w:cs="Arial"/>
                <w:sz w:val="14"/>
                <w:szCs w:val="14"/>
                <w:lang w:val="en-US"/>
              </w:rPr>
            </w:pPr>
          </w:p>
        </w:tc>
        <w:tc>
          <w:tcPr>
            <w:tcW w:w="776" w:type="dxa"/>
            <w:noWrap/>
          </w:tcPr>
          <w:p w:rsidR="00FE5673" w:rsidRPr="00BD6CA4" w:rsidRDefault="00FE5673" w:rsidP="007A6B58">
            <w:pPr>
              <w:spacing w:before="24" w:after="4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36"/>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cables used in the underground mines must comply with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of rough use;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have flame retardant type or self-extinguishing insulation;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comply with the electrical characteristics indicated on the plans and in the calculations table attached to the single wire diagrams;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of a flexible type and of the caliber required to avoid overheating from electrical charge, with regard to the electrical wires used for connecting portable electrical equipment;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protected from moisture and far from contact with water pipes;</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They are separated from the compressed air pipes and lines of communication;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installed in such a way that they do not suffer any mechanical damages;</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on the means of support and on the opposite wall from the location of the water lines and air lines. When this is not feasible, they are located on the ceiling or in a place that is higher than the aforementioned networks;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connected electrically to the grounding system, or to a system of grounded metal bars on each electrified level of the mine;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are supported in such a way that they are not located on the floor of the underground mine. Those that are installed in shafts or inclined boreholes whose conductors or bases cannot sustain their own weight, have supports that resist their weight at distances not greater than 10 meters,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B2373" w:rsidP="006B2373">
            <w:pPr>
              <w:numPr>
                <w:ilvl w:val="0"/>
                <w:numId w:val="183"/>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They avoid their use for supplying electrical equipment when they are bare.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6B2373" w:rsidP="006B2373">
            <w:pPr>
              <w:numPr>
                <w:ilvl w:val="0"/>
                <w:numId w:val="36"/>
              </w:numPr>
              <w:spacing w:before="24" w:after="24" w:line="16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areas where the transformers or substations are located in underground mines have safety signs that comply with that established in the NOM-026-STPS-2008 or those that substitute for it, and at least indicate the following:</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6B2373" w:rsidP="006B2373">
            <w:pPr>
              <w:numPr>
                <w:ilvl w:val="0"/>
                <w:numId w:val="184"/>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That they are in operation and/or energized;</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6B2373" w:rsidP="006B2373">
            <w:pPr>
              <w:numPr>
                <w:ilvl w:val="0"/>
                <w:numId w:val="184"/>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obligatory use of personal protective equipment, when applicable, and </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6B2373" w:rsidP="006B2373">
            <w:pPr>
              <w:numPr>
                <w:ilvl w:val="0"/>
                <w:numId w:val="184"/>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prohibition of the passage of unauthorized persons. </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37"/>
              </w:numPr>
              <w:spacing w:before="24" w:after="24" w:line="168" w:lineRule="exact"/>
              <w:ind w:left="373"/>
              <w:jc w:val="both"/>
              <w:rPr>
                <w:rFonts w:ascii="Verdana" w:hAnsi="Verdana" w:cs="Arial"/>
                <w:color w:val="000000"/>
                <w:sz w:val="14"/>
                <w:szCs w:val="14"/>
                <w:lang w:val="en-US"/>
              </w:rPr>
            </w:pPr>
            <w:r w:rsidRPr="00BD6CA4">
              <w:rPr>
                <w:rFonts w:ascii="Verdana" w:hAnsi="Verdana" w:cs="Arial"/>
                <w:sz w:val="14"/>
                <w:szCs w:val="14"/>
                <w:lang w:val="en-US"/>
              </w:rPr>
              <w:t>In the underground mines, there is a place or specification location for the charging of batteries that is separated from the transport routes, and</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37"/>
              </w:numPr>
              <w:spacing w:before="24" w:after="24" w:line="16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places designated for the charging of batteries in underground mines complies with the following safety conditions;</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5"/>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They have walls and columns from noncombustible materials, with noncombustible coatings or from fire resistant materials;</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5"/>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They have the installation of any electrical element prohibited in the upper part of the charging room;</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5"/>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They are outside of the influence of any mining labor; </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8A0ED5" w:rsidRPr="00BD6CA4" w:rsidTr="00CC26DD">
        <w:tblPrEx>
          <w:tblCellMar>
            <w:top w:w="0" w:type="dxa"/>
            <w:bottom w:w="0" w:type="dxa"/>
          </w:tblCellMar>
        </w:tblPrEx>
        <w:trPr>
          <w:gridAfter w:val="1"/>
          <w:wAfter w:w="7" w:type="dxa"/>
          <w:trHeight w:val="20"/>
        </w:trPr>
        <w:tc>
          <w:tcPr>
            <w:tcW w:w="1098" w:type="dxa"/>
            <w:noWrap/>
          </w:tcPr>
          <w:p w:rsidR="008A0ED5" w:rsidRPr="00BD6CA4" w:rsidRDefault="008A0ED5" w:rsidP="007A6B58">
            <w:pPr>
              <w:spacing w:before="24" w:after="24" w:line="168" w:lineRule="exact"/>
              <w:jc w:val="both"/>
              <w:rPr>
                <w:rFonts w:ascii="Verdana" w:hAnsi="Verdana" w:cs="Arial"/>
                <w:b/>
                <w:sz w:val="14"/>
                <w:szCs w:val="14"/>
                <w:lang w:val="en-US"/>
              </w:rPr>
            </w:pPr>
          </w:p>
        </w:tc>
        <w:tc>
          <w:tcPr>
            <w:tcW w:w="1357" w:type="dxa"/>
            <w:gridSpan w:val="2"/>
            <w:noWrap/>
          </w:tcPr>
          <w:p w:rsidR="008A0ED5" w:rsidRPr="00BD6CA4" w:rsidRDefault="008A0ED5" w:rsidP="007A6B58">
            <w:pPr>
              <w:spacing w:before="24" w:after="24" w:line="168" w:lineRule="exact"/>
              <w:jc w:val="both"/>
              <w:rPr>
                <w:rFonts w:ascii="Verdana" w:hAnsi="Verdana" w:cs="Arial"/>
                <w:b/>
                <w:sz w:val="14"/>
                <w:szCs w:val="14"/>
                <w:lang w:val="en-US"/>
              </w:rPr>
            </w:pPr>
          </w:p>
        </w:tc>
        <w:tc>
          <w:tcPr>
            <w:tcW w:w="4043" w:type="dxa"/>
            <w:noWrap/>
          </w:tcPr>
          <w:p w:rsidR="008A0ED5" w:rsidRPr="00BD6CA4" w:rsidRDefault="008A0ED5" w:rsidP="008A0ED5">
            <w:pPr>
              <w:pStyle w:val="ROMANOS"/>
              <w:numPr>
                <w:ilvl w:val="0"/>
                <w:numId w:val="294"/>
              </w:numPr>
              <w:spacing w:after="76"/>
              <w:rPr>
                <w:rFonts w:ascii="Verdana" w:hAnsi="Verdana"/>
                <w:bCs/>
                <w:sz w:val="14"/>
                <w:szCs w:val="14"/>
                <w:lang w:val="en-US"/>
              </w:rPr>
            </w:pPr>
            <w:r w:rsidRPr="00BD6CA4">
              <w:rPr>
                <w:rFonts w:ascii="Verdana" w:hAnsi="Verdana"/>
                <w:bCs/>
                <w:sz w:val="14"/>
                <w:szCs w:val="14"/>
                <w:lang w:val="en-US"/>
              </w:rPr>
              <w:t>They are provided with a first aid kit, considering the possible burns or accidents caused by the electrolyte of the batteries;</w:t>
            </w:r>
          </w:p>
        </w:tc>
        <w:tc>
          <w:tcPr>
            <w:tcW w:w="1440" w:type="dxa"/>
            <w:noWrap/>
          </w:tcPr>
          <w:p w:rsidR="008A0ED5" w:rsidRPr="00BD6CA4" w:rsidRDefault="008A0ED5" w:rsidP="007A6B58">
            <w:pPr>
              <w:spacing w:before="24" w:after="24" w:line="168" w:lineRule="exact"/>
              <w:jc w:val="both"/>
              <w:rPr>
                <w:rFonts w:ascii="Verdana" w:hAnsi="Verdana" w:cs="Arial"/>
                <w:sz w:val="14"/>
                <w:szCs w:val="14"/>
                <w:lang w:val="en-US"/>
              </w:rPr>
            </w:pPr>
          </w:p>
        </w:tc>
        <w:tc>
          <w:tcPr>
            <w:tcW w:w="776" w:type="dxa"/>
            <w:noWrap/>
          </w:tcPr>
          <w:p w:rsidR="008A0ED5" w:rsidRPr="00BD6CA4" w:rsidRDefault="008A0ED5" w:rsidP="007A6B58">
            <w:pPr>
              <w:spacing w:before="24" w:after="24" w:line="168" w:lineRule="exact"/>
              <w:jc w:val="both"/>
              <w:rPr>
                <w:rFonts w:ascii="Verdana" w:hAnsi="Verdana" w:cs="Arial"/>
                <w:sz w:val="14"/>
                <w:szCs w:val="14"/>
                <w:lang w:val="en-US"/>
              </w:rPr>
            </w:pPr>
          </w:p>
        </w:tc>
      </w:tr>
      <w:tr w:rsidR="008A0ED5" w:rsidRPr="00BD6CA4" w:rsidTr="00CC26DD">
        <w:tblPrEx>
          <w:tblCellMar>
            <w:top w:w="0" w:type="dxa"/>
            <w:bottom w:w="0" w:type="dxa"/>
          </w:tblCellMar>
        </w:tblPrEx>
        <w:trPr>
          <w:gridAfter w:val="1"/>
          <w:wAfter w:w="7" w:type="dxa"/>
          <w:trHeight w:val="20"/>
        </w:trPr>
        <w:tc>
          <w:tcPr>
            <w:tcW w:w="1098" w:type="dxa"/>
            <w:noWrap/>
          </w:tcPr>
          <w:p w:rsidR="008A0ED5" w:rsidRPr="00BD6CA4" w:rsidRDefault="008A0ED5" w:rsidP="007A6B58">
            <w:pPr>
              <w:spacing w:before="24" w:after="24" w:line="168" w:lineRule="exact"/>
              <w:jc w:val="both"/>
              <w:rPr>
                <w:rFonts w:ascii="Verdana" w:hAnsi="Verdana" w:cs="Arial"/>
                <w:b/>
                <w:sz w:val="14"/>
                <w:szCs w:val="14"/>
                <w:lang w:val="en-US"/>
              </w:rPr>
            </w:pPr>
          </w:p>
        </w:tc>
        <w:tc>
          <w:tcPr>
            <w:tcW w:w="1357" w:type="dxa"/>
            <w:gridSpan w:val="2"/>
            <w:noWrap/>
          </w:tcPr>
          <w:p w:rsidR="008A0ED5" w:rsidRPr="00BD6CA4" w:rsidRDefault="008A0ED5" w:rsidP="007A6B58">
            <w:pPr>
              <w:spacing w:before="24" w:after="24" w:line="168" w:lineRule="exact"/>
              <w:jc w:val="both"/>
              <w:rPr>
                <w:rFonts w:ascii="Verdana" w:hAnsi="Verdana" w:cs="Arial"/>
                <w:b/>
                <w:sz w:val="14"/>
                <w:szCs w:val="14"/>
                <w:lang w:val="en-US"/>
              </w:rPr>
            </w:pPr>
          </w:p>
        </w:tc>
        <w:tc>
          <w:tcPr>
            <w:tcW w:w="4043" w:type="dxa"/>
            <w:noWrap/>
          </w:tcPr>
          <w:p w:rsidR="008A0ED5" w:rsidRPr="00BD6CA4" w:rsidRDefault="008A0ED5" w:rsidP="008A0ED5">
            <w:pPr>
              <w:pStyle w:val="ROMANOS"/>
              <w:numPr>
                <w:ilvl w:val="0"/>
                <w:numId w:val="294"/>
              </w:numPr>
              <w:spacing w:after="76"/>
              <w:rPr>
                <w:rFonts w:ascii="Verdana" w:hAnsi="Verdana"/>
                <w:bCs/>
                <w:sz w:val="14"/>
                <w:szCs w:val="14"/>
                <w:lang w:val="en-US"/>
              </w:rPr>
            </w:pPr>
            <w:r w:rsidRPr="00BD6CA4">
              <w:rPr>
                <w:rFonts w:ascii="Verdana" w:hAnsi="Verdana"/>
                <w:bCs/>
                <w:sz w:val="14"/>
                <w:szCs w:val="14"/>
                <w:lang w:val="en-US"/>
              </w:rPr>
              <w:t xml:space="preserve">They have emergency showers and eye washes;  </w:t>
            </w:r>
          </w:p>
        </w:tc>
        <w:tc>
          <w:tcPr>
            <w:tcW w:w="1440" w:type="dxa"/>
            <w:noWrap/>
          </w:tcPr>
          <w:p w:rsidR="008A0ED5" w:rsidRPr="00BD6CA4" w:rsidRDefault="008A0ED5" w:rsidP="007A6B58">
            <w:pPr>
              <w:spacing w:before="24" w:after="24" w:line="168" w:lineRule="exact"/>
              <w:jc w:val="both"/>
              <w:rPr>
                <w:rFonts w:ascii="Verdana" w:hAnsi="Verdana" w:cs="Arial"/>
                <w:sz w:val="14"/>
                <w:szCs w:val="14"/>
                <w:lang w:val="en-US"/>
              </w:rPr>
            </w:pPr>
          </w:p>
        </w:tc>
        <w:tc>
          <w:tcPr>
            <w:tcW w:w="776" w:type="dxa"/>
            <w:noWrap/>
          </w:tcPr>
          <w:p w:rsidR="008A0ED5" w:rsidRPr="00BD6CA4" w:rsidRDefault="008A0ED5" w:rsidP="007A6B58">
            <w:pPr>
              <w:spacing w:before="24" w:after="24" w:line="168" w:lineRule="exact"/>
              <w:jc w:val="both"/>
              <w:rPr>
                <w:rFonts w:ascii="Verdana" w:hAnsi="Verdana" w:cs="Arial"/>
                <w:sz w:val="14"/>
                <w:szCs w:val="14"/>
                <w:lang w:val="en-US"/>
              </w:rPr>
            </w:pPr>
          </w:p>
        </w:tc>
      </w:tr>
      <w:tr w:rsidR="008A0ED5" w:rsidRPr="00BD6CA4" w:rsidTr="00CC26DD">
        <w:tblPrEx>
          <w:tblCellMar>
            <w:top w:w="0" w:type="dxa"/>
            <w:bottom w:w="0" w:type="dxa"/>
          </w:tblCellMar>
        </w:tblPrEx>
        <w:trPr>
          <w:gridAfter w:val="1"/>
          <w:wAfter w:w="7" w:type="dxa"/>
          <w:trHeight w:val="20"/>
        </w:trPr>
        <w:tc>
          <w:tcPr>
            <w:tcW w:w="1098" w:type="dxa"/>
            <w:noWrap/>
          </w:tcPr>
          <w:p w:rsidR="008A0ED5" w:rsidRPr="00BD6CA4" w:rsidRDefault="008A0ED5" w:rsidP="007A6B58">
            <w:pPr>
              <w:spacing w:before="24" w:after="24" w:line="168" w:lineRule="exact"/>
              <w:jc w:val="both"/>
              <w:rPr>
                <w:rFonts w:ascii="Verdana" w:hAnsi="Verdana" w:cs="Arial"/>
                <w:b/>
                <w:sz w:val="14"/>
                <w:szCs w:val="14"/>
                <w:lang w:val="en-US"/>
              </w:rPr>
            </w:pPr>
          </w:p>
        </w:tc>
        <w:tc>
          <w:tcPr>
            <w:tcW w:w="1357" w:type="dxa"/>
            <w:gridSpan w:val="2"/>
            <w:noWrap/>
          </w:tcPr>
          <w:p w:rsidR="008A0ED5" w:rsidRPr="00BD6CA4" w:rsidRDefault="008A0ED5" w:rsidP="007A6B58">
            <w:pPr>
              <w:spacing w:before="24" w:after="24" w:line="168" w:lineRule="exact"/>
              <w:jc w:val="both"/>
              <w:rPr>
                <w:rFonts w:ascii="Verdana" w:hAnsi="Verdana" w:cs="Arial"/>
                <w:b/>
                <w:sz w:val="14"/>
                <w:szCs w:val="14"/>
                <w:lang w:val="en-US"/>
              </w:rPr>
            </w:pPr>
          </w:p>
        </w:tc>
        <w:tc>
          <w:tcPr>
            <w:tcW w:w="4043" w:type="dxa"/>
            <w:noWrap/>
          </w:tcPr>
          <w:p w:rsidR="008A0ED5" w:rsidRPr="00BD6CA4" w:rsidRDefault="008A0ED5" w:rsidP="008A0ED5">
            <w:pPr>
              <w:pStyle w:val="ROMANOS"/>
              <w:numPr>
                <w:ilvl w:val="0"/>
                <w:numId w:val="294"/>
              </w:numPr>
              <w:spacing w:after="76"/>
              <w:rPr>
                <w:rFonts w:ascii="Verdana" w:hAnsi="Verdana"/>
                <w:bCs/>
                <w:sz w:val="14"/>
                <w:szCs w:val="14"/>
                <w:lang w:val="en-US"/>
              </w:rPr>
            </w:pPr>
            <w:r w:rsidRPr="00BD6CA4">
              <w:rPr>
                <w:rFonts w:ascii="Verdana" w:hAnsi="Verdana"/>
                <w:bCs/>
                <w:sz w:val="14"/>
                <w:szCs w:val="14"/>
                <w:lang w:val="en-US"/>
              </w:rPr>
              <w:t>They are provided in an accessible place with the means necessary for containing and chemically neutralizing the leaks or spills of electrolytes;</w:t>
            </w:r>
          </w:p>
        </w:tc>
        <w:tc>
          <w:tcPr>
            <w:tcW w:w="1440" w:type="dxa"/>
            <w:noWrap/>
          </w:tcPr>
          <w:p w:rsidR="008A0ED5" w:rsidRPr="00BD6CA4" w:rsidRDefault="008A0ED5" w:rsidP="007A6B58">
            <w:pPr>
              <w:spacing w:before="24" w:after="24" w:line="168" w:lineRule="exact"/>
              <w:jc w:val="both"/>
              <w:rPr>
                <w:rFonts w:ascii="Verdana" w:hAnsi="Verdana" w:cs="Arial"/>
                <w:sz w:val="14"/>
                <w:szCs w:val="14"/>
                <w:lang w:val="en-US"/>
              </w:rPr>
            </w:pPr>
          </w:p>
        </w:tc>
        <w:tc>
          <w:tcPr>
            <w:tcW w:w="776" w:type="dxa"/>
            <w:noWrap/>
          </w:tcPr>
          <w:p w:rsidR="008A0ED5" w:rsidRPr="00BD6CA4" w:rsidRDefault="008A0ED5" w:rsidP="007A6B58">
            <w:pPr>
              <w:spacing w:before="24" w:after="24" w:line="168" w:lineRule="exact"/>
              <w:jc w:val="both"/>
              <w:rPr>
                <w:rFonts w:ascii="Verdana" w:hAnsi="Verdana" w:cs="Arial"/>
                <w:sz w:val="14"/>
                <w:szCs w:val="14"/>
                <w:lang w:val="en-US"/>
              </w:rPr>
            </w:pPr>
          </w:p>
        </w:tc>
      </w:tr>
      <w:tr w:rsidR="008A0ED5" w:rsidRPr="00BD6CA4" w:rsidTr="00CC26DD">
        <w:tblPrEx>
          <w:tblCellMar>
            <w:top w:w="0" w:type="dxa"/>
            <w:bottom w:w="0" w:type="dxa"/>
          </w:tblCellMar>
        </w:tblPrEx>
        <w:trPr>
          <w:gridAfter w:val="1"/>
          <w:wAfter w:w="7" w:type="dxa"/>
          <w:trHeight w:val="20"/>
        </w:trPr>
        <w:tc>
          <w:tcPr>
            <w:tcW w:w="1098" w:type="dxa"/>
            <w:noWrap/>
          </w:tcPr>
          <w:p w:rsidR="008A0ED5" w:rsidRPr="00BD6CA4" w:rsidRDefault="008A0ED5" w:rsidP="007A6B58">
            <w:pPr>
              <w:spacing w:before="24" w:after="24"/>
              <w:jc w:val="both"/>
              <w:rPr>
                <w:rFonts w:ascii="Verdana" w:hAnsi="Verdana" w:cs="Arial"/>
                <w:b/>
                <w:sz w:val="14"/>
                <w:szCs w:val="14"/>
                <w:lang w:val="en-US"/>
              </w:rPr>
            </w:pPr>
          </w:p>
        </w:tc>
        <w:tc>
          <w:tcPr>
            <w:tcW w:w="1357" w:type="dxa"/>
            <w:gridSpan w:val="2"/>
            <w:noWrap/>
          </w:tcPr>
          <w:p w:rsidR="008A0ED5" w:rsidRPr="00BD6CA4" w:rsidRDefault="008A0ED5" w:rsidP="007A6B58">
            <w:pPr>
              <w:spacing w:before="24" w:after="24"/>
              <w:jc w:val="both"/>
              <w:rPr>
                <w:rFonts w:ascii="Verdana" w:hAnsi="Verdana" w:cs="Arial"/>
                <w:b/>
                <w:sz w:val="14"/>
                <w:szCs w:val="14"/>
                <w:lang w:val="en-US"/>
              </w:rPr>
            </w:pPr>
          </w:p>
        </w:tc>
        <w:tc>
          <w:tcPr>
            <w:tcW w:w="4043" w:type="dxa"/>
            <w:noWrap/>
          </w:tcPr>
          <w:p w:rsidR="008A0ED5" w:rsidRPr="00BD6CA4" w:rsidRDefault="008A0ED5" w:rsidP="008A0ED5">
            <w:pPr>
              <w:pStyle w:val="ROMANOS"/>
              <w:numPr>
                <w:ilvl w:val="0"/>
                <w:numId w:val="294"/>
              </w:numPr>
              <w:spacing w:after="76"/>
              <w:rPr>
                <w:rFonts w:ascii="Verdana" w:hAnsi="Verdana"/>
                <w:bCs/>
                <w:sz w:val="14"/>
                <w:szCs w:val="14"/>
                <w:lang w:val="en-US"/>
              </w:rPr>
            </w:pPr>
            <w:r w:rsidRPr="00BD6CA4">
              <w:rPr>
                <w:rFonts w:ascii="Verdana" w:hAnsi="Verdana"/>
                <w:bCs/>
                <w:sz w:val="14"/>
                <w:szCs w:val="14"/>
                <w:lang w:val="en-US"/>
              </w:rPr>
              <w:t xml:space="preserve">They have natural or forced ventilation including the high parts of the same (bells); </w:t>
            </w:r>
          </w:p>
        </w:tc>
        <w:tc>
          <w:tcPr>
            <w:tcW w:w="1440" w:type="dxa"/>
            <w:noWrap/>
          </w:tcPr>
          <w:p w:rsidR="008A0ED5" w:rsidRPr="00BD6CA4" w:rsidRDefault="008A0ED5" w:rsidP="007A6B58">
            <w:pPr>
              <w:spacing w:before="24" w:after="24"/>
              <w:jc w:val="both"/>
              <w:rPr>
                <w:rFonts w:ascii="Verdana" w:hAnsi="Verdana" w:cs="Arial"/>
                <w:sz w:val="14"/>
                <w:szCs w:val="14"/>
                <w:lang w:val="en-US"/>
              </w:rPr>
            </w:pPr>
          </w:p>
        </w:tc>
        <w:tc>
          <w:tcPr>
            <w:tcW w:w="776" w:type="dxa"/>
            <w:noWrap/>
          </w:tcPr>
          <w:p w:rsidR="008A0ED5" w:rsidRPr="00BD6CA4" w:rsidRDefault="008A0ED5" w:rsidP="007A6B58">
            <w:pPr>
              <w:spacing w:before="24" w:after="24"/>
              <w:jc w:val="both"/>
              <w:rPr>
                <w:rFonts w:ascii="Verdana" w:hAnsi="Verdana" w:cs="Arial"/>
                <w:sz w:val="14"/>
                <w:szCs w:val="14"/>
                <w:lang w:val="en-US"/>
              </w:rPr>
            </w:pPr>
          </w:p>
        </w:tc>
      </w:tr>
      <w:tr w:rsidR="008A0ED5" w:rsidRPr="00BD6CA4" w:rsidTr="00CC26DD">
        <w:tblPrEx>
          <w:tblCellMar>
            <w:top w:w="0" w:type="dxa"/>
            <w:bottom w:w="0" w:type="dxa"/>
          </w:tblCellMar>
        </w:tblPrEx>
        <w:trPr>
          <w:gridAfter w:val="1"/>
          <w:wAfter w:w="7" w:type="dxa"/>
          <w:trHeight w:val="20"/>
        </w:trPr>
        <w:tc>
          <w:tcPr>
            <w:tcW w:w="1098" w:type="dxa"/>
            <w:tcBorders>
              <w:bottom w:val="nil"/>
            </w:tcBorders>
            <w:noWrap/>
          </w:tcPr>
          <w:p w:rsidR="008A0ED5" w:rsidRPr="00BD6CA4" w:rsidRDefault="008A0ED5"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8A0ED5" w:rsidRPr="00BD6CA4" w:rsidRDefault="008A0ED5" w:rsidP="007A6B58">
            <w:pPr>
              <w:spacing w:before="24" w:after="24"/>
              <w:jc w:val="both"/>
              <w:rPr>
                <w:rFonts w:ascii="Verdana" w:hAnsi="Verdana" w:cs="Arial"/>
                <w:b/>
                <w:sz w:val="14"/>
                <w:szCs w:val="14"/>
                <w:lang w:val="en-US"/>
              </w:rPr>
            </w:pPr>
          </w:p>
        </w:tc>
        <w:tc>
          <w:tcPr>
            <w:tcW w:w="4043" w:type="dxa"/>
            <w:tcBorders>
              <w:bottom w:val="nil"/>
            </w:tcBorders>
            <w:noWrap/>
          </w:tcPr>
          <w:p w:rsidR="008A0ED5" w:rsidRPr="00BD6CA4" w:rsidRDefault="008A0ED5" w:rsidP="008A0ED5">
            <w:pPr>
              <w:pStyle w:val="ROMANOS"/>
              <w:numPr>
                <w:ilvl w:val="0"/>
                <w:numId w:val="294"/>
              </w:numPr>
              <w:spacing w:after="76"/>
              <w:rPr>
                <w:rFonts w:ascii="Verdana" w:hAnsi="Verdana"/>
                <w:bCs/>
                <w:sz w:val="14"/>
                <w:szCs w:val="14"/>
                <w:lang w:val="en-US"/>
              </w:rPr>
            </w:pPr>
            <w:r w:rsidRPr="00BD6CA4">
              <w:rPr>
                <w:rFonts w:ascii="Verdana" w:hAnsi="Verdana"/>
                <w:bCs/>
                <w:sz w:val="14"/>
                <w:szCs w:val="14"/>
                <w:lang w:val="en-US"/>
              </w:rPr>
              <w:t xml:space="preserve">They have energy supply switches for all the circuits installed in the location when the ventilation is interrupted, and </w:t>
            </w:r>
          </w:p>
        </w:tc>
        <w:tc>
          <w:tcPr>
            <w:tcW w:w="1440" w:type="dxa"/>
            <w:tcBorders>
              <w:bottom w:val="nil"/>
            </w:tcBorders>
            <w:noWrap/>
          </w:tcPr>
          <w:p w:rsidR="008A0ED5" w:rsidRPr="00BD6CA4" w:rsidRDefault="008A0ED5" w:rsidP="007A6B58">
            <w:pPr>
              <w:spacing w:before="24" w:after="24"/>
              <w:jc w:val="both"/>
              <w:rPr>
                <w:rFonts w:ascii="Verdana" w:hAnsi="Verdana" w:cs="Arial"/>
                <w:sz w:val="14"/>
                <w:szCs w:val="14"/>
                <w:lang w:val="en-US"/>
              </w:rPr>
            </w:pPr>
          </w:p>
        </w:tc>
        <w:tc>
          <w:tcPr>
            <w:tcW w:w="776" w:type="dxa"/>
            <w:tcBorders>
              <w:bottom w:val="nil"/>
            </w:tcBorders>
            <w:noWrap/>
          </w:tcPr>
          <w:p w:rsidR="008A0ED5" w:rsidRPr="00BD6CA4" w:rsidRDefault="008A0ED5" w:rsidP="007A6B58">
            <w:pPr>
              <w:spacing w:before="24" w:after="24"/>
              <w:jc w:val="both"/>
              <w:rPr>
                <w:rFonts w:ascii="Verdana" w:hAnsi="Verdana" w:cs="Arial"/>
                <w:sz w:val="14"/>
                <w:szCs w:val="14"/>
                <w:lang w:val="en-US"/>
              </w:rPr>
            </w:pPr>
          </w:p>
        </w:tc>
      </w:tr>
      <w:tr w:rsidR="008A0ED5"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8A0ED5" w:rsidRPr="00BD6CA4" w:rsidRDefault="008A0ED5"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8A0ED5" w:rsidRPr="00BD6CA4" w:rsidRDefault="008A0ED5"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8A0ED5" w:rsidRPr="00BD6CA4" w:rsidRDefault="008A0ED5" w:rsidP="008A0ED5">
            <w:pPr>
              <w:pStyle w:val="ROMANOS"/>
              <w:numPr>
                <w:ilvl w:val="0"/>
                <w:numId w:val="294"/>
              </w:numPr>
              <w:spacing w:after="76"/>
              <w:rPr>
                <w:rFonts w:ascii="Verdana" w:hAnsi="Verdana"/>
                <w:bCs/>
                <w:sz w:val="14"/>
                <w:szCs w:val="14"/>
                <w:lang w:val="en-US"/>
              </w:rPr>
            </w:pPr>
            <w:r w:rsidRPr="00BD6CA4">
              <w:rPr>
                <w:rFonts w:ascii="Verdana" w:hAnsi="Verdana"/>
                <w:bCs/>
                <w:sz w:val="14"/>
                <w:szCs w:val="14"/>
                <w:lang w:val="en-US"/>
              </w:rPr>
              <w:t xml:space="preserve">They are provided with signs that prohibit smoking or introducing lighters, matches or ignition devices.  </w:t>
            </w:r>
          </w:p>
        </w:tc>
        <w:tc>
          <w:tcPr>
            <w:tcW w:w="1440" w:type="dxa"/>
            <w:tcBorders>
              <w:top w:val="nil"/>
              <w:bottom w:val="single" w:sz="6" w:space="0" w:color="auto"/>
            </w:tcBorders>
            <w:noWrap/>
          </w:tcPr>
          <w:p w:rsidR="008A0ED5" w:rsidRPr="00BD6CA4" w:rsidRDefault="008A0ED5"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8A0ED5" w:rsidRPr="00BD6CA4" w:rsidRDefault="008A0ED5"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8A0ED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Interview</w:t>
            </w:r>
          </w:p>
        </w:tc>
        <w:tc>
          <w:tcPr>
            <w:tcW w:w="4043" w:type="dxa"/>
            <w:tcBorders>
              <w:top w:val="single" w:sz="6" w:space="0" w:color="auto"/>
              <w:bottom w:val="nil"/>
            </w:tcBorders>
            <w:noWrap/>
          </w:tcPr>
          <w:p w:rsidR="00FE5673" w:rsidRPr="00BD6CA4" w:rsidRDefault="008A0ED5" w:rsidP="008A0ED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interviewing the workers selected according to the sampling criteria in </w:t>
            </w:r>
            <w:r w:rsidRPr="00BD6CA4">
              <w:rPr>
                <w:rFonts w:ascii="Verdana" w:hAnsi="Verdana" w:cs="Arial"/>
                <w:b/>
                <w:bCs/>
                <w:sz w:val="14"/>
                <w:szCs w:val="14"/>
                <w:lang w:val="en-US"/>
              </w:rPr>
              <w:t>Table 5</w:t>
            </w:r>
            <w:r w:rsidRPr="00BD6CA4">
              <w:rPr>
                <w:rFonts w:ascii="Verdana" w:hAnsi="Verdana" w:cs="Arial"/>
                <w:sz w:val="14"/>
                <w:szCs w:val="14"/>
                <w:lang w:val="en-US"/>
              </w:rPr>
              <w:t xml:space="preserve"> of number 17.4, it is  verified that:</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37"/>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 persons in charge of the operation of mobile equipment or portable electrical machines or other similar devices adopt at least the following safety measures: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8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Powering off and/or disconnecting the equipment each time it is abandoned;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8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Inform the health and safety commission of the employer of any failure detected in the equipment;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8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Place notices or warning signs that the equipment presents failures or imperfections for the purpose of avoiding their use, when applicable,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8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To not operate or use equipment that have a blocking and warning system placed, while they are not expressly authorized without verification of their condition and that such action does not involve risk for the integrity of the persons, equipment and installations.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A0ED5" w:rsidP="008A0ED5">
            <w:pPr>
              <w:numPr>
                <w:ilvl w:val="0"/>
                <w:numId w:val="37"/>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Working with powered on electrical circuits is prohibited in places of the interior of the underground mines where explosives or flammable substances or combustibles are used or handled.</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8A0ED5" w:rsidP="008A0ED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documentation evidence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38"/>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 operation and maintenance of the machinery and equipment used in the underground mines must be made only by personnel authorized and trained by the employer.</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38"/>
              </w:numPr>
              <w:spacing w:before="24" w:after="24" w:line="168" w:lineRule="exact"/>
              <w:ind w:left="373"/>
              <w:jc w:val="both"/>
              <w:rPr>
                <w:rFonts w:ascii="Verdana" w:hAnsi="Verdana" w:cs="Arial"/>
                <w:color w:val="000000"/>
                <w:sz w:val="14"/>
                <w:szCs w:val="14"/>
                <w:lang w:val="en-US"/>
              </w:rPr>
            </w:pPr>
            <w:r w:rsidRPr="00BD6CA4">
              <w:rPr>
                <w:rFonts w:ascii="Verdana" w:hAnsi="Verdana" w:cs="Arial"/>
                <w:sz w:val="14"/>
                <w:szCs w:val="14"/>
                <w:lang w:val="en-US"/>
              </w:rPr>
              <w:t>There is an up to date list of the machinery and equipment used in the interior of the mine for the exploration, exploitation, extraction and transport of workers and materials, that at least indicates for each one of them the following:</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7"/>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economic number or the code of identification that corresponds; </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7"/>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The general description of their use;</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7"/>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type of combustible or energy used, and </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8"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7"/>
              </w:numPr>
              <w:spacing w:before="24" w:after="24" w:line="16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usual location. </w:t>
            </w:r>
          </w:p>
        </w:tc>
        <w:tc>
          <w:tcPr>
            <w:tcW w:w="1440" w:type="dxa"/>
            <w:noWrap/>
          </w:tcPr>
          <w:p w:rsidR="00FE5673" w:rsidRPr="00BD6CA4" w:rsidRDefault="00FE5673" w:rsidP="007A6B58">
            <w:pPr>
              <w:spacing w:before="24" w:after="24" w:line="16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39"/>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For the operation and maintenance of the machinery and equipment in underground mines there are work procedures that contain the safety measures and applicable prohibitions, according to the corresponding analysis of risks.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39"/>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 safety procedures for the carrying out of the activities of maintenance to the machinery and equipment used in the underground mines includes, at least, the following:</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8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safety measures to be adopted in the area where maintenance is performed, such as cordoning off areas and placing signs, among others;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8A0ED5" w:rsidP="008A0ED5">
            <w:pPr>
              <w:numPr>
                <w:ilvl w:val="0"/>
                <w:numId w:val="18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to be applied in the  machinery or on the equipment during the maintenance, such as energy cutoff, placing of locks and safety labels, among others;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8A0ED5" w:rsidP="008A0ED5">
            <w:pPr>
              <w:numPr>
                <w:ilvl w:val="0"/>
                <w:numId w:val="18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 The equipment, tools and substances to be used;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8A0ED5" w:rsidP="008A0ED5">
            <w:pPr>
              <w:numPr>
                <w:ilvl w:val="0"/>
                <w:numId w:val="188"/>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personal protective equipment that the worker that performs maintenance should wear, and </w:t>
            </w:r>
          </w:p>
        </w:tc>
        <w:tc>
          <w:tcPr>
            <w:tcW w:w="1440"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188"/>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The authorizations that the worker should process prior to carrying out the activity, when applicable.</w:t>
            </w:r>
          </w:p>
        </w:tc>
        <w:tc>
          <w:tcPr>
            <w:tcW w:w="1440" w:type="dxa"/>
            <w:tcBorders>
              <w:top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40"/>
              </w:numPr>
              <w:spacing w:before="24" w:after="24" w:line="196"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There is a maintenance program for machinery and equipment that, at least, includes:</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The economic number or the identification that corresponds to the machinery or equipment;</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dates programmed for performing maintenance; </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8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maintenance routines that include the verification of the safety devices, and </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A0ED5" w:rsidP="008A0ED5">
            <w:pPr>
              <w:numPr>
                <w:ilvl w:val="0"/>
                <w:numId w:val="18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The signature of the party responsible for programming the activity.</w:t>
            </w:r>
          </w:p>
        </w:tc>
        <w:tc>
          <w:tcPr>
            <w:tcW w:w="1440" w:type="dxa"/>
            <w:tcBorders>
              <w:bottom w:val="single" w:sz="6" w:space="0" w:color="auto"/>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8A0ED5" w:rsidP="007A6B58">
            <w:pPr>
              <w:spacing w:before="24" w:after="24" w:line="196" w:lineRule="exact"/>
              <w:jc w:val="both"/>
              <w:rPr>
                <w:rFonts w:ascii="Verdana" w:hAnsi="Verdana" w:cs="Arial"/>
                <w:b/>
                <w:sz w:val="14"/>
                <w:szCs w:val="14"/>
                <w:lang w:val="en-US"/>
              </w:rPr>
            </w:pPr>
            <w:r w:rsidRPr="00BD6CA4">
              <w:rPr>
                <w:rFonts w:ascii="Verdana" w:hAnsi="Verdana" w:cs="Arial"/>
                <w:b/>
                <w:sz w:val="14"/>
                <w:szCs w:val="14"/>
                <w:lang w:val="en-US"/>
              </w:rPr>
              <w:t>Record</w:t>
            </w:r>
          </w:p>
        </w:tc>
        <w:tc>
          <w:tcPr>
            <w:tcW w:w="4043" w:type="dxa"/>
            <w:tcBorders>
              <w:top w:val="single" w:sz="6" w:space="0" w:color="auto"/>
              <w:bottom w:val="nil"/>
            </w:tcBorders>
            <w:noWrap/>
          </w:tcPr>
          <w:p w:rsidR="00FE5673" w:rsidRPr="00BD6CA4" w:rsidRDefault="008A0ED5" w:rsidP="008A0ED5">
            <w:pPr>
              <w:spacing w:before="24" w:after="24" w:line="19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maintenance programs that includes, at least, the following information: </w:t>
            </w:r>
          </w:p>
        </w:tc>
        <w:tc>
          <w:tcPr>
            <w:tcW w:w="1440"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41"/>
              </w:numPr>
              <w:spacing w:before="24" w:after="24" w:line="19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date on which the activity was carried out;</w:t>
            </w:r>
          </w:p>
        </w:tc>
        <w:tc>
          <w:tcPr>
            <w:tcW w:w="1440" w:type="dxa"/>
            <w:tcBorders>
              <w:top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41"/>
              </w:numPr>
              <w:spacing w:before="24" w:after="24" w:line="19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type of activity that was carried out;</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41"/>
              </w:numPr>
              <w:spacing w:before="24" w:after="24" w:line="196"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results of the activity carried out, and </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A0ED5" w:rsidP="008A0ED5">
            <w:pPr>
              <w:numPr>
                <w:ilvl w:val="0"/>
                <w:numId w:val="41"/>
              </w:numPr>
              <w:spacing w:before="24" w:after="24" w:line="196"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name of the worker that carried out the activity.</w:t>
            </w:r>
          </w:p>
        </w:tc>
        <w:tc>
          <w:tcPr>
            <w:tcW w:w="1440" w:type="dxa"/>
            <w:tcBorders>
              <w:bottom w:val="single" w:sz="6" w:space="0" w:color="auto"/>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8A0ED5" w:rsidP="007A6B58">
            <w:pPr>
              <w:spacing w:before="24" w:after="24" w:line="196"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line="19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42"/>
              </w:numPr>
              <w:spacing w:before="24" w:after="24" w:line="196"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pulleys, gears, transmission systems, rotary axis and all mobile parts of the machines and mechanical equipment used in the underground mines have the guards or secured protective covers to avoid injuries to personnel. </w:t>
            </w:r>
          </w:p>
        </w:tc>
        <w:tc>
          <w:tcPr>
            <w:tcW w:w="1440" w:type="dxa"/>
            <w:tcBorders>
              <w:top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9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42"/>
              </w:numPr>
              <w:spacing w:before="24" w:after="24" w:line="204" w:lineRule="exact"/>
              <w:ind w:left="373"/>
              <w:jc w:val="both"/>
              <w:rPr>
                <w:rFonts w:ascii="Verdana" w:hAnsi="Verdana" w:cs="Arial"/>
                <w:color w:val="000000"/>
                <w:sz w:val="14"/>
                <w:szCs w:val="14"/>
                <w:lang w:val="en-US"/>
              </w:rPr>
            </w:pPr>
            <w:r w:rsidRPr="00BD6CA4">
              <w:rPr>
                <w:rFonts w:ascii="Verdana" w:hAnsi="Verdana" w:cs="Arial"/>
                <w:sz w:val="14"/>
                <w:szCs w:val="14"/>
                <w:lang w:val="en-US"/>
              </w:rPr>
              <w:t>The protective guards and devices and safety of the machinery and equipment, including the emergency stop devices are maintained in safe working conditions.</w:t>
            </w:r>
          </w:p>
        </w:tc>
        <w:tc>
          <w:tcPr>
            <w:tcW w:w="1440" w:type="dxa"/>
            <w:noWrap/>
          </w:tcPr>
          <w:p w:rsidR="00FE5673" w:rsidRPr="00BD6CA4" w:rsidRDefault="00FE5673" w:rsidP="007A6B58">
            <w:pPr>
              <w:spacing w:before="24" w:after="24" w:line="20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A0ED5" w:rsidP="008A0ED5">
            <w:pPr>
              <w:numPr>
                <w:ilvl w:val="0"/>
                <w:numId w:val="42"/>
              </w:numPr>
              <w:spacing w:before="24" w:after="24" w:line="204"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When the workers have to enter into determined areas of confined spaces within a machine or piece of equipment with moving parts, in order to carry out activities related to their operation or maintenance, a procedure for blocking or cutting off energy and placing signs applies that is developed for the purpose, that guarantees it cannot be inadvertently powered on until the same worker that blocked the machine or equipment withdraws the protection. </w:t>
            </w:r>
          </w:p>
        </w:tc>
        <w:tc>
          <w:tcPr>
            <w:tcW w:w="1440" w:type="dxa"/>
            <w:tcBorders>
              <w:bottom w:val="single" w:sz="6" w:space="0" w:color="auto"/>
            </w:tcBorders>
            <w:noWrap/>
          </w:tcPr>
          <w:p w:rsidR="00FE5673" w:rsidRPr="00BD6CA4" w:rsidRDefault="00FE5673" w:rsidP="007A6B58">
            <w:pPr>
              <w:spacing w:before="24" w:after="24" w:line="204"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20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43"/>
              </w:numPr>
              <w:spacing w:before="24" w:after="24" w:line="204"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operation of the vehicles used in the underground mines is made only by personnel qualified and authorized by the employer. </w:t>
            </w:r>
          </w:p>
        </w:tc>
        <w:tc>
          <w:tcPr>
            <w:tcW w:w="1440" w:type="dxa"/>
            <w:tcBorders>
              <w:top w:val="nil"/>
            </w:tcBorders>
            <w:noWrap/>
          </w:tcPr>
          <w:p w:rsidR="00FE5673" w:rsidRPr="00BD6CA4" w:rsidRDefault="00FE5673" w:rsidP="007A6B58">
            <w:pPr>
              <w:spacing w:before="24" w:after="24" w:line="204"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20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43"/>
              </w:numPr>
              <w:spacing w:before="24" w:after="24" w:line="204"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There is an up to date list of the vehicles used that indicate for each one of them, at least, the following: </w:t>
            </w:r>
          </w:p>
        </w:tc>
        <w:tc>
          <w:tcPr>
            <w:tcW w:w="1440" w:type="dxa"/>
            <w:noWrap/>
          </w:tcPr>
          <w:p w:rsidR="00FE5673" w:rsidRPr="00BD6CA4" w:rsidRDefault="00FE5673" w:rsidP="007A6B58">
            <w:pPr>
              <w:spacing w:before="24" w:after="24" w:line="20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4" w:lineRule="exact"/>
              <w:jc w:val="both"/>
              <w:rPr>
                <w:rFonts w:ascii="Verdana" w:hAnsi="Verdana" w:cs="Arial"/>
                <w:b/>
                <w:sz w:val="14"/>
                <w:szCs w:val="14"/>
                <w:lang w:val="en-US"/>
              </w:rPr>
            </w:pPr>
          </w:p>
        </w:tc>
        <w:tc>
          <w:tcPr>
            <w:tcW w:w="4043" w:type="dxa"/>
            <w:noWrap/>
          </w:tcPr>
          <w:p w:rsidR="00FE5673" w:rsidRPr="00BD6CA4" w:rsidRDefault="008A0ED5" w:rsidP="008A0ED5">
            <w:pPr>
              <w:numPr>
                <w:ilvl w:val="0"/>
                <w:numId w:val="190"/>
              </w:numPr>
              <w:spacing w:before="24" w:after="24" w:line="204" w:lineRule="exact"/>
              <w:jc w:val="both"/>
              <w:rPr>
                <w:rFonts w:ascii="Verdana" w:hAnsi="Verdana" w:cs="Arial"/>
                <w:color w:val="000000"/>
                <w:sz w:val="14"/>
                <w:szCs w:val="14"/>
                <w:lang w:val="en-US"/>
              </w:rPr>
            </w:pPr>
            <w:r w:rsidRPr="00BD6CA4">
              <w:rPr>
                <w:rFonts w:ascii="Verdana" w:hAnsi="Verdana" w:cs="Arial"/>
                <w:sz w:val="14"/>
                <w:szCs w:val="14"/>
                <w:lang w:val="en-US"/>
              </w:rPr>
              <w:t>The economic number or identification code that corresponds;</w:t>
            </w:r>
          </w:p>
        </w:tc>
        <w:tc>
          <w:tcPr>
            <w:tcW w:w="1440" w:type="dxa"/>
            <w:noWrap/>
          </w:tcPr>
          <w:p w:rsidR="00FE5673" w:rsidRPr="00BD6CA4" w:rsidRDefault="00FE5673" w:rsidP="007A6B58">
            <w:pPr>
              <w:spacing w:before="24" w:after="24" w:line="20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bottom w:val="nil"/>
            </w:tcBorders>
            <w:noWrap/>
          </w:tcPr>
          <w:p w:rsidR="00FE5673" w:rsidRPr="00BD6CA4" w:rsidRDefault="008A0ED5" w:rsidP="008A0ED5">
            <w:pPr>
              <w:numPr>
                <w:ilvl w:val="0"/>
                <w:numId w:val="190"/>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general description of their use; </w:t>
            </w:r>
          </w:p>
        </w:tc>
        <w:tc>
          <w:tcPr>
            <w:tcW w:w="1440" w:type="dxa"/>
            <w:tcBorders>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8A0ED5" w:rsidP="008A0ED5">
            <w:pPr>
              <w:numPr>
                <w:ilvl w:val="0"/>
                <w:numId w:val="190"/>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usual location, and </w:t>
            </w:r>
          </w:p>
        </w:tc>
        <w:tc>
          <w:tcPr>
            <w:tcW w:w="1440" w:type="dxa"/>
            <w:tcBorders>
              <w:top w:val="nil"/>
              <w:bottom w:val="single" w:sz="6" w:space="0" w:color="auto"/>
            </w:tcBorders>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8A0ED5" w:rsidP="008A0ED5">
            <w:pPr>
              <w:numPr>
                <w:ilvl w:val="0"/>
                <w:numId w:val="43"/>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There is a program of inspection and maintenance for the vehicles that are used in the interior of the underground mines that, at least, includes the following: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19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economic number or identification that corresponds to it;</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9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dates programmed for carrying out the inspection;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19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maintenance routines that include the inspection of safety devices,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A0ED5" w:rsidP="008A0ED5">
            <w:pPr>
              <w:numPr>
                <w:ilvl w:val="0"/>
                <w:numId w:val="19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characteristics of the results of the routines of the activity.</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8A0ED5">
            <w:pPr>
              <w:spacing w:before="24" w:after="24"/>
              <w:jc w:val="both"/>
              <w:rPr>
                <w:rFonts w:ascii="Verdana" w:hAnsi="Verdana" w:cs="Arial"/>
                <w:b/>
                <w:sz w:val="14"/>
                <w:szCs w:val="14"/>
                <w:lang w:val="en-US"/>
              </w:rPr>
            </w:pPr>
            <w:r w:rsidRPr="00BD6CA4">
              <w:rPr>
                <w:rFonts w:ascii="Verdana" w:hAnsi="Verdana" w:cs="Arial"/>
                <w:b/>
                <w:sz w:val="14"/>
                <w:szCs w:val="14"/>
                <w:lang w:val="en-US"/>
              </w:rPr>
              <w:t>Re</w:t>
            </w:r>
            <w:r w:rsidR="008A0ED5" w:rsidRPr="00BD6CA4">
              <w:rPr>
                <w:rFonts w:ascii="Verdana" w:hAnsi="Verdana" w:cs="Arial"/>
                <w:b/>
                <w:sz w:val="14"/>
                <w:szCs w:val="14"/>
                <w:lang w:val="en-US"/>
              </w:rPr>
              <w:t>cord</w:t>
            </w:r>
          </w:p>
        </w:tc>
        <w:tc>
          <w:tcPr>
            <w:tcW w:w="4043" w:type="dxa"/>
            <w:tcBorders>
              <w:top w:val="single" w:sz="6" w:space="0" w:color="auto"/>
              <w:bottom w:val="nil"/>
            </w:tcBorders>
            <w:noWrap/>
          </w:tcPr>
          <w:p w:rsidR="00FE5673" w:rsidRPr="00BD6CA4" w:rsidRDefault="008A0ED5" w:rsidP="008A0ED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maintenance programs that contains, at least, the following information: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A0ED5" w:rsidP="008A0ED5">
            <w:pPr>
              <w:numPr>
                <w:ilvl w:val="0"/>
                <w:numId w:val="4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date on which the activity was carried out;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4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type of activity that was carried out;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A0ED5" w:rsidP="008A0ED5">
            <w:pPr>
              <w:numPr>
                <w:ilvl w:val="0"/>
                <w:numId w:val="4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results of the activity carried out,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A0ED5" w:rsidP="008A0ED5">
            <w:pPr>
              <w:numPr>
                <w:ilvl w:val="0"/>
                <w:numId w:val="4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name of the worker that carried out the activity.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8A0ED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66F15" w:rsidP="00666F15">
            <w:pPr>
              <w:numPr>
                <w:ilvl w:val="0"/>
                <w:numId w:val="4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trains, locomotives, excavators, and carts or gondolas employed in the underground mines comply with the following safety conditions: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19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locomotives are provided with a front beacon, whose effective reach is at least 60 meters;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2"/>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The trains pulled by locomotives have a luminous or reflecting sign in the rear part of the last cart or gondola;</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2"/>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carts or gondolas out of operation are braked and blocked;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2"/>
              </w:numPr>
              <w:spacing w:before="24" w:after="24" w:line="17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d) The trolley type locomotives have the following safety measures: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Protection from over tension on the contact lines of the trolley;</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Switches or cutoff switches on all the power supply for the different branches of the power supply lines;</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94475" w:rsidRPr="00BD6CA4">
              <w:rPr>
                <w:rFonts w:ascii="Verdana" w:hAnsi="Verdana" w:cs="Arial"/>
                <w:sz w:val="14"/>
                <w:szCs w:val="14"/>
                <w:lang w:val="en-US"/>
              </w:rPr>
              <w:t>A minimum height of the trolley lines is  2.15 meters above the rail, or above the floor when there is no rail, or has</w:t>
            </w:r>
            <w:r w:rsidR="00666F15" w:rsidRPr="00BD6CA4">
              <w:rPr>
                <w:rFonts w:ascii="Verdana" w:hAnsi="Verdana" w:cs="Arial"/>
                <w:sz w:val="14"/>
                <w:szCs w:val="14"/>
                <w:lang w:val="en-US"/>
              </w:rPr>
              <w:t xml:space="preserve"> protections to avoid their contact with workers.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6"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A free distance between the lines of the trolley and the roof, walls, or projections from the supports is at least 15 centimeters;</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 xml:space="preserve">The trolley lines mounted on non-combustible insulators, firmly secured;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Protections of insulating material for avoiding the trolley lines from making contact with the equipment in the crossways, in hoppers, and lunch boxes in work areas and in dining rooms;</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Protections of insulating material for any metal object that is found above the trolley lines, except the supports for the trolley;</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66F15" w:rsidP="00666F15">
            <w:pPr>
              <w:numPr>
                <w:ilvl w:val="0"/>
                <w:numId w:val="19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trains, and the excavating machines mounted on rails or other type of guides are operated or moved if the good state of the route or guide has not been verified;</w:t>
            </w:r>
          </w:p>
        </w:tc>
        <w:tc>
          <w:tcPr>
            <w:tcW w:w="1440" w:type="dxa"/>
            <w:tcBorders>
              <w:top w:val="single" w:sz="6" w:space="0" w:color="auto"/>
              <w:bottom w:val="nil"/>
            </w:tcBorders>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tcBorders>
              <w:top w:val="nil"/>
            </w:tcBorders>
            <w:noWrap/>
          </w:tcPr>
          <w:p w:rsidR="00FE5673" w:rsidRPr="00BD6CA4" w:rsidRDefault="00666F15" w:rsidP="00666F15">
            <w:pPr>
              <w:numPr>
                <w:ilvl w:val="0"/>
                <w:numId w:val="19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batteries of the locomotives are stored and substituted only on the cargo stations conditioned for this purpose, which are duly ventilated to avoid the accumulation of hydrogen. </w:t>
            </w:r>
          </w:p>
        </w:tc>
        <w:tc>
          <w:tcPr>
            <w:tcW w:w="1440" w:type="dxa"/>
            <w:tcBorders>
              <w:top w:val="nil"/>
            </w:tcBorders>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45"/>
              </w:numPr>
              <w:spacing w:before="24" w:after="24" w:line="170"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vehicles powered by motors in the underground mines comply with the following safety conditions: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4"/>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There have diesel motors of the compression-ignition type, designed with a catalyzer and for functioning only with diesel fuel;</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They are equipped with a device for cooling of gases and with control of sparks from the exhaust pipe, when they do not have a catalyzer;</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They use only diesel fuel with a sulfur content of less than 1.5%;</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They are withdrawn from service when anomalies appear during operation, additional noise in the motor, excessive smoke emissions, water of fuel leaks, or they project sparks;</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They are subject to evaluations of the concentrations of exhaust gases in the places where they operate, at least monthly; when there is evidence of a malfunction, or after each major maintenance or adjustment, at a maximum distance of 30 centimeters from the exit of the exhaust pipe, in such a way that the concentration of gases does not exceed the following limits in volume: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Carbon monoxide: 0.25%;</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Nitrogen dioxide: 0.10%;</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 xml:space="preserve">Sulfur dioxide: 0.10%;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666F15">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Aldehydes: 0.001%, and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5"/>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They are supplied with fuel, outside of the mine only in storage stations located outside at a distance of at least 50 meters from the access points.</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It is prohibited for the vehicles run by diesel combustion motors remain working when the operator abandons them.</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4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diesel fuel supply stations for the motors that are located in the interior of the mine must comply with the following: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They are equipped with provisioning systems that avoid the spill of the fuel and with a collection system;</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6"/>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They are surrounded by a border so that in the case of a spill of fuel, 1.5 times the volume of the container, so that in the case of a spill of fuel the extending of the fuel into other areas is avoided;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666F15" w:rsidP="00666F15">
            <w:pPr>
              <w:numPr>
                <w:ilvl w:val="0"/>
                <w:numId w:val="19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quantity of fuel stored not exceeding the consumption of 72 hours in the interior of the mine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666F15" w:rsidP="00666F15">
            <w:pPr>
              <w:numPr>
                <w:ilvl w:val="0"/>
                <w:numId w:val="196"/>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fuel is only introduced in metal barrels</w:t>
            </w:r>
            <w:r w:rsidR="00094475" w:rsidRPr="00BD6CA4">
              <w:rPr>
                <w:rFonts w:ascii="Verdana" w:hAnsi="Verdana" w:cs="Arial"/>
                <w:sz w:val="14"/>
                <w:szCs w:val="14"/>
                <w:lang w:val="en-US"/>
              </w:rPr>
              <w:t>, in</w:t>
            </w:r>
            <w:r w:rsidRPr="00BD6CA4">
              <w:rPr>
                <w:rFonts w:ascii="Verdana" w:hAnsi="Verdana" w:cs="Arial"/>
                <w:sz w:val="14"/>
                <w:szCs w:val="14"/>
                <w:lang w:val="en-US"/>
              </w:rPr>
              <w:t xml:space="preserve"> hermetic cistern wagons or in pipes exclusively used for this purpose, which at the end of their discharge always remain empty.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66F15" w:rsidP="00666F15">
            <w:pPr>
              <w:numPr>
                <w:ilvl w:val="0"/>
                <w:numId w:val="46"/>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area of the interior of the underground mine where the vehicles driven by diesel combustion motors are submitted to preventive maintenance: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66F15" w:rsidP="00666F15">
            <w:pPr>
              <w:numPr>
                <w:ilvl w:val="0"/>
                <w:numId w:val="19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Have two independent exits;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19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Are constructed from noncombustible materials with noncombustible coatings or fire resistant materials,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19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Are duly vented,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46"/>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In the underground mines the floors and roads comply with the following safety conditions: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19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floors of the transit areas of workers or vehicles remain free of wastes of materials and other objects that could cause an accident,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7A6B58">
            <w:pPr>
              <w:numPr>
                <w:ilvl w:val="0"/>
                <w:numId w:val="19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roads</w:t>
            </w:r>
            <w:r w:rsidR="00FE5673" w:rsidRPr="00BD6CA4">
              <w:rPr>
                <w:rFonts w:ascii="Verdana" w:hAnsi="Verdana" w:cs="Arial"/>
                <w:sz w:val="14"/>
                <w:szCs w:val="14"/>
                <w:lang w:val="en-US"/>
              </w:rPr>
              <w: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 xml:space="preserve">Have a width of, at least, 60 centimeters greater than the greater width of the vehicles that transit on them;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 xml:space="preserve">Have a height of, at least, 20 centimeters higher than the greater height of the vehicles that transit on them, but none less than 2 meters;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 xml:space="preserve">Have widened areas sufficient for the crossing and passing of vehicles, located or marked with signs, in a way that they are visible from both directions;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Have watertight enclosures where stagnant water may be present;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666F15">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Have an incline of 27.5% on the ramps, and, the maximum incline must be 12%,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E5673" w:rsidP="00666F15">
            <w:pPr>
              <w:spacing w:before="24" w:after="24" w:line="174"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666F15" w:rsidRPr="00BD6CA4">
              <w:rPr>
                <w:rFonts w:ascii="Verdana" w:hAnsi="Verdana" w:cs="Arial"/>
                <w:sz w:val="14"/>
                <w:szCs w:val="14"/>
                <w:lang w:val="en-US"/>
              </w:rPr>
              <w:t>To not have inclines that exceed 5%, if the ramp ends in a dumping site such as a well or hopper.</w:t>
            </w:r>
          </w:p>
        </w:tc>
        <w:tc>
          <w:tcPr>
            <w:tcW w:w="1440" w:type="dxa"/>
            <w:tcBorders>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74"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tcBorders>
              <w:top w:val="nil"/>
            </w:tcBorders>
            <w:noWrap/>
          </w:tcPr>
          <w:p w:rsidR="00FE5673" w:rsidRPr="00BD6CA4" w:rsidRDefault="00666F15" w:rsidP="00666F15">
            <w:pPr>
              <w:numPr>
                <w:ilvl w:val="0"/>
                <w:numId w:val="46"/>
              </w:numPr>
              <w:spacing w:before="24" w:after="24" w:line="174" w:lineRule="exact"/>
              <w:ind w:left="373"/>
              <w:jc w:val="both"/>
              <w:rPr>
                <w:rFonts w:ascii="Verdana" w:hAnsi="Verdana" w:cs="Arial"/>
                <w:sz w:val="14"/>
                <w:szCs w:val="14"/>
                <w:lang w:val="en-US"/>
              </w:rPr>
            </w:pPr>
            <w:r w:rsidRPr="00BD6CA4">
              <w:rPr>
                <w:rFonts w:ascii="Verdana" w:hAnsi="Verdana" w:cs="Arial"/>
                <w:sz w:val="14"/>
                <w:szCs w:val="14"/>
                <w:lang w:val="en-US"/>
              </w:rPr>
              <w:t xml:space="preserve">The hydrological study of the underground mines referred to in number 8.1.1, subsection c) of this Standard contains, at least, the following: </w:t>
            </w:r>
          </w:p>
        </w:tc>
        <w:tc>
          <w:tcPr>
            <w:tcW w:w="1440" w:type="dxa"/>
            <w:tcBorders>
              <w:top w:val="nil"/>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noWrap/>
          </w:tcPr>
          <w:p w:rsidR="00FE5673" w:rsidRPr="00BD6CA4" w:rsidRDefault="00666F15" w:rsidP="00666F15">
            <w:pPr>
              <w:numPr>
                <w:ilvl w:val="0"/>
                <w:numId w:val="199"/>
              </w:num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The plans for the operations of extraction with the location of aquifers near to the place of the mining operation and deposits of surface waters such as rivers or lakes, among others;</w:t>
            </w:r>
          </w:p>
        </w:tc>
        <w:tc>
          <w:tcPr>
            <w:tcW w:w="1440" w:type="dxa"/>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location of the old or abandoned mines near to the zone to be mined,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0"/>
              </w:numPr>
              <w:spacing w:before="24" w:after="24"/>
              <w:jc w:val="both"/>
              <w:rPr>
                <w:rFonts w:ascii="Verdana" w:hAnsi="Verdana" w:cs="Arial"/>
                <w:sz w:val="14"/>
                <w:szCs w:val="14"/>
                <w:lang w:val="en-US"/>
              </w:rPr>
            </w:pPr>
            <w:r w:rsidRPr="00BD6CA4">
              <w:rPr>
                <w:rFonts w:ascii="Verdana" w:hAnsi="Verdana" w:cs="Arial"/>
                <w:sz w:val="14"/>
                <w:szCs w:val="14"/>
                <w:lang w:val="en-US"/>
              </w:rPr>
              <w:t>The determination of the maximum permitted limits near to the old or abandoned mines that could be flooded, to be mined depending on rocks mechanics study and the topography and geology of the place;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46"/>
              </w:numPr>
              <w:spacing w:before="24" w:after="24"/>
              <w:ind w:left="360"/>
              <w:jc w:val="both"/>
              <w:rPr>
                <w:rFonts w:ascii="Verdana" w:hAnsi="Verdana" w:cs="Arial"/>
                <w:sz w:val="14"/>
                <w:szCs w:val="14"/>
                <w:lang w:val="en-US"/>
              </w:rPr>
            </w:pPr>
            <w:r w:rsidRPr="00BD6CA4">
              <w:rPr>
                <w:rFonts w:ascii="Verdana" w:hAnsi="Verdana" w:cs="Arial"/>
                <w:sz w:val="14"/>
                <w:szCs w:val="14"/>
                <w:lang w:val="en-US"/>
              </w:rPr>
              <w:t xml:space="preserve">The hydrological study of the underground mines is updated when: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1"/>
              </w:numPr>
              <w:spacing w:before="24" w:after="24"/>
              <w:jc w:val="both"/>
              <w:rPr>
                <w:rFonts w:ascii="Verdana" w:hAnsi="Verdana" w:cs="Arial"/>
                <w:sz w:val="14"/>
                <w:szCs w:val="14"/>
                <w:lang w:val="en-US"/>
              </w:rPr>
            </w:pPr>
            <w:r w:rsidRPr="00BD6CA4">
              <w:rPr>
                <w:rFonts w:ascii="Verdana" w:hAnsi="Verdana" w:cs="Arial"/>
                <w:sz w:val="14"/>
                <w:szCs w:val="14"/>
                <w:lang w:val="en-US"/>
              </w:rPr>
              <w:t>The extraction processes are modified;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666F15" w:rsidP="00666F15">
            <w:pPr>
              <w:numPr>
                <w:ilvl w:val="0"/>
                <w:numId w:val="20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New zones are evaluated for mining areas not considered in the study,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666F15" w:rsidP="00666F15">
            <w:pPr>
              <w:numPr>
                <w:ilvl w:val="0"/>
                <w:numId w:val="201"/>
              </w:numPr>
              <w:spacing w:before="24" w:after="24"/>
              <w:jc w:val="both"/>
              <w:rPr>
                <w:rFonts w:ascii="Verdana" w:hAnsi="Verdana" w:cs="Arial"/>
                <w:sz w:val="14"/>
                <w:szCs w:val="14"/>
                <w:lang w:val="en-US"/>
              </w:rPr>
            </w:pPr>
            <w:r w:rsidRPr="00BD6CA4">
              <w:rPr>
                <w:rFonts w:ascii="Verdana" w:hAnsi="Verdana" w:cs="Arial"/>
                <w:sz w:val="14"/>
                <w:szCs w:val="14"/>
                <w:lang w:val="en-US"/>
              </w:rPr>
              <w:t>The results of the inspections indicate frequencies and unusual elevated amounts of filtrations of water to the mine.</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666F15" w:rsidP="00666F15">
            <w:pPr>
              <w:numPr>
                <w:ilvl w:val="0"/>
                <w:numId w:val="46"/>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According to the results of the hydrological study of the underground mines, the measures of prevention and control of risks is determined, when applicable, the same that contains, at least, the following: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666F15" w:rsidP="00666F15">
            <w:pPr>
              <w:numPr>
                <w:ilvl w:val="0"/>
                <w:numId w:val="20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characteristics of the barriers or pillars of protection between the exploitation and the old mining or from the body of water;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2"/>
              </w:numPr>
              <w:spacing w:before="24" w:after="24"/>
              <w:jc w:val="both"/>
              <w:rPr>
                <w:rFonts w:ascii="Verdana" w:hAnsi="Verdana" w:cs="Arial"/>
                <w:sz w:val="14"/>
                <w:szCs w:val="14"/>
                <w:lang w:val="en-US"/>
              </w:rPr>
            </w:pPr>
            <w:r w:rsidRPr="00BD6CA4">
              <w:rPr>
                <w:rFonts w:ascii="Verdana" w:hAnsi="Verdana" w:cs="Arial"/>
                <w:sz w:val="14"/>
                <w:szCs w:val="14"/>
                <w:lang w:val="en-US"/>
              </w:rPr>
              <w:t>The operative procedures of the advance of the extraction and conservation of the barrier or pillar of protection;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reconnaissance drilling in the area of faults and, in general, in geological formations that by their characteristics or by experiences of upper levels of the mine can carry water stored or connected to an </w:t>
            </w:r>
            <w:r w:rsidR="00094475" w:rsidRPr="00BD6CA4">
              <w:rPr>
                <w:rFonts w:ascii="Verdana" w:hAnsi="Verdana" w:cs="Arial"/>
                <w:sz w:val="14"/>
                <w:szCs w:val="14"/>
                <w:lang w:val="en-US"/>
              </w:rPr>
              <w:t>aquifer</w:t>
            </w:r>
            <w:r w:rsidRPr="00BD6CA4">
              <w:rPr>
                <w:rFonts w:ascii="Verdana" w:hAnsi="Verdana" w:cs="Arial"/>
                <w:sz w:val="14"/>
                <w:szCs w:val="14"/>
                <w:lang w:val="en-US"/>
              </w:rPr>
              <w:t xml:space="preserve"> or flooded mine;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characteristics of the pumping system,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666F15" w:rsidP="00666F15">
            <w:pPr>
              <w:numPr>
                <w:ilvl w:val="0"/>
                <w:numId w:val="20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plan for attention to emergencies, in conformity with that detailed in Chapter 13 of this Standard.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666F15" w:rsidP="00666F15">
            <w:pPr>
              <w:numPr>
                <w:ilvl w:val="0"/>
                <w:numId w:val="46"/>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places of risk stipulated in the location plans of the zones of accumulation of water near the areas of exploitation are made known to the workers.</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666F1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666F15" w:rsidRPr="00BD6CA4" w:rsidRDefault="00666F15" w:rsidP="007A6B58">
            <w:pPr>
              <w:spacing w:before="24" w:after="24"/>
              <w:jc w:val="both"/>
              <w:rPr>
                <w:rFonts w:ascii="Verdana" w:hAnsi="Verdana" w:cs="Arial"/>
                <w:color w:val="000000"/>
                <w:sz w:val="14"/>
                <w:szCs w:val="14"/>
                <w:lang w:val="en-US"/>
              </w:rPr>
            </w:pPr>
          </w:p>
          <w:p w:rsidR="00FE5673" w:rsidRPr="00BD6CA4" w:rsidRDefault="00666F15" w:rsidP="005F22F2">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r w:rsidR="005F22F2" w:rsidRPr="00BD6CA4">
              <w:rPr>
                <w:rFonts w:ascii="Verdana" w:hAnsi="Verdana" w:cs="Arial"/>
                <w:color w:val="000000"/>
                <w:sz w:val="14"/>
                <w:szCs w:val="14"/>
                <w:lang w:val="en-US"/>
              </w:rPr>
              <w:t xml:space="preserve">8.13.5 when old mines that could be flooded exist in the area, as well as aquifers near the exploitation of the mine, the following safety measures are taken: </w:t>
            </w:r>
            <w:r w:rsidR="005F22F2" w:rsidRPr="00BD6CA4">
              <w:rPr>
                <w:rFonts w:ascii="Verdana" w:hAnsi="Verdana" w:cs="Arial"/>
                <w:b/>
                <w:bCs/>
                <w:color w:val="000000"/>
                <w:sz w:val="14"/>
                <w:szCs w:val="14"/>
                <w:lang w:val="en-US"/>
              </w:rPr>
              <w:t>(See Figure 2):</w:t>
            </w:r>
            <w:r w:rsidRPr="00BD6CA4">
              <w:rPr>
                <w:rFonts w:ascii="Verdana" w:hAnsi="Verdana" w:cs="Arial"/>
                <w:color w:val="000000"/>
                <w:sz w:val="14"/>
                <w:szCs w:val="14"/>
                <w:lang w:val="en-US"/>
              </w:rPr>
              <w:t xml:space="preserve"> </w:t>
            </w:r>
            <w:r w:rsidR="00FE5673" w:rsidRPr="00BD6CA4">
              <w:rPr>
                <w:rFonts w:ascii="Verdana" w:hAnsi="Verdana" w:cs="Arial"/>
                <w:sz w:val="14"/>
                <w:szCs w:val="14"/>
                <w:lang w:val="en-US"/>
              </w:rPr>
              <w:t xml:space="preserve">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F22F2" w:rsidP="005F22F2">
            <w:pPr>
              <w:numPr>
                <w:ilvl w:val="0"/>
                <w:numId w:val="47"/>
              </w:numPr>
              <w:spacing w:before="24" w:after="24"/>
              <w:ind w:left="373"/>
              <w:jc w:val="both"/>
              <w:rPr>
                <w:rFonts w:ascii="Verdana" w:hAnsi="Verdana" w:cs="Arial"/>
                <w:sz w:val="14"/>
                <w:szCs w:val="14"/>
                <w:lang w:val="en-US"/>
              </w:rPr>
            </w:pPr>
            <w:r w:rsidRPr="00BD6CA4">
              <w:rPr>
                <w:rFonts w:ascii="Verdana" w:hAnsi="Verdana" w:cs="Arial"/>
                <w:sz w:val="14"/>
                <w:szCs w:val="14"/>
                <w:lang w:val="en-US"/>
              </w:rPr>
              <w:t>Drill in the top of the work using a hole with a length of at least 30 meters, which is located in the center of the same;</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7"/>
              </w:numPr>
              <w:spacing w:before="24" w:after="24"/>
              <w:ind w:left="373"/>
              <w:jc w:val="both"/>
              <w:rPr>
                <w:rFonts w:ascii="Verdana" w:hAnsi="Verdana" w:cs="Arial"/>
                <w:sz w:val="14"/>
                <w:szCs w:val="14"/>
                <w:lang w:val="en-US"/>
              </w:rPr>
            </w:pPr>
            <w:r w:rsidRPr="00BD6CA4">
              <w:rPr>
                <w:rFonts w:ascii="Verdana" w:hAnsi="Verdana" w:cs="Arial"/>
                <w:sz w:val="14"/>
                <w:szCs w:val="14"/>
                <w:lang w:val="en-US"/>
              </w:rPr>
              <w:t>b) Maintain permanently a protective barrier of at least 5 meters. The maximum length of the drilling is not limited,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5F22F2" w:rsidP="005F22F2">
            <w:pPr>
              <w:numPr>
                <w:ilvl w:val="0"/>
                <w:numId w:val="47"/>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c) Make on each corner of the work, holes at 30º with respect to the walls of a minimum length of 1.5 times the length of the drilling for blasting.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Record</w:t>
            </w:r>
          </w:p>
        </w:tc>
        <w:tc>
          <w:tcPr>
            <w:tcW w:w="4043" w:type="dxa"/>
            <w:tcBorders>
              <w:top w:val="single" w:sz="6" w:space="0" w:color="auto"/>
              <w:bottom w:val="nil"/>
            </w:tcBorders>
            <w:noWrap/>
          </w:tcPr>
          <w:p w:rsidR="00FE5673" w:rsidRPr="00BD6CA4" w:rsidRDefault="005F22F2" w:rsidP="005F22F2">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horizontal drilling reconnaissance work that contains, at least the following: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The drilling pattern;</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lengths of the drilling;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The diameter of the boreholes;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The length of the protective barrier left after the advance of the work;</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The presence of water in the boreholes, when applicable;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The shifts in which the boreholes were made;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dates of execution,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5F22F2" w:rsidP="005F22F2">
            <w:pPr>
              <w:numPr>
                <w:ilvl w:val="0"/>
                <w:numId w:val="48"/>
              </w:numPr>
              <w:spacing w:before="24" w:after="24"/>
              <w:jc w:val="both"/>
              <w:rPr>
                <w:rFonts w:ascii="Verdana" w:hAnsi="Verdana" w:cs="Arial"/>
                <w:sz w:val="14"/>
                <w:szCs w:val="14"/>
                <w:lang w:val="en-US"/>
              </w:rPr>
            </w:pPr>
            <w:r w:rsidRPr="00BD6CA4">
              <w:rPr>
                <w:rFonts w:ascii="Verdana" w:hAnsi="Verdana" w:cs="Arial"/>
                <w:sz w:val="14"/>
                <w:szCs w:val="14"/>
                <w:lang w:val="en-US"/>
              </w:rPr>
              <w:t>The names of the worker and supervisor.</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nil"/>
            </w:tcBorders>
            <w:noWrap/>
          </w:tcPr>
          <w:p w:rsidR="00FE5673" w:rsidRPr="00BD6CA4" w:rsidRDefault="005F22F2" w:rsidP="005F22F2">
            <w:pPr>
              <w:numPr>
                <w:ilvl w:val="0"/>
                <w:numId w:val="49"/>
              </w:numPr>
              <w:spacing w:before="24" w:after="24"/>
              <w:ind w:left="373" w:hanging="373"/>
              <w:jc w:val="both"/>
              <w:rPr>
                <w:rFonts w:ascii="Verdana" w:hAnsi="Verdana" w:cs="Arial"/>
                <w:sz w:val="14"/>
                <w:szCs w:val="14"/>
                <w:lang w:val="en-US"/>
              </w:rPr>
            </w:pPr>
            <w:r w:rsidRPr="00BD6CA4">
              <w:rPr>
                <w:rFonts w:ascii="Verdana" w:hAnsi="Verdana" w:cs="Arial"/>
                <w:sz w:val="14"/>
                <w:szCs w:val="14"/>
                <w:lang w:val="en-US"/>
              </w:rPr>
              <w:t xml:space="preserve">In order to control the affluence of the water in the interior of the mine, there are pumping systems available at all times, located on a plan that at least contains: </w:t>
            </w:r>
          </w:p>
        </w:tc>
        <w:tc>
          <w:tcPr>
            <w:tcW w:w="1440" w:type="dxa"/>
            <w:tcBorders>
              <w:top w:val="nil"/>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5F22F2" w:rsidRPr="00BD6CA4" w:rsidRDefault="005F22F2" w:rsidP="007A6B58">
            <w:pPr>
              <w:numPr>
                <w:ilvl w:val="0"/>
                <w:numId w:val="49"/>
              </w:numPr>
              <w:spacing w:before="24" w:after="24"/>
              <w:ind w:left="360"/>
              <w:jc w:val="both"/>
              <w:rPr>
                <w:rFonts w:ascii="Verdana" w:hAnsi="Verdana" w:cs="Arial"/>
                <w:sz w:val="14"/>
                <w:szCs w:val="14"/>
                <w:lang w:val="en-US"/>
              </w:rPr>
            </w:pPr>
            <w:r w:rsidRPr="00BD6CA4">
              <w:rPr>
                <w:rFonts w:ascii="Verdana" w:hAnsi="Verdana" w:cs="Arial"/>
                <w:sz w:val="14"/>
                <w:szCs w:val="14"/>
                <w:lang w:val="en-US"/>
              </w:rPr>
              <w:t xml:space="preserve">The entries to the mining Works are protected with </w:t>
            </w:r>
          </w:p>
          <w:p w:rsidR="00FE5673" w:rsidRPr="00BD6CA4" w:rsidRDefault="005F22F2" w:rsidP="005F22F2">
            <w:pPr>
              <w:numPr>
                <w:ilvl w:val="0"/>
                <w:numId w:val="49"/>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entries to the mining works must protect side barriers that remain outside of the reach of the avenues of surface waters.</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5F22F2" w:rsidP="005F22F2">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documentation evidence that the pumping systems for controlling the affluence of water in the interior of the mine are located in a plan that at least contains: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F22F2" w:rsidP="007A6B58">
            <w:pPr>
              <w:numPr>
                <w:ilvl w:val="0"/>
                <w:numId w:val="50"/>
              </w:numPr>
              <w:spacing w:before="24" w:after="24"/>
              <w:ind w:left="360"/>
              <w:jc w:val="both"/>
              <w:rPr>
                <w:rFonts w:ascii="Verdana" w:hAnsi="Verdana" w:cs="Arial"/>
                <w:sz w:val="14"/>
                <w:szCs w:val="14"/>
                <w:lang w:val="en-US"/>
              </w:rPr>
            </w:pPr>
            <w:r w:rsidRPr="00BD6CA4">
              <w:rPr>
                <w:rFonts w:ascii="Verdana" w:hAnsi="Verdana" w:cs="Arial"/>
                <w:sz w:val="14"/>
                <w:szCs w:val="14"/>
                <w:lang w:val="en-US"/>
              </w:rPr>
              <w:t>The location of the pumps;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7A6B58">
            <w:pPr>
              <w:numPr>
                <w:ilvl w:val="0"/>
                <w:numId w:val="50"/>
              </w:numPr>
              <w:spacing w:before="24" w:after="24"/>
              <w:ind w:left="360"/>
              <w:jc w:val="both"/>
              <w:rPr>
                <w:rFonts w:ascii="Verdana" w:hAnsi="Verdana" w:cs="Arial"/>
                <w:sz w:val="14"/>
                <w:szCs w:val="14"/>
                <w:lang w:val="en-US"/>
              </w:rPr>
            </w:pPr>
            <w:r w:rsidRPr="00BD6CA4">
              <w:rPr>
                <w:rFonts w:ascii="Verdana" w:hAnsi="Verdana" w:cs="Arial"/>
                <w:sz w:val="14"/>
                <w:szCs w:val="14"/>
                <w:lang w:val="en-US"/>
              </w:rPr>
              <w:t>The diameters of the pipes;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7A6B58">
            <w:pPr>
              <w:numPr>
                <w:ilvl w:val="0"/>
                <w:numId w:val="50"/>
              </w:numPr>
              <w:spacing w:before="24" w:after="24"/>
              <w:ind w:left="360"/>
              <w:jc w:val="both"/>
              <w:rPr>
                <w:rFonts w:ascii="Verdana" w:hAnsi="Verdana" w:cs="Arial"/>
                <w:sz w:val="14"/>
                <w:szCs w:val="14"/>
                <w:lang w:val="en-US"/>
              </w:rPr>
            </w:pPr>
            <w:r w:rsidRPr="00BD6CA4">
              <w:rPr>
                <w:rFonts w:ascii="Verdana" w:hAnsi="Verdana" w:cs="Arial"/>
                <w:sz w:val="14"/>
                <w:szCs w:val="14"/>
                <w:lang w:val="en-US"/>
              </w:rPr>
              <w:t>The types and capacities of the pumps,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5F22F2" w:rsidP="005F22F2">
            <w:pPr>
              <w:numPr>
                <w:ilvl w:val="0"/>
                <w:numId w:val="50"/>
              </w:numPr>
              <w:spacing w:before="24" w:after="24"/>
              <w:ind w:left="360"/>
              <w:jc w:val="both"/>
              <w:rPr>
                <w:rFonts w:ascii="Verdana" w:hAnsi="Verdana" w:cs="Arial"/>
                <w:sz w:val="14"/>
                <w:szCs w:val="14"/>
                <w:lang w:val="en-US"/>
              </w:rPr>
            </w:pPr>
            <w:r w:rsidRPr="00BD6CA4">
              <w:rPr>
                <w:rFonts w:ascii="Verdana" w:hAnsi="Verdana" w:cs="Arial"/>
                <w:sz w:val="14"/>
                <w:szCs w:val="14"/>
                <w:lang w:val="en-US"/>
              </w:rPr>
              <w:t>The discharge points of the water that is pumped.</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5.5 and 9</w:t>
            </w: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F22F2" w:rsidP="005F22F2">
            <w:pPr>
              <w:numPr>
                <w:ilvl w:val="0"/>
                <w:numId w:val="51"/>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Before the execution of the works in open pit mines, there are, at least, the following studies: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20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Geotechnical: rocks mechanics or soil mechanics;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3"/>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Geological: for locating the faults and the types of rocks, and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3"/>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Hydrological: for evaluating the risks of flooding, together with the procedures for their control.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52"/>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 xml:space="preserve">The geotechnical, geological and hydrological studies must be updated when the original conditions that were taken into account for their preparation are modified or altered.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52"/>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 xml:space="preserve">The geotechnical, geological and hydrological studies are retained during the operative life of the mine.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52"/>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There are plans of mining operations that comply with the following characteristics: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204"/>
              </w:numPr>
              <w:spacing w:before="24" w:after="24"/>
              <w:jc w:val="both"/>
              <w:rPr>
                <w:rFonts w:ascii="Verdana" w:hAnsi="Verdana" w:cs="Arial"/>
                <w:sz w:val="14"/>
                <w:szCs w:val="14"/>
                <w:lang w:val="en-US"/>
              </w:rPr>
            </w:pPr>
            <w:r w:rsidRPr="00BD6CA4">
              <w:rPr>
                <w:rFonts w:ascii="Verdana" w:hAnsi="Verdana" w:cs="Arial"/>
                <w:sz w:val="14"/>
                <w:szCs w:val="14"/>
                <w:lang w:val="en-US"/>
              </w:rPr>
              <w:t>They are updated according to the advances of the works;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4"/>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They are approved and signed by the employer, as well as by the person responsible for the preventive services of occupational health and safety, and</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4"/>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They are available in the office of the mine for the consultation of the personnel.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52"/>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The mining operation plans contain as a minimum the following:</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5"/>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topographical information that indicates the roads, areas where the mineral has been knocked down and with waste rock;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5"/>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The profile of the surface, including subsiding materials;</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5"/>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The crossings, galleries, exploration and exploitation fronts, ledges, pockets and other preexisting underground mining works;</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5"/>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location of the pumping stations, when applicable;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5F22F2" w:rsidP="005F22F2">
            <w:pPr>
              <w:numPr>
                <w:ilvl w:val="0"/>
                <w:numId w:val="205"/>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electrical installations that shows the single line diagram; the load charts, as well as the wiring </w:t>
            </w:r>
            <w:r w:rsidR="00094475" w:rsidRPr="00BD6CA4">
              <w:rPr>
                <w:rFonts w:ascii="Verdana" w:hAnsi="Verdana" w:cs="Arial"/>
                <w:sz w:val="14"/>
                <w:szCs w:val="14"/>
                <w:lang w:val="en-US"/>
              </w:rPr>
              <w:t>voltage</w:t>
            </w:r>
            <w:r w:rsidRPr="00BD6CA4">
              <w:rPr>
                <w:rFonts w:ascii="Verdana" w:hAnsi="Verdana" w:cs="Arial"/>
                <w:sz w:val="14"/>
                <w:szCs w:val="14"/>
                <w:lang w:val="en-US"/>
              </w:rPr>
              <w:t xml:space="preserve"> and the electrical equipment, and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tcBorders>
              <w:bottom w:val="nil"/>
            </w:tcBorders>
            <w:noWrap/>
          </w:tcPr>
          <w:p w:rsidR="00FE5673" w:rsidRPr="00BD6CA4" w:rsidRDefault="005F22F2" w:rsidP="005F22F2">
            <w:pPr>
              <w:numPr>
                <w:ilvl w:val="0"/>
                <w:numId w:val="205"/>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f) The location of the extinguishers, of the first aid stations and the personal protective equipment for emergency cases; </w:t>
            </w:r>
          </w:p>
        </w:tc>
        <w:tc>
          <w:tcPr>
            <w:tcW w:w="1440" w:type="dxa"/>
            <w:tcBorders>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5F22F2" w:rsidP="00094475">
            <w:pPr>
              <w:numPr>
                <w:ilvl w:val="0"/>
                <w:numId w:val="53"/>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In the open pit mines, the activities of excavation and stabilization of the land, as well as</w:t>
            </w:r>
            <w:r w:rsidR="00094475" w:rsidRPr="00BD6CA4">
              <w:rPr>
                <w:rFonts w:ascii="Verdana" w:hAnsi="Verdana" w:cs="Arial"/>
                <w:sz w:val="14"/>
                <w:szCs w:val="14"/>
                <w:lang w:val="en-US"/>
              </w:rPr>
              <w:t xml:space="preserve"> </w:t>
            </w:r>
            <w:r w:rsidRPr="00BD6CA4">
              <w:rPr>
                <w:rFonts w:ascii="Verdana" w:hAnsi="Verdana" w:cs="Arial"/>
                <w:sz w:val="14"/>
                <w:szCs w:val="14"/>
                <w:lang w:val="en-US"/>
              </w:rPr>
              <w:t xml:space="preserve">those under review, is only done with personnel qualified and authorized by the employer. </w:t>
            </w:r>
          </w:p>
        </w:tc>
        <w:tc>
          <w:tcPr>
            <w:tcW w:w="1440" w:type="dxa"/>
            <w:tcBorders>
              <w:top w:val="nil"/>
              <w:bottom w:val="single" w:sz="6" w:space="0" w:color="auto"/>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5F22F2" w:rsidP="005F22F2">
            <w:pPr>
              <w:numPr>
                <w:ilvl w:val="0"/>
                <w:numId w:val="53"/>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There are safety procedures for carrying out the excavation and the stabilization of the land, for the purpose of avoiding risks to workers, taking as criteria the studies referred to in number 9.1.1 of this Standard.</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F22F2" w:rsidP="005F22F2">
            <w:pPr>
              <w:numPr>
                <w:ilvl w:val="0"/>
                <w:numId w:val="53"/>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safety procedure for making the excavation in the open pit mine includes, at least, the following: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206"/>
              </w:numPr>
              <w:spacing w:before="24" w:after="24"/>
              <w:jc w:val="both"/>
              <w:rPr>
                <w:rFonts w:ascii="Verdana" w:hAnsi="Verdana" w:cs="Arial"/>
                <w:sz w:val="14"/>
                <w:szCs w:val="14"/>
                <w:lang w:val="en-US"/>
              </w:rPr>
            </w:pPr>
            <w:r w:rsidRPr="00BD6CA4">
              <w:rPr>
                <w:rFonts w:ascii="Verdana" w:hAnsi="Verdana" w:cs="Arial"/>
                <w:sz w:val="14"/>
                <w:szCs w:val="14"/>
                <w:lang w:val="en-US"/>
              </w:rPr>
              <w:t>The information of the geotechnical, geological and hydrological studies: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206"/>
              </w:numPr>
              <w:spacing w:before="24" w:after="24"/>
              <w:jc w:val="both"/>
              <w:rPr>
                <w:rFonts w:ascii="Verdana" w:hAnsi="Verdana" w:cs="Arial"/>
                <w:sz w:val="14"/>
                <w:szCs w:val="14"/>
                <w:lang w:val="en-US"/>
              </w:rPr>
            </w:pPr>
            <w:r w:rsidRPr="00BD6CA4">
              <w:rPr>
                <w:rFonts w:ascii="Verdana" w:hAnsi="Verdana" w:cs="Arial"/>
                <w:sz w:val="14"/>
                <w:szCs w:val="14"/>
                <w:lang w:val="en-US"/>
              </w:rPr>
              <w:t>The obligation that only authorized personnel carry out this activity;</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20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machinery and equipment to use;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F22F2" w:rsidP="005F22F2">
            <w:pPr>
              <w:numPr>
                <w:ilvl w:val="0"/>
                <w:numId w:val="206"/>
              </w:numPr>
              <w:spacing w:before="24" w:after="24"/>
              <w:jc w:val="both"/>
              <w:rPr>
                <w:rFonts w:ascii="Verdana" w:hAnsi="Verdana" w:cs="Arial"/>
                <w:sz w:val="14"/>
                <w:szCs w:val="14"/>
                <w:lang w:val="en-US"/>
              </w:rPr>
            </w:pPr>
            <w:r w:rsidRPr="00BD6CA4">
              <w:rPr>
                <w:rFonts w:ascii="Verdana" w:hAnsi="Verdana" w:cs="Arial"/>
                <w:sz w:val="14"/>
                <w:szCs w:val="14"/>
                <w:lang w:val="en-US"/>
              </w:rPr>
              <w:t>The physical properties of the rocky materials to be excavated, such as hardness, stability or fracturing; the materials used for fill, when applicable, as well as the presence of moisture and clay, among others,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5F22F2" w:rsidP="005F22F2">
            <w:pPr>
              <w:numPr>
                <w:ilvl w:val="0"/>
                <w:numId w:val="20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safety measures for avoiding the excavations being able to connect to a water source or saturated material, according to the hydrological study.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5F22F2" w:rsidP="00D56752">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The employer complies when performing a walkthrough of the workplace it is verified that</w:t>
            </w:r>
            <w:r w:rsidR="00D56752" w:rsidRPr="00BD6CA4">
              <w:rPr>
                <w:rFonts w:ascii="Verdana" w:hAnsi="Verdana" w:cs="Arial"/>
                <w:color w:val="000000"/>
                <w:sz w:val="14"/>
                <w:szCs w:val="14"/>
                <w:lang w:val="en-US"/>
              </w:rPr>
              <w:t xml:space="preserve"> in order carry out the activities of excavation and stabilization of the land in the open pit mines, the following safety measures are observed: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D56752" w:rsidP="00D56752">
            <w:pPr>
              <w:numPr>
                <w:ilvl w:val="0"/>
                <w:numId w:val="54"/>
              </w:numPr>
              <w:spacing w:before="24" w:after="24"/>
              <w:ind w:left="360"/>
              <w:jc w:val="both"/>
              <w:rPr>
                <w:rFonts w:ascii="Verdana" w:hAnsi="Verdana" w:cs="Arial"/>
                <w:sz w:val="14"/>
                <w:szCs w:val="14"/>
                <w:lang w:val="en-US"/>
              </w:rPr>
            </w:pPr>
            <w:r w:rsidRPr="00BD6CA4">
              <w:rPr>
                <w:rFonts w:ascii="Verdana" w:hAnsi="Verdana" w:cs="Arial"/>
                <w:sz w:val="14"/>
                <w:szCs w:val="14"/>
                <w:lang w:val="en-US"/>
              </w:rPr>
              <w:t xml:space="preserve">Any worker has available the safety procedures for carrying out the excavations and the stabilization of the land;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54"/>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 xml:space="preserve">Place signs or safety warnings in the abandoned surface excavations, dumps or piles, as well as in the areas that represent a risk to workers, and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54"/>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 xml:space="preserve">Carry out an inspection before reinitiating the work, in those works whose operation has been suspended for some time, for the purpose of verifying that no conditions of risk exist: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207"/>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The stabilization;</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207"/>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drainage systems, when applicable, and </w:t>
            </w:r>
          </w:p>
        </w:tc>
        <w:tc>
          <w:tcPr>
            <w:tcW w:w="1440" w:type="dxa"/>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D56752" w:rsidP="00D56752">
            <w:pPr>
              <w:numPr>
                <w:ilvl w:val="0"/>
                <w:numId w:val="207"/>
              </w:num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transit surfaces. </w:t>
            </w:r>
          </w:p>
        </w:tc>
        <w:tc>
          <w:tcPr>
            <w:tcW w:w="1440" w:type="dxa"/>
            <w:tcBorders>
              <w:bottom w:val="single" w:sz="6" w:space="0" w:color="auto"/>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8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tcBorders>
              <w:top w:val="nil"/>
            </w:tcBorders>
            <w:noWrap/>
          </w:tcPr>
          <w:p w:rsidR="00FE5673" w:rsidRPr="00BD6CA4" w:rsidRDefault="00D56752" w:rsidP="00D56752">
            <w:pPr>
              <w:numPr>
                <w:ilvl w:val="0"/>
                <w:numId w:val="55"/>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 xml:space="preserve">The operation of machinery used for the excavation is based on the operating manual or the manufacturer’s instructions and according to the recommendations derived from the geotechnical study. </w:t>
            </w:r>
          </w:p>
        </w:tc>
        <w:tc>
          <w:tcPr>
            <w:tcW w:w="1440" w:type="dxa"/>
            <w:tcBorders>
              <w:top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D56752" w:rsidP="00D56752">
            <w:pPr>
              <w:numPr>
                <w:ilvl w:val="0"/>
                <w:numId w:val="55"/>
              </w:numPr>
              <w:spacing w:before="24" w:after="24" w:line="186" w:lineRule="exact"/>
              <w:ind w:left="373"/>
              <w:jc w:val="both"/>
              <w:rPr>
                <w:rFonts w:ascii="Verdana" w:hAnsi="Verdana" w:cs="Arial"/>
                <w:sz w:val="14"/>
                <w:szCs w:val="14"/>
                <w:lang w:val="en-US"/>
              </w:rPr>
            </w:pPr>
            <w:r w:rsidRPr="00BD6CA4">
              <w:rPr>
                <w:rFonts w:ascii="Verdana" w:hAnsi="Verdana" w:cs="Arial"/>
                <w:sz w:val="14"/>
                <w:szCs w:val="14"/>
                <w:lang w:val="en-US"/>
              </w:rPr>
              <w:t xml:space="preserve">The operating manuals or instructions of the machinery are in Spanish and available for the workers that carry out or participate in these activities. </w:t>
            </w:r>
          </w:p>
        </w:tc>
        <w:tc>
          <w:tcPr>
            <w:tcW w:w="1440" w:type="dxa"/>
            <w:tcBorders>
              <w:bottom w:val="single" w:sz="6" w:space="0" w:color="auto"/>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line="186"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line="18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8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nil"/>
            </w:tcBorders>
            <w:noWrap/>
          </w:tcPr>
          <w:p w:rsidR="00FE5673" w:rsidRPr="00BD6CA4" w:rsidRDefault="00D56752" w:rsidP="00D56752">
            <w:pPr>
              <w:numPr>
                <w:ilvl w:val="0"/>
                <w:numId w:val="56"/>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In the activities of excavation, the machinery complies with the following safety conditions: </w:t>
            </w:r>
          </w:p>
        </w:tc>
        <w:tc>
          <w:tcPr>
            <w:tcW w:w="1440" w:type="dxa"/>
            <w:tcBorders>
              <w:top w:val="nil"/>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D56752" w:rsidP="00D56752">
            <w:pPr>
              <w:numPr>
                <w:ilvl w:val="0"/>
                <w:numId w:val="20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a) The windows of the cabin are provided with safety glass or of a similar material in good conditions and be maintained clean;</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D56752" w:rsidP="00D56752">
            <w:pPr>
              <w:numPr>
                <w:ilvl w:val="0"/>
                <w:numId w:val="20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cabins of all the excavators are equipped in such a way that the conductor can see at all  times the front line of work;</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D56752" w:rsidP="00D56752">
            <w:pPr>
              <w:numPr>
                <w:ilvl w:val="0"/>
                <w:numId w:val="20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Between the conductor of the machine and the booth for the control of the operation, or between the operator of the excavator machine and the operator of the truck that is loaded there is a means of communication, as applicable;</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208"/>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All the starting and control levers must be placed by the operator, immediately, in the off position, in the case of an unforeseen electrical energy interruption, and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208"/>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It is prohibited for the workers ascend or descend from an excavator while it is in operation.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56752" w:rsidP="00D56752">
            <w:pPr>
              <w:numPr>
                <w:ilvl w:val="0"/>
                <w:numId w:val="56"/>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In order to carry out activities of excavation, using a bucket excavator, the following safety measures, at least, are adopted: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The instructions of the manufacturer are followed in order to carry out the movements for moving the excavator;</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Additional safety measures are adopted when the movement of the excavator is made on a slope, for the purpose of avoiding the excavator sliding; </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The movements of the excavator are carried with the help of a worker that aids the conductor, which must be maintained at all times in the sight of the conductor;</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excavators are maintained on a firm and level base whose incline does not exceed the maximum that is specified according to the rocks mechanics study; </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A distance not less than 2 meters is maintained between the edge of the bank or the dump or from any transport vehicles and the counterweight of the excavator or according to the recommendations of the manufacturer;</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The cabin of the excavator is placed in such a way that permits the visibility of the conductor during its operation;</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6"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09"/>
              </w:numPr>
              <w:spacing w:before="24" w:after="24" w:line="196" w:lineRule="exact"/>
              <w:jc w:val="both"/>
              <w:rPr>
                <w:rFonts w:ascii="Verdana" w:hAnsi="Verdana" w:cs="Arial"/>
                <w:color w:val="000000"/>
                <w:sz w:val="14"/>
                <w:szCs w:val="14"/>
                <w:lang w:val="en-US"/>
              </w:rPr>
            </w:pPr>
            <w:r w:rsidRPr="00BD6CA4">
              <w:rPr>
                <w:rFonts w:ascii="Verdana" w:hAnsi="Verdana" w:cs="Arial"/>
                <w:sz w:val="14"/>
                <w:szCs w:val="14"/>
                <w:lang w:val="en-US"/>
              </w:rPr>
              <w:t>Safety distances  are established when in the same zone of work two or more types of excavators are operating at the same time;</w:t>
            </w:r>
          </w:p>
        </w:tc>
        <w:tc>
          <w:tcPr>
            <w:tcW w:w="1440" w:type="dxa"/>
            <w:noWrap/>
          </w:tcPr>
          <w:p w:rsidR="00FE5673" w:rsidRPr="00BD6CA4" w:rsidRDefault="00FE5673" w:rsidP="007A6B58">
            <w:pPr>
              <w:spacing w:before="24" w:after="24" w:line="19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10"/>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 xml:space="preserve">It is assured that at all times, free passage exists so that the excavator can leave the front line of work of the mine, and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D7347A" w:rsidP="00D7347A">
            <w:pPr>
              <w:numPr>
                <w:ilvl w:val="0"/>
                <w:numId w:val="210"/>
              </w:numPr>
              <w:spacing w:before="24" w:after="24" w:line="188" w:lineRule="exact"/>
              <w:jc w:val="both"/>
              <w:rPr>
                <w:rFonts w:ascii="Verdana" w:hAnsi="Verdana" w:cs="Arial"/>
                <w:color w:val="000000"/>
                <w:sz w:val="14"/>
                <w:szCs w:val="14"/>
                <w:lang w:val="en-US"/>
              </w:rPr>
            </w:pPr>
            <w:r w:rsidRPr="00BD6CA4">
              <w:rPr>
                <w:rFonts w:ascii="Verdana" w:hAnsi="Verdana" w:cs="Arial"/>
                <w:sz w:val="14"/>
                <w:szCs w:val="14"/>
                <w:lang w:val="en-US"/>
              </w:rPr>
              <w:t>It is verified that the excavators are in conditions being stopped and moved immediately to a safe place when any situation of danger is observed and, in particular, in the moment in which there are probabilities of the rock slides on the front line of the work.</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bottom w:val="nil"/>
            </w:tcBorders>
            <w:noWrap/>
          </w:tcPr>
          <w:p w:rsidR="00FE5673" w:rsidRPr="00BD6CA4" w:rsidRDefault="00D7347A" w:rsidP="00D7347A">
            <w:pPr>
              <w:numPr>
                <w:ilvl w:val="0"/>
                <w:numId w:val="56"/>
              </w:numPr>
              <w:spacing w:before="24" w:after="24" w:line="188"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In order to carry out the activities of loading and unloading of material, the following safety measures, at least, are adopted: </w:t>
            </w:r>
          </w:p>
        </w:tc>
        <w:tc>
          <w:tcPr>
            <w:tcW w:w="1440" w:type="dxa"/>
            <w:tcBorders>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D7347A" w:rsidP="00D7347A">
            <w:pPr>
              <w:numPr>
                <w:ilvl w:val="0"/>
                <w:numId w:val="21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Employ vehicles specifically designed and, when applicable, approved for loading materials;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D7347A" w:rsidP="00D7347A">
            <w:pPr>
              <w:numPr>
                <w:ilvl w:val="0"/>
                <w:numId w:val="21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Verify that during the loading activities, the following is complied: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E5673" w:rsidP="00F9732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7347A" w:rsidRPr="00BD6CA4">
              <w:rPr>
                <w:rFonts w:ascii="Verdana" w:hAnsi="Verdana" w:cs="Arial"/>
                <w:sz w:val="14"/>
                <w:szCs w:val="14"/>
                <w:lang w:val="en-US"/>
              </w:rPr>
              <w:t xml:space="preserve">The operator of the truck does not ascend or descend from the cabin;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D7347A" w:rsidRPr="00BD6CA4">
              <w:rPr>
                <w:rFonts w:ascii="Verdana" w:hAnsi="Verdana" w:cs="Arial"/>
                <w:sz w:val="14"/>
                <w:szCs w:val="14"/>
                <w:lang w:val="en-US"/>
              </w:rPr>
              <w:t xml:space="preserve">The bucket of any shovel or loader does not maneuver over the cabin of the conductor of a truck or motorized vehicle;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The workers are maintained far from the free space between the cargo unit and the loading area and the zone crossed by the bucket of the machine during the operation of the loading;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The rocks of large dimensions that cannot be handled under safe conditions are broken before loading them,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The material is loaded in a way that its spilling is reduced to a minimum during the movements of loading,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84"/>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Verify that during the unloading operations, the following is complied: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E5673" w:rsidP="00F97326">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The loads are dumped before arriving at the edge of the dump when the land does not support the weight of a vehicle. In order to dump a load a stop or efficient berm is installed with a height equal to half of the height of the truck tire of greater size that is used, or place a worker in a safe place and with the personal protective equipment required for aiding the conductor to a safe position of unloading;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E5673" w:rsidP="00F97326">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Safety guides or signs are places so that the conductor limits their nearing the stable zone for dumping when there exist cracks on the floor that indicate instability, and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E5673" w:rsidP="00F97326">
            <w:pPr>
              <w:spacing w:before="24" w:after="24" w:line="188"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There is artificial illumination in the unloading zone when the dumping is made with scarce visibility or during the night. </w:t>
            </w:r>
          </w:p>
        </w:tc>
        <w:tc>
          <w:tcPr>
            <w:tcW w:w="1440" w:type="dxa"/>
            <w:tcBorders>
              <w:bottom w:val="single" w:sz="6" w:space="0" w:color="auto"/>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97326" w:rsidP="00F97326">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shows that the methods of exploitation employed include, at least the following: </w:t>
            </w:r>
          </w:p>
        </w:tc>
        <w:tc>
          <w:tcPr>
            <w:tcW w:w="1440"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57"/>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stability of the walls, fronts and slopes;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57"/>
              </w:numPr>
              <w:spacing w:before="24" w:after="24" w:line="188" w:lineRule="exact"/>
              <w:ind w:left="373"/>
              <w:jc w:val="both"/>
              <w:rPr>
                <w:rFonts w:ascii="Verdana" w:hAnsi="Verdana" w:cs="Arial"/>
                <w:sz w:val="14"/>
                <w:szCs w:val="14"/>
                <w:lang w:val="en-US"/>
              </w:rPr>
            </w:pPr>
            <w:r w:rsidRPr="00BD6CA4">
              <w:rPr>
                <w:rFonts w:ascii="Verdana" w:hAnsi="Verdana" w:cs="Arial"/>
                <w:sz w:val="14"/>
                <w:szCs w:val="14"/>
                <w:lang w:val="en-US"/>
              </w:rPr>
              <w:t>The type of machines and equipment to be used;</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57"/>
              </w:numPr>
              <w:spacing w:before="24" w:after="24" w:line="188" w:lineRule="exact"/>
              <w:ind w:left="373"/>
              <w:jc w:val="both"/>
              <w:rPr>
                <w:rFonts w:ascii="Verdana" w:hAnsi="Verdana" w:cs="Arial"/>
                <w:sz w:val="14"/>
                <w:szCs w:val="14"/>
                <w:lang w:val="en-US"/>
              </w:rPr>
            </w:pPr>
            <w:r w:rsidRPr="00BD6CA4">
              <w:rPr>
                <w:rFonts w:ascii="Verdana" w:hAnsi="Verdana" w:cs="Arial"/>
                <w:sz w:val="14"/>
                <w:szCs w:val="14"/>
                <w:lang w:val="en-US"/>
              </w:rPr>
              <w:t xml:space="preserve">The safety conditions for the transit of persons or vehicles, and </w:t>
            </w:r>
          </w:p>
        </w:tc>
        <w:tc>
          <w:tcPr>
            <w:tcW w:w="1440" w:type="dxa"/>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97326" w:rsidP="00F97326">
            <w:pPr>
              <w:numPr>
                <w:ilvl w:val="0"/>
                <w:numId w:val="57"/>
              </w:numPr>
              <w:spacing w:before="24" w:after="24" w:line="188" w:lineRule="exact"/>
              <w:ind w:left="373"/>
              <w:jc w:val="both"/>
              <w:rPr>
                <w:rFonts w:ascii="Verdana" w:hAnsi="Verdana" w:cs="Arial"/>
                <w:sz w:val="14"/>
                <w:szCs w:val="14"/>
                <w:lang w:val="en-US"/>
              </w:rPr>
            </w:pPr>
            <w:r w:rsidRPr="00BD6CA4">
              <w:rPr>
                <w:rFonts w:ascii="Verdana" w:hAnsi="Verdana" w:cs="Arial"/>
                <w:sz w:val="14"/>
                <w:szCs w:val="14"/>
                <w:lang w:val="en-US"/>
              </w:rPr>
              <w:t>The stability of the zone before work or displacement for the place is authorized.</w:t>
            </w:r>
          </w:p>
        </w:tc>
        <w:tc>
          <w:tcPr>
            <w:tcW w:w="1440" w:type="dxa"/>
            <w:tcBorders>
              <w:bottom w:val="single" w:sz="6" w:space="0" w:color="auto"/>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line="188"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4" w:after="24" w:line="188"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58"/>
              </w:num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 xml:space="preserve">The exploitation is made under the work of stabilization of the land is concluded. </w:t>
            </w:r>
          </w:p>
        </w:tc>
        <w:tc>
          <w:tcPr>
            <w:tcW w:w="1440" w:type="dxa"/>
            <w:tcBorders>
              <w:top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88" w:lineRule="exact"/>
              <w:jc w:val="both"/>
              <w:rPr>
                <w:rFonts w:ascii="Verdana" w:hAnsi="Verdana" w:cs="Arial"/>
                <w:b/>
                <w:sz w:val="14"/>
                <w:szCs w:val="14"/>
                <w:lang w:val="en-US"/>
              </w:rPr>
            </w:pPr>
          </w:p>
        </w:tc>
        <w:tc>
          <w:tcPr>
            <w:tcW w:w="4043" w:type="dxa"/>
            <w:tcBorders>
              <w:bottom w:val="nil"/>
            </w:tcBorders>
            <w:noWrap/>
          </w:tcPr>
          <w:p w:rsidR="00FE5673" w:rsidRPr="00BD6CA4" w:rsidRDefault="00F97326" w:rsidP="00F97326">
            <w:pPr>
              <w:numPr>
                <w:ilvl w:val="0"/>
                <w:numId w:val="58"/>
              </w:num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 xml:space="preserve">For the exploitation is made under the work of stabilization of the land is concluded. </w:t>
            </w:r>
          </w:p>
        </w:tc>
        <w:tc>
          <w:tcPr>
            <w:tcW w:w="1440" w:type="dxa"/>
            <w:tcBorders>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88"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97326" w:rsidP="00F97326">
            <w:pPr>
              <w:numPr>
                <w:ilvl w:val="0"/>
                <w:numId w:val="21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Stipulate and delimit the zone in such a way that the entry of unauthorized personnel is prohibited;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97326" w:rsidP="00F97326">
            <w:pPr>
              <w:numPr>
                <w:ilvl w:val="0"/>
                <w:numId w:val="21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Perform the stabilization of the land from a safe place;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21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Maintain the vertical height of a grade: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From 3 meters on the work sites of manual excavation of material, unconsolidated or loose;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From 8 meters as a maximum when it is manually worked,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F9732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F97326" w:rsidRPr="00BD6CA4">
              <w:rPr>
                <w:rFonts w:ascii="Verdana" w:hAnsi="Verdana" w:cs="Arial"/>
                <w:sz w:val="14"/>
                <w:szCs w:val="14"/>
                <w:lang w:val="en-US"/>
              </w:rPr>
              <w:t xml:space="preserve">Based on the geotechnical study, when mechanically worked, taking into account the nature of the land and the type of machinery used. In said study, the safety conditions and procedures specific for the case is established;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 worker is impeded from carrying out activities or is displaced, between the machinery or the equipment and the wall or the front of a grade;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drilling for the grades is carried out from the upper part of them, when the mines have a front show vertical height exceeds 3 meters and are using explosives;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excavations are carried out in front lines of work that present stable slopes with an incline not greater than that recommended by the geotechnical study;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213"/>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The maximum height of the front line of work of a sand mine is limited in a way that does not exceed the vertical reach of the excavator equipment that works on said front. When the total depth for an excavation in a sand mine is greater than the vertical reach of the excavator equipment that is used, the mine must be worked in terraces;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213"/>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The slopes are abated to an angle of repose of the material. When the works are interrupted on one of the banks of a sand mine for a period greater than one shift, the width of the terraces are such that it permits this operation, and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213"/>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Each terrace has its own loading installation and be sufficiently ample to perform activities under safe working conditions.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58"/>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 xml:space="preserve">In the exploitation of the open pit mines, the following must be prohibited: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97326" w:rsidP="00F97326">
            <w:pPr>
              <w:numPr>
                <w:ilvl w:val="0"/>
                <w:numId w:val="214"/>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That blasts be made in underground mines if their vertical projection is at less than 30 meters from surface installations or of the open pit mine, and the precautions have not been taken for evacuating all the workers of the surface;</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tcBorders>
              <w:bottom w:val="nil"/>
            </w:tcBorders>
            <w:noWrap/>
          </w:tcPr>
          <w:p w:rsidR="00FE5673" w:rsidRPr="00BD6CA4" w:rsidRDefault="00F97326" w:rsidP="00F97326">
            <w:pPr>
              <w:numPr>
                <w:ilvl w:val="0"/>
                <w:numId w:val="214"/>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That blasts are carried out in open pits mines if their vertical projection is at less than 60 meters from an underground mine and the personnel has not been evacuated from the affected area in the underground mine, and </w:t>
            </w:r>
          </w:p>
        </w:tc>
        <w:tc>
          <w:tcPr>
            <w:tcW w:w="1440" w:type="dxa"/>
            <w:tcBorders>
              <w:bottom w:val="nil"/>
            </w:tcBorders>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97326" w:rsidP="00F97326">
            <w:pPr>
              <w:numPr>
                <w:ilvl w:val="0"/>
                <w:numId w:val="214"/>
              </w:numPr>
              <w:spacing w:before="24" w:after="24"/>
              <w:jc w:val="both"/>
              <w:rPr>
                <w:rFonts w:ascii="Verdana" w:hAnsi="Verdana" w:cs="Arial"/>
                <w:sz w:val="14"/>
                <w:szCs w:val="14"/>
                <w:lang w:val="en-US"/>
              </w:rPr>
            </w:pPr>
            <w:r w:rsidRPr="00BD6CA4">
              <w:rPr>
                <w:rFonts w:ascii="Verdana" w:hAnsi="Verdana" w:cs="Arial"/>
                <w:sz w:val="14"/>
                <w:szCs w:val="14"/>
                <w:lang w:val="en-US"/>
              </w:rPr>
              <w:t>The combination of vertical drillings in the upper and horizontal part at the foot, especially for carrying out successive blasts.</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97326" w:rsidP="00F97326">
            <w:pPr>
              <w:numPr>
                <w:ilvl w:val="0"/>
                <w:numId w:val="5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structures of the buildings and installations of an open pit mine must be constructed preferably with noncombustible materials, with noncombustible coatings or fire resistant materials, as well as being maintained in good condition that do not represent risks to the workers, and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5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In the open pit mines, the following safety conditions are observed: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5"/>
              </w:numPr>
              <w:spacing w:before="24" w:after="24"/>
              <w:jc w:val="both"/>
              <w:rPr>
                <w:rFonts w:ascii="Verdana" w:hAnsi="Verdana" w:cs="Arial"/>
                <w:sz w:val="14"/>
                <w:szCs w:val="14"/>
                <w:lang w:val="en-US"/>
              </w:rPr>
            </w:pPr>
            <w:r w:rsidRPr="00BD6CA4">
              <w:rPr>
                <w:rFonts w:ascii="Verdana" w:hAnsi="Verdana" w:cs="Arial"/>
                <w:sz w:val="14"/>
                <w:szCs w:val="14"/>
                <w:lang w:val="en-US"/>
              </w:rPr>
              <w:t>Protect the shafts and works where a person can fall into an empty space, with structural elements, such as screens, bars, walls or covers, among others, in the case of existing nearby underground mines.</w:t>
            </w:r>
          </w:p>
          <w:p w:rsidR="00F97326" w:rsidRPr="00BD6CA4" w:rsidRDefault="00F97326" w:rsidP="00F97326">
            <w:pPr>
              <w:spacing w:before="24" w:after="24"/>
              <w:ind w:left="720"/>
              <w:jc w:val="both"/>
              <w:rPr>
                <w:rFonts w:ascii="Verdana" w:hAnsi="Verdana" w:cs="Arial"/>
                <w:sz w:val="14"/>
                <w:szCs w:val="14"/>
                <w:lang w:val="en-US"/>
              </w:rPr>
            </w:pPr>
            <w:r w:rsidRPr="00BD6CA4">
              <w:rPr>
                <w:rFonts w:ascii="Verdana" w:hAnsi="Verdana" w:cs="Arial"/>
                <w:sz w:val="14"/>
                <w:szCs w:val="14"/>
                <w:lang w:val="en-US"/>
              </w:rPr>
              <w:t xml:space="preserve">When doors are used on the shafts, they are provided with security to avoid them opening voluntarily;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5"/>
              </w:numPr>
              <w:spacing w:before="24" w:after="24"/>
              <w:jc w:val="both"/>
              <w:rPr>
                <w:rFonts w:ascii="Verdana" w:hAnsi="Verdana" w:cs="Arial"/>
                <w:sz w:val="14"/>
                <w:szCs w:val="14"/>
                <w:lang w:val="en-US"/>
              </w:rPr>
            </w:pPr>
            <w:r w:rsidRPr="00BD6CA4">
              <w:rPr>
                <w:rFonts w:ascii="Verdana" w:hAnsi="Verdana" w:cs="Arial"/>
                <w:sz w:val="14"/>
                <w:szCs w:val="14"/>
                <w:lang w:val="en-US"/>
              </w:rPr>
              <w:t>Stipulate and protect the cavities or subsiding areas that are formed on the surface, for the purpose of avoiding the falling of workers, materials and/or vehicles;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5"/>
              </w:numPr>
              <w:spacing w:before="24" w:after="24"/>
              <w:jc w:val="both"/>
              <w:rPr>
                <w:rFonts w:ascii="Verdana" w:hAnsi="Verdana" w:cs="Arial"/>
                <w:sz w:val="14"/>
                <w:szCs w:val="14"/>
                <w:lang w:val="en-US"/>
              </w:rPr>
            </w:pPr>
            <w:r w:rsidRPr="00BD6CA4">
              <w:rPr>
                <w:rFonts w:ascii="Verdana" w:hAnsi="Verdana" w:cs="Arial"/>
                <w:sz w:val="14"/>
                <w:szCs w:val="14"/>
                <w:lang w:val="en-US"/>
              </w:rPr>
              <w:t>Have the means of safe access to the places where the workers have to circulate or perform their activities;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215"/>
              </w:numPr>
              <w:spacing w:before="24" w:after="24"/>
              <w:jc w:val="both"/>
              <w:rPr>
                <w:rFonts w:ascii="Verdana" w:hAnsi="Verdana" w:cs="Arial"/>
                <w:sz w:val="14"/>
                <w:szCs w:val="14"/>
                <w:lang w:val="en-US"/>
              </w:rPr>
            </w:pPr>
            <w:r w:rsidRPr="00BD6CA4">
              <w:rPr>
                <w:rFonts w:ascii="Verdana" w:hAnsi="Verdana" w:cs="Arial"/>
                <w:sz w:val="14"/>
                <w:szCs w:val="14"/>
                <w:lang w:val="en-US"/>
              </w:rPr>
              <w:t>Place emergency lamps that function automatically or manually in the equipment supplied with electrical energy when a failure presents itself in the supply of electrical energy,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97326" w:rsidP="00F97326">
            <w:pPr>
              <w:numPr>
                <w:ilvl w:val="0"/>
                <w:numId w:val="215"/>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Establish and stipulate the maximum velocity of circulation of the vehicles.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F97326" w:rsidP="00F97326">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for the prevention and protection from fires in the open pit mines complies with that determined in the NOM-002-STPS-2010, or </w:t>
            </w:r>
            <w:r w:rsidR="00094475" w:rsidRPr="00BD6CA4">
              <w:rPr>
                <w:rFonts w:ascii="Verdana" w:hAnsi="Verdana" w:cs="Arial"/>
                <w:sz w:val="14"/>
                <w:szCs w:val="14"/>
                <w:lang w:val="en-US"/>
              </w:rPr>
              <w:t>those</w:t>
            </w:r>
            <w:r w:rsidRPr="00BD6CA4">
              <w:rPr>
                <w:rFonts w:ascii="Verdana" w:hAnsi="Verdana" w:cs="Arial"/>
                <w:sz w:val="14"/>
                <w:szCs w:val="14"/>
                <w:lang w:val="en-US"/>
              </w:rPr>
              <w:t xml:space="preserve"> that substitute it.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F97326" w:rsidP="00F97326">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In addition to that stipulated in number 9.5.1 of this standard, there are extinguishers of the capacity and type of fire that can be present, distributed strategically in:   </w:t>
            </w:r>
            <w:r w:rsidR="00FE5673" w:rsidRPr="00BD6CA4">
              <w:rPr>
                <w:rFonts w:ascii="Verdana" w:hAnsi="Verdana" w:cs="Arial"/>
                <w:sz w:val="14"/>
                <w:szCs w:val="14"/>
                <w:lang w:val="en-US"/>
              </w:rPr>
              <w:t xml:space="preserve">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59"/>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sites where flammable materials are stored;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59"/>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electrical substations and areas where the control centers of motors are located;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59"/>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machine rooms, locations of the boilers, parking lots for locomotives or vehicles, workshops and warehouses,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97326" w:rsidP="00F97326">
            <w:pPr>
              <w:numPr>
                <w:ilvl w:val="0"/>
                <w:numId w:val="59"/>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machinery or major mobile equipment.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F97326">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60"/>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There are permits granted by the Secretary of National Defense for the purchase, consumption and/or warehouse of explosive materials;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97326" w:rsidP="00F97326">
            <w:pPr>
              <w:numPr>
                <w:ilvl w:val="0"/>
                <w:numId w:val="60"/>
              </w:numPr>
              <w:spacing w:before="24" w:after="24"/>
              <w:ind w:left="373"/>
              <w:jc w:val="both"/>
              <w:rPr>
                <w:rFonts w:ascii="Verdana" w:hAnsi="Verdana" w:cs="Arial"/>
                <w:sz w:val="14"/>
                <w:szCs w:val="14"/>
                <w:lang w:val="en-US"/>
              </w:rPr>
            </w:pPr>
            <w:r w:rsidRPr="00BD6CA4">
              <w:rPr>
                <w:rFonts w:ascii="Verdana" w:hAnsi="Verdana" w:cs="Arial"/>
                <w:sz w:val="14"/>
                <w:szCs w:val="14"/>
                <w:lang w:val="en-US"/>
              </w:rPr>
              <w:t>For the reception, warehousing, transport, handling and use of explosives in the open pit mines there are safety procedures.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97326" w:rsidP="00F97326">
            <w:pPr>
              <w:numPr>
                <w:ilvl w:val="0"/>
                <w:numId w:val="60"/>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personnel designated by the employer must grant the authorizations corresponding for the control in the reception, warehousing, internal transport, handling and use of explosives.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97326" w:rsidP="00F97326">
            <w:pPr>
              <w:numPr>
                <w:ilvl w:val="0"/>
                <w:numId w:val="60"/>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control of the entry, exit, and consumption of explosives is carried out by a person responsible for the warehouse designated by the employer.</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97326" w:rsidP="00F97326">
            <w:pPr>
              <w:numPr>
                <w:ilvl w:val="0"/>
                <w:numId w:val="60"/>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There is a control of the inventories of the explosives used.</w:t>
            </w:r>
          </w:p>
        </w:tc>
        <w:tc>
          <w:tcPr>
            <w:tcW w:w="1440" w:type="dxa"/>
            <w:tcBorders>
              <w:top w:val="single" w:sz="6" w:space="0" w:color="auto"/>
              <w:bottom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tcBorders>
              <w:top w:val="nil"/>
            </w:tcBorders>
            <w:noWrap/>
          </w:tcPr>
          <w:p w:rsidR="00FE5673" w:rsidRPr="00BD6CA4" w:rsidRDefault="00F97326" w:rsidP="00F97326">
            <w:pPr>
              <w:numPr>
                <w:ilvl w:val="0"/>
                <w:numId w:val="60"/>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 xml:space="preserve">The workers that use explosives in the open pit mines have the corresponding authorization in writing for that purpose, of which a copy is provided to the health and safety commission in the workplace and another for the preventive services of occupational health and safety. </w:t>
            </w:r>
          </w:p>
        </w:tc>
        <w:tc>
          <w:tcPr>
            <w:tcW w:w="1440" w:type="dxa"/>
            <w:tcBorders>
              <w:top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0"/>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W</w:t>
            </w:r>
            <w:r w:rsidR="00F97326" w:rsidRPr="00BD6CA4">
              <w:rPr>
                <w:rFonts w:ascii="Verdana" w:hAnsi="Verdana" w:cs="Arial"/>
                <w:sz w:val="14"/>
                <w:szCs w:val="14"/>
                <w:lang w:val="en-US"/>
              </w:rPr>
              <w:t>ork with explosives in the open pit mines can</w:t>
            </w:r>
            <w:r w:rsidRPr="00BD6CA4">
              <w:rPr>
                <w:rFonts w:ascii="Verdana" w:hAnsi="Verdana" w:cs="Arial"/>
                <w:sz w:val="14"/>
                <w:szCs w:val="14"/>
                <w:lang w:val="en-US"/>
              </w:rPr>
              <w:t xml:space="preserve"> only</w:t>
            </w:r>
            <w:r w:rsidR="00F97326" w:rsidRPr="00BD6CA4">
              <w:rPr>
                <w:rFonts w:ascii="Verdana" w:hAnsi="Verdana" w:cs="Arial"/>
                <w:sz w:val="14"/>
                <w:szCs w:val="14"/>
                <w:lang w:val="en-US"/>
              </w:rPr>
              <w:t xml:space="preserve"> be initiated when there is authorization in writing, and the safety measures </w:t>
            </w:r>
            <w:r w:rsidRPr="00BD6CA4">
              <w:rPr>
                <w:rFonts w:ascii="Verdana" w:hAnsi="Verdana" w:cs="Arial"/>
                <w:sz w:val="14"/>
                <w:szCs w:val="14"/>
                <w:lang w:val="en-US"/>
              </w:rPr>
              <w:t>are c</w:t>
            </w:r>
            <w:r w:rsidR="00F97326" w:rsidRPr="00BD6CA4">
              <w:rPr>
                <w:rFonts w:ascii="Verdana" w:hAnsi="Verdana" w:cs="Arial"/>
                <w:sz w:val="14"/>
                <w:szCs w:val="14"/>
                <w:lang w:val="en-US"/>
              </w:rPr>
              <w:t xml:space="preserve">omplied with </w:t>
            </w:r>
            <w:r w:rsidR="00094475" w:rsidRPr="00BD6CA4">
              <w:rPr>
                <w:rFonts w:ascii="Verdana" w:hAnsi="Verdana" w:cs="Arial"/>
                <w:sz w:val="14"/>
                <w:szCs w:val="14"/>
                <w:lang w:val="en-US"/>
              </w:rPr>
              <w:t>that established</w:t>
            </w:r>
            <w:r w:rsidR="00F97326" w:rsidRPr="00BD6CA4">
              <w:rPr>
                <w:rFonts w:ascii="Verdana" w:hAnsi="Verdana" w:cs="Arial"/>
                <w:sz w:val="14"/>
                <w:szCs w:val="14"/>
                <w:lang w:val="en-US"/>
              </w:rPr>
              <w:t xml:space="preserve"> for the activity to be carried out.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0"/>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 xml:space="preserve">The safety procedure for the reception, warehousing, internal transport, handling and use of explosives in the mining unit must include, at least, the following: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 xml:space="preserve">The planning for the drilling and the blasting;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017A24">
            <w:pPr>
              <w:spacing w:before="24" w:after="24" w:line="200" w:lineRule="exact"/>
              <w:jc w:val="center"/>
              <w:rPr>
                <w:rFonts w:ascii="Verdana" w:hAnsi="Verdana" w:cs="Arial"/>
                <w:b/>
                <w:sz w:val="14"/>
                <w:szCs w:val="14"/>
                <w:lang w:val="en-US"/>
              </w:rPr>
            </w:pPr>
          </w:p>
        </w:tc>
        <w:tc>
          <w:tcPr>
            <w:tcW w:w="4043" w:type="dxa"/>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 xml:space="preserve">The control of supply, consumption and return of explosives for the processing of the charging of the blasts;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The safety measures for the reception and the warehousing of explosives;</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 xml:space="preserve">The safety measures for the delivery and the internal transport of explosives;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The safety measures for the handling and use of explosives;</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 xml:space="preserve">The safety measures for the charging and blasting of explosives, and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7A24" w:rsidP="00017A24">
            <w:pPr>
              <w:numPr>
                <w:ilvl w:val="0"/>
                <w:numId w:val="216"/>
              </w:num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The control and oversight of the accesses to the blast areas.</w:t>
            </w:r>
          </w:p>
        </w:tc>
        <w:tc>
          <w:tcPr>
            <w:tcW w:w="1440" w:type="dxa"/>
            <w:tcBorders>
              <w:bottom w:val="single" w:sz="6" w:space="0" w:color="auto"/>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4" w:after="24" w:line="200"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017A24" w:rsidP="00017A24">
            <w:pPr>
              <w:spacing w:before="24" w:after="24" w:line="200"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in the areas for warehousing of explosives (powder magazines) in the open pit mines they comply with the following safety conditions: </w:t>
            </w:r>
            <w:r w:rsidR="00FE5673" w:rsidRPr="00BD6CA4">
              <w:rPr>
                <w:rFonts w:ascii="Verdana" w:hAnsi="Verdana" w:cs="Arial"/>
                <w:sz w:val="14"/>
                <w:szCs w:val="14"/>
                <w:lang w:val="en-US"/>
              </w:rPr>
              <w:t xml:space="preserve"> </w:t>
            </w:r>
          </w:p>
        </w:tc>
        <w:tc>
          <w:tcPr>
            <w:tcW w:w="1440" w:type="dxa"/>
            <w:tcBorders>
              <w:top w:val="single" w:sz="6" w:space="0" w:color="auto"/>
              <w:bottom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tcBorders>
              <w:top w:val="nil"/>
            </w:tcBorders>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They are drainage systems to maintain them dry;</w:t>
            </w:r>
          </w:p>
        </w:tc>
        <w:tc>
          <w:tcPr>
            <w:tcW w:w="1440" w:type="dxa"/>
            <w:tcBorders>
              <w:top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Safety signs are provided in order to identify the products stored and/or the safety conditions that are complied;</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 xml:space="preserve">Have at the entry means for discharging static electricity of the personnel before entering said areas;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 xml:space="preserve">There are extinguishers and means of control of emergency necessary for fighting rapidly any incipient fire, with an open container of 200 liters of capacity with water and another of equal capacity with sand, with a pail and hand shovel;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 xml:space="preserve">There are lighting rod systems in operating conditions and the grounding system is evaluated at least once per year; </w:t>
            </w:r>
          </w:p>
        </w:tc>
        <w:tc>
          <w:tcPr>
            <w:tcW w:w="1440" w:type="dxa"/>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tcBorders>
              <w:bottom w:val="nil"/>
            </w:tcBorders>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 xml:space="preserve">Flammable material or easily combustible material is prohibited from being stored in the interior or in the proximities of the magazines, and </w:t>
            </w:r>
          </w:p>
        </w:tc>
        <w:tc>
          <w:tcPr>
            <w:tcW w:w="1440" w:type="dxa"/>
            <w:tcBorders>
              <w:bottom w:val="nil"/>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200"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017A24" w:rsidP="00017A24">
            <w:pPr>
              <w:numPr>
                <w:ilvl w:val="0"/>
                <w:numId w:val="61"/>
              </w:numPr>
              <w:spacing w:before="24" w:after="24" w:line="200" w:lineRule="exact"/>
              <w:ind w:left="373"/>
              <w:jc w:val="both"/>
              <w:rPr>
                <w:rFonts w:ascii="Verdana" w:hAnsi="Verdana" w:cs="Arial"/>
                <w:sz w:val="14"/>
                <w:szCs w:val="14"/>
                <w:lang w:val="en-US"/>
              </w:rPr>
            </w:pPr>
            <w:r w:rsidRPr="00BD6CA4">
              <w:rPr>
                <w:rFonts w:ascii="Verdana" w:hAnsi="Verdana" w:cs="Arial"/>
                <w:sz w:val="14"/>
                <w:szCs w:val="14"/>
                <w:lang w:val="en-US"/>
              </w:rPr>
              <w:t>Entry to the magazines is prohibited with objects susceptible to producing sparks or fire.</w:t>
            </w:r>
          </w:p>
        </w:tc>
        <w:tc>
          <w:tcPr>
            <w:tcW w:w="1440" w:type="dxa"/>
            <w:tcBorders>
              <w:top w:val="nil"/>
              <w:bottom w:val="single" w:sz="6" w:space="0" w:color="auto"/>
            </w:tcBorders>
            <w:noWrap/>
          </w:tcPr>
          <w:p w:rsidR="00FE5673" w:rsidRPr="00BD6CA4" w:rsidRDefault="00FE5673" w:rsidP="007A6B58">
            <w:pPr>
              <w:spacing w:before="24" w:after="24" w:line="200"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20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17A24" w:rsidP="00017A24">
            <w:pPr>
              <w:numPr>
                <w:ilvl w:val="0"/>
                <w:numId w:val="61"/>
              </w:numPr>
              <w:spacing w:before="24" w:after="24"/>
              <w:jc w:val="both"/>
              <w:rPr>
                <w:rFonts w:ascii="Verdana" w:hAnsi="Verdana" w:cs="Arial"/>
                <w:sz w:val="14"/>
                <w:szCs w:val="14"/>
                <w:lang w:val="en-US"/>
              </w:rPr>
            </w:pPr>
            <w:r w:rsidRPr="00BD6CA4">
              <w:rPr>
                <w:rFonts w:ascii="Verdana" w:hAnsi="Verdana" w:cs="Arial"/>
                <w:sz w:val="14"/>
                <w:szCs w:val="14"/>
                <w:lang w:val="en-US"/>
              </w:rPr>
              <w:t>In the areas for warehousing of explosives (powder magazines) in the open pit mines must comply with the following safety conditions: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217"/>
              </w:numPr>
              <w:spacing w:before="24" w:after="24"/>
              <w:jc w:val="both"/>
              <w:rPr>
                <w:rFonts w:ascii="Verdana" w:hAnsi="Verdana" w:cs="Arial"/>
                <w:sz w:val="14"/>
                <w:szCs w:val="14"/>
                <w:lang w:val="en-US"/>
              </w:rPr>
            </w:pPr>
            <w:r w:rsidRPr="00BD6CA4">
              <w:rPr>
                <w:rFonts w:ascii="Verdana" w:hAnsi="Verdana" w:cs="Arial"/>
                <w:sz w:val="14"/>
                <w:szCs w:val="14"/>
                <w:lang w:val="en-US"/>
              </w:rPr>
              <w:t>The system is established that the first articles to enter the magazine be the first to be consumed;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7"/>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Set the schedule for the inspections of the explosives warehoused, as well as the measures for the destruction of the deteriorated materials, according to the manufacturer’s instructions;</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61"/>
              </w:numPr>
              <w:spacing w:before="24" w:after="24" w:line="170" w:lineRule="exact"/>
              <w:ind w:left="373"/>
              <w:jc w:val="both"/>
              <w:rPr>
                <w:rFonts w:ascii="Verdana" w:hAnsi="Verdana" w:cs="Arial"/>
                <w:sz w:val="14"/>
                <w:szCs w:val="14"/>
                <w:lang w:val="en-US"/>
              </w:rPr>
            </w:pPr>
            <w:r w:rsidRPr="00BD6CA4">
              <w:rPr>
                <w:rFonts w:ascii="Verdana" w:hAnsi="Verdana" w:cs="Arial"/>
                <w:sz w:val="14"/>
                <w:szCs w:val="14"/>
                <w:lang w:val="en-US"/>
              </w:rPr>
              <w:t xml:space="preserve">For the delivery and reception of explosive material, the workers that carry out activities with this type of materials: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8"/>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Request in writing only the number of starters and explosive agents necessary to carry out the activity;</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8"/>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Incorporate in the request, at least, the following data: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The name and signature of the responsible person or the authorized supervisor of the mine;</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The name, signature and position of the worker that receives the material;</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The dates of the request and delivery;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The shift;</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The type and amount of material requested and delivered, and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The place where the explosive material is going to be used;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9"/>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There is a person in charge, designated by the employer, for the delivery of the materials as well as for the return of those not used;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017A24" w:rsidP="00017A24">
            <w:pPr>
              <w:numPr>
                <w:ilvl w:val="0"/>
                <w:numId w:val="219"/>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Separate the materials returned that are found in good conditions, with the applicable safety measures, of those returned in bad condition, which is destroyed according to the procedure established for the purpose, and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7A24" w:rsidP="00017A24">
            <w:pPr>
              <w:numPr>
                <w:ilvl w:val="0"/>
                <w:numId w:val="219"/>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There is a record per shift of the consumption of the explosives.</w:t>
            </w:r>
          </w:p>
        </w:tc>
        <w:tc>
          <w:tcPr>
            <w:tcW w:w="1440" w:type="dxa"/>
            <w:tcBorders>
              <w:bottom w:val="single" w:sz="6" w:space="0" w:color="auto"/>
            </w:tcBorders>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17A24"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Record</w:t>
            </w:r>
          </w:p>
        </w:tc>
        <w:tc>
          <w:tcPr>
            <w:tcW w:w="4043" w:type="dxa"/>
            <w:tcBorders>
              <w:top w:val="single" w:sz="6" w:space="0" w:color="auto"/>
              <w:bottom w:val="nil"/>
            </w:tcBorders>
            <w:noWrap/>
          </w:tcPr>
          <w:p w:rsidR="00FE5673" w:rsidRPr="00BD6CA4" w:rsidRDefault="00017A24" w:rsidP="00017A24">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17A24" w:rsidP="00017A24">
            <w:pPr>
              <w:numPr>
                <w:ilvl w:val="0"/>
                <w:numId w:val="62"/>
              </w:numPr>
              <w:spacing w:before="24" w:after="24"/>
              <w:ind w:left="360"/>
              <w:jc w:val="both"/>
              <w:rPr>
                <w:rFonts w:ascii="Verdana" w:hAnsi="Verdana" w:cs="Arial"/>
                <w:color w:val="000000"/>
                <w:sz w:val="14"/>
                <w:szCs w:val="14"/>
                <w:lang w:val="en-US"/>
              </w:rPr>
            </w:pPr>
            <w:r w:rsidRPr="00BD6CA4">
              <w:rPr>
                <w:rFonts w:ascii="Verdana" w:hAnsi="Verdana" w:cs="Arial"/>
                <w:color w:val="000000"/>
                <w:sz w:val="14"/>
                <w:szCs w:val="14"/>
                <w:lang w:val="en-US"/>
              </w:rPr>
              <w:t>The reasons for the return of the explosives or starters not used, and</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7A24" w:rsidP="007A6B58">
            <w:pPr>
              <w:numPr>
                <w:ilvl w:val="0"/>
                <w:numId w:val="62"/>
              </w:numPr>
              <w:spacing w:before="24" w:after="24"/>
              <w:ind w:left="360"/>
              <w:jc w:val="both"/>
              <w:rPr>
                <w:rFonts w:ascii="Verdana" w:hAnsi="Verdana" w:cs="Arial"/>
                <w:color w:val="000000"/>
                <w:sz w:val="14"/>
                <w:szCs w:val="14"/>
                <w:lang w:val="en-US"/>
              </w:rPr>
            </w:pPr>
            <w:r w:rsidRPr="00BD6CA4">
              <w:rPr>
                <w:rFonts w:ascii="Verdana" w:hAnsi="Verdana" w:cs="Arial"/>
                <w:sz w:val="14"/>
                <w:szCs w:val="14"/>
                <w:lang w:val="en-US"/>
              </w:rPr>
              <w:t>The consumption of the explosives per shift.</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1472F5"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nil"/>
            </w:tcBorders>
            <w:noWrap/>
          </w:tcPr>
          <w:p w:rsidR="00FE5673" w:rsidRPr="00BD6CA4" w:rsidRDefault="00A57020" w:rsidP="007A6B58">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17A24" w:rsidP="00017A24">
            <w:pPr>
              <w:numPr>
                <w:ilvl w:val="0"/>
                <w:numId w:val="62"/>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safety measures for the control of explosives at least include the following: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285"/>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There are containers for the transport of the explosive material that are closed and made with anti-spark materials;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2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explosive materials are only carried  with workers that have been qualified and authorized for that activity;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017A24" w:rsidP="00017A24">
            <w:pPr>
              <w:numPr>
                <w:ilvl w:val="0"/>
                <w:numId w:val="2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transport of explosives and starters is only carried out with authorized from the reception to their use or return;</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017A24" w:rsidP="00017A24">
            <w:pPr>
              <w:numPr>
                <w:ilvl w:val="0"/>
                <w:numId w:val="2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transport of explosives is carried out from the magazines to the front line of work in independent containers and in the amounts strictly necessary for their immediate use;</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017A24" w:rsidP="00017A24">
            <w:pPr>
              <w:numPr>
                <w:ilvl w:val="0"/>
                <w:numId w:val="2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A minimum distance of 100 meters is kept between the transport of explosives and the starters or that are transported first one of </w:t>
            </w:r>
            <w:r w:rsidR="00094475" w:rsidRPr="00BD6CA4">
              <w:rPr>
                <w:rFonts w:ascii="Verdana" w:hAnsi="Verdana" w:cs="Arial"/>
                <w:sz w:val="14"/>
                <w:szCs w:val="14"/>
                <w:lang w:val="en-US"/>
              </w:rPr>
              <w:t>these</w:t>
            </w:r>
            <w:r w:rsidRPr="00BD6CA4">
              <w:rPr>
                <w:rFonts w:ascii="Verdana" w:hAnsi="Verdana" w:cs="Arial"/>
                <w:sz w:val="14"/>
                <w:szCs w:val="14"/>
                <w:lang w:val="en-US"/>
              </w:rPr>
              <w:t xml:space="preserve"> components and then the other, and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17A24" w:rsidP="00017A24">
            <w:pPr>
              <w:numPr>
                <w:ilvl w:val="0"/>
                <w:numId w:val="220"/>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explosive materials not </w:t>
            </w:r>
            <w:r w:rsidR="00094475" w:rsidRPr="00BD6CA4">
              <w:rPr>
                <w:rFonts w:ascii="Verdana" w:hAnsi="Verdana" w:cs="Arial"/>
                <w:sz w:val="14"/>
                <w:szCs w:val="14"/>
                <w:lang w:val="en-US"/>
              </w:rPr>
              <w:t>used in</w:t>
            </w:r>
            <w:r w:rsidRPr="00BD6CA4">
              <w:rPr>
                <w:rFonts w:ascii="Verdana" w:hAnsi="Verdana" w:cs="Arial"/>
                <w:sz w:val="14"/>
                <w:szCs w:val="14"/>
                <w:lang w:val="en-US"/>
              </w:rPr>
              <w:t xml:space="preserve"> the blasts are returned to the magazine.</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6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For the transport of vehicles, the following safety measures are complied: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221"/>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vehicles are provided with: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Closed body, without exposed metal parts that can be the origin of sparks in the loading space;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Extinguishers of at least 9 kg, or its equivalent of the type ABC;</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Blocking wedges for tires, and </w:t>
            </w:r>
            <w:r w:rsidRPr="00BD6CA4">
              <w:rPr>
                <w:rFonts w:ascii="Verdana" w:hAnsi="Verdana" w:cs="Arial"/>
                <w:sz w:val="14"/>
                <w:szCs w:val="14"/>
                <w:lang w:val="en-US"/>
              </w:rPr>
              <w:t>y</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017A24">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Battery with a switch that permits insulating it when it is run by an internal combustion motor;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22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The vehicles have signs to indicate what they transport: explosives or starters;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7A24" w:rsidP="00017A24">
            <w:pPr>
              <w:numPr>
                <w:ilvl w:val="0"/>
                <w:numId w:val="222"/>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The vehicles with explosives, when they are parked: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7A24">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Have the hand brake activated;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7A24">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Have the motor shut off;</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7A24">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Be maintained immobilized through blocking wedges,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FE5673" w:rsidP="007A6B58">
            <w:pPr>
              <w:spacing w:before="24" w:after="24" w:line="170" w:lineRule="exact"/>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7A24" w:rsidRPr="00BD6CA4">
              <w:rPr>
                <w:rFonts w:ascii="Verdana" w:hAnsi="Verdana" w:cs="Arial"/>
                <w:sz w:val="14"/>
                <w:szCs w:val="14"/>
                <w:lang w:val="en-US"/>
              </w:rPr>
              <w:t xml:space="preserve">Remain overseen;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vehicles must be emptied and cleaned prior to taking them to a repair work shop;</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vehicles that are used for the transport of explosives are provided with efficient brakes and coupled to the tow vehicle through a rigid tow bar, adequately designed, and chain type safety hooks, and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3"/>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operation of vehicles that transport explosives or starters must be the sole responsibility of personnel authorized for it.</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62"/>
              </w:numPr>
              <w:spacing w:before="24" w:after="24" w:line="170"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For the use and charge of boreholes must comply, at least, with the following safety measures: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All the safety provisions established by the manufacturers on the subject are observed;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The safety procedure on the use and charging of boreholes, the prohibition of carrying out this activity when an electrical storm is nearing is established;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Each borehole is inspected before loading it, and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4"/>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Only special wooden, copper, or aluminum forms or from another material are used that do not produce sparks, to prepare the  primer.</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62"/>
              </w:numPr>
              <w:spacing w:before="24" w:after="24" w:line="170" w:lineRule="exact"/>
              <w:ind w:left="373"/>
              <w:jc w:val="both"/>
              <w:rPr>
                <w:rFonts w:ascii="Verdana" w:hAnsi="Verdana" w:cs="Arial"/>
                <w:color w:val="000000"/>
                <w:sz w:val="14"/>
                <w:szCs w:val="14"/>
                <w:lang w:val="en-US"/>
              </w:rPr>
            </w:pPr>
            <w:r w:rsidRPr="00BD6CA4">
              <w:rPr>
                <w:rFonts w:ascii="Verdana" w:hAnsi="Verdana" w:cs="Arial"/>
                <w:sz w:val="14"/>
                <w:szCs w:val="14"/>
                <w:lang w:val="en-US"/>
              </w:rPr>
              <w:t xml:space="preserve">In order to carry out the blasting, at least the following safety measures are included: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24BDE" w:rsidP="00824BDE">
            <w:pPr>
              <w:numPr>
                <w:ilvl w:val="0"/>
                <w:numId w:val="225"/>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Notice is given to the personnel of the mine before performing the blasts;</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tcBorders>
              <w:bottom w:val="nil"/>
            </w:tcBorders>
            <w:noWrap/>
          </w:tcPr>
          <w:p w:rsidR="00FE5673" w:rsidRPr="00BD6CA4" w:rsidRDefault="00824BDE" w:rsidP="00824BDE">
            <w:pPr>
              <w:numPr>
                <w:ilvl w:val="0"/>
                <w:numId w:val="225"/>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Warnings are placed of danger and the personnel is provided that oversees the access to the area where the blasting will take place;</w:t>
            </w:r>
          </w:p>
        </w:tc>
        <w:tc>
          <w:tcPr>
            <w:tcW w:w="1440" w:type="dxa"/>
            <w:tcBorders>
              <w:bottom w:val="nil"/>
            </w:tcBorders>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824BDE" w:rsidP="00824BDE">
            <w:pPr>
              <w:numPr>
                <w:ilvl w:val="0"/>
                <w:numId w:val="225"/>
              </w:numPr>
              <w:spacing w:before="24" w:after="24" w:line="170"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personnel authorized by the employer is located in a safe place to guard the access to the area where the blasting will occur at a distance not less than 100 meters from the front; </w:t>
            </w:r>
          </w:p>
        </w:tc>
        <w:tc>
          <w:tcPr>
            <w:tcW w:w="1440" w:type="dxa"/>
            <w:tcBorders>
              <w:top w:val="nil"/>
              <w:bottom w:val="single" w:sz="6" w:space="0" w:color="auto"/>
            </w:tcBorders>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8" w:after="28"/>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8" w:after="28"/>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824BDE" w:rsidP="00824BDE">
            <w:pPr>
              <w:numPr>
                <w:ilvl w:val="0"/>
                <w:numId w:val="225"/>
              </w:numPr>
              <w:spacing w:before="28" w:after="28"/>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It is verified before carrying out the blasting, that an alarm is activated with a reach greater than 500 meters around the site where the same will be performed, for the purpose of warning of the danger to any person that is found in that area; </w:t>
            </w:r>
          </w:p>
        </w:tc>
        <w:tc>
          <w:tcPr>
            <w:tcW w:w="1440" w:type="dxa"/>
            <w:tcBorders>
              <w:top w:val="single" w:sz="6" w:space="0" w:color="auto"/>
              <w:bottom w:val="nil"/>
            </w:tcBorders>
            <w:noWrap/>
          </w:tcPr>
          <w:p w:rsidR="00FE5673" w:rsidRPr="00BD6CA4" w:rsidRDefault="00FE5673" w:rsidP="007A6B58">
            <w:pPr>
              <w:spacing w:before="28" w:after="28"/>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8" w:after="28"/>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8" w:after="28"/>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8" w:after="28"/>
              <w:jc w:val="both"/>
              <w:rPr>
                <w:rFonts w:ascii="Verdana" w:hAnsi="Verdana" w:cs="Arial"/>
                <w:b/>
                <w:sz w:val="14"/>
                <w:szCs w:val="14"/>
                <w:lang w:val="en-US"/>
              </w:rPr>
            </w:pPr>
          </w:p>
        </w:tc>
        <w:tc>
          <w:tcPr>
            <w:tcW w:w="4043" w:type="dxa"/>
            <w:tcBorders>
              <w:top w:val="nil"/>
            </w:tcBorders>
            <w:noWrap/>
          </w:tcPr>
          <w:p w:rsidR="00FE5673" w:rsidRPr="00BD6CA4" w:rsidRDefault="00824BDE" w:rsidP="00824BDE">
            <w:pPr>
              <w:numPr>
                <w:ilvl w:val="0"/>
                <w:numId w:val="225"/>
              </w:numPr>
              <w:spacing w:before="28" w:after="28"/>
              <w:jc w:val="both"/>
              <w:rPr>
                <w:rFonts w:ascii="Verdana" w:hAnsi="Verdana" w:cs="Arial"/>
                <w:color w:val="000000"/>
                <w:sz w:val="14"/>
                <w:szCs w:val="14"/>
                <w:lang w:val="en-US"/>
              </w:rPr>
            </w:pPr>
            <w:r w:rsidRPr="00BD6CA4">
              <w:rPr>
                <w:rFonts w:ascii="Verdana" w:hAnsi="Verdana" w:cs="Arial"/>
                <w:sz w:val="14"/>
                <w:szCs w:val="14"/>
                <w:lang w:val="en-US"/>
              </w:rPr>
              <w:t xml:space="preserve">It is verified that the alarm sounds continuously, at least, 10 minutes before initiating the blast and 10 minutes after firing the last borehole; </w:t>
            </w:r>
          </w:p>
        </w:tc>
        <w:tc>
          <w:tcPr>
            <w:tcW w:w="1440" w:type="dxa"/>
            <w:tcBorders>
              <w:top w:val="nil"/>
            </w:tcBorders>
            <w:noWrap/>
          </w:tcPr>
          <w:p w:rsidR="00FE5673" w:rsidRPr="00BD6CA4" w:rsidRDefault="00FE5673" w:rsidP="007A6B58">
            <w:pPr>
              <w:spacing w:before="28" w:after="28"/>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8" w:after="28"/>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jc w:val="both"/>
              <w:rPr>
                <w:rFonts w:ascii="Verdana" w:hAnsi="Verdana" w:cs="Arial"/>
                <w:b/>
                <w:sz w:val="14"/>
                <w:szCs w:val="14"/>
                <w:lang w:val="en-US"/>
              </w:rPr>
            </w:pPr>
          </w:p>
        </w:tc>
        <w:tc>
          <w:tcPr>
            <w:tcW w:w="1357" w:type="dxa"/>
            <w:gridSpan w:val="2"/>
            <w:noWrap/>
          </w:tcPr>
          <w:p w:rsidR="00FE5673" w:rsidRPr="00BD6CA4" w:rsidRDefault="00FE5673" w:rsidP="007A6B58">
            <w:pPr>
              <w:spacing w:before="28" w:after="28"/>
              <w:jc w:val="both"/>
              <w:rPr>
                <w:rFonts w:ascii="Verdana" w:hAnsi="Verdana" w:cs="Arial"/>
                <w:b/>
                <w:sz w:val="14"/>
                <w:szCs w:val="14"/>
                <w:lang w:val="en-US"/>
              </w:rPr>
            </w:pPr>
          </w:p>
        </w:tc>
        <w:tc>
          <w:tcPr>
            <w:tcW w:w="4043" w:type="dxa"/>
            <w:noWrap/>
          </w:tcPr>
          <w:p w:rsidR="00FE5673" w:rsidRPr="00BD6CA4" w:rsidRDefault="00824BDE" w:rsidP="00824BDE">
            <w:pPr>
              <w:numPr>
                <w:ilvl w:val="0"/>
                <w:numId w:val="225"/>
              </w:numPr>
              <w:spacing w:before="28" w:after="28"/>
              <w:jc w:val="both"/>
              <w:rPr>
                <w:rFonts w:ascii="Verdana" w:hAnsi="Verdana" w:cs="Arial"/>
                <w:color w:val="000000"/>
                <w:sz w:val="14"/>
                <w:szCs w:val="14"/>
                <w:lang w:val="en-US"/>
              </w:rPr>
            </w:pPr>
            <w:r w:rsidRPr="00BD6CA4">
              <w:rPr>
                <w:rFonts w:ascii="Verdana" w:hAnsi="Verdana" w:cs="Arial"/>
                <w:sz w:val="14"/>
                <w:szCs w:val="14"/>
                <w:lang w:val="en-US"/>
              </w:rPr>
              <w:t xml:space="preserve">It is verified that all the workers have been withdraw from the place where the blast will be carried out, and </w:t>
            </w:r>
          </w:p>
        </w:tc>
        <w:tc>
          <w:tcPr>
            <w:tcW w:w="1440" w:type="dxa"/>
            <w:noWrap/>
          </w:tcPr>
          <w:p w:rsidR="00FE5673" w:rsidRPr="00BD6CA4" w:rsidRDefault="00FE5673" w:rsidP="007A6B58">
            <w:pPr>
              <w:spacing w:before="28" w:after="28"/>
              <w:jc w:val="both"/>
              <w:rPr>
                <w:rFonts w:ascii="Verdana" w:hAnsi="Verdana" w:cs="Arial"/>
                <w:sz w:val="14"/>
                <w:szCs w:val="14"/>
                <w:lang w:val="en-US"/>
              </w:rPr>
            </w:pPr>
          </w:p>
        </w:tc>
        <w:tc>
          <w:tcPr>
            <w:tcW w:w="776" w:type="dxa"/>
            <w:noWrap/>
          </w:tcPr>
          <w:p w:rsidR="00FE5673" w:rsidRPr="00BD6CA4" w:rsidRDefault="00FE5673" w:rsidP="007A6B58">
            <w:pPr>
              <w:spacing w:before="28" w:after="28"/>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24BDE" w:rsidP="00824BDE">
            <w:pPr>
              <w:numPr>
                <w:ilvl w:val="0"/>
                <w:numId w:val="225"/>
              </w:numPr>
              <w:spacing w:before="28" w:after="28"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blasting is carried out with personnel authorized for that activity. </w:t>
            </w:r>
          </w:p>
        </w:tc>
        <w:tc>
          <w:tcPr>
            <w:tcW w:w="1440" w:type="dxa"/>
            <w:tcBorders>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8" w:after="28" w:line="16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8" w:after="28" w:line="166"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tcBorders>
              <w:top w:val="nil"/>
            </w:tcBorders>
            <w:noWrap/>
          </w:tcPr>
          <w:p w:rsidR="00FE5673" w:rsidRPr="00BD6CA4" w:rsidRDefault="00526F30" w:rsidP="00526F30">
            <w:pPr>
              <w:numPr>
                <w:ilvl w:val="0"/>
                <w:numId w:val="62"/>
              </w:num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 xml:space="preserve">There is a procedure for transporting workers according to the vehicle that is used for the purpose, that at least includes the following: </w:t>
            </w:r>
          </w:p>
        </w:tc>
        <w:tc>
          <w:tcPr>
            <w:tcW w:w="1440" w:type="dxa"/>
            <w:tcBorders>
              <w:top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noWrap/>
          </w:tcPr>
          <w:p w:rsidR="00FE5673" w:rsidRPr="00BD6CA4" w:rsidRDefault="00526F30" w:rsidP="00526F30">
            <w:pPr>
              <w:numPr>
                <w:ilvl w:val="0"/>
                <w:numId w:val="226"/>
              </w:num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The safe form of using and operating the vehicle;</w:t>
            </w:r>
          </w:p>
        </w:tc>
        <w:tc>
          <w:tcPr>
            <w:tcW w:w="1440" w:type="dxa"/>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noWrap/>
          </w:tcPr>
          <w:p w:rsidR="00FE5673" w:rsidRPr="00BD6CA4" w:rsidRDefault="00526F30" w:rsidP="00526F30">
            <w:pPr>
              <w:numPr>
                <w:ilvl w:val="0"/>
                <w:numId w:val="226"/>
              </w:num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The system of communication to be used;</w:t>
            </w:r>
          </w:p>
        </w:tc>
        <w:tc>
          <w:tcPr>
            <w:tcW w:w="1440" w:type="dxa"/>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1357" w:type="dxa"/>
            <w:gridSpan w:val="2"/>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noWrap/>
          </w:tcPr>
          <w:p w:rsidR="00FE5673" w:rsidRPr="00BD6CA4" w:rsidRDefault="00526F30" w:rsidP="00526F30">
            <w:pPr>
              <w:numPr>
                <w:ilvl w:val="0"/>
                <w:numId w:val="226"/>
              </w:num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 xml:space="preserve">The maximum velocity permitted, including their signs; </w:t>
            </w:r>
          </w:p>
        </w:tc>
        <w:tc>
          <w:tcPr>
            <w:tcW w:w="1440" w:type="dxa"/>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noWrap/>
          </w:tcPr>
          <w:p w:rsidR="00FE5673" w:rsidRPr="00BD6CA4" w:rsidRDefault="00526F30" w:rsidP="00526F30">
            <w:pPr>
              <w:numPr>
                <w:ilvl w:val="0"/>
                <w:numId w:val="226"/>
              </w:numPr>
              <w:spacing w:before="28" w:after="28" w:line="166" w:lineRule="exact"/>
              <w:jc w:val="both"/>
              <w:rPr>
                <w:rFonts w:ascii="Verdana" w:hAnsi="Verdana" w:cs="Arial"/>
                <w:spacing w:val="-2"/>
                <w:sz w:val="14"/>
                <w:szCs w:val="14"/>
                <w:lang w:val="en-US"/>
              </w:rPr>
            </w:pPr>
            <w:r w:rsidRPr="00BD6CA4">
              <w:rPr>
                <w:rFonts w:ascii="Verdana" w:hAnsi="Verdana" w:cs="Arial"/>
                <w:spacing w:val="-2"/>
                <w:sz w:val="14"/>
                <w:szCs w:val="14"/>
                <w:lang w:val="en-US"/>
              </w:rPr>
              <w:t>The safety instructions of the vehicle, and</w:t>
            </w:r>
          </w:p>
        </w:tc>
        <w:tc>
          <w:tcPr>
            <w:tcW w:w="1440" w:type="dxa"/>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noWrap/>
          </w:tcPr>
          <w:p w:rsidR="00FE5673" w:rsidRPr="00BD6CA4" w:rsidRDefault="00526F30" w:rsidP="00526F30">
            <w:pPr>
              <w:numPr>
                <w:ilvl w:val="0"/>
                <w:numId w:val="226"/>
              </w:num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The instructions for circulation.</w:t>
            </w:r>
          </w:p>
        </w:tc>
        <w:tc>
          <w:tcPr>
            <w:tcW w:w="1440" w:type="dxa"/>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526F30" w:rsidP="00526F30">
            <w:pPr>
              <w:numPr>
                <w:ilvl w:val="0"/>
                <w:numId w:val="62"/>
              </w:numPr>
              <w:spacing w:before="28" w:after="28" w:line="166" w:lineRule="exact"/>
              <w:ind w:left="373"/>
              <w:jc w:val="both"/>
              <w:rPr>
                <w:rFonts w:ascii="Verdana" w:hAnsi="Verdana" w:cs="Arial"/>
                <w:sz w:val="14"/>
                <w:szCs w:val="14"/>
                <w:lang w:val="en-US"/>
              </w:rPr>
            </w:pPr>
            <w:r w:rsidRPr="00BD6CA4">
              <w:rPr>
                <w:rFonts w:ascii="Verdana" w:hAnsi="Verdana" w:cs="Arial"/>
                <w:sz w:val="14"/>
                <w:szCs w:val="14"/>
                <w:lang w:val="en-US"/>
              </w:rPr>
              <w:t>Operating manuals of the vehicles employed for transporting the workers are available</w:t>
            </w:r>
            <w:r w:rsidR="00094475" w:rsidRPr="00BD6CA4">
              <w:rPr>
                <w:rFonts w:ascii="Verdana" w:hAnsi="Verdana" w:cs="Arial"/>
                <w:sz w:val="14"/>
                <w:szCs w:val="14"/>
                <w:lang w:val="en-US"/>
              </w:rPr>
              <w:t>, in</w:t>
            </w:r>
            <w:r w:rsidRPr="00BD6CA4">
              <w:rPr>
                <w:rFonts w:ascii="Verdana" w:hAnsi="Verdana" w:cs="Arial"/>
                <w:sz w:val="14"/>
                <w:szCs w:val="14"/>
                <w:lang w:val="en-US"/>
              </w:rPr>
              <w:t xml:space="preserve"> Spanish and based on the indications of the manufacturer.</w:t>
            </w:r>
          </w:p>
        </w:tc>
        <w:tc>
          <w:tcPr>
            <w:tcW w:w="1440" w:type="dxa"/>
            <w:tcBorders>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094475" w:rsidP="007A6B58">
            <w:pPr>
              <w:spacing w:before="28" w:after="28" w:line="166"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single" w:sz="6" w:space="0" w:color="auto"/>
            </w:tcBorders>
            <w:noWrap/>
          </w:tcPr>
          <w:p w:rsidR="00FE5673" w:rsidRPr="00BD6CA4" w:rsidRDefault="00526F30" w:rsidP="00526F30">
            <w:pPr>
              <w:spacing w:before="28" w:after="28" w:line="16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the safety procedures for transporting workers in the open pit mines must be disseminated among the workers by means of signs, warnings, posters located strategically in the areas designated for personnel. </w:t>
            </w:r>
          </w:p>
        </w:tc>
        <w:tc>
          <w:tcPr>
            <w:tcW w:w="1440" w:type="dxa"/>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526F30" w:rsidP="00526F30">
            <w:p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The employer complies when evidence is presented that in order to conserve in safe operating conditions the vehicles used for transporting worker have a program for their inspection and maintenance, which contains at least the activity to be carried out, the Schedule, the dates of execution and the person responsible for execution.</w:t>
            </w:r>
          </w:p>
        </w:tc>
        <w:tc>
          <w:tcPr>
            <w:tcW w:w="1440" w:type="dxa"/>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526F30">
            <w:pPr>
              <w:spacing w:before="28" w:after="28" w:line="166" w:lineRule="exact"/>
              <w:jc w:val="both"/>
              <w:rPr>
                <w:rFonts w:ascii="Verdana" w:hAnsi="Verdana" w:cs="Arial"/>
                <w:b/>
                <w:sz w:val="14"/>
                <w:szCs w:val="14"/>
                <w:lang w:val="en-US"/>
              </w:rPr>
            </w:pPr>
            <w:r w:rsidRPr="00BD6CA4">
              <w:rPr>
                <w:rFonts w:ascii="Verdana" w:hAnsi="Verdana" w:cs="Arial"/>
                <w:b/>
                <w:sz w:val="14"/>
                <w:szCs w:val="14"/>
                <w:lang w:val="en-US"/>
              </w:rPr>
              <w:t>Re</w:t>
            </w:r>
            <w:r w:rsidR="00526F30" w:rsidRPr="00BD6CA4">
              <w:rPr>
                <w:rFonts w:ascii="Verdana" w:hAnsi="Verdana" w:cs="Arial"/>
                <w:b/>
                <w:sz w:val="14"/>
                <w:szCs w:val="14"/>
                <w:lang w:val="en-US"/>
              </w:rPr>
              <w:t>cord</w:t>
            </w:r>
          </w:p>
        </w:tc>
        <w:tc>
          <w:tcPr>
            <w:tcW w:w="4043" w:type="dxa"/>
            <w:tcBorders>
              <w:top w:val="single" w:sz="6" w:space="0" w:color="auto"/>
              <w:bottom w:val="single" w:sz="6" w:space="0" w:color="auto"/>
            </w:tcBorders>
            <w:noWrap/>
          </w:tcPr>
          <w:p w:rsidR="00FE5673" w:rsidRPr="00BD6CA4" w:rsidRDefault="00526F30" w:rsidP="00526F30">
            <w:p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The employer complies when there is a record of the results of the inspections and maintenance of the vehicles or equipment employed for transporting workers.</w:t>
            </w:r>
          </w:p>
        </w:tc>
        <w:tc>
          <w:tcPr>
            <w:tcW w:w="1440" w:type="dxa"/>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8" w:after="28"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1472F5" w:rsidP="007A6B58">
            <w:pPr>
              <w:spacing w:before="28" w:after="28" w:line="166"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nil"/>
            </w:tcBorders>
            <w:noWrap/>
          </w:tcPr>
          <w:p w:rsidR="00FE5673" w:rsidRPr="00BD6CA4" w:rsidRDefault="00A57020" w:rsidP="007A6B58">
            <w:pPr>
              <w:spacing w:before="28" w:after="28" w:line="166"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8" w:after="28" w:line="166" w:lineRule="exact"/>
              <w:jc w:val="both"/>
              <w:rPr>
                <w:rFonts w:ascii="Verdana" w:hAnsi="Verdana" w:cs="Arial"/>
                <w:b/>
                <w:sz w:val="14"/>
                <w:szCs w:val="14"/>
                <w:lang w:val="en-US"/>
              </w:rPr>
            </w:pPr>
          </w:p>
        </w:tc>
        <w:tc>
          <w:tcPr>
            <w:tcW w:w="4043" w:type="dxa"/>
            <w:tcBorders>
              <w:top w:val="nil"/>
            </w:tcBorders>
            <w:noWrap/>
          </w:tcPr>
          <w:p w:rsidR="00FE5673" w:rsidRPr="00BD6CA4" w:rsidRDefault="00526F30" w:rsidP="00526F30">
            <w:pPr>
              <w:numPr>
                <w:ilvl w:val="0"/>
                <w:numId w:val="63"/>
              </w:numPr>
              <w:spacing w:before="28" w:after="28" w:line="166" w:lineRule="exact"/>
              <w:ind w:left="373"/>
              <w:jc w:val="both"/>
              <w:rPr>
                <w:rFonts w:ascii="Verdana" w:hAnsi="Verdana" w:cs="Arial"/>
                <w:sz w:val="14"/>
                <w:szCs w:val="14"/>
                <w:lang w:val="en-US"/>
              </w:rPr>
            </w:pPr>
            <w:r w:rsidRPr="00BD6CA4">
              <w:rPr>
                <w:rFonts w:ascii="Verdana" w:hAnsi="Verdana" w:cs="Arial"/>
                <w:sz w:val="14"/>
                <w:szCs w:val="14"/>
                <w:lang w:val="en-US"/>
              </w:rPr>
              <w:t>The vehicles employed in the regular transport of the workers in the open pit mines have functional seats;</w:t>
            </w:r>
          </w:p>
        </w:tc>
        <w:tc>
          <w:tcPr>
            <w:tcW w:w="1440" w:type="dxa"/>
            <w:tcBorders>
              <w:top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8" w:after="28"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8" w:after="28"/>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8" w:after="28"/>
              <w:jc w:val="both"/>
              <w:rPr>
                <w:rFonts w:ascii="Verdana" w:hAnsi="Verdana" w:cs="Arial"/>
                <w:b/>
                <w:sz w:val="14"/>
                <w:szCs w:val="14"/>
                <w:lang w:val="en-US"/>
              </w:rPr>
            </w:pPr>
          </w:p>
        </w:tc>
        <w:tc>
          <w:tcPr>
            <w:tcW w:w="4043" w:type="dxa"/>
            <w:tcBorders>
              <w:bottom w:val="nil"/>
            </w:tcBorders>
            <w:noWrap/>
          </w:tcPr>
          <w:p w:rsidR="00FE5673" w:rsidRPr="00BD6CA4" w:rsidRDefault="00526F30" w:rsidP="00526F30">
            <w:pPr>
              <w:numPr>
                <w:ilvl w:val="0"/>
                <w:numId w:val="63"/>
              </w:numPr>
              <w:spacing w:before="28" w:after="28"/>
              <w:ind w:left="373"/>
              <w:jc w:val="both"/>
              <w:rPr>
                <w:rFonts w:ascii="Verdana" w:hAnsi="Verdana" w:cs="Arial"/>
                <w:sz w:val="14"/>
                <w:szCs w:val="14"/>
                <w:lang w:val="en-US"/>
              </w:rPr>
            </w:pPr>
            <w:r w:rsidRPr="00BD6CA4">
              <w:rPr>
                <w:rFonts w:ascii="Verdana" w:hAnsi="Verdana" w:cs="Arial"/>
                <w:sz w:val="14"/>
                <w:szCs w:val="14"/>
                <w:lang w:val="en-US"/>
              </w:rPr>
              <w:t>The workers only are transported in vehicles designed for this purpose or in load vehicles and without materials, according to that detailed in number 9.7.11 of this Standard;</w:t>
            </w:r>
          </w:p>
        </w:tc>
        <w:tc>
          <w:tcPr>
            <w:tcW w:w="1440" w:type="dxa"/>
            <w:tcBorders>
              <w:bottom w:val="nil"/>
            </w:tcBorders>
            <w:noWrap/>
          </w:tcPr>
          <w:p w:rsidR="00FE5673" w:rsidRPr="00BD6CA4" w:rsidRDefault="00FE5673" w:rsidP="007A6B58">
            <w:pPr>
              <w:spacing w:before="28" w:after="28"/>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8" w:after="28"/>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8" w:after="28"/>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8" w:after="28"/>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526F30" w:rsidP="00526F30">
            <w:pPr>
              <w:numPr>
                <w:ilvl w:val="0"/>
                <w:numId w:val="63"/>
              </w:numPr>
              <w:spacing w:before="28" w:after="28"/>
              <w:ind w:left="373"/>
              <w:jc w:val="both"/>
              <w:rPr>
                <w:rFonts w:ascii="Verdana" w:hAnsi="Verdana" w:cs="Arial"/>
                <w:sz w:val="14"/>
                <w:szCs w:val="14"/>
                <w:lang w:val="en-US"/>
              </w:rPr>
            </w:pPr>
            <w:r w:rsidRPr="00BD6CA4">
              <w:rPr>
                <w:rFonts w:ascii="Verdana" w:hAnsi="Verdana" w:cs="Arial"/>
                <w:sz w:val="14"/>
                <w:szCs w:val="14"/>
                <w:lang w:val="en-US"/>
              </w:rPr>
              <w:t>The operators of the vehicles used for transporting the workers in the open pit mines make an inspection of the safety conditions of the vehicles before use, for the purpose of detecting anomalies and, when applicable, report the faults detected.</w:t>
            </w:r>
          </w:p>
        </w:tc>
        <w:tc>
          <w:tcPr>
            <w:tcW w:w="1440" w:type="dxa"/>
            <w:tcBorders>
              <w:top w:val="nil"/>
              <w:bottom w:val="single" w:sz="6" w:space="0" w:color="auto"/>
            </w:tcBorders>
            <w:noWrap/>
          </w:tcPr>
          <w:p w:rsidR="00FE5673" w:rsidRPr="00BD6CA4" w:rsidRDefault="00FE5673" w:rsidP="007A6B58">
            <w:pPr>
              <w:spacing w:before="28" w:after="28"/>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8" w:after="28"/>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526F30" w:rsidP="00526F30">
            <w:pPr>
              <w:numPr>
                <w:ilvl w:val="0"/>
                <w:numId w:val="63"/>
              </w:numPr>
              <w:spacing w:before="24" w:after="24"/>
              <w:ind w:left="373"/>
              <w:jc w:val="both"/>
              <w:rPr>
                <w:rFonts w:ascii="Verdana" w:hAnsi="Verdana" w:cs="Arial"/>
                <w:sz w:val="14"/>
                <w:szCs w:val="14"/>
                <w:lang w:val="en-US"/>
              </w:rPr>
            </w:pPr>
            <w:r w:rsidRPr="00BD6CA4">
              <w:rPr>
                <w:rFonts w:ascii="Verdana" w:hAnsi="Verdana" w:cs="Arial"/>
                <w:sz w:val="14"/>
                <w:szCs w:val="14"/>
                <w:lang w:val="en-US"/>
              </w:rPr>
              <w:t>When workers are transported in the open pit mines, the following safety measures at least are adopted:</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26F30" w:rsidP="00526F30">
            <w:pPr>
              <w:numPr>
                <w:ilvl w:val="0"/>
                <w:numId w:val="22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established maximum capacity of occupants in the vehicles for transporting personnel is not exceeded;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7"/>
              </w:numPr>
              <w:spacing w:before="24" w:after="24"/>
              <w:jc w:val="both"/>
              <w:rPr>
                <w:rFonts w:ascii="Verdana" w:hAnsi="Verdana" w:cs="Arial"/>
                <w:sz w:val="14"/>
                <w:szCs w:val="14"/>
                <w:lang w:val="en-US"/>
              </w:rPr>
            </w:pPr>
            <w:r w:rsidRPr="00BD6CA4">
              <w:rPr>
                <w:rFonts w:ascii="Verdana" w:hAnsi="Verdana" w:cs="Arial"/>
                <w:sz w:val="14"/>
                <w:szCs w:val="14"/>
                <w:lang w:val="en-US"/>
              </w:rPr>
              <w:t>Signs are placed and, when applicable, the stations are illuminate for ascent and descent of the workers;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7"/>
              </w:numPr>
              <w:spacing w:before="24" w:after="24"/>
              <w:jc w:val="both"/>
              <w:rPr>
                <w:rFonts w:ascii="Verdana" w:hAnsi="Verdana" w:cs="Arial"/>
                <w:sz w:val="14"/>
                <w:szCs w:val="14"/>
                <w:lang w:val="en-US"/>
              </w:rPr>
            </w:pPr>
            <w:r w:rsidRPr="00BD6CA4">
              <w:rPr>
                <w:rFonts w:ascii="Verdana" w:hAnsi="Verdana" w:cs="Arial"/>
                <w:sz w:val="14"/>
                <w:szCs w:val="14"/>
                <w:lang w:val="en-US"/>
              </w:rPr>
              <w:t>Vehicles are conditioned with roof of resistant laminates, perimeter protection and bars or handrails to hold on to;</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vehicles are operated with workers qualified and authorized for the purpose,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7"/>
              </w:numPr>
              <w:spacing w:before="24" w:after="24"/>
              <w:jc w:val="both"/>
              <w:rPr>
                <w:rFonts w:ascii="Verdana" w:hAnsi="Verdana" w:cs="Arial"/>
                <w:sz w:val="14"/>
                <w:szCs w:val="14"/>
                <w:lang w:val="en-US"/>
              </w:rPr>
            </w:pPr>
            <w:r w:rsidRPr="00BD6CA4">
              <w:rPr>
                <w:rFonts w:ascii="Verdana" w:hAnsi="Verdana" w:cs="Arial"/>
                <w:sz w:val="14"/>
                <w:szCs w:val="14"/>
                <w:lang w:val="en-US"/>
              </w:rPr>
              <w:t>The vehicles that present faults for their inspection and, when applicable, maintenance are withdrawn from service.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86"/>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transport of personnel under the following conditions is prohibited: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Outside of the cabins and on platforms without lateral protections;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In boxes with dumping mechanisms,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526F30">
            <w:pPr>
              <w:numPr>
                <w:ilvl w:val="0"/>
                <w:numId w:val="228"/>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In the boxes or platforms of vehicles loaded with any type of materials.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26F30" w:rsidP="000145CF">
            <w:pPr>
              <w:numPr>
                <w:ilvl w:val="0"/>
                <w:numId w:val="64"/>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 xml:space="preserve">The transport of personnel in load vehicles only will be permitted in accident situations or imminent risk, or by special circumstances duly justified, when they have: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2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perimeter protection of the platform that impedes the accidental fall of a worker;</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2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 xml:space="preserve">The devices that permit that the workers are adequately secured,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45CF" w:rsidP="000145CF">
            <w:pPr>
              <w:numPr>
                <w:ilvl w:val="0"/>
                <w:numId w:val="229"/>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The platform or box with a dumping mechanism.</w:t>
            </w:r>
          </w:p>
        </w:tc>
        <w:tc>
          <w:tcPr>
            <w:tcW w:w="144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FE5673" w:rsidRPr="00BD6CA4" w:rsidRDefault="000145CF" w:rsidP="000145CF">
            <w:pPr>
              <w:numPr>
                <w:ilvl w:val="0"/>
                <w:numId w:val="64"/>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In the open pit mines there is a safety procedure for transporting materials that includes, at least, the following: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3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equipment to be used for the transport of materials;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3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safe way of loading and unloading the materials;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3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systems of communication to be used;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3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maximum permitted velocity, including their signs and colors;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instructions for circulation that include the priority of circulation of the vehicles for: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 transport of personnel,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 transport of materials,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instructions for circulation of: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 vehicles and/or equipment that climb pronounced inclines,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 major mobile equipment and emergency or rescue vehicles.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0145CF" w:rsidP="000145CF">
            <w:pPr>
              <w:numPr>
                <w:ilvl w:val="0"/>
                <w:numId w:val="64"/>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9.8.2 There are operating manuals of the equipment employed for the transport of materials available for the operators of said equipment that include the corresponding safety procedures.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0145CF"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single" w:sz="6" w:space="0" w:color="auto"/>
            </w:tcBorders>
            <w:noWrap/>
          </w:tcPr>
          <w:p w:rsidR="00FE5673" w:rsidRPr="00BD6CA4" w:rsidRDefault="000145CF" w:rsidP="000145CF">
            <w:p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the safety instructions are disseminated of the equipment employed for their compliance by means of signs, warnings and posters located strategically in the areas of concentration of personnel.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0145CF" w:rsidP="000145CF">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evidence is presented that there is a program of inspection and maintenance of the vehicles, machinery or self-propelled equipment for transporting materials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145CF" w:rsidP="000145CF">
            <w:pPr>
              <w:numPr>
                <w:ilvl w:val="0"/>
                <w:numId w:val="65"/>
              </w:numPr>
              <w:spacing w:before="24" w:after="24"/>
              <w:ind w:left="373"/>
              <w:jc w:val="both"/>
              <w:rPr>
                <w:rFonts w:ascii="Verdana" w:hAnsi="Verdana" w:cs="Arial"/>
                <w:sz w:val="14"/>
                <w:szCs w:val="14"/>
                <w:lang w:val="en-US"/>
              </w:rPr>
            </w:pPr>
            <w:r w:rsidRPr="00BD6CA4">
              <w:rPr>
                <w:rFonts w:ascii="Verdana" w:hAnsi="Verdana" w:cs="Arial"/>
                <w:sz w:val="14"/>
                <w:szCs w:val="14"/>
                <w:lang w:val="en-US"/>
              </w:rPr>
              <w:t>Is carried out once per year, and</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45CF" w:rsidP="000145CF">
            <w:pPr>
              <w:numPr>
                <w:ilvl w:val="0"/>
                <w:numId w:val="65"/>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Contains at least the activity to be carried out, the schedule, the dates of performance and the person responsible for its execution, and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0145CF">
            <w:pPr>
              <w:spacing w:before="24" w:after="24"/>
              <w:jc w:val="both"/>
              <w:rPr>
                <w:rFonts w:ascii="Verdana" w:hAnsi="Verdana" w:cs="Arial"/>
                <w:b/>
                <w:sz w:val="14"/>
                <w:szCs w:val="14"/>
                <w:lang w:val="en-US"/>
              </w:rPr>
            </w:pPr>
            <w:r w:rsidRPr="00BD6CA4">
              <w:rPr>
                <w:rFonts w:ascii="Verdana" w:hAnsi="Verdana" w:cs="Arial"/>
                <w:b/>
                <w:sz w:val="14"/>
                <w:szCs w:val="14"/>
                <w:lang w:val="en-US"/>
              </w:rPr>
              <w:t>R</w:t>
            </w:r>
            <w:r w:rsidR="000145CF" w:rsidRPr="00BD6CA4">
              <w:rPr>
                <w:rFonts w:ascii="Verdana" w:hAnsi="Verdana" w:cs="Arial"/>
                <w:b/>
                <w:sz w:val="14"/>
                <w:szCs w:val="14"/>
                <w:lang w:val="en-US"/>
              </w:rPr>
              <w:t>ecord</w:t>
            </w:r>
          </w:p>
        </w:tc>
        <w:tc>
          <w:tcPr>
            <w:tcW w:w="4043" w:type="dxa"/>
            <w:tcBorders>
              <w:top w:val="single" w:sz="6" w:space="0" w:color="auto"/>
              <w:bottom w:val="single" w:sz="6" w:space="0" w:color="auto"/>
            </w:tcBorders>
            <w:noWrap/>
          </w:tcPr>
          <w:p w:rsidR="00FE5673" w:rsidRPr="00BD6CA4" w:rsidRDefault="00094475" w:rsidP="000145CF">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program of inspection and maintenance of the vehicles, machinery or self-propelled equipment for transporting materials.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0145CF" w:rsidP="000145CF">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 workers that operate vehicles, machinery, and equipment for the transport of materials: </w:t>
            </w:r>
          </w:p>
        </w:tc>
        <w:tc>
          <w:tcPr>
            <w:tcW w:w="1440" w:type="dxa"/>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tcBorders>
              <w:top w:val="nil"/>
            </w:tcBorders>
            <w:noWrap/>
          </w:tcPr>
          <w:p w:rsidR="00FE5673" w:rsidRPr="00BD6CA4" w:rsidRDefault="000145CF" w:rsidP="000145CF">
            <w:pPr>
              <w:numPr>
                <w:ilvl w:val="0"/>
                <w:numId w:val="66"/>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Has the corresponding work permit;</w:t>
            </w:r>
          </w:p>
        </w:tc>
        <w:tc>
          <w:tcPr>
            <w:tcW w:w="1440" w:type="dxa"/>
            <w:tcBorders>
              <w:top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66"/>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procedure is applied for loading, unloading and maneuvers that is established for the effect, for the purpose of exceeding the capacity for loading of the unit; </w:t>
            </w:r>
          </w:p>
        </w:tc>
        <w:tc>
          <w:tcPr>
            <w:tcW w:w="1440" w:type="dxa"/>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45CF" w:rsidP="000145CF">
            <w:pPr>
              <w:numPr>
                <w:ilvl w:val="0"/>
                <w:numId w:val="66"/>
              </w:numPr>
              <w:spacing w:before="24" w:after="24" w:line="166" w:lineRule="exact"/>
              <w:ind w:left="360"/>
              <w:jc w:val="both"/>
              <w:rPr>
                <w:rFonts w:ascii="Verdana" w:hAnsi="Verdana" w:cs="Arial"/>
                <w:sz w:val="14"/>
                <w:szCs w:val="14"/>
                <w:lang w:val="en-US"/>
              </w:rPr>
            </w:pPr>
            <w:r w:rsidRPr="00BD6CA4">
              <w:rPr>
                <w:rFonts w:ascii="Verdana" w:hAnsi="Verdana" w:cs="Arial"/>
                <w:sz w:val="14"/>
                <w:szCs w:val="14"/>
                <w:lang w:val="en-US"/>
              </w:rPr>
              <w:t xml:space="preserve">Report to the supervisor or person in charge of the mine for repair, the failures </w:t>
            </w:r>
            <w:r w:rsidR="00094475" w:rsidRPr="00BD6CA4">
              <w:rPr>
                <w:rFonts w:ascii="Verdana" w:hAnsi="Verdana" w:cs="Arial"/>
                <w:sz w:val="14"/>
                <w:szCs w:val="14"/>
                <w:lang w:val="en-US"/>
              </w:rPr>
              <w:t>detected</w:t>
            </w:r>
            <w:r w:rsidRPr="00BD6CA4">
              <w:rPr>
                <w:rFonts w:ascii="Verdana" w:hAnsi="Verdana" w:cs="Arial"/>
                <w:sz w:val="14"/>
                <w:szCs w:val="14"/>
                <w:lang w:val="en-US"/>
              </w:rPr>
              <w:t xml:space="preserve"> in the periodic inspection that </w:t>
            </w:r>
            <w:r w:rsidR="00094475" w:rsidRPr="00BD6CA4">
              <w:rPr>
                <w:rFonts w:ascii="Verdana" w:hAnsi="Verdana" w:cs="Arial"/>
                <w:sz w:val="14"/>
                <w:szCs w:val="14"/>
                <w:lang w:val="en-US"/>
              </w:rPr>
              <w:t>compromise</w:t>
            </w:r>
            <w:r w:rsidRPr="00BD6CA4">
              <w:rPr>
                <w:rFonts w:ascii="Verdana" w:hAnsi="Verdana" w:cs="Arial"/>
                <w:sz w:val="14"/>
                <w:szCs w:val="14"/>
                <w:lang w:val="en-US"/>
              </w:rPr>
              <w:t xml:space="preserve"> the safety of the workers and installations.</w:t>
            </w:r>
          </w:p>
        </w:tc>
        <w:tc>
          <w:tcPr>
            <w:tcW w:w="1440" w:type="dxa"/>
            <w:tcBorders>
              <w:bottom w:val="single" w:sz="6" w:space="0" w:color="auto"/>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0145CF"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single" w:sz="6" w:space="0" w:color="auto"/>
            </w:tcBorders>
            <w:noWrap/>
          </w:tcPr>
          <w:p w:rsidR="00FE5673" w:rsidRPr="00BD6CA4" w:rsidRDefault="000145CF" w:rsidP="000145CF">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The employer complies when performing a walkthrough of the workplace it is verified that the workers that operate vehicles machinery and equipment for the transport of materials perform a visual inspection of the conditions of the road in winding and unstable terrain.</w:t>
            </w:r>
          </w:p>
        </w:tc>
        <w:tc>
          <w:tcPr>
            <w:tcW w:w="1440" w:type="dxa"/>
            <w:tcBorders>
              <w:top w:val="single" w:sz="6" w:space="0" w:color="auto"/>
              <w:bottom w:val="single" w:sz="6" w:space="0" w:color="auto"/>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1472F5"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43" w:type="dxa"/>
            <w:tcBorders>
              <w:top w:val="single" w:sz="6" w:space="0" w:color="auto"/>
              <w:bottom w:val="nil"/>
            </w:tcBorders>
            <w:noWrap/>
          </w:tcPr>
          <w:p w:rsidR="00FE5673" w:rsidRPr="00BD6CA4" w:rsidRDefault="000145CF" w:rsidP="000145CF">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The employer complies when for vehicles, machinery and equipment for the transport of materials there is a periodic record of the following general mechanical conditions:</w:t>
            </w:r>
          </w:p>
        </w:tc>
        <w:tc>
          <w:tcPr>
            <w:tcW w:w="1440" w:type="dxa"/>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tcBorders>
              <w:top w:val="nil"/>
            </w:tcBorders>
            <w:noWrap/>
          </w:tcPr>
          <w:p w:rsidR="00FE5673" w:rsidRPr="00BD6CA4" w:rsidRDefault="000145CF" w:rsidP="000145CF">
            <w:pPr>
              <w:numPr>
                <w:ilvl w:val="0"/>
                <w:numId w:val="67"/>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Body of the vehicle; </w:t>
            </w:r>
          </w:p>
        </w:tc>
        <w:tc>
          <w:tcPr>
            <w:tcW w:w="1440" w:type="dxa"/>
            <w:tcBorders>
              <w:top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67"/>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Brakes; </w:t>
            </w:r>
          </w:p>
        </w:tc>
        <w:tc>
          <w:tcPr>
            <w:tcW w:w="1440" w:type="dxa"/>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67"/>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Lights; </w:t>
            </w:r>
          </w:p>
        </w:tc>
        <w:tc>
          <w:tcPr>
            <w:tcW w:w="1440" w:type="dxa"/>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67"/>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Tires, and </w:t>
            </w:r>
          </w:p>
        </w:tc>
        <w:tc>
          <w:tcPr>
            <w:tcW w:w="1440" w:type="dxa"/>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0145CF" w:rsidP="000145CF">
            <w:pPr>
              <w:numPr>
                <w:ilvl w:val="0"/>
                <w:numId w:val="67"/>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Integrity and functioning of the switches, guards, protections and safety devices, and </w:t>
            </w:r>
          </w:p>
        </w:tc>
        <w:tc>
          <w:tcPr>
            <w:tcW w:w="1440" w:type="dxa"/>
            <w:tcBorders>
              <w:bottom w:val="single" w:sz="6" w:space="0" w:color="auto"/>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1472F5" w:rsidP="007A6B58">
            <w:pPr>
              <w:spacing w:before="24" w:after="24" w:line="166"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p w:rsidR="001472F5" w:rsidRPr="00BD6CA4" w:rsidRDefault="001472F5" w:rsidP="007A6B58">
            <w:pPr>
              <w:spacing w:before="24" w:after="24" w:line="166" w:lineRule="exact"/>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A57020" w:rsidP="007A6B58">
            <w:pPr>
              <w:spacing w:before="24" w:after="24" w:line="166"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tcBorders>
              <w:top w:val="nil"/>
            </w:tcBorders>
            <w:noWrap/>
          </w:tcPr>
          <w:p w:rsidR="00FE5673" w:rsidRPr="00BD6CA4" w:rsidRDefault="000145CF" w:rsidP="000145CF">
            <w:pPr>
              <w:numPr>
                <w:ilvl w:val="0"/>
                <w:numId w:val="68"/>
              </w:numPr>
              <w:spacing w:before="24" w:after="24" w:line="166" w:lineRule="exact"/>
              <w:ind w:left="373"/>
              <w:jc w:val="both"/>
              <w:rPr>
                <w:rFonts w:ascii="Verdana" w:hAnsi="Verdana" w:cs="Arial"/>
                <w:sz w:val="14"/>
                <w:szCs w:val="14"/>
                <w:lang w:val="en-US"/>
              </w:rPr>
            </w:pPr>
            <w:r w:rsidRPr="00BD6CA4">
              <w:rPr>
                <w:rFonts w:ascii="Verdana" w:hAnsi="Verdana" w:cs="Arial"/>
                <w:sz w:val="14"/>
                <w:szCs w:val="14"/>
                <w:lang w:val="en-US"/>
              </w:rPr>
              <w:t xml:space="preserve">All the transport vehicles for materials, motorized on pneumatics, on rail or over tracks used in the underground mines comply with the following: </w:t>
            </w:r>
          </w:p>
        </w:tc>
        <w:tc>
          <w:tcPr>
            <w:tcW w:w="1440" w:type="dxa"/>
            <w:tcBorders>
              <w:top w:val="nil"/>
            </w:tcBorders>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66" w:lineRule="exact"/>
              <w:jc w:val="both"/>
              <w:rPr>
                <w:rFonts w:ascii="Verdana" w:hAnsi="Verdana" w:cs="Arial"/>
                <w:b/>
                <w:sz w:val="14"/>
                <w:szCs w:val="14"/>
                <w:lang w:val="en-US"/>
              </w:rPr>
            </w:pPr>
          </w:p>
        </w:tc>
        <w:tc>
          <w:tcPr>
            <w:tcW w:w="4043" w:type="dxa"/>
            <w:noWrap/>
          </w:tcPr>
          <w:p w:rsidR="00FE5673" w:rsidRPr="00BD6CA4" w:rsidRDefault="000145CF" w:rsidP="000145CF">
            <w:pPr>
              <w:numPr>
                <w:ilvl w:val="0"/>
                <w:numId w:val="232"/>
              </w:numPr>
              <w:spacing w:before="24" w:after="24" w:line="166" w:lineRule="exact"/>
              <w:jc w:val="both"/>
              <w:rPr>
                <w:rFonts w:ascii="Verdana" w:hAnsi="Verdana" w:cs="Arial"/>
                <w:sz w:val="14"/>
                <w:szCs w:val="14"/>
                <w:lang w:val="en-US"/>
              </w:rPr>
            </w:pPr>
            <w:r w:rsidRPr="00BD6CA4">
              <w:rPr>
                <w:rFonts w:ascii="Verdana" w:hAnsi="Verdana" w:cs="Arial"/>
                <w:sz w:val="14"/>
                <w:szCs w:val="14"/>
                <w:lang w:val="en-US"/>
              </w:rPr>
              <w:t xml:space="preserve">Possess a braking system that guarantees that the vehicle is stopped and is maintained immobile with the maximum load and in any other condition of operation; </w:t>
            </w:r>
          </w:p>
        </w:tc>
        <w:tc>
          <w:tcPr>
            <w:tcW w:w="1440" w:type="dxa"/>
            <w:noWrap/>
          </w:tcPr>
          <w:p w:rsidR="00FE5673" w:rsidRPr="00BD6CA4" w:rsidRDefault="00FE5673" w:rsidP="007A6B58">
            <w:pPr>
              <w:spacing w:before="24" w:after="24" w:line="16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6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Have front lights, rear lights and clearly visible warnings;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Have an audible warning sign that is automatically activated when the vehicle is moved in reverse;</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Have a box for the transport of materials reinforced in a way that it resists the load and the impact of rocks or materials;</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Provide good visibility to the conductor, even when the cabin is modified or equipped;</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Have a comfortable seat that reduces the vibrations of the equipment for the driver, command controls with adequate devices and access entries;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Maintain the output of the exhaust from the motor far from operating it, when applicable, from taking the conditioned air, when equipment with diesel motors are used,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Have an ABC type extinguisher of at least 4.5 kg.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6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For the activities of transport of materials in the open pit mines the following safety measures are adopted: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Abandon the vehicle only when: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 motor is turned off, with the principal switch in the “Off” position;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The hand brake is set or its equivalent;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 mobile parts remain secured or lowered to the ground, such as scoops, cutters, among others;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 xml:space="preserve">Their tires remain blocked with wedges, if they are parked on a slope,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With regard to a vehicle on tracks are found naturally braked by a ridge of the terrain;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145CF" w:rsidP="000145CF">
            <w:pPr>
              <w:numPr>
                <w:ilvl w:val="0"/>
                <w:numId w:val="23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Verify that the roads of the open pit mines comply with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0145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0145CF" w:rsidRPr="00BD6CA4">
              <w:rPr>
                <w:rFonts w:ascii="Verdana" w:hAnsi="Verdana" w:cs="Arial"/>
                <w:sz w:val="14"/>
                <w:szCs w:val="14"/>
                <w:lang w:val="en-US"/>
              </w:rPr>
              <w:t>They have adequate width for the vehicles that are going to transit on them and a barrier or berm on the edge;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They have widened areas sufficient for the crossing and passing of vehicles and maintaining them ahead or passing them at a distance, with regards to roads of a single lane circulation, in a way that they are always visible from both directions;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They possess a slope and radius, on any part of the road, such that the vehicles can transit in safe conditions;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They are provided, on the low points of the roads of the mines with the drainage necessary to avoid water from standing;</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They are cleaned systematically of snow and ice, scattering sand, gravel, scrap or any other adequate material, when the conditions of the road are such that the floor can remain frozen,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There are emergency exits when they are used to transport loads with slopes of more than 5%, that: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595B1F" w:rsidP="00595B1F">
            <w:pPr>
              <w:numPr>
                <w:ilvl w:val="0"/>
                <w:numId w:val="290"/>
              </w:numPr>
              <w:spacing w:before="24" w:after="24"/>
              <w:ind w:left="1453"/>
              <w:jc w:val="both"/>
              <w:rPr>
                <w:rFonts w:ascii="Verdana" w:hAnsi="Verdana" w:cs="Arial"/>
                <w:sz w:val="14"/>
                <w:szCs w:val="14"/>
                <w:lang w:val="en-US"/>
              </w:rPr>
            </w:pPr>
            <w:r w:rsidRPr="00BD6CA4">
              <w:rPr>
                <w:rFonts w:ascii="Verdana" w:hAnsi="Verdana" w:cs="Arial"/>
                <w:sz w:val="14"/>
                <w:szCs w:val="14"/>
                <w:lang w:val="en-US"/>
              </w:rPr>
              <w:t xml:space="preserve">They are spaced the length of the road of transport,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595B1F" w:rsidP="00595B1F">
            <w:pPr>
              <w:numPr>
                <w:ilvl w:val="0"/>
                <w:numId w:val="290"/>
              </w:numPr>
              <w:spacing w:before="24" w:after="24"/>
              <w:ind w:left="1453"/>
              <w:jc w:val="both"/>
              <w:rPr>
                <w:rFonts w:ascii="Verdana" w:hAnsi="Verdana" w:cs="Arial"/>
                <w:sz w:val="14"/>
                <w:szCs w:val="14"/>
                <w:lang w:val="en-US"/>
              </w:rPr>
            </w:pPr>
            <w:r w:rsidRPr="00BD6CA4">
              <w:rPr>
                <w:rFonts w:ascii="Verdana" w:hAnsi="Verdana" w:cs="Arial"/>
                <w:sz w:val="14"/>
                <w:szCs w:val="14"/>
                <w:lang w:val="en-US"/>
              </w:rPr>
              <w:t>They permit detaining the vehicle that takes the emergency exit;</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595B1F" w:rsidP="00595B1F">
            <w:pPr>
              <w:numPr>
                <w:ilvl w:val="0"/>
                <w:numId w:val="234"/>
              </w:numPr>
              <w:spacing w:before="24" w:after="24"/>
              <w:jc w:val="both"/>
              <w:rPr>
                <w:rFonts w:ascii="Verdana" w:hAnsi="Verdana" w:cs="Arial"/>
                <w:sz w:val="14"/>
                <w:szCs w:val="14"/>
                <w:lang w:val="en-US"/>
              </w:rPr>
            </w:pPr>
            <w:r w:rsidRPr="00BD6CA4">
              <w:rPr>
                <w:rFonts w:ascii="Verdana" w:hAnsi="Verdana" w:cs="Arial"/>
                <w:sz w:val="14"/>
                <w:szCs w:val="14"/>
                <w:lang w:val="en-US"/>
              </w:rPr>
              <w:t>There are safety signs that indicate the maximum velocity to which the vehicles can transit, considering the conditions of the road, inclines, space, visibility, transit and type of material transported;</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95B1F" w:rsidP="00595B1F">
            <w:pPr>
              <w:numPr>
                <w:ilvl w:val="0"/>
                <w:numId w:val="234"/>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When loads are transported that extend over the sides or the rear part of the vehicle, place on the far end of the extended load, the following: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A luminous warning sigh during the night shift or when the visibility is limited,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A visible warning flag and of the appropriate size, during the day,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235"/>
              </w:numPr>
              <w:spacing w:before="24" w:after="24"/>
              <w:jc w:val="both"/>
              <w:rPr>
                <w:rFonts w:ascii="Verdana" w:hAnsi="Verdana" w:cs="Arial"/>
                <w:sz w:val="14"/>
                <w:szCs w:val="14"/>
                <w:lang w:val="en-US"/>
              </w:rPr>
            </w:pPr>
            <w:r w:rsidRPr="00BD6CA4">
              <w:rPr>
                <w:rFonts w:ascii="Verdana" w:hAnsi="Verdana" w:cs="Arial"/>
                <w:sz w:val="14"/>
                <w:szCs w:val="14"/>
                <w:lang w:val="en-US"/>
              </w:rPr>
              <w:t>Signs are installed in the places where limitation exists for the height over the ground.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69"/>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vehicles with diesel combustion motors only are supplied with fuel in the provisioning stations or by the service vehicles conditioned for supplying it.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69"/>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vehicles run by diesel combustion motors that present anomalies while operating, additional noise in the motor, or especially when they emit extreme fumes, project sparks, present water leaks or fuel leaks they stop immediately and are withdrawn from service in order to be repaired.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69"/>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The roads and routes where vehicles circulate in the open pit mines have signs placed according to that determined in the NOM-026-STPS-2008, or those that substitute it, indicating at least the intersections, the changes of direction and the pronounced inclines.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69"/>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In the open pit mines, when mobile cranes and bridge cranes are used, the following, at least, are complied: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6"/>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Have available the safety procedures for the operators on the functioning of mobile cranes and bridge cranes according to the instructions of the manufacturer.</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6"/>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Verify that all cranes, trucks with lifting arms and similar equipment for handling materials, used in the open pit mines are installed, operated and conserved based on the indications of the manufacturer;</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236"/>
              </w:numPr>
              <w:spacing w:before="24" w:after="24"/>
              <w:jc w:val="both"/>
              <w:rPr>
                <w:rFonts w:ascii="Verdana" w:hAnsi="Verdana" w:cs="Arial"/>
                <w:sz w:val="14"/>
                <w:szCs w:val="14"/>
                <w:lang w:val="en-US"/>
              </w:rPr>
            </w:pPr>
            <w:r w:rsidRPr="00BD6CA4">
              <w:rPr>
                <w:rFonts w:ascii="Verdana" w:hAnsi="Verdana" w:cs="Arial"/>
                <w:sz w:val="14"/>
                <w:szCs w:val="14"/>
                <w:lang w:val="en-US"/>
              </w:rPr>
              <w:t>Have the luminous alarm on the mobile cranes and with a luminous and audible alarm, with regard to bridge cranes;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23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Adopt, in the use of cranes and other raising devices, at least, the following safety measures: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That they are operated only with workers authorized and trained for this purpose;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E5673" w:rsidP="007A6B58">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That they are used in elevators and slings with adequate characteristics for raising the materials that are transported;</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E5673" w:rsidP="00595B1F">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That it is verified that the elevators. Slings, wires, lines and other elements of the cranes are found in good condition;</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E5673" w:rsidP="00595B1F">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That guide lines tied or secured to the loads are installed when required so that while said load remains suspended, it can be stabilized or guided;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E5673" w:rsidP="00595B1F">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That the zone is delimited and signs placed where a suspended load is located, for the purpose of avoiding the transit of workers and vehicles below it, and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color w:val="000000"/>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That no material is allowed to fall from an elevated point, unless the zone in which said material is going to fall has been cleared of workers and vehicles, and protective barriers and warning signs have been placed,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595B1F" w:rsidP="00595B1F">
            <w:pPr>
              <w:numPr>
                <w:ilvl w:val="0"/>
                <w:numId w:val="287"/>
              </w:numPr>
              <w:spacing w:before="24" w:after="24"/>
              <w:jc w:val="both"/>
              <w:rPr>
                <w:rFonts w:ascii="Verdana" w:hAnsi="Verdana" w:cs="Arial"/>
                <w:color w:val="000000"/>
                <w:sz w:val="14"/>
                <w:szCs w:val="14"/>
                <w:lang w:val="en-US"/>
              </w:rPr>
            </w:pPr>
            <w:r w:rsidRPr="00BD6CA4">
              <w:rPr>
                <w:rFonts w:ascii="Verdana" w:hAnsi="Verdana" w:cs="Arial"/>
                <w:sz w:val="14"/>
                <w:szCs w:val="14"/>
                <w:lang w:val="en-US"/>
              </w:rPr>
              <w:t xml:space="preserve">Prohibit modifications being made to the crane without the authorization of the employer and according to the instructions of the manufacturer.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595B1F" w:rsidP="00595B1F">
            <w:pPr>
              <w:numPr>
                <w:ilvl w:val="0"/>
                <w:numId w:val="70"/>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There are plans for mining operations that indicate the identification and location of transformers, general switches, electrical controls, distribution boxes, pumps, as well as electrical circuits for telephones and communications.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70"/>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plans for the electrical installations must comply with the following conditions: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595B1F" w:rsidP="00595B1F">
            <w:pPr>
              <w:numPr>
                <w:ilvl w:val="0"/>
                <w:numId w:val="237"/>
              </w:numPr>
              <w:spacing w:before="24" w:after="24"/>
              <w:jc w:val="both"/>
              <w:rPr>
                <w:rFonts w:ascii="Verdana" w:hAnsi="Verdana" w:cs="Arial"/>
                <w:sz w:val="14"/>
                <w:szCs w:val="14"/>
                <w:lang w:val="en-US"/>
              </w:rPr>
            </w:pPr>
            <w:r w:rsidRPr="00BD6CA4">
              <w:rPr>
                <w:rFonts w:ascii="Verdana" w:hAnsi="Verdana" w:cs="Arial"/>
                <w:sz w:val="14"/>
                <w:szCs w:val="14"/>
                <w:lang w:val="en-US"/>
              </w:rPr>
              <w:t>They are in Spanish;</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7"/>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They specify the capacity, at least, of the transformers, battery chargers and protections of the circuits;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7"/>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They are available in the principal substations and control rooms for the consultation of workers;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7"/>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They are updated monthly and when there exist changes or new installations in the distribution of electrical energy;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7"/>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They have the name and signature of the persons in charge of the maintenance area, safety and operation,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7"/>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They are retained at least for a period of twelve months.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70"/>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plans for electrical installations  have: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595B1F" w:rsidP="00595B1F">
            <w:pPr>
              <w:numPr>
                <w:ilvl w:val="0"/>
                <w:numId w:val="238"/>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updated single line diagram that, at least, includes: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FE5673" w:rsidP="00595B1F">
            <w:pPr>
              <w:spacing w:before="24" w:after="24" w:line="172"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 voltages of the primary and secondary windings of the transformers;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FE5673" w:rsidP="00595B1F">
            <w:pPr>
              <w:spacing w:before="24" w:after="24" w:line="172"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 type of connections in the primary and secondary windings of the transformers;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FE5673" w:rsidP="00595B1F">
            <w:pPr>
              <w:spacing w:before="24" w:after="24" w:line="172" w:lineRule="exact"/>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 nominal impedances and characteristics in kV or MVA of the transformers;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 number of phases;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 lengths of the wiring between elements of the circuit;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The calibers of the conductors, including grounding in mm2 or mcm (circular mil x10-3);</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E5673" w:rsidP="00595B1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595B1F" w:rsidRPr="00BD6CA4">
              <w:rPr>
                <w:rFonts w:ascii="Verdana" w:hAnsi="Verdana" w:cs="Arial"/>
                <w:sz w:val="14"/>
                <w:szCs w:val="14"/>
                <w:lang w:val="en-US"/>
              </w:rPr>
              <w:t xml:space="preserve">The capacity of circuit switches and the capacity of the protection for branch circuits, and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E5673" w:rsidP="00157ACF">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157ACF" w:rsidRPr="00BD6CA4">
              <w:rPr>
                <w:rFonts w:ascii="Verdana" w:hAnsi="Verdana" w:cs="Arial"/>
                <w:sz w:val="14"/>
                <w:szCs w:val="14"/>
                <w:lang w:val="en-US"/>
              </w:rPr>
              <w:t xml:space="preserve">The calculations table that supports the caliber of the conductors that is used; the capacity of the protections from overcharge and for short circuit; the balance of the phases; the capacity of the circuits and the characteristics of the electrical equipment that is used in the electrical installation of the mine;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157ACF" w:rsidP="00157ACF">
            <w:pPr>
              <w:numPr>
                <w:ilvl w:val="0"/>
                <w:numId w:val="23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general chart of loads;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39"/>
              </w:numPr>
              <w:spacing w:before="24" w:after="24"/>
              <w:jc w:val="both"/>
              <w:rPr>
                <w:rFonts w:ascii="Verdana" w:hAnsi="Verdana" w:cs="Arial"/>
                <w:sz w:val="14"/>
                <w:szCs w:val="14"/>
                <w:lang w:val="en-US"/>
              </w:rPr>
            </w:pPr>
            <w:r w:rsidRPr="00BD6CA4">
              <w:rPr>
                <w:rFonts w:ascii="Verdana" w:hAnsi="Verdana" w:cs="Arial"/>
                <w:sz w:val="14"/>
                <w:szCs w:val="14"/>
                <w:lang w:val="en-US"/>
              </w:rPr>
              <w:t>The emergency plants;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39"/>
              </w:numPr>
              <w:spacing w:before="24" w:after="24"/>
              <w:jc w:val="both"/>
              <w:rPr>
                <w:rFonts w:ascii="Verdana" w:hAnsi="Verdana" w:cs="Arial"/>
                <w:sz w:val="14"/>
                <w:szCs w:val="14"/>
                <w:lang w:val="en-US"/>
              </w:rPr>
            </w:pPr>
            <w:r w:rsidRPr="00BD6CA4">
              <w:rPr>
                <w:rFonts w:ascii="Verdana" w:hAnsi="Verdana" w:cs="Arial"/>
                <w:sz w:val="14"/>
                <w:szCs w:val="14"/>
                <w:lang w:val="en-US"/>
              </w:rPr>
              <w:t>The measuring centers;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39"/>
              </w:numPr>
              <w:spacing w:before="24" w:after="24"/>
              <w:jc w:val="both"/>
              <w:rPr>
                <w:rFonts w:ascii="Verdana" w:hAnsi="Verdana" w:cs="Arial"/>
                <w:sz w:val="14"/>
                <w:szCs w:val="14"/>
                <w:lang w:val="en-US"/>
              </w:rPr>
            </w:pPr>
            <w:r w:rsidRPr="00BD6CA4">
              <w:rPr>
                <w:rFonts w:ascii="Verdana" w:hAnsi="Verdana" w:cs="Arial"/>
                <w:sz w:val="14"/>
                <w:szCs w:val="14"/>
                <w:lang w:val="en-US"/>
              </w:rPr>
              <w:t>The charging centers or the distribution boxes;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3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transfer switches,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39"/>
              </w:numPr>
              <w:spacing w:before="24" w:after="24"/>
              <w:jc w:val="both"/>
              <w:rPr>
                <w:rFonts w:ascii="Verdana" w:hAnsi="Verdana" w:cs="Arial"/>
                <w:sz w:val="14"/>
                <w:szCs w:val="14"/>
                <w:lang w:val="en-US"/>
              </w:rPr>
            </w:pPr>
            <w:r w:rsidRPr="00BD6CA4">
              <w:rPr>
                <w:rFonts w:ascii="Verdana" w:hAnsi="Verdana" w:cs="Arial"/>
                <w:sz w:val="14"/>
                <w:szCs w:val="14"/>
                <w:lang w:val="en-US"/>
              </w:rPr>
              <w:t>The devices or systems of detection of grounding failures.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7A6B58">
            <w:pPr>
              <w:numPr>
                <w:ilvl w:val="0"/>
                <w:numId w:val="70"/>
              </w:numPr>
              <w:spacing w:before="24" w:after="24"/>
              <w:ind w:left="360"/>
              <w:jc w:val="both"/>
              <w:rPr>
                <w:rFonts w:ascii="Verdana" w:hAnsi="Verdana" w:cs="Arial"/>
                <w:sz w:val="14"/>
                <w:szCs w:val="14"/>
                <w:lang w:val="en-US"/>
              </w:rPr>
            </w:pPr>
            <w:r w:rsidRPr="00BD6CA4">
              <w:rPr>
                <w:rFonts w:ascii="Verdana" w:hAnsi="Verdana" w:cs="Arial"/>
                <w:sz w:val="14"/>
                <w:szCs w:val="14"/>
                <w:lang w:val="en-US"/>
              </w:rPr>
              <w:t xml:space="preserve">There are safety procedures for: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The placement of safety tags and locks;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The installation of conductors and electrical equipment;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The joining or connection of cables;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The discharge of residual voltage of the installed equipment;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The inspection of the electrical installations, including the verification of the good state of the protections of branch circuits;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verification of the electrical continuity and measuring of the resistance of the ground system,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0"/>
              </w:numPr>
              <w:spacing w:before="24" w:after="24"/>
              <w:jc w:val="both"/>
              <w:rPr>
                <w:rFonts w:ascii="Verdana" w:hAnsi="Verdana" w:cs="Arial"/>
                <w:sz w:val="14"/>
                <w:szCs w:val="14"/>
                <w:lang w:val="en-US"/>
              </w:rPr>
            </w:pPr>
            <w:r w:rsidRPr="00BD6CA4">
              <w:rPr>
                <w:rFonts w:ascii="Verdana" w:hAnsi="Verdana" w:cs="Arial"/>
                <w:sz w:val="14"/>
                <w:szCs w:val="14"/>
                <w:lang w:val="en-US"/>
              </w:rPr>
              <w:t>The measuring of the insulation resistance of cables.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157ACF" w:rsidP="00157ACF">
            <w:pPr>
              <w:numPr>
                <w:ilvl w:val="0"/>
                <w:numId w:val="7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safety procedures for the maintenance of electrical installations have at least the following: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157ACF" w:rsidP="00157ACF">
            <w:pPr>
              <w:numPr>
                <w:ilvl w:val="0"/>
                <w:numId w:val="241"/>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instructions for applying safety measures;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157ACF" w:rsidP="00157ACF">
            <w:pPr>
              <w:numPr>
                <w:ilvl w:val="0"/>
                <w:numId w:val="241"/>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sequence of actions that the personnel must carry out for the activity;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157ACF" w:rsidP="00157ACF">
            <w:pPr>
              <w:numPr>
                <w:ilvl w:val="0"/>
                <w:numId w:val="241"/>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type of tools, instruments or equipment to be used;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157ACF" w:rsidP="00157ACF">
            <w:pPr>
              <w:numPr>
                <w:ilvl w:val="0"/>
                <w:numId w:val="241"/>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personal protective equipment that, when applicable, the worker must wear, and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1"/>
              </w:numPr>
              <w:spacing w:before="24" w:after="24"/>
              <w:jc w:val="both"/>
              <w:rPr>
                <w:rFonts w:ascii="Verdana" w:hAnsi="Verdana" w:cs="Arial"/>
                <w:sz w:val="14"/>
                <w:szCs w:val="14"/>
                <w:lang w:val="en-US"/>
              </w:rPr>
            </w:pPr>
            <w:r w:rsidRPr="00BD6CA4">
              <w:rPr>
                <w:rFonts w:ascii="Verdana" w:hAnsi="Verdana" w:cs="Arial"/>
                <w:sz w:val="14"/>
                <w:szCs w:val="14"/>
                <w:lang w:val="en-US"/>
              </w:rPr>
              <w:t>The instructions for acting in the case of an emergency.</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7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There is an annual program of inspection and maintenance to the electrical installations whose activities are based on that determined in the NOM-029-STPS-2011 or those that substitute it, and include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57ACF" w:rsidP="00157ACF">
            <w:pPr>
              <w:numPr>
                <w:ilvl w:val="0"/>
                <w:numId w:val="242"/>
              </w:numPr>
              <w:spacing w:before="24" w:after="24"/>
              <w:jc w:val="both"/>
              <w:rPr>
                <w:rFonts w:ascii="Verdana" w:hAnsi="Verdana" w:cs="Arial"/>
                <w:sz w:val="14"/>
                <w:szCs w:val="14"/>
                <w:lang w:val="en-US"/>
              </w:rPr>
            </w:pPr>
            <w:r w:rsidRPr="00BD6CA4">
              <w:rPr>
                <w:rFonts w:ascii="Verdana" w:hAnsi="Verdana" w:cs="Arial"/>
                <w:sz w:val="14"/>
                <w:szCs w:val="14"/>
                <w:lang w:val="en-US"/>
              </w:rPr>
              <w:t>The activity to be carried out as a result of the inspection;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B370F3" w:rsidP="00B370F3">
            <w:pPr>
              <w:numPr>
                <w:ilvl w:val="0"/>
                <w:numId w:val="242"/>
              </w:numPr>
              <w:spacing w:before="24" w:after="24"/>
              <w:jc w:val="both"/>
              <w:rPr>
                <w:rFonts w:ascii="Verdana" w:hAnsi="Verdana" w:cs="Arial"/>
                <w:sz w:val="14"/>
                <w:szCs w:val="14"/>
                <w:lang w:val="en-US"/>
              </w:rPr>
            </w:pPr>
            <w:r w:rsidRPr="00BD6CA4">
              <w:rPr>
                <w:rFonts w:ascii="Verdana" w:hAnsi="Verdana" w:cs="Arial"/>
                <w:sz w:val="14"/>
                <w:szCs w:val="14"/>
                <w:lang w:val="en-US"/>
              </w:rPr>
              <w:t>The equipment subject to inspection or maintenance;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B370F3" w:rsidP="00B370F3">
            <w:pPr>
              <w:numPr>
                <w:ilvl w:val="0"/>
                <w:numId w:val="24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identification code or number of the equipment subject to inspection or maintenance, when applicable;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B370F3" w:rsidP="00B370F3">
            <w:pPr>
              <w:numPr>
                <w:ilvl w:val="0"/>
                <w:numId w:val="242"/>
              </w:numPr>
              <w:spacing w:before="24" w:after="24"/>
              <w:jc w:val="both"/>
              <w:rPr>
                <w:rFonts w:ascii="Verdana" w:hAnsi="Verdana" w:cs="Arial"/>
                <w:sz w:val="14"/>
                <w:szCs w:val="14"/>
                <w:lang w:val="en-US"/>
              </w:rPr>
            </w:pPr>
            <w:r w:rsidRPr="00BD6CA4">
              <w:rPr>
                <w:rFonts w:ascii="Verdana" w:hAnsi="Verdana" w:cs="Arial"/>
                <w:sz w:val="14"/>
                <w:szCs w:val="14"/>
                <w:lang w:val="en-US"/>
              </w:rPr>
              <w:t>The procedure for the placement of safety tags and safety locks;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B370F3" w:rsidP="00B370F3">
            <w:pPr>
              <w:numPr>
                <w:ilvl w:val="0"/>
                <w:numId w:val="242"/>
              </w:numPr>
              <w:spacing w:before="24" w:after="24"/>
              <w:jc w:val="both"/>
              <w:rPr>
                <w:rFonts w:ascii="Verdana" w:hAnsi="Verdana" w:cs="Arial"/>
                <w:sz w:val="14"/>
                <w:szCs w:val="14"/>
                <w:lang w:val="en-US"/>
              </w:rPr>
            </w:pPr>
            <w:r w:rsidRPr="00BD6CA4">
              <w:rPr>
                <w:rFonts w:ascii="Verdana" w:hAnsi="Verdana" w:cs="Arial"/>
                <w:sz w:val="14"/>
                <w:szCs w:val="14"/>
                <w:lang w:val="en-US"/>
              </w:rPr>
              <w:t>The safety measures to be adopted;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B370F3" w:rsidP="00B370F3">
            <w:pPr>
              <w:numPr>
                <w:ilvl w:val="0"/>
                <w:numId w:val="243"/>
              </w:numPr>
              <w:spacing w:before="24" w:after="24"/>
              <w:jc w:val="both"/>
              <w:rPr>
                <w:rFonts w:ascii="Verdana" w:hAnsi="Verdana" w:cs="Arial"/>
                <w:sz w:val="14"/>
                <w:szCs w:val="14"/>
                <w:lang w:val="en-US"/>
              </w:rPr>
            </w:pPr>
            <w:r w:rsidRPr="00BD6CA4">
              <w:rPr>
                <w:rFonts w:ascii="Verdana" w:hAnsi="Verdana" w:cs="Arial"/>
                <w:sz w:val="14"/>
                <w:szCs w:val="14"/>
                <w:lang w:val="en-US"/>
              </w:rPr>
              <w:t>The frequency of the activity;</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B370F3" w:rsidP="00B370F3">
            <w:pPr>
              <w:numPr>
                <w:ilvl w:val="0"/>
                <w:numId w:val="24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starting and conclusion dates of the activity,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B370F3" w:rsidP="00B370F3">
            <w:pPr>
              <w:numPr>
                <w:ilvl w:val="0"/>
                <w:numId w:val="243"/>
              </w:numPr>
              <w:spacing w:before="24" w:after="24"/>
              <w:jc w:val="both"/>
              <w:rPr>
                <w:rFonts w:ascii="Verdana" w:hAnsi="Verdana" w:cs="Arial"/>
                <w:sz w:val="14"/>
                <w:szCs w:val="14"/>
                <w:lang w:val="en-US"/>
              </w:rPr>
            </w:pPr>
            <w:r w:rsidRPr="00BD6CA4">
              <w:rPr>
                <w:rFonts w:ascii="Verdana" w:hAnsi="Verdana" w:cs="Arial"/>
                <w:sz w:val="14"/>
                <w:szCs w:val="14"/>
                <w:lang w:val="en-US"/>
              </w:rPr>
              <w:t>The person responsible for the activity.</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B370F3">
            <w:pPr>
              <w:spacing w:before="20" w:after="20"/>
              <w:jc w:val="both"/>
              <w:rPr>
                <w:rFonts w:ascii="Verdana" w:hAnsi="Verdana" w:cs="Arial"/>
                <w:b/>
                <w:sz w:val="14"/>
                <w:szCs w:val="14"/>
                <w:lang w:val="en-US"/>
              </w:rPr>
            </w:pPr>
            <w:r w:rsidRPr="00BD6CA4">
              <w:rPr>
                <w:rFonts w:ascii="Verdana" w:hAnsi="Verdana" w:cs="Arial"/>
                <w:b/>
                <w:sz w:val="14"/>
                <w:szCs w:val="14"/>
                <w:lang w:val="en-US"/>
              </w:rPr>
              <w:t>Re</w:t>
            </w:r>
            <w:r w:rsidR="00B370F3" w:rsidRPr="00BD6CA4">
              <w:rPr>
                <w:rFonts w:ascii="Verdana" w:hAnsi="Verdana" w:cs="Arial"/>
                <w:b/>
                <w:sz w:val="14"/>
                <w:szCs w:val="14"/>
                <w:lang w:val="en-US"/>
              </w:rPr>
              <w:t>cord</w:t>
            </w:r>
          </w:p>
        </w:tc>
        <w:tc>
          <w:tcPr>
            <w:tcW w:w="4043" w:type="dxa"/>
            <w:tcBorders>
              <w:top w:val="single" w:sz="6" w:space="0" w:color="auto"/>
              <w:bottom w:val="nil"/>
            </w:tcBorders>
            <w:noWrap/>
          </w:tcPr>
          <w:p w:rsidR="00FE5673" w:rsidRPr="00BD6CA4" w:rsidRDefault="00B370F3" w:rsidP="00B370F3">
            <w:pPr>
              <w:spacing w:before="20" w:after="20"/>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programs of inspection and maintenance of the electrical installations, that contains at least the following information: </w:t>
            </w:r>
          </w:p>
        </w:tc>
        <w:tc>
          <w:tcPr>
            <w:tcW w:w="1440" w:type="dxa"/>
            <w:tcBorders>
              <w:top w:val="single" w:sz="6" w:space="0" w:color="auto"/>
              <w:bottom w:val="nil"/>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0"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0" w:after="20"/>
              <w:jc w:val="both"/>
              <w:rPr>
                <w:rFonts w:ascii="Verdana" w:hAnsi="Verdana" w:cs="Arial"/>
                <w:b/>
                <w:sz w:val="14"/>
                <w:szCs w:val="14"/>
                <w:lang w:val="en-US"/>
              </w:rPr>
            </w:pPr>
          </w:p>
        </w:tc>
        <w:tc>
          <w:tcPr>
            <w:tcW w:w="4043" w:type="dxa"/>
            <w:tcBorders>
              <w:top w:val="nil"/>
            </w:tcBorders>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 xml:space="preserve">The name of the equipment, device or connection subject to maintenance; </w:t>
            </w:r>
          </w:p>
        </w:tc>
        <w:tc>
          <w:tcPr>
            <w:tcW w:w="1440" w:type="dxa"/>
            <w:tcBorders>
              <w:top w:val="nil"/>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The date on which the activity was programmed;</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The date on which the activity was carried out;</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The type of activity that was carried out;</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 xml:space="preserve">The results of the activity carried out; </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The identification code or number of the activity carried out, when applicable, and</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0" w:after="20"/>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B370F3" w:rsidP="00B370F3">
            <w:pPr>
              <w:numPr>
                <w:ilvl w:val="0"/>
                <w:numId w:val="71"/>
              </w:numPr>
              <w:spacing w:before="20" w:after="20"/>
              <w:jc w:val="both"/>
              <w:rPr>
                <w:rFonts w:ascii="Verdana" w:hAnsi="Verdana" w:cs="Arial"/>
                <w:sz w:val="14"/>
                <w:szCs w:val="14"/>
                <w:lang w:val="en-US"/>
              </w:rPr>
            </w:pPr>
            <w:r w:rsidRPr="00BD6CA4">
              <w:rPr>
                <w:rFonts w:ascii="Verdana" w:hAnsi="Verdana" w:cs="Arial"/>
                <w:sz w:val="14"/>
                <w:szCs w:val="14"/>
                <w:lang w:val="en-US"/>
              </w:rPr>
              <w:t>The name of the person responsible for the activity.</w:t>
            </w:r>
          </w:p>
        </w:tc>
        <w:tc>
          <w:tcPr>
            <w:tcW w:w="1440" w:type="dxa"/>
            <w:tcBorders>
              <w:bottom w:val="single" w:sz="6" w:space="0" w:color="auto"/>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FE5673" w:rsidP="007A6B58">
            <w:pPr>
              <w:spacing w:before="20" w:after="20"/>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B370F3" w:rsidP="009A30F4">
            <w:pPr>
              <w:spacing w:before="20" w:after="20"/>
              <w:jc w:val="both"/>
              <w:rPr>
                <w:rFonts w:ascii="Verdana" w:hAnsi="Verdana" w:cs="Arial"/>
                <w:sz w:val="14"/>
                <w:szCs w:val="14"/>
                <w:lang w:val="en-US"/>
              </w:rPr>
            </w:pPr>
            <w:r w:rsidRPr="00BD6CA4">
              <w:rPr>
                <w:rFonts w:ascii="Verdana" w:hAnsi="Verdana" w:cs="Arial"/>
                <w:sz w:val="14"/>
                <w:szCs w:val="14"/>
                <w:lang w:val="en-US"/>
              </w:rPr>
              <w:t xml:space="preserve">The employer complies when evidence is present that the electrical installations of the open pit mines are approved by an electrical or electromechanical engineer. </w:t>
            </w:r>
          </w:p>
        </w:tc>
        <w:tc>
          <w:tcPr>
            <w:tcW w:w="1440" w:type="dxa"/>
            <w:tcBorders>
              <w:top w:val="single" w:sz="6" w:space="0" w:color="auto"/>
              <w:bottom w:val="single" w:sz="6" w:space="0" w:color="auto"/>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0"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094475" w:rsidP="007A6B58">
            <w:pPr>
              <w:spacing w:before="20" w:after="20"/>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nil"/>
            </w:tcBorders>
            <w:noWrap/>
          </w:tcPr>
          <w:p w:rsidR="00FE5673" w:rsidRPr="00BD6CA4" w:rsidRDefault="00A57020" w:rsidP="007A6B58">
            <w:pPr>
              <w:spacing w:before="20" w:after="20"/>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0" w:after="20"/>
              <w:jc w:val="both"/>
              <w:rPr>
                <w:rFonts w:ascii="Verdana" w:hAnsi="Verdana" w:cs="Arial"/>
                <w:b/>
                <w:sz w:val="14"/>
                <w:szCs w:val="14"/>
                <w:lang w:val="en-US"/>
              </w:rPr>
            </w:pPr>
          </w:p>
        </w:tc>
        <w:tc>
          <w:tcPr>
            <w:tcW w:w="4043" w:type="dxa"/>
            <w:tcBorders>
              <w:top w:val="nil"/>
            </w:tcBorders>
            <w:noWrap/>
          </w:tcPr>
          <w:p w:rsidR="00FE5673" w:rsidRPr="00BD6CA4" w:rsidRDefault="009A30F4" w:rsidP="009A30F4">
            <w:pPr>
              <w:numPr>
                <w:ilvl w:val="0"/>
                <w:numId w:val="72"/>
              </w:numPr>
              <w:spacing w:before="20" w:after="20"/>
              <w:ind w:left="373"/>
              <w:jc w:val="both"/>
              <w:rPr>
                <w:rFonts w:ascii="Verdana" w:hAnsi="Verdana" w:cs="Arial"/>
                <w:sz w:val="14"/>
                <w:szCs w:val="14"/>
                <w:lang w:val="en-US"/>
              </w:rPr>
            </w:pPr>
            <w:r w:rsidRPr="00BD6CA4">
              <w:rPr>
                <w:rFonts w:ascii="Verdana" w:hAnsi="Verdana" w:cs="Arial"/>
                <w:sz w:val="14"/>
                <w:szCs w:val="14"/>
                <w:lang w:val="en-US"/>
              </w:rPr>
              <w:t>The electrical installations in open pit mines are approved by an electrical engineer or electromechanical engineer.</w:t>
            </w:r>
          </w:p>
        </w:tc>
        <w:tc>
          <w:tcPr>
            <w:tcW w:w="1440" w:type="dxa"/>
            <w:tcBorders>
              <w:top w:val="nil"/>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0"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4"/>
              </w:numPr>
              <w:spacing w:before="20" w:after="20"/>
              <w:jc w:val="both"/>
              <w:rPr>
                <w:rFonts w:ascii="Verdana" w:hAnsi="Verdana" w:cs="Arial"/>
                <w:sz w:val="14"/>
                <w:szCs w:val="14"/>
                <w:lang w:val="en-US"/>
              </w:rPr>
            </w:pPr>
            <w:r w:rsidRPr="00BD6CA4">
              <w:rPr>
                <w:rFonts w:ascii="Verdana" w:hAnsi="Verdana" w:cs="Arial"/>
                <w:sz w:val="14"/>
                <w:szCs w:val="14"/>
                <w:lang w:val="en-US"/>
              </w:rPr>
              <w:t xml:space="preserve">The wiring is installed of the system of signs and telephones independently and separately form the wires of the power and lighting systems; </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4"/>
              </w:numPr>
              <w:spacing w:before="20" w:after="20"/>
              <w:jc w:val="both"/>
              <w:rPr>
                <w:rFonts w:ascii="Verdana" w:hAnsi="Verdana" w:cs="Arial"/>
                <w:sz w:val="14"/>
                <w:szCs w:val="14"/>
                <w:lang w:val="en-US"/>
              </w:rPr>
            </w:pPr>
            <w:r w:rsidRPr="00BD6CA4">
              <w:rPr>
                <w:rFonts w:ascii="Verdana" w:hAnsi="Verdana" w:cs="Arial"/>
                <w:sz w:val="14"/>
                <w:szCs w:val="14"/>
                <w:lang w:val="en-US"/>
              </w:rPr>
              <w:t>The wires of the signs and telephone systems are protected from any contact with any conduits or devices and against all effects of induction;</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4"/>
              </w:numPr>
              <w:spacing w:before="20" w:after="20"/>
              <w:jc w:val="both"/>
              <w:rPr>
                <w:rFonts w:ascii="Verdana" w:hAnsi="Verdana" w:cs="Arial"/>
                <w:sz w:val="14"/>
                <w:szCs w:val="14"/>
                <w:lang w:val="en-US"/>
              </w:rPr>
            </w:pPr>
            <w:r w:rsidRPr="00BD6CA4">
              <w:rPr>
                <w:rFonts w:ascii="Verdana" w:hAnsi="Verdana" w:cs="Arial"/>
                <w:sz w:val="14"/>
                <w:szCs w:val="14"/>
                <w:lang w:val="en-US"/>
              </w:rPr>
              <w:t xml:space="preserve">There is a grounding system for discharging: </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FE5673" w:rsidP="009A30F4">
            <w:pPr>
              <w:spacing w:before="20" w:after="20"/>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A30F4" w:rsidRPr="00BD6CA4">
              <w:rPr>
                <w:rFonts w:ascii="Verdana" w:hAnsi="Verdana" w:cs="Arial"/>
                <w:sz w:val="14"/>
                <w:szCs w:val="14"/>
                <w:lang w:val="en-US"/>
              </w:rPr>
              <w:t xml:space="preserve">The currents generated by failures in the insulation or from another type of electrical failures, and </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FE5673" w:rsidP="009A30F4">
            <w:pPr>
              <w:spacing w:before="20" w:after="20"/>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A30F4" w:rsidRPr="00BD6CA4">
              <w:rPr>
                <w:rFonts w:ascii="Verdana" w:hAnsi="Verdana" w:cs="Arial"/>
                <w:sz w:val="14"/>
                <w:szCs w:val="14"/>
                <w:lang w:val="en-US"/>
              </w:rPr>
              <w:t>The static electricity generated by the processes to avoid electrical risks to the workers and equipment, as well as the risk of fire or explosion;</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5"/>
              </w:numPr>
              <w:spacing w:before="20" w:after="20"/>
              <w:jc w:val="both"/>
              <w:rPr>
                <w:rFonts w:ascii="Verdana" w:hAnsi="Verdana" w:cs="Arial"/>
                <w:sz w:val="14"/>
                <w:szCs w:val="14"/>
                <w:lang w:val="en-US"/>
              </w:rPr>
            </w:pPr>
            <w:r w:rsidRPr="00BD6CA4">
              <w:rPr>
                <w:rFonts w:ascii="Verdana" w:hAnsi="Verdana" w:cs="Arial"/>
                <w:sz w:val="14"/>
                <w:szCs w:val="14"/>
                <w:lang w:val="en-US"/>
              </w:rPr>
              <w:t>Evaluate the functioning of the ground system, at least once per year, according to that detailed in the NOM-022-STPS-2008 or those that substitute it;</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5"/>
              </w:numPr>
              <w:spacing w:before="20" w:after="20"/>
              <w:jc w:val="both"/>
              <w:rPr>
                <w:rFonts w:ascii="Verdana" w:hAnsi="Verdana" w:cs="Arial"/>
                <w:sz w:val="14"/>
                <w:szCs w:val="14"/>
                <w:lang w:val="en-US"/>
              </w:rPr>
            </w:pPr>
            <w:r w:rsidRPr="00BD6CA4">
              <w:rPr>
                <w:rFonts w:ascii="Verdana" w:hAnsi="Verdana" w:cs="Arial"/>
                <w:sz w:val="14"/>
                <w:szCs w:val="14"/>
                <w:lang w:val="en-US"/>
              </w:rPr>
              <w:t>Have protective devices on the electrical equipment installed against overcharge, short circuit, ground failure and loss of phase;</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5"/>
              </w:numPr>
              <w:spacing w:before="20" w:after="20"/>
              <w:jc w:val="both"/>
              <w:rPr>
                <w:rFonts w:ascii="Verdana" w:hAnsi="Verdana" w:cs="Arial"/>
                <w:sz w:val="14"/>
                <w:szCs w:val="14"/>
                <w:lang w:val="en-US"/>
              </w:rPr>
            </w:pPr>
            <w:r w:rsidRPr="00BD6CA4">
              <w:rPr>
                <w:rFonts w:ascii="Verdana" w:hAnsi="Verdana" w:cs="Arial"/>
                <w:sz w:val="14"/>
                <w:szCs w:val="14"/>
                <w:lang w:val="en-US"/>
              </w:rPr>
              <w:t>Have an identification on the switches and electrical equipment, painted or by means of self adhered labels, that indicate, at least the operation voltage, as well as the circuit or equipment that they supply;</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5"/>
              </w:numPr>
              <w:spacing w:before="20" w:after="20"/>
              <w:jc w:val="both"/>
              <w:rPr>
                <w:rFonts w:ascii="Verdana" w:hAnsi="Verdana" w:cs="Arial"/>
                <w:sz w:val="14"/>
                <w:szCs w:val="14"/>
                <w:lang w:val="en-US"/>
              </w:rPr>
            </w:pPr>
            <w:r w:rsidRPr="00BD6CA4">
              <w:rPr>
                <w:rFonts w:ascii="Verdana" w:hAnsi="Verdana" w:cs="Arial"/>
                <w:sz w:val="14"/>
                <w:szCs w:val="14"/>
                <w:lang w:val="en-US"/>
              </w:rPr>
              <w:t xml:space="preserve">Have physical protections that impede the workers from entering into contact with the surface and connection junctions of the equipment and,  </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0" w:after="20"/>
              <w:jc w:val="both"/>
              <w:rPr>
                <w:rFonts w:ascii="Verdana" w:hAnsi="Verdana" w:cs="Arial"/>
                <w:b/>
                <w:sz w:val="14"/>
                <w:szCs w:val="14"/>
                <w:lang w:val="en-US"/>
              </w:rPr>
            </w:pPr>
          </w:p>
        </w:tc>
        <w:tc>
          <w:tcPr>
            <w:tcW w:w="4043" w:type="dxa"/>
            <w:noWrap/>
          </w:tcPr>
          <w:p w:rsidR="00FE5673" w:rsidRPr="00BD6CA4" w:rsidRDefault="009A30F4" w:rsidP="009A30F4">
            <w:pPr>
              <w:numPr>
                <w:ilvl w:val="0"/>
                <w:numId w:val="245"/>
              </w:numPr>
              <w:spacing w:before="20" w:after="20"/>
              <w:jc w:val="both"/>
              <w:rPr>
                <w:rFonts w:ascii="Verdana" w:hAnsi="Verdana" w:cs="Arial"/>
                <w:sz w:val="14"/>
                <w:szCs w:val="14"/>
                <w:lang w:val="en-US"/>
              </w:rPr>
            </w:pPr>
            <w:r w:rsidRPr="00BD6CA4">
              <w:rPr>
                <w:rFonts w:ascii="Verdana" w:hAnsi="Verdana" w:cs="Arial"/>
                <w:sz w:val="14"/>
                <w:szCs w:val="14"/>
                <w:lang w:val="en-US"/>
              </w:rPr>
              <w:t>Have devices that interrupt energy of all the electrical installations and/or with devices that interrupt energy by branch circuit.</w:t>
            </w:r>
          </w:p>
        </w:tc>
        <w:tc>
          <w:tcPr>
            <w:tcW w:w="1440" w:type="dxa"/>
            <w:noWrap/>
          </w:tcPr>
          <w:p w:rsidR="00FE5673" w:rsidRPr="00BD6CA4" w:rsidRDefault="00FE5673" w:rsidP="007A6B58">
            <w:pPr>
              <w:spacing w:before="20" w:after="20"/>
              <w:jc w:val="both"/>
              <w:rPr>
                <w:rFonts w:ascii="Verdana" w:hAnsi="Verdana" w:cs="Arial"/>
                <w:sz w:val="14"/>
                <w:szCs w:val="14"/>
                <w:lang w:val="en-US"/>
              </w:rPr>
            </w:pPr>
          </w:p>
        </w:tc>
        <w:tc>
          <w:tcPr>
            <w:tcW w:w="776" w:type="dxa"/>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0" w:after="20"/>
              <w:jc w:val="both"/>
              <w:rPr>
                <w:rFonts w:ascii="Verdana" w:hAnsi="Verdana" w:cs="Arial"/>
                <w:b/>
                <w:sz w:val="14"/>
                <w:szCs w:val="14"/>
                <w:lang w:val="en-US"/>
              </w:rPr>
            </w:pPr>
          </w:p>
        </w:tc>
        <w:tc>
          <w:tcPr>
            <w:tcW w:w="4043" w:type="dxa"/>
            <w:tcBorders>
              <w:bottom w:val="nil"/>
            </w:tcBorders>
            <w:noWrap/>
          </w:tcPr>
          <w:p w:rsidR="00FE5673" w:rsidRPr="00BD6CA4" w:rsidRDefault="009A30F4" w:rsidP="009A30F4">
            <w:pPr>
              <w:numPr>
                <w:ilvl w:val="0"/>
                <w:numId w:val="72"/>
              </w:numPr>
              <w:spacing w:before="20" w:after="20"/>
              <w:ind w:left="373"/>
              <w:jc w:val="both"/>
              <w:rPr>
                <w:rFonts w:ascii="Verdana" w:hAnsi="Verdana" w:cs="Arial"/>
                <w:sz w:val="14"/>
                <w:szCs w:val="14"/>
                <w:lang w:val="en-US"/>
              </w:rPr>
            </w:pPr>
            <w:r w:rsidRPr="00BD6CA4">
              <w:rPr>
                <w:rFonts w:ascii="Verdana" w:hAnsi="Verdana" w:cs="Arial"/>
                <w:sz w:val="14"/>
                <w:szCs w:val="14"/>
                <w:lang w:val="en-US"/>
              </w:rPr>
              <w:t xml:space="preserve">The control devices of the electrical installations complies, at least with the following: </w:t>
            </w:r>
          </w:p>
        </w:tc>
        <w:tc>
          <w:tcPr>
            <w:tcW w:w="1440" w:type="dxa"/>
            <w:tcBorders>
              <w:bottom w:val="nil"/>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0"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0" w:after="20"/>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0" w:after="20"/>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094475" w:rsidP="009A30F4">
            <w:pPr>
              <w:numPr>
                <w:ilvl w:val="0"/>
                <w:numId w:val="246"/>
              </w:numPr>
              <w:spacing w:before="20" w:after="20"/>
              <w:jc w:val="both"/>
              <w:rPr>
                <w:rFonts w:ascii="Verdana" w:hAnsi="Verdana" w:cs="Arial"/>
                <w:sz w:val="14"/>
                <w:szCs w:val="14"/>
                <w:lang w:val="en-US"/>
              </w:rPr>
            </w:pPr>
            <w:r w:rsidRPr="00BD6CA4">
              <w:rPr>
                <w:rFonts w:ascii="Verdana" w:hAnsi="Verdana" w:cs="Arial"/>
                <w:sz w:val="14"/>
                <w:szCs w:val="14"/>
                <w:lang w:val="en-US"/>
              </w:rPr>
              <w:t>They</w:t>
            </w:r>
            <w:r w:rsidR="009A30F4" w:rsidRPr="00BD6CA4">
              <w:rPr>
                <w:rFonts w:ascii="Verdana" w:hAnsi="Verdana" w:cs="Arial"/>
                <w:sz w:val="14"/>
                <w:szCs w:val="14"/>
                <w:lang w:val="en-US"/>
              </w:rPr>
              <w:t xml:space="preserve"> are provided with switches that facilitate the control of energy, and when necessary the insulation;</w:t>
            </w:r>
          </w:p>
        </w:tc>
        <w:tc>
          <w:tcPr>
            <w:tcW w:w="1440" w:type="dxa"/>
            <w:tcBorders>
              <w:top w:val="nil"/>
              <w:bottom w:val="single" w:sz="6" w:space="0" w:color="auto"/>
            </w:tcBorders>
            <w:noWrap/>
          </w:tcPr>
          <w:p w:rsidR="00FE5673" w:rsidRPr="00BD6CA4" w:rsidRDefault="00FE5673" w:rsidP="007A6B58">
            <w:pPr>
              <w:spacing w:before="20" w:after="20"/>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0"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9A30F4" w:rsidP="009A30F4">
            <w:pPr>
              <w:numPr>
                <w:ilvl w:val="0"/>
                <w:numId w:val="246"/>
              </w:numPr>
              <w:spacing w:before="24" w:after="24"/>
              <w:jc w:val="both"/>
              <w:rPr>
                <w:rFonts w:ascii="Verdana" w:hAnsi="Verdana" w:cs="Arial"/>
                <w:sz w:val="14"/>
                <w:szCs w:val="14"/>
                <w:lang w:val="en-US"/>
              </w:rPr>
            </w:pPr>
            <w:r w:rsidRPr="00BD6CA4">
              <w:rPr>
                <w:rFonts w:ascii="Verdana" w:hAnsi="Verdana" w:cs="Arial"/>
                <w:sz w:val="14"/>
                <w:szCs w:val="14"/>
                <w:lang w:val="en-US"/>
              </w:rPr>
              <w:t>There are signs that indicate the units that they control, with regards to the principal devices of commutation and terminals;</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9A30F4" w:rsidP="009A30F4">
            <w:pPr>
              <w:numPr>
                <w:ilvl w:val="0"/>
                <w:numId w:val="24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They permit that when a motor functions with a control at a distance and is detained from any place, it can only be turned on again from the same place it was stopped, and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A30F4" w:rsidP="009A30F4">
            <w:pPr>
              <w:numPr>
                <w:ilvl w:val="0"/>
                <w:numId w:val="24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They have with regard to mobile equipment activated with electrical motors that are controlled at a distance, with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9A30F4">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A30F4" w:rsidRPr="00BD6CA4">
              <w:rPr>
                <w:rFonts w:ascii="Verdana" w:hAnsi="Verdana" w:cs="Arial"/>
                <w:sz w:val="14"/>
                <w:szCs w:val="14"/>
                <w:lang w:val="en-US"/>
              </w:rPr>
              <w:t xml:space="preserve">Safety switches stipulated and located within the reach of the workers that labor with this equipment. These switches must avoid turning on the motor until the switch has been manually closed,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9A30F4">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9A30F4" w:rsidRPr="00BD6CA4">
              <w:rPr>
                <w:rFonts w:ascii="Verdana" w:hAnsi="Verdana" w:cs="Arial"/>
                <w:sz w:val="14"/>
                <w:szCs w:val="14"/>
                <w:lang w:val="en-US"/>
              </w:rPr>
              <w:t xml:space="preserve">Emergency stop devices with mechanical interlock, located together with same equipment and within the reach of the workers.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A30F4" w:rsidP="009A30F4">
            <w:pPr>
              <w:numPr>
                <w:ilvl w:val="0"/>
                <w:numId w:val="72"/>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distribution boxes of the electrical installations of the open pit mines that: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A30F4" w:rsidP="009A30F4">
            <w:pPr>
              <w:numPr>
                <w:ilvl w:val="0"/>
                <w:numId w:val="24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Are provided with switches for each branch circuit, the same that is equipped or designed in such a way that it can be determined visually if the device is open and the circuit disconnected,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A30F4" w:rsidP="009A30F4">
            <w:pPr>
              <w:numPr>
                <w:ilvl w:val="0"/>
                <w:numId w:val="247"/>
              </w:numPr>
              <w:spacing w:before="24" w:after="24"/>
              <w:jc w:val="both"/>
              <w:rPr>
                <w:rFonts w:ascii="Verdana" w:hAnsi="Verdana" w:cs="Arial"/>
                <w:sz w:val="14"/>
                <w:szCs w:val="14"/>
                <w:lang w:val="en-US"/>
              </w:rPr>
            </w:pPr>
            <w:r w:rsidRPr="00BD6CA4">
              <w:rPr>
                <w:rFonts w:ascii="Verdana" w:hAnsi="Verdana" w:cs="Arial"/>
                <w:sz w:val="14"/>
                <w:szCs w:val="14"/>
                <w:lang w:val="en-US"/>
              </w:rPr>
              <w:t>Have signs placed in a way that it can be seen which circuit controls each device.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A30F4" w:rsidP="009A30F4">
            <w:pPr>
              <w:numPr>
                <w:ilvl w:val="0"/>
                <w:numId w:val="72"/>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electrical substations of transformation installed in the open pit mines comply with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9A30F4" w:rsidP="009A30F4">
            <w:pPr>
              <w:numPr>
                <w:ilvl w:val="0"/>
                <w:numId w:val="248"/>
              </w:numPr>
              <w:spacing w:before="24" w:after="24"/>
              <w:jc w:val="both"/>
              <w:rPr>
                <w:rFonts w:ascii="Verdana" w:hAnsi="Verdana" w:cs="Arial"/>
                <w:sz w:val="14"/>
                <w:szCs w:val="14"/>
                <w:lang w:val="en-US"/>
              </w:rPr>
            </w:pPr>
            <w:r w:rsidRPr="00BD6CA4">
              <w:rPr>
                <w:rFonts w:ascii="Verdana" w:hAnsi="Verdana" w:cs="Arial"/>
                <w:sz w:val="14"/>
                <w:szCs w:val="14"/>
                <w:lang w:val="en-US"/>
              </w:rPr>
              <w:t>They are located at distances greater than 50 meters from any amount of explosives for immediate use;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FE5D0E">
            <w:pPr>
              <w:numPr>
                <w:ilvl w:val="0"/>
                <w:numId w:val="24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Have at least an extinguisher of 9kg type ABC or its equivalent;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248"/>
              </w:num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 xml:space="preserve">Have devices for protection from </w:t>
            </w:r>
            <w:r w:rsidR="00094475" w:rsidRPr="00BD6CA4">
              <w:rPr>
                <w:rFonts w:ascii="Verdana" w:hAnsi="Verdana" w:cs="Arial"/>
                <w:sz w:val="14"/>
                <w:szCs w:val="14"/>
                <w:lang w:val="en-US"/>
              </w:rPr>
              <w:t>over currents</w:t>
            </w:r>
            <w:r w:rsidRPr="00BD6CA4">
              <w:rPr>
                <w:rFonts w:ascii="Verdana" w:hAnsi="Verdana" w:cs="Arial"/>
                <w:sz w:val="14"/>
                <w:szCs w:val="14"/>
                <w:lang w:val="en-US"/>
              </w:rPr>
              <w:t xml:space="preserve"> or any other failure, on each low voltage branch circuit;</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248"/>
              </w:num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Have an efficient ground connection;</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248"/>
              </w:num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 xml:space="preserve">Have protective rails to avoid and control the passage of personnel, equipment or materials;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248"/>
              </w:num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Have signs placed based on that established in the NOM-026-STPS-2008, or those that substitute it.</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6"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72"/>
              </w:numPr>
              <w:spacing w:before="24" w:after="24" w:line="176"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power supply wires of the mobile or portable machinery powered by electrical energy complies with the following: </w:t>
            </w:r>
          </w:p>
        </w:tc>
        <w:tc>
          <w:tcPr>
            <w:tcW w:w="1440" w:type="dxa"/>
            <w:noWrap/>
          </w:tcPr>
          <w:p w:rsidR="00FE5673" w:rsidRPr="00BD6CA4" w:rsidRDefault="00FE5673" w:rsidP="007A6B58">
            <w:pPr>
              <w:spacing w:before="24" w:after="24" w:line="176"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6"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94475" w:rsidP="00FE5D0E">
            <w:pPr>
              <w:numPr>
                <w:ilvl w:val="0"/>
                <w:numId w:val="249"/>
              </w:numPr>
              <w:spacing w:before="24" w:after="24"/>
              <w:jc w:val="both"/>
              <w:rPr>
                <w:rFonts w:ascii="Verdana" w:hAnsi="Verdana" w:cs="Arial"/>
                <w:sz w:val="14"/>
                <w:szCs w:val="14"/>
                <w:lang w:val="en-US"/>
              </w:rPr>
            </w:pPr>
            <w:r w:rsidRPr="00BD6CA4">
              <w:rPr>
                <w:rFonts w:ascii="Verdana" w:hAnsi="Verdana" w:cs="Arial"/>
                <w:sz w:val="14"/>
                <w:szCs w:val="14"/>
                <w:lang w:val="en-US"/>
              </w:rPr>
              <w:t>They</w:t>
            </w:r>
            <w:r w:rsidR="00FE5D0E" w:rsidRPr="00BD6CA4">
              <w:rPr>
                <w:rFonts w:ascii="Verdana" w:hAnsi="Verdana" w:cs="Arial"/>
                <w:sz w:val="14"/>
                <w:szCs w:val="14"/>
                <w:lang w:val="en-US"/>
              </w:rPr>
              <w:t xml:space="preserve"> are of a flexible type;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7A6B58">
            <w:pPr>
              <w:numPr>
                <w:ilvl w:val="0"/>
                <w:numId w:val="249"/>
              </w:numPr>
              <w:spacing w:before="24" w:after="24"/>
              <w:jc w:val="both"/>
              <w:rPr>
                <w:rFonts w:ascii="Verdana" w:hAnsi="Verdana" w:cs="Arial"/>
                <w:sz w:val="14"/>
                <w:szCs w:val="14"/>
                <w:lang w:val="en-US"/>
              </w:rPr>
            </w:pPr>
            <w:r w:rsidRPr="00BD6CA4">
              <w:rPr>
                <w:rFonts w:ascii="Verdana" w:hAnsi="Verdana" w:cs="Arial"/>
                <w:sz w:val="14"/>
                <w:szCs w:val="14"/>
                <w:lang w:val="en-US"/>
              </w:rPr>
              <w:t>They are for rough use;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094475" w:rsidP="00FE5D0E">
            <w:pPr>
              <w:numPr>
                <w:ilvl w:val="0"/>
                <w:numId w:val="249"/>
              </w:numPr>
              <w:spacing w:before="24" w:after="24"/>
              <w:jc w:val="both"/>
              <w:rPr>
                <w:rFonts w:ascii="Verdana" w:hAnsi="Verdana" w:cs="Arial"/>
                <w:sz w:val="14"/>
                <w:szCs w:val="14"/>
                <w:lang w:val="en-US"/>
              </w:rPr>
            </w:pPr>
            <w:r w:rsidRPr="00BD6CA4">
              <w:rPr>
                <w:rFonts w:ascii="Verdana" w:hAnsi="Verdana" w:cs="Arial"/>
                <w:sz w:val="14"/>
                <w:szCs w:val="14"/>
                <w:lang w:val="en-US"/>
              </w:rPr>
              <w:t>They</w:t>
            </w:r>
            <w:r w:rsidR="00FE5D0E" w:rsidRPr="00BD6CA4">
              <w:rPr>
                <w:rFonts w:ascii="Verdana" w:hAnsi="Verdana" w:cs="Arial"/>
                <w:sz w:val="14"/>
                <w:szCs w:val="14"/>
                <w:lang w:val="en-US"/>
              </w:rPr>
              <w:t xml:space="preserve"> are secured firmly to the machinery to avoid their terminals from being damaged or accidentally disconnected;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E5D0E" w:rsidP="00FE5D0E">
            <w:pPr>
              <w:numPr>
                <w:ilvl w:val="0"/>
                <w:numId w:val="249"/>
              </w:numPr>
              <w:spacing w:before="24" w:after="24"/>
              <w:jc w:val="both"/>
              <w:rPr>
                <w:rFonts w:ascii="Verdana" w:hAnsi="Verdana" w:cs="Arial"/>
                <w:sz w:val="14"/>
                <w:szCs w:val="14"/>
                <w:lang w:val="en-US"/>
              </w:rPr>
            </w:pPr>
            <w:r w:rsidRPr="00BD6CA4">
              <w:rPr>
                <w:rFonts w:ascii="Verdana" w:hAnsi="Verdana" w:cs="Arial"/>
                <w:sz w:val="14"/>
                <w:szCs w:val="14"/>
                <w:lang w:val="en-US"/>
              </w:rPr>
              <w:t>They are placed in a way that they do not mechanically tighten;</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094475" w:rsidP="00FE5D0E">
            <w:pPr>
              <w:numPr>
                <w:ilvl w:val="0"/>
                <w:numId w:val="249"/>
              </w:numPr>
              <w:spacing w:before="24" w:after="24"/>
              <w:jc w:val="both"/>
              <w:rPr>
                <w:rFonts w:ascii="Verdana" w:hAnsi="Verdana" w:cs="Arial"/>
                <w:sz w:val="14"/>
                <w:szCs w:val="14"/>
                <w:lang w:val="en-US"/>
              </w:rPr>
            </w:pPr>
            <w:r w:rsidRPr="00BD6CA4">
              <w:rPr>
                <w:rFonts w:ascii="Verdana" w:hAnsi="Verdana" w:cs="Arial"/>
                <w:sz w:val="14"/>
                <w:szCs w:val="14"/>
                <w:lang w:val="en-US"/>
              </w:rPr>
              <w:t>They</w:t>
            </w:r>
            <w:r w:rsidR="00FE5D0E" w:rsidRPr="00BD6CA4">
              <w:rPr>
                <w:rFonts w:ascii="Verdana" w:hAnsi="Verdana" w:cs="Arial"/>
                <w:sz w:val="14"/>
                <w:szCs w:val="14"/>
                <w:lang w:val="en-US"/>
              </w:rPr>
              <w:t xml:space="preserve"> are maintained on supports designed for the purpose with regard to additional extensions;</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E5D0E" w:rsidP="00FE5D0E">
            <w:pPr>
              <w:numPr>
                <w:ilvl w:val="0"/>
                <w:numId w:val="7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wires used in the open pit mines must comply with the following: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094475" w:rsidP="00FE5D0E">
            <w:pPr>
              <w:numPr>
                <w:ilvl w:val="0"/>
                <w:numId w:val="250"/>
              </w:numPr>
              <w:spacing w:before="24" w:after="24"/>
              <w:jc w:val="both"/>
              <w:rPr>
                <w:rFonts w:ascii="Verdana" w:hAnsi="Verdana" w:cs="Arial"/>
                <w:sz w:val="14"/>
                <w:szCs w:val="14"/>
                <w:lang w:val="en-US"/>
              </w:rPr>
            </w:pPr>
            <w:r w:rsidRPr="00BD6CA4">
              <w:rPr>
                <w:rFonts w:ascii="Verdana" w:hAnsi="Verdana" w:cs="Arial"/>
                <w:sz w:val="14"/>
                <w:szCs w:val="14"/>
                <w:lang w:val="en-US"/>
              </w:rPr>
              <w:t>They</w:t>
            </w:r>
            <w:r w:rsidR="00FE5D0E" w:rsidRPr="00BD6CA4">
              <w:rPr>
                <w:rFonts w:ascii="Verdana" w:hAnsi="Verdana" w:cs="Arial"/>
                <w:sz w:val="14"/>
                <w:szCs w:val="14"/>
                <w:lang w:val="en-US"/>
              </w:rPr>
              <w:t xml:space="preserve"> are of rough use;</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FE5D0E">
            <w:pPr>
              <w:numPr>
                <w:ilvl w:val="0"/>
                <w:numId w:val="25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They satisfy the electrical characteristics indicated on the plans and in the calculation table attached to the single line diagrams;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FE5D0E">
            <w:pPr>
              <w:numPr>
                <w:ilvl w:val="0"/>
                <w:numId w:val="25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They are of a flexible type and of the caliber required to avoid overheating from electrical charge, with regard to the electrical wires used for connecting portable electrical equipment;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FE5D0E">
            <w:pPr>
              <w:numPr>
                <w:ilvl w:val="0"/>
                <w:numId w:val="250"/>
              </w:numPr>
              <w:spacing w:before="24" w:after="24"/>
              <w:jc w:val="both"/>
              <w:rPr>
                <w:rFonts w:ascii="Verdana" w:hAnsi="Verdana" w:cs="Arial"/>
                <w:sz w:val="14"/>
                <w:szCs w:val="14"/>
                <w:lang w:val="en-US"/>
              </w:rPr>
            </w:pPr>
            <w:r w:rsidRPr="00BD6CA4">
              <w:rPr>
                <w:rFonts w:ascii="Verdana" w:hAnsi="Verdana" w:cs="Arial"/>
                <w:sz w:val="14"/>
                <w:szCs w:val="14"/>
                <w:lang w:val="en-US"/>
              </w:rPr>
              <w:t>They are protected from moisture and far from contact with water pipes;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250"/>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They are installed in such a way that they do not suffer mechanical damages, and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250"/>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The use of bare wires to supply electrical equipment is prohibited.</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FE5D0E" w:rsidP="00FE5D0E">
            <w:pPr>
              <w:numPr>
                <w:ilvl w:val="0"/>
                <w:numId w:val="72"/>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 xml:space="preserve">The areas where the transformers or substations are located in underground mines have safety signs that comply with that established in the NOM-026-STPS-2008 or those that substitute for it, and at least indicate the following: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FE5D0E">
            <w:pPr>
              <w:numPr>
                <w:ilvl w:val="0"/>
                <w:numId w:val="25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they are in operation and/or energized;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D0E" w:rsidP="00FE5D0E">
            <w:pPr>
              <w:numPr>
                <w:ilvl w:val="0"/>
                <w:numId w:val="25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obligatory use of personal protective equipment, when applicable,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FE5D0E" w:rsidP="00FE5D0E">
            <w:pPr>
              <w:numPr>
                <w:ilvl w:val="0"/>
                <w:numId w:val="25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prohibition of the passage of unauthorized persons.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tcBorders>
              <w:top w:val="nil"/>
            </w:tcBorders>
            <w:noWrap/>
          </w:tcPr>
          <w:p w:rsidR="00FE5673" w:rsidRPr="00BD6CA4" w:rsidRDefault="00397E05" w:rsidP="00397E05">
            <w:pPr>
              <w:numPr>
                <w:ilvl w:val="0"/>
                <w:numId w:val="73"/>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Only personnel qualified and authorized by the employer performs work in the electrical installations.</w:t>
            </w:r>
          </w:p>
        </w:tc>
        <w:tc>
          <w:tcPr>
            <w:tcW w:w="1440" w:type="dxa"/>
            <w:tcBorders>
              <w:top w:val="nil"/>
            </w:tcBorders>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73"/>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 xml:space="preserve">The maintenance work of the electrical installations in the open pit mines is done according to that determined in the NOM-029-STPS-2011, or those that substitute it.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73"/>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 xml:space="preserve">There is an up to date list of the machinery and equipment for the activities of exploration, exploitation, extraction and transport of workers and materials, that at least indicates for each one of them the following: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2"/>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The economic number or the code of identification that corresponds;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2"/>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The general description of their use;</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2"/>
              </w:num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 xml:space="preserve">The type of combustible or energy used, and </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74"/>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The operation and maintenance of the machinery and equipment in the open pit mines is performed only by personnel authorized and qualified by the employed for the purpose.</w:t>
            </w:r>
          </w:p>
        </w:tc>
        <w:tc>
          <w:tcPr>
            <w:tcW w:w="1440" w:type="dxa"/>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tcBorders>
              <w:bottom w:val="nil"/>
            </w:tcBorders>
            <w:noWrap/>
          </w:tcPr>
          <w:p w:rsidR="00FE5673" w:rsidRPr="00BD6CA4" w:rsidRDefault="00397E05" w:rsidP="00397E05">
            <w:pPr>
              <w:numPr>
                <w:ilvl w:val="0"/>
                <w:numId w:val="74"/>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The machinery and equipment for the exploration of open pit mines is used according to the instructions of the manufacturer and only in the activities for which they were designed.</w:t>
            </w:r>
          </w:p>
        </w:tc>
        <w:tc>
          <w:tcPr>
            <w:tcW w:w="1440" w:type="dxa"/>
            <w:tcBorders>
              <w:bottom w:val="nil"/>
            </w:tcBorders>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9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190"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397E05" w:rsidP="00397E05">
            <w:pPr>
              <w:numPr>
                <w:ilvl w:val="0"/>
                <w:numId w:val="74"/>
              </w:numPr>
              <w:spacing w:before="24" w:after="24" w:line="190" w:lineRule="exact"/>
              <w:ind w:left="373"/>
              <w:jc w:val="both"/>
              <w:rPr>
                <w:rFonts w:ascii="Verdana" w:hAnsi="Verdana" w:cs="Arial"/>
                <w:sz w:val="14"/>
                <w:szCs w:val="14"/>
                <w:lang w:val="en-US"/>
              </w:rPr>
            </w:pPr>
            <w:r w:rsidRPr="00BD6CA4">
              <w:rPr>
                <w:rFonts w:ascii="Verdana" w:hAnsi="Verdana" w:cs="Arial"/>
                <w:sz w:val="14"/>
                <w:szCs w:val="14"/>
                <w:lang w:val="en-US"/>
              </w:rPr>
              <w:t>For the operation and maintenance of the machinery and equipment, there are work procedures that contain the applicable safety measures and prohibitions according to the corresponding analysis of risk.</w:t>
            </w:r>
          </w:p>
        </w:tc>
        <w:tc>
          <w:tcPr>
            <w:tcW w:w="1440" w:type="dxa"/>
            <w:tcBorders>
              <w:top w:val="nil"/>
              <w:bottom w:val="single" w:sz="6" w:space="0" w:color="auto"/>
            </w:tcBorders>
            <w:noWrap/>
          </w:tcPr>
          <w:p w:rsidR="00FE5673" w:rsidRPr="00BD6CA4" w:rsidRDefault="00FE5673" w:rsidP="007A6B58">
            <w:pPr>
              <w:spacing w:before="24" w:after="24" w:line="190"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19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397E05" w:rsidP="00397E05">
            <w:pPr>
              <w:numPr>
                <w:ilvl w:val="0"/>
                <w:numId w:val="74"/>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There is a maintenance program for the machinery and equipment that at least includes: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397E05" w:rsidP="00397E05">
            <w:pPr>
              <w:numPr>
                <w:ilvl w:val="0"/>
                <w:numId w:val="25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economic number or the code of identification that corresponds;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397E05" w:rsidP="00397E05">
            <w:pPr>
              <w:numPr>
                <w:ilvl w:val="0"/>
                <w:numId w:val="253"/>
              </w:numPr>
              <w:spacing w:before="24" w:after="24"/>
              <w:jc w:val="both"/>
              <w:rPr>
                <w:rFonts w:ascii="Verdana" w:hAnsi="Verdana" w:cs="Arial"/>
                <w:sz w:val="14"/>
                <w:szCs w:val="14"/>
                <w:lang w:val="en-US"/>
              </w:rPr>
            </w:pPr>
            <w:r w:rsidRPr="00BD6CA4">
              <w:rPr>
                <w:rFonts w:ascii="Verdana" w:hAnsi="Verdana" w:cs="Arial"/>
                <w:sz w:val="14"/>
                <w:szCs w:val="14"/>
                <w:lang w:val="en-US"/>
              </w:rPr>
              <w:t>The dates programmed for performing the maintenance;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397E05" w:rsidP="00397E05">
            <w:pPr>
              <w:numPr>
                <w:ilvl w:val="0"/>
                <w:numId w:val="253"/>
              </w:numPr>
              <w:spacing w:before="24" w:after="24"/>
              <w:jc w:val="both"/>
              <w:rPr>
                <w:rFonts w:ascii="Verdana" w:hAnsi="Verdana" w:cs="Arial"/>
                <w:sz w:val="14"/>
                <w:szCs w:val="14"/>
                <w:lang w:val="en-US"/>
              </w:rPr>
            </w:pPr>
            <w:r w:rsidRPr="00BD6CA4">
              <w:rPr>
                <w:rFonts w:ascii="Verdana" w:hAnsi="Verdana" w:cs="Arial"/>
                <w:sz w:val="14"/>
                <w:szCs w:val="14"/>
                <w:lang w:val="en-US"/>
              </w:rPr>
              <w:t>The maintenance routines that include the verification of the safety devices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397E05" w:rsidP="00397E05">
            <w:pPr>
              <w:numPr>
                <w:ilvl w:val="0"/>
                <w:numId w:val="25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signature by the person responsible for programming the activity.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397E05">
            <w:pPr>
              <w:spacing w:before="24" w:after="24"/>
              <w:jc w:val="both"/>
              <w:rPr>
                <w:rFonts w:ascii="Verdana" w:hAnsi="Verdana" w:cs="Arial"/>
                <w:b/>
                <w:sz w:val="14"/>
                <w:szCs w:val="14"/>
                <w:lang w:val="en-US"/>
              </w:rPr>
            </w:pPr>
            <w:r w:rsidRPr="00BD6CA4">
              <w:rPr>
                <w:rFonts w:ascii="Verdana" w:hAnsi="Verdana" w:cs="Arial"/>
                <w:b/>
                <w:sz w:val="14"/>
                <w:szCs w:val="14"/>
                <w:lang w:val="en-US"/>
              </w:rPr>
              <w:t>Re</w:t>
            </w:r>
            <w:r w:rsidR="00397E05" w:rsidRPr="00BD6CA4">
              <w:rPr>
                <w:rFonts w:ascii="Verdana" w:hAnsi="Verdana" w:cs="Arial"/>
                <w:b/>
                <w:sz w:val="14"/>
                <w:szCs w:val="14"/>
                <w:lang w:val="en-US"/>
              </w:rPr>
              <w:t>cord</w:t>
            </w:r>
          </w:p>
        </w:tc>
        <w:tc>
          <w:tcPr>
            <w:tcW w:w="4043" w:type="dxa"/>
            <w:tcBorders>
              <w:top w:val="single" w:sz="6" w:space="0" w:color="auto"/>
              <w:bottom w:val="nil"/>
            </w:tcBorders>
            <w:noWrap/>
          </w:tcPr>
          <w:p w:rsidR="00FE5673" w:rsidRPr="00BD6CA4" w:rsidRDefault="00397E05" w:rsidP="00397E0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maintenance programs for the machinery and equipment, that contains, at least, the following information: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397E05" w:rsidP="00397E05">
            <w:pPr>
              <w:numPr>
                <w:ilvl w:val="0"/>
                <w:numId w:val="75"/>
              </w:numPr>
              <w:spacing w:before="24" w:after="24"/>
              <w:jc w:val="both"/>
              <w:rPr>
                <w:rFonts w:ascii="Verdana" w:hAnsi="Verdana" w:cs="Arial"/>
                <w:sz w:val="14"/>
                <w:szCs w:val="14"/>
                <w:lang w:val="en-US"/>
              </w:rPr>
            </w:pPr>
            <w:r w:rsidRPr="00BD6CA4">
              <w:rPr>
                <w:rFonts w:ascii="Verdana" w:hAnsi="Verdana" w:cs="Arial"/>
                <w:sz w:val="14"/>
                <w:szCs w:val="14"/>
                <w:lang w:val="en-US"/>
              </w:rPr>
              <w:t>The date on which the activity was programmed;</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397E05" w:rsidP="00397E05">
            <w:pPr>
              <w:numPr>
                <w:ilvl w:val="0"/>
                <w:numId w:val="75"/>
              </w:numPr>
              <w:spacing w:before="24" w:after="24"/>
              <w:jc w:val="both"/>
              <w:rPr>
                <w:rFonts w:ascii="Verdana" w:hAnsi="Verdana" w:cs="Arial"/>
                <w:sz w:val="14"/>
                <w:szCs w:val="14"/>
                <w:lang w:val="en-US"/>
              </w:rPr>
            </w:pPr>
            <w:r w:rsidRPr="00BD6CA4">
              <w:rPr>
                <w:rFonts w:ascii="Verdana" w:hAnsi="Verdana" w:cs="Arial"/>
                <w:sz w:val="14"/>
                <w:szCs w:val="14"/>
                <w:lang w:val="en-US"/>
              </w:rPr>
              <w:t>The date on which the activity was carried out;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397E05" w:rsidP="00397E05">
            <w:pPr>
              <w:numPr>
                <w:ilvl w:val="0"/>
                <w:numId w:val="75"/>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type of activity that was carried out,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397E05" w:rsidP="00397E05">
            <w:pPr>
              <w:numPr>
                <w:ilvl w:val="0"/>
                <w:numId w:val="75"/>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name of the worker that performed the activity.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397E05" w:rsidP="00397E05">
            <w:pPr>
              <w:numPr>
                <w:ilvl w:val="0"/>
                <w:numId w:val="76"/>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safety procedures for the carrying out of the activities of maintenance to the machinery and equipment used in the open pit mines include, at least, the following: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4"/>
              </w:num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The safety measures to be adopted in the area where maintenance is performed, such as cordoning off areas and placing signs, among others;</w:t>
            </w:r>
          </w:p>
        </w:tc>
        <w:tc>
          <w:tcPr>
            <w:tcW w:w="1440" w:type="dxa"/>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4"/>
              </w:num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safety measures to be applied in the  machinery or on the equipment during the maintenance, such as energy cutoff, placing of locks and safety labels, among others; </w:t>
            </w:r>
          </w:p>
        </w:tc>
        <w:tc>
          <w:tcPr>
            <w:tcW w:w="1440" w:type="dxa"/>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4"/>
              </w:num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equipment, tools and substances to be used; </w:t>
            </w:r>
          </w:p>
        </w:tc>
        <w:tc>
          <w:tcPr>
            <w:tcW w:w="1440" w:type="dxa"/>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noWrap/>
          </w:tcPr>
          <w:p w:rsidR="00FE5673" w:rsidRPr="00BD6CA4" w:rsidRDefault="00397E05" w:rsidP="00397E05">
            <w:pPr>
              <w:numPr>
                <w:ilvl w:val="0"/>
                <w:numId w:val="254"/>
              </w:num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personal protective equipment that the worker that performs maintenance must wear, and </w:t>
            </w:r>
          </w:p>
        </w:tc>
        <w:tc>
          <w:tcPr>
            <w:tcW w:w="1440" w:type="dxa"/>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CC5051" w:rsidP="00CC5051">
            <w:pPr>
              <w:numPr>
                <w:ilvl w:val="0"/>
                <w:numId w:val="254"/>
              </w:num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The authorizations that the worker must process prior to carrying out the activity, when applicable.</w:t>
            </w:r>
          </w:p>
        </w:tc>
        <w:tc>
          <w:tcPr>
            <w:tcW w:w="1440" w:type="dxa"/>
            <w:tcBorders>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4"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1472F5" w:rsidP="007A6B58">
            <w:pPr>
              <w:spacing w:before="24" w:after="24" w:line="174"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nil"/>
            </w:tcBorders>
            <w:noWrap/>
          </w:tcPr>
          <w:p w:rsidR="00FE5673" w:rsidRPr="00BD6CA4" w:rsidRDefault="00A57020" w:rsidP="007A6B58">
            <w:pPr>
              <w:spacing w:before="24" w:after="24" w:line="174"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74"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4"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CC5051" w:rsidP="00CC5051">
            <w:pPr>
              <w:numPr>
                <w:ilvl w:val="0"/>
                <w:numId w:val="77"/>
              </w:numPr>
              <w:spacing w:before="24" w:after="24"/>
              <w:ind w:left="373"/>
              <w:jc w:val="both"/>
              <w:rPr>
                <w:rFonts w:ascii="Verdana" w:hAnsi="Verdana" w:cs="Arial"/>
                <w:sz w:val="14"/>
                <w:szCs w:val="14"/>
                <w:lang w:val="en-US"/>
              </w:rPr>
            </w:pPr>
            <w:r w:rsidRPr="00BD6CA4">
              <w:rPr>
                <w:rFonts w:ascii="Verdana" w:hAnsi="Verdana" w:cs="Arial"/>
                <w:sz w:val="14"/>
                <w:szCs w:val="14"/>
                <w:lang w:val="en-US"/>
              </w:rPr>
              <w:t>On the movable parts of the machinery and equipment with risk of being trapped or mechanically pinched, there are guards or stationary protective covers to avoid injuries to the personnel.</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77"/>
              </w:numPr>
              <w:spacing w:before="24" w:after="24"/>
              <w:ind w:left="373"/>
              <w:jc w:val="both"/>
              <w:rPr>
                <w:rFonts w:ascii="Verdana" w:hAnsi="Verdana" w:cs="Arial"/>
                <w:sz w:val="14"/>
                <w:szCs w:val="14"/>
                <w:lang w:val="en-US"/>
              </w:rPr>
            </w:pPr>
            <w:r w:rsidRPr="00BD6CA4">
              <w:rPr>
                <w:rFonts w:ascii="Verdana" w:hAnsi="Verdana" w:cs="Arial"/>
                <w:sz w:val="14"/>
                <w:szCs w:val="14"/>
                <w:lang w:val="en-US"/>
              </w:rPr>
              <w:t>The protective guards and devices of the machinery and equipment, including those for emergency stopping are maintained at all times in operating conditions.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CC5051" w:rsidP="00CC5051">
            <w:pPr>
              <w:numPr>
                <w:ilvl w:val="0"/>
                <w:numId w:val="77"/>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When the workers have to enter into determined areas of confined spaces within a machine or piece of equipment with moving parts, in order to carry out activities related to their operation or maintenance, a procedure for blocking or cutting off energy and placing signs is applied that is developed for the purpose, that guarantees it cannot be inadvertently powered on until the same worker that blocked the machine or equipment withdraws the protection.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CC5051" w:rsidP="00CC5051">
            <w:pPr>
              <w:numPr>
                <w:ilvl w:val="0"/>
                <w:numId w:val="77"/>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When the workers can have a risk from circulating or performing activities near the machines, the work zone has signs and </w:t>
            </w:r>
            <w:r w:rsidR="00094475" w:rsidRPr="00BD6CA4">
              <w:rPr>
                <w:rFonts w:ascii="Verdana" w:hAnsi="Verdana" w:cs="Arial"/>
                <w:sz w:val="14"/>
                <w:szCs w:val="14"/>
                <w:lang w:val="en-US"/>
              </w:rPr>
              <w:t>is</w:t>
            </w:r>
            <w:r w:rsidRPr="00BD6CA4">
              <w:rPr>
                <w:rFonts w:ascii="Verdana" w:hAnsi="Verdana" w:cs="Arial"/>
                <w:sz w:val="14"/>
                <w:szCs w:val="14"/>
                <w:lang w:val="en-US"/>
              </w:rPr>
              <w:t xml:space="preserve"> delimited.</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CC5051" w:rsidP="00CC5051">
            <w:pPr>
              <w:numPr>
                <w:ilvl w:val="0"/>
                <w:numId w:val="77"/>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hydrological study referred to in number 9.1.1, subsection c) of this Standard must contain, at least, the following: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5"/>
              </w:numPr>
              <w:spacing w:before="24" w:after="24"/>
              <w:jc w:val="both"/>
              <w:rPr>
                <w:rFonts w:ascii="Verdana" w:hAnsi="Verdana" w:cs="Arial"/>
                <w:sz w:val="14"/>
                <w:szCs w:val="14"/>
                <w:lang w:val="en-US"/>
              </w:rPr>
            </w:pPr>
            <w:r w:rsidRPr="00BD6CA4">
              <w:rPr>
                <w:rFonts w:ascii="Verdana" w:hAnsi="Verdana" w:cs="Arial"/>
                <w:sz w:val="14"/>
                <w:szCs w:val="14"/>
                <w:lang w:val="en-US"/>
              </w:rPr>
              <w:t>The plans for the operations of extraction with the location of aquifers near to the place of the mining operation and deposits of surface waters such as rivers or lakes, among others;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5"/>
              </w:numPr>
              <w:spacing w:before="24" w:after="24"/>
              <w:jc w:val="both"/>
              <w:rPr>
                <w:rFonts w:ascii="Verdana" w:hAnsi="Verdana" w:cs="Arial"/>
                <w:sz w:val="14"/>
                <w:szCs w:val="14"/>
                <w:lang w:val="en-US"/>
              </w:rPr>
            </w:pPr>
            <w:r w:rsidRPr="00BD6CA4">
              <w:rPr>
                <w:rFonts w:ascii="Verdana" w:hAnsi="Verdana" w:cs="Arial"/>
                <w:sz w:val="14"/>
                <w:szCs w:val="14"/>
                <w:lang w:val="en-US"/>
              </w:rPr>
              <w:t>The determination of the minimum limits permitted in proximity to aquifers, in order to mine depending on the geotechnical study, the topography and geology of the place.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77"/>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hydrological study of the open pit mines is updated when: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7"/>
              </w:numPr>
              <w:spacing w:before="24" w:after="24"/>
              <w:jc w:val="both"/>
              <w:rPr>
                <w:rFonts w:ascii="Verdana" w:hAnsi="Verdana" w:cs="Arial"/>
                <w:sz w:val="14"/>
                <w:szCs w:val="14"/>
                <w:lang w:val="en-US"/>
              </w:rPr>
            </w:pPr>
            <w:r w:rsidRPr="00BD6CA4">
              <w:rPr>
                <w:rFonts w:ascii="Verdana" w:hAnsi="Verdana" w:cs="Arial"/>
                <w:sz w:val="14"/>
                <w:szCs w:val="14"/>
                <w:lang w:val="en-US"/>
              </w:rPr>
              <w:t>The extraction processes are modified;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6"/>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New zones are evaluated for mining areas not considered in the study,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6"/>
              </w:numPr>
              <w:spacing w:before="24" w:after="24"/>
              <w:jc w:val="both"/>
              <w:rPr>
                <w:rFonts w:ascii="Verdana" w:hAnsi="Verdana" w:cs="Arial"/>
                <w:sz w:val="14"/>
                <w:szCs w:val="14"/>
                <w:lang w:val="en-US"/>
              </w:rPr>
            </w:pPr>
            <w:r w:rsidRPr="00BD6CA4">
              <w:rPr>
                <w:rFonts w:ascii="Verdana" w:hAnsi="Verdana" w:cs="Arial"/>
                <w:sz w:val="14"/>
                <w:szCs w:val="14"/>
                <w:lang w:val="en-US"/>
              </w:rPr>
              <w:t>The results of the inspections indicate frequencies and unusual elevated amounts of filtrations of water to the mine.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7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places at risk of flooding are stipulated on the location plans of the zones of accumulation of water near the areas of exploitation and make it known to the workers.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7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measures for prevention and control of floods are determined, when applicable, taking as reference the results of the hydrological study that, at least, contains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characteristics of the barriers or pillars of protection between the exploitation and the body of water or, when applicable, of an old mine;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8"/>
              </w:numPr>
              <w:spacing w:before="24" w:after="24"/>
              <w:jc w:val="both"/>
              <w:rPr>
                <w:rFonts w:ascii="Verdana" w:hAnsi="Verdana" w:cs="Arial"/>
                <w:sz w:val="14"/>
                <w:szCs w:val="14"/>
                <w:lang w:val="en-US"/>
              </w:rPr>
            </w:pPr>
            <w:r w:rsidRPr="00BD6CA4">
              <w:rPr>
                <w:rFonts w:ascii="Verdana" w:hAnsi="Verdana" w:cs="Arial"/>
                <w:sz w:val="14"/>
                <w:szCs w:val="14"/>
                <w:lang w:val="en-US"/>
              </w:rPr>
              <w:t>The operative procedures of the advance of the extraction and conservation of the barrier or pillar of protection;</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characteristics of the pumping system,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plan for attention to emergencies, in conformity with that detailed in Chapter 13 of this Standard.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7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Before commencing an excavation and according to the results of the hydrological study, the prevention measures are determined, which must contain at least the following: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9"/>
              </w:numPr>
              <w:spacing w:before="24" w:after="24"/>
              <w:jc w:val="both"/>
              <w:rPr>
                <w:rFonts w:ascii="Verdana" w:hAnsi="Verdana" w:cs="Arial"/>
                <w:sz w:val="14"/>
                <w:szCs w:val="14"/>
                <w:lang w:val="en-US"/>
              </w:rPr>
            </w:pPr>
            <w:r w:rsidRPr="00BD6CA4">
              <w:rPr>
                <w:rFonts w:ascii="Verdana" w:hAnsi="Verdana" w:cs="Arial"/>
                <w:sz w:val="14"/>
                <w:szCs w:val="14"/>
                <w:lang w:val="en-US"/>
              </w:rPr>
              <w:t>Leave protective barriers or pillars between the exploitation and the body of water when the mining operations are in the proximity of rivers, lakes and seas or flooded underground mines;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CC5051" w:rsidP="00CC5051">
            <w:pPr>
              <w:numPr>
                <w:ilvl w:val="0"/>
                <w:numId w:val="25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Assure that no mining operation is made within the limits of the protective pillars,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CC5051" w:rsidP="00CC5051">
            <w:pPr>
              <w:numPr>
                <w:ilvl w:val="0"/>
                <w:numId w:val="25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Apply the specific procedure that for the purpose is carried out to perform activities in the proximity of the limits of the protective pillars.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5.6</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187D89" w:rsidP="00187D89">
            <w:pPr>
              <w:spacing w:before="24" w:after="24"/>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employer complies when evidence is presented that an engineer legally authorized is designated as the responsible party for the compliance </w:t>
            </w:r>
            <w:r w:rsidR="00094475" w:rsidRPr="00BD6CA4">
              <w:rPr>
                <w:rFonts w:ascii="Verdana" w:hAnsi="Verdana" w:cs="Arial"/>
                <w:color w:val="000000"/>
                <w:sz w:val="14"/>
                <w:szCs w:val="14"/>
                <w:lang w:val="en-US"/>
              </w:rPr>
              <w:t>with</w:t>
            </w:r>
            <w:r w:rsidRPr="00BD6CA4">
              <w:rPr>
                <w:rFonts w:ascii="Verdana" w:hAnsi="Verdana" w:cs="Arial"/>
                <w:color w:val="000000"/>
                <w:sz w:val="14"/>
                <w:szCs w:val="14"/>
                <w:lang w:val="en-US"/>
              </w:rPr>
              <w:t xml:space="preserve"> this Standard according to that detailed in article 34 of the Mining Law.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5.7</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w:t>
            </w:r>
          </w:p>
        </w:tc>
        <w:tc>
          <w:tcPr>
            <w:tcW w:w="4043" w:type="dxa"/>
            <w:tcBorders>
              <w:top w:val="single" w:sz="6" w:space="0" w:color="auto"/>
              <w:bottom w:val="single" w:sz="6" w:space="0" w:color="auto"/>
            </w:tcBorders>
            <w:noWrap/>
          </w:tcPr>
          <w:p w:rsidR="00184E6F" w:rsidRPr="00BD6CA4" w:rsidRDefault="00184E6F" w:rsidP="00184E6F">
            <w:pPr>
              <w:spacing w:before="24" w:after="20"/>
              <w:jc w:val="both"/>
              <w:rPr>
                <w:rFonts w:ascii="Verdana" w:hAnsi="Verdana" w:cs="Arial"/>
                <w:sz w:val="14"/>
                <w:szCs w:val="14"/>
                <w:lang w:val="en-US"/>
              </w:rPr>
            </w:pPr>
            <w:r w:rsidRPr="00BD6CA4">
              <w:rPr>
                <w:rFonts w:ascii="Verdana" w:hAnsi="Verdana" w:cs="Arial"/>
                <w:sz w:val="14"/>
                <w:szCs w:val="14"/>
                <w:lang w:val="en-US"/>
              </w:rPr>
              <w:t>The employer complies when evidence is presented that the provisions are observed in the occupational health and safety Official Mexican Standards issued by the Secretary of Labor and Social Welfare that are applicable to the surface installations of the mining unit.</w:t>
            </w:r>
          </w:p>
          <w:p w:rsidR="00184E6F" w:rsidRPr="00BD6CA4" w:rsidRDefault="00184E6F" w:rsidP="00184E6F">
            <w:pPr>
              <w:spacing w:before="24" w:after="20"/>
              <w:jc w:val="both"/>
              <w:rPr>
                <w:rFonts w:ascii="Verdana" w:hAnsi="Verdana" w:cs="Arial"/>
                <w:sz w:val="14"/>
                <w:szCs w:val="14"/>
                <w:lang w:val="en-US"/>
              </w:rPr>
            </w:pPr>
          </w:p>
          <w:p w:rsidR="00184E6F" w:rsidRPr="00BD6CA4" w:rsidRDefault="00184E6F" w:rsidP="00184E6F">
            <w:pPr>
              <w:spacing w:before="24" w:after="20"/>
              <w:jc w:val="both"/>
              <w:rPr>
                <w:rFonts w:ascii="Verdana" w:hAnsi="Verdana" w:cs="Arial"/>
                <w:sz w:val="14"/>
                <w:szCs w:val="14"/>
                <w:lang w:val="en-US"/>
              </w:rPr>
            </w:pPr>
            <w:r w:rsidRPr="00BD6CA4">
              <w:rPr>
                <w:rFonts w:ascii="Verdana" w:hAnsi="Verdana" w:cs="Arial"/>
                <w:sz w:val="14"/>
                <w:szCs w:val="14"/>
                <w:lang w:val="en-US"/>
              </w:rPr>
              <w:t xml:space="preserve"> </w:t>
            </w:r>
          </w:p>
        </w:tc>
        <w:tc>
          <w:tcPr>
            <w:tcW w:w="1440" w:type="dxa"/>
            <w:tcBorders>
              <w:top w:val="single" w:sz="6" w:space="0" w:color="auto"/>
              <w:bottom w:val="single" w:sz="6" w:space="0" w:color="auto"/>
            </w:tcBorders>
            <w:noWrap/>
          </w:tcPr>
          <w:p w:rsidR="00FE5673" w:rsidRPr="00BD6CA4" w:rsidRDefault="00184E6F" w:rsidP="007A6B58">
            <w:pPr>
              <w:spacing w:before="24" w:after="20"/>
              <w:jc w:val="both"/>
              <w:rPr>
                <w:rFonts w:ascii="Verdana" w:hAnsi="Verdana" w:cs="Arial"/>
                <w:sz w:val="14"/>
                <w:szCs w:val="14"/>
                <w:lang w:val="en-US"/>
              </w:rPr>
            </w:pPr>
            <w:r w:rsidRPr="00BD6CA4">
              <w:rPr>
                <w:rFonts w:ascii="Verdana" w:hAnsi="Verdana" w:cs="Arial"/>
                <w:sz w:val="14"/>
                <w:szCs w:val="14"/>
                <w:lang w:val="en-US"/>
              </w:rPr>
              <w:t>This provision is observed when acts of evaluation are executed according to the Official Mexican Standards that apply to the installations of the surface such as offices, services to the personnel, workshops and warehouses, benefit plants and tailings dams, among others.</w:t>
            </w:r>
          </w:p>
        </w:tc>
        <w:tc>
          <w:tcPr>
            <w:tcW w:w="776"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5.8</w:t>
            </w:r>
          </w:p>
        </w:tc>
        <w:tc>
          <w:tcPr>
            <w:tcW w:w="1357" w:type="dxa"/>
            <w:gridSpan w:val="2"/>
            <w:tcBorders>
              <w:top w:val="single" w:sz="6" w:space="0" w:color="auto"/>
              <w:bottom w:val="nil"/>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0"/>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0"/>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0"/>
              <w:jc w:val="both"/>
              <w:rPr>
                <w:rFonts w:ascii="Verdana" w:hAnsi="Verdana" w:cs="Arial"/>
                <w:b/>
                <w:sz w:val="14"/>
                <w:szCs w:val="14"/>
                <w:lang w:val="en-US"/>
              </w:rPr>
            </w:pPr>
          </w:p>
        </w:tc>
        <w:tc>
          <w:tcPr>
            <w:tcW w:w="4043" w:type="dxa"/>
            <w:tcBorders>
              <w:top w:val="nil"/>
            </w:tcBorders>
            <w:noWrap/>
          </w:tcPr>
          <w:p w:rsidR="00FE5673" w:rsidRPr="00BD6CA4" w:rsidRDefault="00A17F35" w:rsidP="00A17F35">
            <w:pPr>
              <w:numPr>
                <w:ilvl w:val="0"/>
                <w:numId w:val="79"/>
              </w:numPr>
              <w:spacing w:before="24" w:after="20"/>
              <w:ind w:left="373"/>
              <w:jc w:val="both"/>
              <w:rPr>
                <w:rFonts w:ascii="Verdana" w:hAnsi="Verdana" w:cs="Arial"/>
                <w:sz w:val="14"/>
                <w:szCs w:val="14"/>
                <w:lang w:val="en-US"/>
              </w:rPr>
            </w:pPr>
            <w:r w:rsidRPr="00BD6CA4">
              <w:rPr>
                <w:rFonts w:ascii="Verdana" w:hAnsi="Verdana" w:cs="Arial"/>
                <w:sz w:val="14"/>
                <w:szCs w:val="14"/>
                <w:lang w:val="en-US"/>
              </w:rPr>
              <w:t xml:space="preserve">An inspection is performed of the safety conditions of the work headings in the underground mines and the  cuts in the open pit mines, in each work shift, and maintain a record of the results of the inspections, in which will be recorded the signatures of the supervisors of the exiting and entering shifts. </w:t>
            </w:r>
          </w:p>
        </w:tc>
        <w:tc>
          <w:tcPr>
            <w:tcW w:w="1440" w:type="dxa"/>
            <w:tcBorders>
              <w:top w:val="nil"/>
            </w:tcBorders>
            <w:noWrap/>
          </w:tcPr>
          <w:p w:rsidR="00FE5673" w:rsidRPr="00BD6CA4" w:rsidRDefault="00FE5673" w:rsidP="007A6B58">
            <w:pPr>
              <w:spacing w:before="24" w:after="20"/>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A17F35" w:rsidP="00A17F35">
            <w:pPr>
              <w:numPr>
                <w:ilvl w:val="0"/>
                <w:numId w:val="79"/>
              </w:numPr>
              <w:spacing w:before="24" w:after="20"/>
              <w:ind w:left="373"/>
              <w:jc w:val="both"/>
              <w:rPr>
                <w:rFonts w:ascii="Verdana" w:hAnsi="Verdana" w:cs="Arial"/>
                <w:sz w:val="14"/>
                <w:szCs w:val="14"/>
                <w:lang w:val="en-US"/>
              </w:rPr>
            </w:pPr>
            <w:r w:rsidRPr="00BD6CA4">
              <w:rPr>
                <w:rFonts w:ascii="Verdana" w:hAnsi="Verdana" w:cs="Arial"/>
                <w:sz w:val="14"/>
                <w:szCs w:val="14"/>
                <w:lang w:val="en-US"/>
              </w:rPr>
              <w:t xml:space="preserve">The inspection to guarantee the safety of the workers contains, at least, the following: </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0"/>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In the underground mines, the safety conditions related to the fortification, ventilation and equipment used for the knocking down of the material, and</w:t>
            </w:r>
          </w:p>
        </w:tc>
        <w:tc>
          <w:tcPr>
            <w:tcW w:w="1440" w:type="dxa"/>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A17F35" w:rsidP="00A17F35">
            <w:pPr>
              <w:numPr>
                <w:ilvl w:val="0"/>
                <w:numId w:val="260"/>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In the open pit mines, the conditions of safety related to the stability of the slopes and the major machinery. </w:t>
            </w:r>
          </w:p>
        </w:tc>
        <w:tc>
          <w:tcPr>
            <w:tcW w:w="1440" w:type="dxa"/>
            <w:tcBorders>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5.8</w:t>
            </w:r>
          </w:p>
        </w:tc>
        <w:tc>
          <w:tcPr>
            <w:tcW w:w="1357" w:type="dxa"/>
            <w:gridSpan w:val="2"/>
            <w:tcBorders>
              <w:top w:val="single" w:sz="6" w:space="0" w:color="auto"/>
              <w:bottom w:val="single" w:sz="6" w:space="0" w:color="auto"/>
            </w:tcBorders>
            <w:noWrap/>
          </w:tcPr>
          <w:p w:rsidR="00FE5673" w:rsidRPr="00BD6CA4" w:rsidRDefault="00A17F35"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43" w:type="dxa"/>
            <w:tcBorders>
              <w:top w:val="single" w:sz="6" w:space="0" w:color="auto"/>
              <w:bottom w:val="single" w:sz="6" w:space="0" w:color="auto"/>
            </w:tcBorders>
            <w:noWrap/>
          </w:tcPr>
          <w:p w:rsidR="00A17F35" w:rsidRPr="00BD6CA4" w:rsidRDefault="00A17F35"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of the results of the inspections and the signature of the supervisors of the shifts entering and exiting. </w:t>
            </w:r>
          </w:p>
        </w:tc>
        <w:tc>
          <w:tcPr>
            <w:tcW w:w="1440"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5.9</w:t>
            </w:r>
          </w:p>
        </w:tc>
        <w:tc>
          <w:tcPr>
            <w:tcW w:w="1357" w:type="dxa"/>
            <w:gridSpan w:val="2"/>
            <w:tcBorders>
              <w:top w:val="single" w:sz="6" w:space="0" w:color="auto"/>
              <w:bottom w:val="single" w:sz="6" w:space="0" w:color="auto"/>
            </w:tcBorders>
            <w:noWrap/>
          </w:tcPr>
          <w:p w:rsidR="00FE5673" w:rsidRPr="00BD6CA4" w:rsidRDefault="00A17F35"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43" w:type="dxa"/>
            <w:tcBorders>
              <w:top w:val="single" w:sz="6" w:space="0" w:color="auto"/>
              <w:bottom w:val="single" w:sz="6" w:space="0" w:color="auto"/>
            </w:tcBorders>
            <w:noWrap/>
          </w:tcPr>
          <w:p w:rsidR="00A17F35" w:rsidRPr="00BD6CA4" w:rsidRDefault="00A17F35" w:rsidP="00A17F35">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system, for each work shift, of the access and exit of the workers from the underground mine, as well as identifying at all times their location by areas or zones in a plan, preferably in real time. </w:t>
            </w:r>
          </w:p>
        </w:tc>
        <w:tc>
          <w:tcPr>
            <w:tcW w:w="1440"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5.10 and 8.14</w:t>
            </w:r>
          </w:p>
        </w:tc>
        <w:tc>
          <w:tcPr>
            <w:tcW w:w="1357" w:type="dxa"/>
            <w:gridSpan w:val="2"/>
            <w:tcBorders>
              <w:top w:val="single" w:sz="6" w:space="0" w:color="auto"/>
              <w:bottom w:val="single" w:sz="6" w:space="0" w:color="auto"/>
            </w:tcBorders>
            <w:noWrap/>
          </w:tcPr>
          <w:p w:rsidR="00FE5673" w:rsidRPr="00BD6CA4" w:rsidRDefault="00A17F35"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single" w:sz="6" w:space="0" w:color="auto"/>
            </w:tcBorders>
            <w:noWrap/>
          </w:tcPr>
          <w:p w:rsidR="00A17F35" w:rsidRPr="00BD6CA4" w:rsidRDefault="00A17F35" w:rsidP="00A17F35">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in the workplace it is verified </w:t>
            </w:r>
            <w:r w:rsidR="00094475" w:rsidRPr="00BD6CA4">
              <w:rPr>
                <w:rFonts w:ascii="Verdana" w:hAnsi="Verdana" w:cs="Arial"/>
                <w:sz w:val="14"/>
                <w:szCs w:val="14"/>
                <w:lang w:val="en-US"/>
              </w:rPr>
              <w:t>that stationary</w:t>
            </w:r>
            <w:r w:rsidRPr="00BD6CA4">
              <w:rPr>
                <w:rFonts w:ascii="Verdana" w:hAnsi="Verdana" w:cs="Arial"/>
                <w:sz w:val="14"/>
                <w:szCs w:val="14"/>
                <w:lang w:val="en-US"/>
              </w:rPr>
              <w:t xml:space="preserve"> or mobile refuges are installed and available in the interior of the underground mines.</w:t>
            </w:r>
          </w:p>
        </w:tc>
        <w:tc>
          <w:tcPr>
            <w:tcW w:w="1440"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0"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A17F35" w:rsidP="00A17F35">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The employer complies when evidence is presented that:</w:t>
            </w:r>
          </w:p>
        </w:tc>
        <w:tc>
          <w:tcPr>
            <w:tcW w:w="1440" w:type="dxa"/>
            <w:tcBorders>
              <w:top w:val="single" w:sz="6" w:space="0" w:color="auto"/>
              <w:bottom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top w:val="nil"/>
            </w:tcBorders>
            <w:noWrap/>
          </w:tcPr>
          <w:p w:rsidR="00FE5673" w:rsidRPr="00BD6CA4" w:rsidRDefault="00A17F35" w:rsidP="00A17F35">
            <w:pPr>
              <w:numPr>
                <w:ilvl w:val="0"/>
                <w:numId w:val="79"/>
              </w:numPr>
              <w:spacing w:before="24" w:after="20"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size of the refuges, their amount and location in the interior of the underground mines are determined based on: </w:t>
            </w:r>
          </w:p>
        </w:tc>
        <w:tc>
          <w:tcPr>
            <w:tcW w:w="1440" w:type="dxa"/>
            <w:tcBorders>
              <w:top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1"/>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The analysis that made for identifying the dangers and the control of the risks annually; </w:t>
            </w:r>
          </w:p>
        </w:tc>
        <w:tc>
          <w:tcPr>
            <w:tcW w:w="1440" w:type="dxa"/>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1"/>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The probability of occurrence of fires or landslides, and</w:t>
            </w:r>
          </w:p>
        </w:tc>
        <w:tc>
          <w:tcPr>
            <w:tcW w:w="1440" w:type="dxa"/>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A17F35" w:rsidP="00A17F35">
            <w:pPr>
              <w:numPr>
                <w:ilvl w:val="0"/>
                <w:numId w:val="261"/>
              </w:numPr>
              <w:spacing w:before="24" w:after="20"/>
              <w:jc w:val="both"/>
              <w:rPr>
                <w:rFonts w:ascii="Verdana" w:hAnsi="Verdana" w:cs="Arial"/>
                <w:sz w:val="14"/>
                <w:szCs w:val="14"/>
                <w:lang w:val="en-US"/>
              </w:rPr>
            </w:pPr>
            <w:r w:rsidRPr="00BD6CA4">
              <w:rPr>
                <w:rFonts w:ascii="Verdana" w:hAnsi="Verdana" w:cs="Arial"/>
                <w:color w:val="000000"/>
                <w:sz w:val="14"/>
                <w:szCs w:val="14"/>
                <w:lang w:val="en-US"/>
              </w:rPr>
              <w:t xml:space="preserve">The advance of the front lines of work. </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79"/>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For the installation of the refuges the following is included: </w:t>
            </w:r>
          </w:p>
        </w:tc>
        <w:tc>
          <w:tcPr>
            <w:tcW w:w="1440" w:type="dxa"/>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bottom w:val="nil"/>
            </w:tcBorders>
            <w:noWrap/>
          </w:tcPr>
          <w:p w:rsidR="00FE5673" w:rsidRPr="00BD6CA4" w:rsidRDefault="00A17F35" w:rsidP="00A17F35">
            <w:pPr>
              <w:numPr>
                <w:ilvl w:val="0"/>
                <w:numId w:val="262"/>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 xml:space="preserve">The minimum and maximum distance of the refuges to the places of work depend on the analysis of risks for the identification of dangers and the control of risks, and </w:t>
            </w:r>
          </w:p>
        </w:tc>
        <w:tc>
          <w:tcPr>
            <w:tcW w:w="1440" w:type="dxa"/>
            <w:tcBorders>
              <w:bottom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A17F35" w:rsidP="00A17F35">
            <w:pPr>
              <w:numPr>
                <w:ilvl w:val="0"/>
                <w:numId w:val="262"/>
              </w:num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They are located at a distance greater than 60 meters from the powder magazines.</w:t>
            </w:r>
          </w:p>
        </w:tc>
        <w:tc>
          <w:tcPr>
            <w:tcW w:w="1440" w:type="dxa"/>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A17F35" w:rsidP="00A17F35">
            <w:pPr>
              <w:numPr>
                <w:ilvl w:val="0"/>
                <w:numId w:val="79"/>
              </w:numPr>
              <w:spacing w:before="24" w:after="24"/>
              <w:jc w:val="both"/>
              <w:rPr>
                <w:rFonts w:ascii="Verdana" w:hAnsi="Verdana" w:cs="Arial"/>
                <w:sz w:val="14"/>
                <w:szCs w:val="14"/>
                <w:lang w:val="en-US"/>
              </w:rPr>
            </w:pPr>
            <w:r w:rsidRPr="00BD6CA4">
              <w:rPr>
                <w:rFonts w:ascii="Verdana" w:hAnsi="Verdana" w:cs="Arial"/>
                <w:sz w:val="14"/>
                <w:szCs w:val="14"/>
                <w:lang w:val="en-US"/>
              </w:rPr>
              <w:t>The stationary or mobile refuges in the interior of the:</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A17F35" w:rsidP="00A17F35">
            <w:pPr>
              <w:numPr>
                <w:ilvl w:val="0"/>
                <w:numId w:val="263"/>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Are constructed with fire resistant materials;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A17F35" w:rsidP="00A17F35">
            <w:pPr>
              <w:numPr>
                <w:ilvl w:val="0"/>
                <w:numId w:val="263"/>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Provide an area per person within the refuge of at least 0.66 m2;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A17F35" w:rsidP="00A17F35">
            <w:pPr>
              <w:numPr>
                <w:ilvl w:val="0"/>
                <w:numId w:val="263"/>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 Have a volume per person within the refuge of at least 1.2 m3;</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A17F35" w:rsidP="00A17F35">
            <w:pPr>
              <w:numPr>
                <w:ilvl w:val="0"/>
                <w:numId w:val="264"/>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Guarantee that in its interior there exists a concentration of oxygen in the range of 18 to 21% and that the gases of the exterior do not penetrate the refuge;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A17F35" w:rsidP="00A17F35">
            <w:pPr>
              <w:numPr>
                <w:ilvl w:val="0"/>
                <w:numId w:val="264"/>
              </w:numPr>
              <w:spacing w:before="24" w:after="24"/>
              <w:jc w:val="both"/>
              <w:rPr>
                <w:rFonts w:ascii="Verdana" w:hAnsi="Verdana" w:cs="Arial"/>
                <w:sz w:val="14"/>
                <w:szCs w:val="14"/>
                <w:lang w:val="en-US"/>
              </w:rPr>
            </w:pPr>
            <w:r w:rsidRPr="00BD6CA4">
              <w:rPr>
                <w:rFonts w:ascii="Verdana" w:hAnsi="Verdana" w:cs="Arial"/>
                <w:sz w:val="14"/>
                <w:szCs w:val="14"/>
                <w:lang w:val="en-US"/>
              </w:rPr>
              <w:t>Support a land pressure of at least 1.05 kg/cm2, in the case of mobile refuges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A17F35" w:rsidP="00A17F35">
            <w:pPr>
              <w:numPr>
                <w:ilvl w:val="0"/>
                <w:numId w:val="264"/>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Have hermetically sealed doors.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1472F5"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nil"/>
            </w:tcBorders>
            <w:noWrap/>
          </w:tcPr>
          <w:p w:rsidR="00FE5673" w:rsidRPr="00BD6CA4" w:rsidRDefault="00A57020"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FE5673" w:rsidRPr="00BD6CA4" w:rsidRDefault="00A17F35" w:rsidP="00A17F35">
            <w:pPr>
              <w:numPr>
                <w:ilvl w:val="0"/>
                <w:numId w:val="79"/>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refuges are provided with the indispensable elements referred to in number 8.14.6 in such a way that they guarantee the survival of the workers in their interior, for a period of at least 96 hours.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79"/>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refuges are provided with the indispensable elements referred to in number 8.14.6 in such a way that they guarantee the survival of the workers in their interior, for a period of at least 96 hours.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Self-rescuers in an amount equal to the capacity of the refuge;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Non-perishable food products that comply with basic nutritional requirements (calories);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Potable water, that must be renewed frequently;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Oxygen tanks, compressed air in pipes and/or ventilation of fresh air from the surface;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Equipment or elements to purge carbon dioxide;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Communication equipment with the surface or contiguous areas;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First aid kit;</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Signs prohibiting smoking;</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Latrine;</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09447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Self-illumination</w:t>
            </w:r>
            <w:r w:rsidR="00A17F35" w:rsidRPr="00BD6CA4">
              <w:rPr>
                <w:rFonts w:ascii="Verdana" w:hAnsi="Verdana" w:cs="Arial"/>
                <w:color w:val="000000"/>
                <w:sz w:val="14"/>
                <w:szCs w:val="14"/>
                <w:lang w:val="en-US"/>
              </w:rPr>
              <w:t>;</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5"/>
              </w:num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Carbon monoxide and oxygen detectors,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A17F35" w:rsidP="00A17F35">
            <w:pPr>
              <w:numPr>
                <w:ilvl w:val="0"/>
                <w:numId w:val="265"/>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Didactic materials to be used during confinement.</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color w:val="000000"/>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FE5673" w:rsidRPr="00BD6CA4" w:rsidRDefault="00A17F35" w:rsidP="00A17F35">
            <w:pPr>
              <w:numPr>
                <w:ilvl w:val="0"/>
                <w:numId w:val="79"/>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For the use of the refuges in the interior of the underground mines, instructions, manuals or procedures must be provided: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6"/>
              </w:numPr>
              <w:spacing w:before="24" w:after="24" w:line="172"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In the reach of the workers;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6"/>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Prepared according to the instructions of the manufacturer or of the preventive services of occupational health and safety;</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A17F35" w:rsidP="00A17F35">
            <w:pPr>
              <w:numPr>
                <w:ilvl w:val="0"/>
                <w:numId w:val="266"/>
              </w:numPr>
              <w:spacing w:before="24" w:after="24" w:line="172" w:lineRule="exact"/>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With the instructions for behavior within the refuge and the rule for naming a responsible person,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bottom w:val="nil"/>
            </w:tcBorders>
            <w:noWrap/>
          </w:tcPr>
          <w:p w:rsidR="00FE5673" w:rsidRPr="00BD6CA4" w:rsidRDefault="00A17F35" w:rsidP="00A17F35">
            <w:pPr>
              <w:numPr>
                <w:ilvl w:val="0"/>
                <w:numId w:val="266"/>
              </w:numPr>
              <w:spacing w:before="24" w:after="24" w:line="172" w:lineRule="exact"/>
              <w:jc w:val="both"/>
              <w:rPr>
                <w:rFonts w:ascii="Verdana" w:hAnsi="Verdana" w:cs="Arial"/>
                <w:color w:val="000000"/>
                <w:sz w:val="14"/>
                <w:szCs w:val="14"/>
                <w:lang w:val="en-US"/>
              </w:rPr>
            </w:pPr>
            <w:r w:rsidRPr="00BD6CA4">
              <w:rPr>
                <w:rFonts w:ascii="Verdana" w:hAnsi="Verdana" w:cs="Arial"/>
                <w:sz w:val="14"/>
                <w:szCs w:val="14"/>
                <w:lang w:val="en-US"/>
              </w:rPr>
              <w:t>With a copy of the procedure of emergency in case of fire.</w:t>
            </w:r>
          </w:p>
        </w:tc>
        <w:tc>
          <w:tcPr>
            <w:tcW w:w="1440" w:type="dxa"/>
            <w:tcBorders>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A17F35" w:rsidP="00A17F35">
            <w:pPr>
              <w:numPr>
                <w:ilvl w:val="0"/>
                <w:numId w:val="80"/>
              </w:numPr>
              <w:spacing w:before="24" w:after="24" w:line="172" w:lineRule="exact"/>
              <w:ind w:left="373"/>
              <w:jc w:val="both"/>
              <w:rPr>
                <w:rFonts w:ascii="Verdana" w:hAnsi="Verdana" w:cs="Arial"/>
                <w:color w:val="000000"/>
                <w:sz w:val="14"/>
                <w:szCs w:val="14"/>
                <w:lang w:val="en-US"/>
              </w:rPr>
            </w:pPr>
            <w:r w:rsidRPr="00BD6CA4">
              <w:rPr>
                <w:rFonts w:ascii="Verdana" w:hAnsi="Verdana" w:cs="Arial"/>
                <w:color w:val="000000"/>
                <w:sz w:val="14"/>
                <w:szCs w:val="14"/>
                <w:lang w:val="en-US"/>
              </w:rPr>
              <w:t xml:space="preserve">The location of the refuges must indicate on the plans that must be available to the workers and in the interior of the mines through the corresponding signs. </w:t>
            </w:r>
          </w:p>
        </w:tc>
        <w:tc>
          <w:tcPr>
            <w:tcW w:w="1440" w:type="dxa"/>
            <w:tcBorders>
              <w:top w:val="nil"/>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A17F35" w:rsidP="00A17F35">
            <w:pPr>
              <w:numPr>
                <w:ilvl w:val="0"/>
                <w:numId w:val="80"/>
              </w:numPr>
              <w:spacing w:before="24" w:after="24"/>
              <w:ind w:left="373"/>
              <w:jc w:val="both"/>
              <w:rPr>
                <w:rFonts w:ascii="Verdana" w:hAnsi="Verdana" w:cs="Arial"/>
                <w:color w:val="000000"/>
                <w:sz w:val="14"/>
                <w:szCs w:val="14"/>
                <w:lang w:val="en-US"/>
              </w:rPr>
            </w:pPr>
            <w:r w:rsidRPr="00BD6CA4">
              <w:rPr>
                <w:rFonts w:ascii="Verdana" w:hAnsi="Verdana" w:cs="Arial"/>
                <w:sz w:val="14"/>
                <w:szCs w:val="14"/>
                <w:lang w:val="en-US"/>
              </w:rPr>
              <w:t>There must be a program for the inspection of the good state of the conditions of the refuges and that they have the elements necessary for their use. Said program of inspection must consider, at least, the activity to be carried out, the dates of the execution, the person responsible for their execution and the result of the inspection.</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A17F35" w:rsidP="00A17F35">
            <w:pPr>
              <w:numPr>
                <w:ilvl w:val="0"/>
                <w:numId w:val="80"/>
              </w:numPr>
              <w:spacing w:before="24" w:after="24"/>
              <w:ind w:left="373"/>
              <w:jc w:val="both"/>
              <w:rPr>
                <w:rFonts w:ascii="Verdana" w:hAnsi="Verdana" w:cs="Arial"/>
                <w:color w:val="000000"/>
                <w:sz w:val="14"/>
                <w:szCs w:val="14"/>
                <w:lang w:val="en-US"/>
              </w:rPr>
            </w:pPr>
            <w:r w:rsidRPr="00BD6CA4">
              <w:rPr>
                <w:rFonts w:ascii="Verdana" w:hAnsi="Verdana" w:cs="Arial"/>
                <w:color w:val="000000"/>
                <w:sz w:val="14"/>
                <w:szCs w:val="14"/>
                <w:lang w:val="en-US"/>
              </w:rPr>
              <w:t>The inspections of the refuges must be made at least every three months, by the person designated by the employer and by the health and safety commission.</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A17F35"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43" w:type="dxa"/>
            <w:tcBorders>
              <w:top w:val="single" w:sz="6" w:space="0" w:color="auto"/>
              <w:bottom w:val="single" w:sz="6" w:space="0" w:color="auto"/>
            </w:tcBorders>
            <w:noWrap/>
          </w:tcPr>
          <w:p w:rsidR="00FE5673" w:rsidRPr="00BD6CA4" w:rsidRDefault="00A17F35" w:rsidP="001472F5">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The employer complies when there is a record of the inspections carried out</w:t>
            </w:r>
            <w:r w:rsidR="001472F5" w:rsidRPr="00BD6CA4">
              <w:rPr>
                <w:rFonts w:ascii="Verdana" w:hAnsi="Verdana" w:cs="Arial"/>
                <w:sz w:val="14"/>
                <w:szCs w:val="14"/>
                <w:lang w:val="en-US"/>
              </w:rPr>
              <w:t xml:space="preserve"> </w:t>
            </w:r>
            <w:r w:rsidRPr="00BD6CA4">
              <w:rPr>
                <w:rFonts w:ascii="Verdana" w:hAnsi="Verdana" w:cs="Arial"/>
                <w:sz w:val="14"/>
                <w:szCs w:val="14"/>
                <w:lang w:val="en-US"/>
              </w:rPr>
              <w:t>least every three months</w:t>
            </w:r>
            <w:r w:rsidR="001472F5" w:rsidRPr="00BD6CA4">
              <w:rPr>
                <w:rFonts w:ascii="Verdana" w:hAnsi="Verdana" w:cs="Arial"/>
                <w:sz w:val="14"/>
                <w:szCs w:val="14"/>
                <w:lang w:val="en-US"/>
              </w:rPr>
              <w:t xml:space="preserve"> </w:t>
            </w:r>
            <w:r w:rsidR="00094475" w:rsidRPr="00BD6CA4">
              <w:rPr>
                <w:rFonts w:ascii="Verdana" w:hAnsi="Verdana" w:cs="Arial"/>
                <w:sz w:val="14"/>
                <w:szCs w:val="14"/>
                <w:lang w:val="en-US"/>
              </w:rPr>
              <w:t>of the</w:t>
            </w:r>
            <w:r w:rsidRPr="00BD6CA4">
              <w:rPr>
                <w:rFonts w:ascii="Verdana" w:hAnsi="Verdana" w:cs="Arial"/>
                <w:sz w:val="14"/>
                <w:szCs w:val="14"/>
                <w:lang w:val="en-US"/>
              </w:rPr>
              <w:t xml:space="preserve"> refuges in the underground mines. </w:t>
            </w:r>
          </w:p>
        </w:tc>
        <w:tc>
          <w:tcPr>
            <w:tcW w:w="1440"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5.11</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1472F5" w:rsidP="001472F5">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there are Material Safety Data Sheets of all the hazardous chemical substances that are used according to the provision in the NOM-018-STPS-2000, or those that substitute it. </w:t>
            </w:r>
          </w:p>
        </w:tc>
        <w:tc>
          <w:tcPr>
            <w:tcW w:w="1440"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A17F35"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 xml:space="preserve"> </w:t>
            </w:r>
          </w:p>
        </w:tc>
        <w:tc>
          <w:tcPr>
            <w:tcW w:w="1357" w:type="dxa"/>
            <w:gridSpan w:val="2"/>
            <w:tcBorders>
              <w:top w:val="single" w:sz="6" w:space="0" w:color="auto"/>
              <w:bottom w:val="single" w:sz="6" w:space="0" w:color="auto"/>
            </w:tcBorders>
            <w:noWrap/>
          </w:tcPr>
          <w:p w:rsidR="00FE5673" w:rsidRPr="00BD6CA4" w:rsidRDefault="00A17F35"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single" w:sz="6" w:space="0" w:color="auto"/>
            </w:tcBorders>
            <w:noWrap/>
          </w:tcPr>
          <w:p w:rsidR="001472F5" w:rsidRPr="00BD6CA4" w:rsidRDefault="001472F5" w:rsidP="001472F5">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The employer complies when performing a walkthrough of the workplace, it is verified that the deposits, containers and areas that contain hazardous chemical substances or their wastes, according to the provision in the NOM-018-STPS-2000, or those that substitute it.</w:t>
            </w:r>
          </w:p>
          <w:p w:rsidR="00FE5673" w:rsidRPr="00BD6CA4" w:rsidRDefault="00FE5673" w:rsidP="007A6B58">
            <w:pPr>
              <w:spacing w:before="24" w:after="24" w:line="180" w:lineRule="exact"/>
              <w:jc w:val="both"/>
              <w:rPr>
                <w:rFonts w:ascii="Verdana" w:hAnsi="Verdana" w:cs="Arial"/>
                <w:sz w:val="14"/>
                <w:szCs w:val="14"/>
                <w:lang w:val="en-US"/>
              </w:rPr>
            </w:pPr>
          </w:p>
        </w:tc>
        <w:tc>
          <w:tcPr>
            <w:tcW w:w="1440"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5.12</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1472F5" w:rsidRPr="00BD6CA4" w:rsidRDefault="001472F5" w:rsidP="001472F5">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The employer complies when documentation evidence is presented that</w:t>
            </w:r>
            <w:r w:rsidR="00FE5673" w:rsidRPr="00BD6CA4">
              <w:rPr>
                <w:rFonts w:ascii="Verdana" w:hAnsi="Verdana" w:cs="Arial"/>
                <w:sz w:val="14"/>
                <w:szCs w:val="14"/>
                <w:lang w:val="en-US"/>
              </w:rPr>
              <w:t xml:space="preserve"> </w:t>
            </w:r>
            <w:r w:rsidRPr="00BD6CA4">
              <w:rPr>
                <w:rFonts w:ascii="Verdana" w:hAnsi="Verdana" w:cs="Arial"/>
                <w:sz w:val="14"/>
                <w:szCs w:val="14"/>
                <w:lang w:val="en-US"/>
              </w:rPr>
              <w:t xml:space="preserve">the health and safety commissions are constituted, integrated and organized according to that stipulated in the NOM-019-STPS-2011, or those that substitute it. </w:t>
            </w:r>
          </w:p>
        </w:tc>
        <w:tc>
          <w:tcPr>
            <w:tcW w:w="1440"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5.13</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1472F5" w:rsidP="001472F5">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it is observed that that detailed in the NOM-020-STPS-2011 or those that substitute it with regards to containers subject to pressure, cryogenic containers and generators of steam or boilers. </w:t>
            </w:r>
          </w:p>
        </w:tc>
        <w:tc>
          <w:tcPr>
            <w:tcW w:w="1440"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5.14</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1472F5" w:rsidP="001472F5">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notice is given </w:t>
            </w:r>
            <w:r w:rsidR="00094475" w:rsidRPr="00BD6CA4">
              <w:rPr>
                <w:rFonts w:ascii="Verdana" w:hAnsi="Verdana" w:cs="Arial"/>
                <w:sz w:val="14"/>
                <w:szCs w:val="14"/>
                <w:lang w:val="en-US"/>
              </w:rPr>
              <w:t>with</w:t>
            </w:r>
            <w:r w:rsidRPr="00BD6CA4">
              <w:rPr>
                <w:rFonts w:ascii="Verdana" w:hAnsi="Verdana" w:cs="Arial"/>
                <w:sz w:val="14"/>
                <w:szCs w:val="14"/>
                <w:lang w:val="en-US"/>
              </w:rPr>
              <w:t xml:space="preserve"> the Secretary of Labor and Social Welfare of the work accidents that occur in the workplace, based on that established in the NOM-021-STPS-1993, or those that substitute them. </w:t>
            </w:r>
          </w:p>
        </w:tc>
        <w:tc>
          <w:tcPr>
            <w:tcW w:w="1440"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line="18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5.15</w:t>
            </w:r>
          </w:p>
        </w:tc>
        <w:tc>
          <w:tcPr>
            <w:tcW w:w="1357" w:type="dxa"/>
            <w:gridSpan w:val="2"/>
            <w:tcBorders>
              <w:top w:val="single" w:sz="6" w:space="0" w:color="auto"/>
              <w:bottom w:val="nil"/>
            </w:tcBorders>
            <w:noWrap/>
          </w:tcPr>
          <w:p w:rsidR="00FE5673" w:rsidRPr="00BD6CA4" w:rsidRDefault="001472F5" w:rsidP="007A6B58">
            <w:pPr>
              <w:spacing w:before="24" w:after="24" w:line="180"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43" w:type="dxa"/>
            <w:tcBorders>
              <w:top w:val="single" w:sz="6" w:space="0" w:color="auto"/>
              <w:bottom w:val="nil"/>
            </w:tcBorders>
            <w:noWrap/>
          </w:tcPr>
          <w:p w:rsidR="00FE5673" w:rsidRPr="00BD6CA4" w:rsidRDefault="00A57020"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line="180"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8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1472F5" w:rsidP="001472F5">
            <w:pPr>
              <w:numPr>
                <w:ilvl w:val="0"/>
                <w:numId w:val="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There are signs for the prohibition, obligation, precaution and information in the areas of the mining units, as applicable, according to that detailed in the NOM-026-STPS-2008, or those that substitute it, to indicate: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472F5" w:rsidP="007A6B58">
            <w:pPr>
              <w:numPr>
                <w:ilvl w:val="0"/>
                <w:numId w:val="81"/>
              </w:numPr>
              <w:spacing w:before="24" w:after="24"/>
              <w:ind w:left="360"/>
              <w:jc w:val="both"/>
              <w:rPr>
                <w:rFonts w:ascii="Verdana" w:hAnsi="Verdana" w:cs="Arial"/>
                <w:sz w:val="14"/>
                <w:szCs w:val="14"/>
                <w:lang w:val="en-US"/>
              </w:rPr>
            </w:pPr>
            <w:r w:rsidRPr="00BD6CA4">
              <w:rPr>
                <w:rFonts w:ascii="Verdana" w:hAnsi="Verdana" w:cs="Arial"/>
                <w:sz w:val="14"/>
                <w:szCs w:val="14"/>
                <w:lang w:val="en-US"/>
              </w:rPr>
              <w:t>The signs indicate: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472F5" w:rsidP="001472F5">
            <w:pPr>
              <w:numPr>
                <w:ilvl w:val="0"/>
                <w:numId w:val="267"/>
              </w:numPr>
              <w:spacing w:before="24" w:after="24"/>
              <w:jc w:val="both"/>
              <w:rPr>
                <w:rFonts w:ascii="Verdana" w:hAnsi="Verdana" w:cs="Arial"/>
                <w:sz w:val="14"/>
                <w:szCs w:val="14"/>
                <w:lang w:val="en-US"/>
              </w:rPr>
            </w:pPr>
            <w:r w:rsidRPr="00BD6CA4">
              <w:rPr>
                <w:rFonts w:ascii="Verdana" w:hAnsi="Verdana" w:cs="Arial"/>
                <w:sz w:val="14"/>
                <w:szCs w:val="14"/>
                <w:lang w:val="en-US"/>
              </w:rPr>
              <w:t>The risks for each area of the mining unit;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1472F5" w:rsidP="001472F5">
            <w:pPr>
              <w:numPr>
                <w:ilvl w:val="0"/>
                <w:numId w:val="267"/>
              </w:numPr>
              <w:spacing w:before="24" w:after="24"/>
              <w:jc w:val="both"/>
              <w:rPr>
                <w:rFonts w:ascii="Verdana" w:hAnsi="Verdana" w:cs="Arial"/>
                <w:sz w:val="14"/>
                <w:szCs w:val="14"/>
                <w:lang w:val="en-US"/>
              </w:rPr>
            </w:pPr>
            <w:r w:rsidRPr="00BD6CA4">
              <w:rPr>
                <w:rFonts w:ascii="Verdana" w:hAnsi="Verdana" w:cs="Arial"/>
                <w:sz w:val="14"/>
                <w:szCs w:val="14"/>
                <w:lang w:val="en-US"/>
              </w:rPr>
              <w:t>The use of personal protective equipment,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1472F5" w:rsidP="001472F5">
            <w:pPr>
              <w:numPr>
                <w:ilvl w:val="0"/>
                <w:numId w:val="26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evacuation routes with elements that indicate the direction of the exit, as well as safety signals or signs that have, when applicable, reflecting or fluorescent materials.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5.16</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1472F5" w:rsidP="001472F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 welding and cutting activities are performed according to that established in the NOM-027-STPS-2008, or those that substitute it.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5.17</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094475" w:rsidRPr="00BD6CA4" w:rsidRDefault="00094475" w:rsidP="001472F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there are preventive occupational health and safety services referred to in the NOM-030-STPS-2009, or those that substitute it.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5.18</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1472F5" w:rsidRPr="00BD6CA4" w:rsidRDefault="001472F5" w:rsidP="001472F5">
            <w:pPr>
              <w:spacing w:before="24" w:after="20"/>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the construction activities of buildings, installations or locales of the mining unit are carried out, according to that determined by the NOM-031-STPS-2011, or those that substitute it. </w:t>
            </w:r>
          </w:p>
        </w:tc>
        <w:tc>
          <w:tcPr>
            <w:tcW w:w="1440"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5.19 and 10</w:t>
            </w:r>
          </w:p>
        </w:tc>
        <w:tc>
          <w:tcPr>
            <w:tcW w:w="1357" w:type="dxa"/>
            <w:gridSpan w:val="2"/>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single" w:sz="6" w:space="0" w:color="auto"/>
            </w:tcBorders>
            <w:noWrap/>
          </w:tcPr>
          <w:p w:rsidR="00FE5673" w:rsidRPr="00BD6CA4" w:rsidRDefault="001472F5" w:rsidP="001472F5">
            <w:pPr>
              <w:spacing w:before="24" w:after="20"/>
              <w:jc w:val="both"/>
              <w:rPr>
                <w:rFonts w:ascii="Verdana" w:hAnsi="Verdana" w:cs="Arial"/>
                <w:sz w:val="14"/>
                <w:szCs w:val="14"/>
                <w:lang w:val="en-US"/>
              </w:rPr>
            </w:pPr>
            <w:r w:rsidRPr="00BD6CA4">
              <w:rPr>
                <w:rFonts w:ascii="Verdana" w:hAnsi="Verdana" w:cs="Arial"/>
                <w:sz w:val="14"/>
                <w:szCs w:val="14"/>
                <w:lang w:val="en-US"/>
              </w:rPr>
              <w:t>The employer complies when documentation evidence is presented that the workers are provided with the basic personal protective equipment that corresponds to them, based on the activity they carry out and the risks to which they are exposed.</w:t>
            </w:r>
          </w:p>
        </w:tc>
        <w:tc>
          <w:tcPr>
            <w:tcW w:w="1440"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0"/>
              <w:jc w:val="both"/>
              <w:rPr>
                <w:rFonts w:ascii="Verdana" w:hAnsi="Verdana" w:cs="Arial"/>
                <w:b/>
                <w:sz w:val="14"/>
                <w:szCs w:val="14"/>
                <w:lang w:val="en-US"/>
              </w:rPr>
            </w:pPr>
            <w:r w:rsidRPr="00BD6CA4">
              <w:rPr>
                <w:rFonts w:ascii="Verdana" w:hAnsi="Verdana" w:cs="Arial"/>
                <w:b/>
                <w:sz w:val="14"/>
                <w:szCs w:val="14"/>
                <w:lang w:val="en-US"/>
              </w:rPr>
              <w:t>Física</w:t>
            </w:r>
          </w:p>
        </w:tc>
        <w:tc>
          <w:tcPr>
            <w:tcW w:w="4043" w:type="dxa"/>
            <w:tcBorders>
              <w:top w:val="single" w:sz="6" w:space="0" w:color="auto"/>
              <w:bottom w:val="nil"/>
            </w:tcBorders>
            <w:noWrap/>
          </w:tcPr>
          <w:p w:rsidR="00FE5673" w:rsidRPr="00BD6CA4" w:rsidRDefault="00A57020" w:rsidP="007A6B58">
            <w:pPr>
              <w:spacing w:before="24" w:after="20"/>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0"/>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0"/>
              <w:jc w:val="both"/>
              <w:rPr>
                <w:rFonts w:ascii="Verdana" w:hAnsi="Verdana" w:cs="Arial"/>
                <w:b/>
                <w:sz w:val="14"/>
                <w:szCs w:val="14"/>
                <w:lang w:val="en-US"/>
              </w:rPr>
            </w:pPr>
          </w:p>
        </w:tc>
        <w:tc>
          <w:tcPr>
            <w:tcW w:w="4043" w:type="dxa"/>
            <w:tcBorders>
              <w:top w:val="nil"/>
            </w:tcBorders>
            <w:noWrap/>
          </w:tcPr>
          <w:p w:rsidR="00FE5673" w:rsidRPr="00BD6CA4" w:rsidRDefault="00BD6CA4" w:rsidP="00BD6CA4">
            <w:pPr>
              <w:numPr>
                <w:ilvl w:val="0"/>
                <w:numId w:val="82"/>
              </w:numPr>
              <w:spacing w:before="24" w:after="20"/>
              <w:ind w:left="373"/>
              <w:jc w:val="both"/>
              <w:rPr>
                <w:rFonts w:ascii="Verdana" w:hAnsi="Verdana" w:cs="Arial"/>
                <w:sz w:val="14"/>
                <w:szCs w:val="14"/>
                <w:lang w:val="en-US"/>
              </w:rPr>
            </w:pPr>
            <w:r w:rsidRPr="00BD6CA4">
              <w:rPr>
                <w:rFonts w:ascii="Verdana" w:hAnsi="Verdana" w:cs="Arial"/>
                <w:sz w:val="14"/>
                <w:szCs w:val="14"/>
                <w:lang w:val="en-US"/>
              </w:rPr>
              <w:t>All persons that enter into zones of exploration and exploitation of the underground or open pit mines wear the following personal protective equipment:</w:t>
            </w:r>
          </w:p>
        </w:tc>
        <w:tc>
          <w:tcPr>
            <w:tcW w:w="1440" w:type="dxa"/>
            <w:tcBorders>
              <w:top w:val="nil"/>
            </w:tcBorders>
            <w:noWrap/>
          </w:tcPr>
          <w:p w:rsidR="00FE5673" w:rsidRPr="00BD6CA4" w:rsidRDefault="00FE5673" w:rsidP="007A6B58">
            <w:pPr>
              <w:spacing w:before="24" w:after="20"/>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0"/>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jc w:val="both"/>
              <w:rPr>
                <w:rFonts w:ascii="Verdana" w:hAnsi="Verdana" w:cs="Arial"/>
                <w:sz w:val="14"/>
                <w:szCs w:val="14"/>
                <w:lang w:val="en-US"/>
              </w:rPr>
            </w:pPr>
            <w:r w:rsidRPr="00BD6CA4">
              <w:rPr>
                <w:rFonts w:ascii="Verdana" w:hAnsi="Verdana" w:cs="Arial"/>
                <w:sz w:val="14"/>
                <w:szCs w:val="14"/>
                <w:lang w:val="en-US"/>
              </w:rPr>
              <w:t>Protective helmet;</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jc w:val="both"/>
              <w:rPr>
                <w:rFonts w:ascii="Verdana" w:hAnsi="Verdana" w:cs="Arial"/>
                <w:sz w:val="14"/>
                <w:szCs w:val="14"/>
                <w:lang w:val="en-US"/>
              </w:rPr>
            </w:pPr>
            <w:r w:rsidRPr="00BD6CA4">
              <w:rPr>
                <w:rFonts w:ascii="Verdana" w:hAnsi="Verdana" w:cs="Arial"/>
                <w:sz w:val="14"/>
                <w:szCs w:val="14"/>
                <w:lang w:val="en-US"/>
              </w:rPr>
              <w:t>Protective footwear with steel toes or, when applicable, rubber boots with steel toes;</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jc w:val="both"/>
              <w:rPr>
                <w:rFonts w:ascii="Verdana" w:hAnsi="Verdana" w:cs="Arial"/>
                <w:sz w:val="14"/>
                <w:szCs w:val="14"/>
                <w:lang w:val="en-US"/>
              </w:rPr>
            </w:pPr>
            <w:r w:rsidRPr="00BD6CA4">
              <w:rPr>
                <w:rFonts w:ascii="Verdana" w:hAnsi="Verdana" w:cs="Arial"/>
                <w:sz w:val="14"/>
                <w:szCs w:val="14"/>
                <w:lang w:val="en-US"/>
              </w:rPr>
              <w:t>Ear plugs or ear phones;</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jc w:val="both"/>
              <w:rPr>
                <w:rFonts w:ascii="Verdana" w:hAnsi="Verdana" w:cs="Arial"/>
                <w:sz w:val="14"/>
                <w:szCs w:val="14"/>
                <w:lang w:val="en-US"/>
              </w:rPr>
            </w:pPr>
            <w:r w:rsidRPr="00BD6CA4">
              <w:rPr>
                <w:rFonts w:ascii="Verdana" w:hAnsi="Verdana" w:cs="Arial"/>
                <w:sz w:val="14"/>
                <w:szCs w:val="14"/>
                <w:lang w:val="en-US"/>
              </w:rPr>
              <w:t>Gloves;</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jc w:val="both"/>
              <w:rPr>
                <w:rFonts w:ascii="Verdana" w:hAnsi="Verdana" w:cs="Arial"/>
                <w:sz w:val="14"/>
                <w:szCs w:val="14"/>
                <w:lang w:val="en-US"/>
              </w:rPr>
            </w:pPr>
            <w:r w:rsidRPr="00BD6CA4">
              <w:rPr>
                <w:rFonts w:ascii="Verdana" w:hAnsi="Verdana" w:cs="Arial"/>
                <w:sz w:val="14"/>
                <w:szCs w:val="14"/>
                <w:lang w:val="en-US"/>
              </w:rPr>
              <w:t>Safety glasses;</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jc w:val="both"/>
              <w:rPr>
                <w:rFonts w:ascii="Verdana" w:hAnsi="Verdana" w:cs="Arial"/>
                <w:sz w:val="14"/>
                <w:szCs w:val="14"/>
                <w:lang w:val="en-US"/>
              </w:rPr>
            </w:pPr>
            <w:r w:rsidRPr="00BD6CA4">
              <w:rPr>
                <w:rFonts w:ascii="Verdana" w:hAnsi="Verdana" w:cs="Arial"/>
                <w:sz w:val="14"/>
                <w:szCs w:val="14"/>
                <w:lang w:val="en-US"/>
              </w:rPr>
              <w:t>Anti particulate respirator;</w:t>
            </w:r>
          </w:p>
        </w:tc>
        <w:tc>
          <w:tcPr>
            <w:tcW w:w="1440" w:type="dxa"/>
            <w:noWrap/>
          </w:tcPr>
          <w:p w:rsidR="00FE5673" w:rsidRPr="00BD6CA4" w:rsidRDefault="00FE5673" w:rsidP="007A6B58">
            <w:pPr>
              <w:spacing w:before="24" w:after="20"/>
              <w:jc w:val="both"/>
              <w:rPr>
                <w:rFonts w:ascii="Verdana" w:hAnsi="Verdana" w:cs="Arial"/>
                <w:sz w:val="14"/>
                <w:szCs w:val="14"/>
                <w:lang w:val="en-US"/>
              </w:rPr>
            </w:pPr>
          </w:p>
        </w:tc>
        <w:tc>
          <w:tcPr>
            <w:tcW w:w="776" w:type="dxa"/>
            <w:noWrap/>
          </w:tcPr>
          <w:p w:rsidR="00FE5673" w:rsidRPr="00BD6CA4" w:rsidRDefault="00FE5673" w:rsidP="007A6B58">
            <w:pPr>
              <w:spacing w:before="24" w:after="20"/>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 xml:space="preserve">Cotton work clothing or materials that do not generate static electricity, and </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8"/>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Metal identification plate.</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82"/>
              </w:numPr>
              <w:spacing w:before="24" w:after="20" w:line="170"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persons that enter into underground mines, in addition to that stipulated in the preceding number wear the following: </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Protective helmet;</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Protective footwear with steel toes or, when applicable, rubber boots with steel toes;</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Ear plugs or ear phones;</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Gloves;</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Safety glasses;</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Anti particulate respirator;</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 xml:space="preserve">Cotton work clothing or materials that do not generate static electricity, and </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Metal identification plate.</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Mining lamp with a rechargeable battery of a minimum duration of 1.25 times the shift of the worker;</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 xml:space="preserve">Lamp belt, and </w:t>
            </w:r>
          </w:p>
        </w:tc>
        <w:tc>
          <w:tcPr>
            <w:tcW w:w="1440" w:type="dxa"/>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BD6CA4" w:rsidP="00BD6CA4">
            <w:pPr>
              <w:numPr>
                <w:ilvl w:val="0"/>
                <w:numId w:val="269"/>
              </w:num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Self-rescuer.</w:t>
            </w:r>
          </w:p>
        </w:tc>
        <w:tc>
          <w:tcPr>
            <w:tcW w:w="1440" w:type="dxa"/>
            <w:tcBorders>
              <w:bottom w:val="single" w:sz="6" w:space="0" w:color="auto"/>
            </w:tcBorders>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0" w:lineRule="exact"/>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0" w:line="170"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0" w:line="170"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0" w:line="170"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0"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top w:val="nil"/>
            </w:tcBorders>
            <w:noWrap/>
          </w:tcPr>
          <w:p w:rsidR="00FE5673" w:rsidRPr="00BD6CA4" w:rsidRDefault="00BD6CA4" w:rsidP="00BD6CA4">
            <w:pPr>
              <w:numPr>
                <w:ilvl w:val="0"/>
                <w:numId w:val="83"/>
              </w:numPr>
              <w:spacing w:before="24" w:after="20"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specific personal protective equipment that is worn by the workers in underground mines or open pit mines is selected according to the risk analysis for the identification of dangers and the control of risks, and according to that detailed in the NOM-017-STPS-2008, or those that substitute it. </w:t>
            </w:r>
          </w:p>
        </w:tc>
        <w:tc>
          <w:tcPr>
            <w:tcW w:w="1440" w:type="dxa"/>
            <w:tcBorders>
              <w:top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0"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bottom w:val="nil"/>
            </w:tcBorders>
            <w:noWrap/>
          </w:tcPr>
          <w:p w:rsidR="00FE5673" w:rsidRPr="00BD6CA4" w:rsidRDefault="00BD6CA4" w:rsidP="00BD6CA4">
            <w:pPr>
              <w:numPr>
                <w:ilvl w:val="0"/>
                <w:numId w:val="83"/>
              </w:numPr>
              <w:spacing w:before="24" w:after="20"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In the underground and open pit mines there are procedures for the use, replacement, cleaning, limitations, maintenance, guards and final disposal of the personal protective equipment based on the information of the manufacturer and based on that established in the NOM-017-STPS-2008, or those that substitute it. </w:t>
            </w:r>
          </w:p>
        </w:tc>
        <w:tc>
          <w:tcPr>
            <w:tcW w:w="1440" w:type="dxa"/>
            <w:tcBorders>
              <w:bottom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BD6CA4" w:rsidP="00BD6CA4">
            <w:pPr>
              <w:numPr>
                <w:ilvl w:val="0"/>
                <w:numId w:val="83"/>
              </w:numPr>
              <w:spacing w:before="24" w:after="20" w:line="172" w:lineRule="exact"/>
              <w:ind w:left="373"/>
              <w:jc w:val="both"/>
              <w:rPr>
                <w:rFonts w:ascii="Verdana" w:hAnsi="Verdana" w:cs="Arial"/>
                <w:sz w:val="14"/>
                <w:szCs w:val="14"/>
                <w:lang w:val="en-US"/>
              </w:rPr>
            </w:pPr>
            <w:r w:rsidRPr="00BD6CA4">
              <w:rPr>
                <w:rFonts w:ascii="Verdana" w:hAnsi="Verdana" w:cs="Arial"/>
                <w:sz w:val="14"/>
                <w:szCs w:val="14"/>
                <w:lang w:val="en-US"/>
              </w:rPr>
              <w:t>In the underground and open pit mines it is verified that the workers give maintenance, place guards, clean and, when applicable, substitute the personal protective equipment according to the corresponding specific instructions.</w:t>
            </w:r>
          </w:p>
        </w:tc>
        <w:tc>
          <w:tcPr>
            <w:tcW w:w="1440" w:type="dxa"/>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0"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single" w:sz="6" w:space="0" w:color="auto"/>
            </w:tcBorders>
            <w:noWrap/>
          </w:tcPr>
          <w:p w:rsidR="00FE5673" w:rsidRPr="00BD6CA4" w:rsidRDefault="00FE5673"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5.20</w:t>
            </w:r>
          </w:p>
        </w:tc>
        <w:tc>
          <w:tcPr>
            <w:tcW w:w="1357" w:type="dxa"/>
            <w:gridSpan w:val="2"/>
            <w:tcBorders>
              <w:top w:val="single" w:sz="6" w:space="0" w:color="auto"/>
              <w:bottom w:val="single" w:sz="6" w:space="0" w:color="auto"/>
            </w:tcBorders>
            <w:noWrap/>
          </w:tcPr>
          <w:p w:rsidR="00FE5673" w:rsidRPr="00BD6CA4" w:rsidRDefault="00BD6CA4"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Physical</w:t>
            </w:r>
          </w:p>
        </w:tc>
        <w:tc>
          <w:tcPr>
            <w:tcW w:w="4043" w:type="dxa"/>
            <w:tcBorders>
              <w:top w:val="single" w:sz="6" w:space="0" w:color="auto"/>
              <w:bottom w:val="single" w:sz="6" w:space="0" w:color="auto"/>
            </w:tcBorders>
            <w:noWrap/>
          </w:tcPr>
          <w:p w:rsidR="00FE5673" w:rsidRPr="00BD6CA4" w:rsidRDefault="001472F5" w:rsidP="001472F5">
            <w:pPr>
              <w:spacing w:before="24" w:after="22"/>
              <w:jc w:val="both"/>
              <w:rPr>
                <w:rFonts w:ascii="Verdana" w:hAnsi="Verdana" w:cs="Arial"/>
                <w:sz w:val="14"/>
                <w:szCs w:val="14"/>
                <w:lang w:val="en-US"/>
              </w:rPr>
            </w:pPr>
            <w:r w:rsidRPr="00BD6CA4">
              <w:rPr>
                <w:rFonts w:ascii="Verdana" w:hAnsi="Verdana" w:cs="Arial"/>
                <w:sz w:val="14"/>
                <w:szCs w:val="14"/>
                <w:lang w:val="en-US"/>
              </w:rPr>
              <w:t>The employer complies when performing a walkthrough of the workplace, it is verified that workers use the personal protective equipment during the performance of their normal and emergency activities.</w:t>
            </w:r>
          </w:p>
        </w:tc>
        <w:tc>
          <w:tcPr>
            <w:tcW w:w="1440" w:type="dxa"/>
            <w:tcBorders>
              <w:top w:val="single" w:sz="6" w:space="0" w:color="auto"/>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5.21 and 11</w:t>
            </w:r>
          </w:p>
        </w:tc>
        <w:tc>
          <w:tcPr>
            <w:tcW w:w="1357" w:type="dxa"/>
            <w:gridSpan w:val="2"/>
            <w:tcBorders>
              <w:top w:val="single" w:sz="6" w:space="0" w:color="auto"/>
              <w:bottom w:val="nil"/>
            </w:tcBorders>
            <w:noWrap/>
          </w:tcPr>
          <w:p w:rsidR="00FE5673" w:rsidRPr="00BD6CA4" w:rsidRDefault="00FE5673"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2"/>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2"/>
              <w:jc w:val="both"/>
              <w:rPr>
                <w:rFonts w:ascii="Verdana" w:hAnsi="Verdana" w:cs="Arial"/>
                <w:b/>
                <w:sz w:val="14"/>
                <w:szCs w:val="14"/>
                <w:lang w:val="en-US"/>
              </w:rPr>
            </w:pPr>
          </w:p>
        </w:tc>
        <w:tc>
          <w:tcPr>
            <w:tcW w:w="4043" w:type="dxa"/>
            <w:tcBorders>
              <w:top w:val="nil"/>
            </w:tcBorders>
            <w:noWrap/>
          </w:tcPr>
          <w:p w:rsidR="00FE5673" w:rsidRPr="00BD6CA4" w:rsidRDefault="001472F5" w:rsidP="0084651B">
            <w:pPr>
              <w:numPr>
                <w:ilvl w:val="0"/>
                <w:numId w:val="84"/>
              </w:numPr>
              <w:spacing w:before="24" w:after="22"/>
              <w:ind w:left="360"/>
              <w:jc w:val="both"/>
              <w:rPr>
                <w:rFonts w:ascii="Verdana" w:hAnsi="Verdana" w:cs="Arial"/>
                <w:sz w:val="14"/>
                <w:szCs w:val="14"/>
                <w:lang w:val="en-US"/>
              </w:rPr>
            </w:pPr>
            <w:r w:rsidRPr="00BD6CA4">
              <w:rPr>
                <w:rFonts w:ascii="Verdana" w:hAnsi="Verdana" w:cs="Arial"/>
                <w:sz w:val="14"/>
                <w:szCs w:val="14"/>
                <w:lang w:val="en-US"/>
              </w:rPr>
              <w:t>In the underground and open pit mines only qualified workers are authorized in writing according to the correspon</w:t>
            </w:r>
            <w:r w:rsidR="0084651B" w:rsidRPr="00BD6CA4">
              <w:rPr>
                <w:rFonts w:ascii="Verdana" w:hAnsi="Verdana" w:cs="Arial"/>
                <w:sz w:val="14"/>
                <w:szCs w:val="14"/>
                <w:lang w:val="en-US"/>
              </w:rPr>
              <w:t>ding</w:t>
            </w:r>
            <w:r w:rsidRPr="00BD6CA4">
              <w:rPr>
                <w:rFonts w:ascii="Verdana" w:hAnsi="Verdana" w:cs="Arial"/>
                <w:sz w:val="14"/>
                <w:szCs w:val="14"/>
                <w:lang w:val="en-US"/>
              </w:rPr>
              <w:t xml:space="preserve"> safety procedures for carrying out the following activities:</w:t>
            </w:r>
          </w:p>
        </w:tc>
        <w:tc>
          <w:tcPr>
            <w:tcW w:w="1440" w:type="dxa"/>
            <w:tcBorders>
              <w:top w:val="nil"/>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7A6B58">
            <w:pPr>
              <w:numPr>
                <w:ilvl w:val="0"/>
                <w:numId w:val="270"/>
              </w:numPr>
              <w:spacing w:before="24" w:after="22"/>
              <w:jc w:val="both"/>
              <w:rPr>
                <w:rFonts w:ascii="Verdana" w:hAnsi="Verdana" w:cs="Arial"/>
                <w:sz w:val="14"/>
                <w:szCs w:val="14"/>
                <w:lang w:val="en-US"/>
              </w:rPr>
            </w:pPr>
            <w:r w:rsidRPr="00BD6CA4">
              <w:rPr>
                <w:rFonts w:ascii="Verdana" w:hAnsi="Verdana" w:cs="Arial"/>
                <w:sz w:val="14"/>
                <w:szCs w:val="14"/>
                <w:lang w:val="en-US"/>
              </w:rPr>
              <w:t xml:space="preserve">Operation and maintenance to: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FE5673" w:rsidP="0084651B">
            <w:pPr>
              <w:spacing w:before="24" w:after="22"/>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locomotives;</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FE5673" w:rsidP="0084651B">
            <w:pPr>
              <w:spacing w:before="24" w:after="22"/>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major machinery;</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FE5673" w:rsidP="0084651B">
            <w:pPr>
              <w:spacing w:before="24" w:after="22"/>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 xml:space="preserve">The major mobile equipment;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FE5673" w:rsidP="0084651B">
            <w:pPr>
              <w:spacing w:before="24" w:after="22"/>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vehicles of any type that transit in the interior of the underground mine and in the open cut mines;</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FE5673" w:rsidP="0084651B">
            <w:pPr>
              <w:spacing w:before="24" w:after="22"/>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 xml:space="preserve">The electrical installations, and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FE5673" w:rsidP="0084651B">
            <w:pPr>
              <w:spacing w:before="24" w:after="22"/>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 xml:space="preserve">The motorized winches, and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0"/>
              </w:numPr>
              <w:spacing w:before="24" w:after="22"/>
              <w:jc w:val="both"/>
              <w:rPr>
                <w:rFonts w:ascii="Verdana" w:hAnsi="Verdana" w:cs="Arial"/>
                <w:sz w:val="14"/>
                <w:szCs w:val="14"/>
                <w:lang w:val="en-US"/>
              </w:rPr>
            </w:pPr>
            <w:r w:rsidRPr="00BD6CA4">
              <w:rPr>
                <w:rFonts w:ascii="Verdana" w:hAnsi="Verdana" w:cs="Arial"/>
                <w:sz w:val="14"/>
                <w:szCs w:val="14"/>
                <w:lang w:val="en-US"/>
              </w:rPr>
              <w:t xml:space="preserve"> Reception, storage, transport, handling or use of explosives.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84"/>
              </w:numPr>
              <w:spacing w:before="24" w:after="22"/>
              <w:ind w:left="373"/>
              <w:jc w:val="both"/>
              <w:rPr>
                <w:rFonts w:ascii="Verdana" w:hAnsi="Verdana" w:cs="Arial"/>
                <w:sz w:val="14"/>
                <w:szCs w:val="14"/>
                <w:lang w:val="en-US"/>
              </w:rPr>
            </w:pPr>
            <w:r w:rsidRPr="00BD6CA4">
              <w:rPr>
                <w:rFonts w:ascii="Verdana" w:hAnsi="Verdana" w:cs="Arial"/>
                <w:color w:val="000000"/>
                <w:sz w:val="14"/>
                <w:szCs w:val="14"/>
                <w:lang w:val="en-US"/>
              </w:rPr>
              <w:t xml:space="preserve">The authorizations contain, at least the following: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a) The name of the authorized worker;</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 xml:space="preserve">b) The type of work to be carried out;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 xml:space="preserve">c) The area or place where the work is carried out;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sz w:val="14"/>
                <w:szCs w:val="14"/>
                <w:lang w:val="en-US"/>
              </w:rPr>
              <w:t xml:space="preserve">d) The risk factors identified in the analysis of the prevailing conditions in the area where the work will be carried out;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sz w:val="14"/>
                <w:szCs w:val="14"/>
                <w:lang w:val="en-US"/>
              </w:rPr>
              <w:t xml:space="preserve">e) The safety measures that must be applied in conformity with the work to be carried out;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 xml:space="preserve">f) The date and starting time of the activities;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 xml:space="preserve">g) The estimated time of the duration of the work, and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2"/>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4651B" w:rsidP="0084651B">
            <w:pPr>
              <w:numPr>
                <w:ilvl w:val="0"/>
                <w:numId w:val="271"/>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h) The name and signature of the employer or the person that is designated for granting the authorization.</w:t>
            </w:r>
          </w:p>
        </w:tc>
        <w:tc>
          <w:tcPr>
            <w:tcW w:w="1440" w:type="dxa"/>
            <w:tcBorders>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tcBorders>
              <w:top w:val="single" w:sz="6" w:space="0" w:color="auto"/>
              <w:bottom w:val="single" w:sz="6" w:space="0" w:color="auto"/>
            </w:tcBorders>
            <w:noWrap/>
          </w:tcPr>
          <w:p w:rsidR="00FE5673" w:rsidRPr="00BD6CA4" w:rsidRDefault="00BD6CA4"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Record</w:t>
            </w:r>
          </w:p>
        </w:tc>
        <w:tc>
          <w:tcPr>
            <w:tcW w:w="4043" w:type="dxa"/>
            <w:tcBorders>
              <w:top w:val="single" w:sz="6" w:space="0" w:color="auto"/>
              <w:bottom w:val="single" w:sz="6" w:space="0" w:color="auto"/>
            </w:tcBorders>
            <w:noWrap/>
          </w:tcPr>
          <w:p w:rsidR="00FE5673" w:rsidRPr="00BD6CA4" w:rsidRDefault="0084651B" w:rsidP="0084651B">
            <w:pPr>
              <w:spacing w:before="24" w:after="22"/>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record of the authorizations granted </w:t>
            </w:r>
            <w:r w:rsidR="00BD6CA4" w:rsidRPr="00BD6CA4">
              <w:rPr>
                <w:rFonts w:ascii="Verdana" w:hAnsi="Verdana" w:cs="Arial"/>
                <w:sz w:val="14"/>
                <w:szCs w:val="14"/>
                <w:lang w:val="en-US"/>
              </w:rPr>
              <w:t>with</w:t>
            </w:r>
            <w:r w:rsidRPr="00BD6CA4">
              <w:rPr>
                <w:rFonts w:ascii="Verdana" w:hAnsi="Verdana" w:cs="Arial"/>
                <w:sz w:val="14"/>
                <w:szCs w:val="14"/>
                <w:lang w:val="en-US"/>
              </w:rPr>
              <w:t xml:space="preserve"> the workers in the underground and open pit mines.</w:t>
            </w:r>
          </w:p>
        </w:tc>
        <w:tc>
          <w:tcPr>
            <w:tcW w:w="1440" w:type="dxa"/>
            <w:tcBorders>
              <w:top w:val="single" w:sz="6" w:space="0" w:color="auto"/>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single" w:sz="6" w:space="0" w:color="auto"/>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5.22 and 12</w:t>
            </w:r>
          </w:p>
        </w:tc>
        <w:tc>
          <w:tcPr>
            <w:tcW w:w="1357" w:type="dxa"/>
            <w:gridSpan w:val="2"/>
            <w:tcBorders>
              <w:top w:val="single" w:sz="6" w:space="0" w:color="auto"/>
              <w:bottom w:val="nil"/>
            </w:tcBorders>
            <w:noWrap/>
          </w:tcPr>
          <w:p w:rsidR="00FE5673" w:rsidRPr="00BD6CA4" w:rsidRDefault="00FE5673" w:rsidP="007A6B58">
            <w:pPr>
              <w:spacing w:before="24" w:after="22"/>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2"/>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2"/>
              <w:jc w:val="both"/>
              <w:rPr>
                <w:rFonts w:ascii="Verdana" w:hAnsi="Verdana" w:cs="Arial"/>
                <w:b/>
                <w:sz w:val="14"/>
                <w:szCs w:val="14"/>
                <w:lang w:val="en-US"/>
              </w:rPr>
            </w:pPr>
          </w:p>
        </w:tc>
        <w:tc>
          <w:tcPr>
            <w:tcW w:w="4043" w:type="dxa"/>
            <w:tcBorders>
              <w:top w:val="nil"/>
            </w:tcBorders>
            <w:noWrap/>
          </w:tcPr>
          <w:p w:rsidR="00FE5673" w:rsidRPr="00BD6CA4" w:rsidRDefault="001472F5" w:rsidP="0084651B">
            <w:pPr>
              <w:numPr>
                <w:ilvl w:val="0"/>
                <w:numId w:val="85"/>
              </w:numPr>
              <w:spacing w:before="24" w:after="22"/>
              <w:ind w:left="373"/>
              <w:jc w:val="both"/>
              <w:rPr>
                <w:rFonts w:ascii="Verdana" w:hAnsi="Verdana" w:cs="Arial"/>
                <w:sz w:val="14"/>
                <w:szCs w:val="14"/>
                <w:lang w:val="en-US"/>
              </w:rPr>
            </w:pPr>
            <w:r w:rsidRPr="00BD6CA4">
              <w:rPr>
                <w:rFonts w:ascii="Verdana" w:hAnsi="Verdana" w:cs="Arial"/>
                <w:sz w:val="14"/>
                <w:szCs w:val="14"/>
                <w:lang w:val="en-US"/>
              </w:rPr>
              <w:t xml:space="preserve">There is a program for the oversight of the health of the workers, as determined in Chapter 12 of this Standard. </w:t>
            </w:r>
          </w:p>
        </w:tc>
        <w:tc>
          <w:tcPr>
            <w:tcW w:w="1440" w:type="dxa"/>
            <w:tcBorders>
              <w:top w:val="nil"/>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2"/>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85"/>
              </w:numPr>
              <w:spacing w:before="24" w:after="22"/>
              <w:ind w:left="373"/>
              <w:jc w:val="both"/>
              <w:rPr>
                <w:rFonts w:ascii="Verdana" w:hAnsi="Verdana" w:cs="Arial"/>
                <w:sz w:val="14"/>
                <w:szCs w:val="14"/>
                <w:lang w:val="en-US"/>
              </w:rPr>
            </w:pPr>
            <w:r w:rsidRPr="00BD6CA4">
              <w:rPr>
                <w:rFonts w:ascii="Verdana" w:hAnsi="Verdana" w:cs="Arial"/>
                <w:color w:val="000000"/>
                <w:sz w:val="14"/>
                <w:szCs w:val="14"/>
                <w:lang w:val="en-US"/>
              </w:rPr>
              <w:t xml:space="preserve">The program for the oversight of the health of the occupationally exposed personnel includes, at least, the following: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2"/>
              <w:jc w:val="both"/>
              <w:rPr>
                <w:rFonts w:ascii="Verdana" w:hAnsi="Verdana" w:cs="Arial"/>
                <w:b/>
                <w:sz w:val="14"/>
                <w:szCs w:val="14"/>
                <w:lang w:val="en-US"/>
              </w:rPr>
            </w:pPr>
          </w:p>
        </w:tc>
        <w:tc>
          <w:tcPr>
            <w:tcW w:w="4043" w:type="dxa"/>
            <w:noWrap/>
          </w:tcPr>
          <w:p w:rsidR="00FE5673" w:rsidRPr="00BD6CA4" w:rsidRDefault="0084651B" w:rsidP="0084651B">
            <w:pPr>
              <w:numPr>
                <w:ilvl w:val="0"/>
                <w:numId w:val="272"/>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 xml:space="preserve">The application of entry level medical examinations; </w:t>
            </w:r>
          </w:p>
        </w:tc>
        <w:tc>
          <w:tcPr>
            <w:tcW w:w="1440" w:type="dxa"/>
            <w:noWrap/>
          </w:tcPr>
          <w:p w:rsidR="00FE5673" w:rsidRPr="00BD6CA4" w:rsidRDefault="00FE5673" w:rsidP="007A6B58">
            <w:pPr>
              <w:spacing w:before="24" w:after="22"/>
              <w:jc w:val="both"/>
              <w:rPr>
                <w:rFonts w:ascii="Verdana" w:hAnsi="Verdana" w:cs="Arial"/>
                <w:sz w:val="14"/>
                <w:szCs w:val="14"/>
                <w:lang w:val="en-US"/>
              </w:rPr>
            </w:pPr>
          </w:p>
        </w:tc>
        <w:tc>
          <w:tcPr>
            <w:tcW w:w="776" w:type="dxa"/>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2"/>
              <w:jc w:val="both"/>
              <w:rPr>
                <w:rFonts w:ascii="Verdana" w:hAnsi="Verdana" w:cs="Arial"/>
                <w:b/>
                <w:sz w:val="14"/>
                <w:szCs w:val="14"/>
                <w:lang w:val="en-US"/>
              </w:rPr>
            </w:pPr>
          </w:p>
        </w:tc>
        <w:tc>
          <w:tcPr>
            <w:tcW w:w="4043" w:type="dxa"/>
            <w:tcBorders>
              <w:bottom w:val="nil"/>
            </w:tcBorders>
            <w:noWrap/>
          </w:tcPr>
          <w:p w:rsidR="00FE5673" w:rsidRPr="00BD6CA4" w:rsidRDefault="0084651B" w:rsidP="0084651B">
            <w:pPr>
              <w:numPr>
                <w:ilvl w:val="0"/>
                <w:numId w:val="272"/>
              </w:numPr>
              <w:spacing w:before="24" w:after="22"/>
              <w:jc w:val="both"/>
              <w:rPr>
                <w:rFonts w:ascii="Verdana" w:hAnsi="Verdana" w:cs="Arial"/>
                <w:sz w:val="14"/>
                <w:szCs w:val="14"/>
                <w:lang w:val="en-US"/>
              </w:rPr>
            </w:pPr>
            <w:r w:rsidRPr="00BD6CA4">
              <w:rPr>
                <w:rFonts w:ascii="Verdana" w:hAnsi="Verdana" w:cs="Arial"/>
                <w:sz w:val="14"/>
                <w:szCs w:val="14"/>
                <w:lang w:val="en-US"/>
              </w:rPr>
              <w:t xml:space="preserve">The carrying out of annual periodic medical examinations, at least, include: complete hematic biometry, x-ray of the chest from the back (posterior-anterior view) and tonal audiometry; </w:t>
            </w:r>
          </w:p>
        </w:tc>
        <w:tc>
          <w:tcPr>
            <w:tcW w:w="1440" w:type="dxa"/>
            <w:tcBorders>
              <w:bottom w:val="nil"/>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2"/>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2"/>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84651B" w:rsidP="0084651B">
            <w:pPr>
              <w:numPr>
                <w:ilvl w:val="0"/>
                <w:numId w:val="272"/>
              </w:numPr>
              <w:spacing w:before="24" w:after="22"/>
              <w:jc w:val="both"/>
              <w:rPr>
                <w:rFonts w:ascii="Verdana" w:hAnsi="Verdana" w:cs="Arial"/>
                <w:sz w:val="14"/>
                <w:szCs w:val="14"/>
                <w:lang w:val="en-US"/>
              </w:rPr>
            </w:pPr>
            <w:r w:rsidRPr="00BD6CA4">
              <w:rPr>
                <w:rFonts w:ascii="Verdana" w:hAnsi="Verdana" w:cs="Arial"/>
                <w:color w:val="000000"/>
                <w:sz w:val="14"/>
                <w:szCs w:val="14"/>
                <w:lang w:val="en-US"/>
              </w:rPr>
              <w:t xml:space="preserve">The performance of medical examinations based on the specific activity of the occupationally exposed personnel or, when applicable, with that established in the Official Mexican Standards that the Secretary of Health issues; </w:t>
            </w:r>
          </w:p>
        </w:tc>
        <w:tc>
          <w:tcPr>
            <w:tcW w:w="1440" w:type="dxa"/>
            <w:tcBorders>
              <w:top w:val="nil"/>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2"/>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84651B" w:rsidP="0084651B">
            <w:pPr>
              <w:numPr>
                <w:ilvl w:val="0"/>
                <w:numId w:val="272"/>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evaluation of the health of the workers that perform activities in the interior of the underground and open pit mines that, at least, include the clinical history and physical exploration of the worker, as well as the medical examinations carried out;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4651B" w:rsidP="0084651B">
            <w:pPr>
              <w:numPr>
                <w:ilvl w:val="0"/>
                <w:numId w:val="272"/>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performance of the health review of the workers, in the cases in which the clinical history that the worker presents deserves and the doctor of the company determines;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4651B" w:rsidP="0084651B">
            <w:pPr>
              <w:numPr>
                <w:ilvl w:val="0"/>
                <w:numId w:val="272"/>
              </w:numPr>
              <w:spacing w:before="24" w:after="24"/>
              <w:jc w:val="both"/>
              <w:rPr>
                <w:rFonts w:ascii="Verdana" w:hAnsi="Verdana" w:cs="Arial"/>
                <w:sz w:val="14"/>
                <w:szCs w:val="14"/>
                <w:lang w:val="en-US"/>
              </w:rPr>
            </w:pPr>
            <w:r w:rsidRPr="00BD6CA4">
              <w:rPr>
                <w:rFonts w:ascii="Verdana" w:hAnsi="Verdana" w:cs="Arial"/>
                <w:color w:val="000000"/>
                <w:sz w:val="14"/>
                <w:szCs w:val="14"/>
                <w:lang w:val="en-US"/>
              </w:rPr>
              <w:t xml:space="preserve">The application of the preventive and corrective actions for the oversight to the health of the occupationally exposed personnel according to the risk factors detected and the results of the medical examinations carried out;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273"/>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protection of the medical examination carried out and their record, as well as the preventive and corrective actions for the oversight to the health of the workers,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273"/>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conservation of the clinical files for a minimum period of five years, counted from the date of the last medical act.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86"/>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program for the oversight to the health of the occupationally exposed personnel is signed by the employer and supported by the preventive services of occupational health.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bottom w:val="single" w:sz="6" w:space="0" w:color="auto"/>
            </w:tcBorders>
            <w:noWrap/>
          </w:tcPr>
          <w:p w:rsidR="00FE5673" w:rsidRPr="00BD6CA4" w:rsidRDefault="0084651B" w:rsidP="0084651B">
            <w:pPr>
              <w:numPr>
                <w:ilvl w:val="0"/>
                <w:numId w:val="86"/>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oversight to the health of the occupationally exposed personnel is carried out by a doctor. </w:t>
            </w:r>
          </w:p>
        </w:tc>
        <w:tc>
          <w:tcPr>
            <w:tcW w:w="144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5.23 and 13</w:t>
            </w:r>
          </w:p>
        </w:tc>
        <w:tc>
          <w:tcPr>
            <w:tcW w:w="1357"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43"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tcBorders>
              <w:top w:val="nil"/>
            </w:tcBorders>
            <w:noWrap/>
          </w:tcPr>
          <w:p w:rsidR="00FE5673" w:rsidRPr="00BD6CA4" w:rsidRDefault="0084651B" w:rsidP="0084651B">
            <w:pPr>
              <w:numPr>
                <w:ilvl w:val="0"/>
                <w:numId w:val="291"/>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There is a Plan of Attention to Emergencies</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291"/>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There is a Plan of Attention to Emergencies is available in the office of the mine for consultation of the workers,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291"/>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Plan of Attention to Emergencies complies with the following: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274"/>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Is available in the office of the mine for consultation of the workers,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4651B" w:rsidP="0084651B">
            <w:pPr>
              <w:numPr>
                <w:ilvl w:val="0"/>
                <w:numId w:val="274"/>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Is approved and signed by the employer, as well as the party responsible for the preventive services of occupationally exposed personnel.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4651B" w:rsidP="0084651B">
            <w:pPr>
              <w:numPr>
                <w:ilvl w:val="0"/>
                <w:numId w:val="291"/>
              </w:numPr>
              <w:spacing w:before="24" w:after="24" w:line="172" w:lineRule="exact"/>
              <w:ind w:left="360"/>
              <w:jc w:val="both"/>
              <w:rPr>
                <w:rFonts w:ascii="Verdana" w:hAnsi="Verdana" w:cs="Arial"/>
                <w:sz w:val="14"/>
                <w:szCs w:val="14"/>
                <w:lang w:val="en-US"/>
              </w:rPr>
            </w:pPr>
            <w:r w:rsidRPr="00BD6CA4">
              <w:rPr>
                <w:rFonts w:ascii="Verdana" w:hAnsi="Verdana" w:cs="Arial"/>
                <w:sz w:val="14"/>
                <w:szCs w:val="14"/>
                <w:lang w:val="en-US"/>
              </w:rPr>
              <w:t xml:space="preserve">The Plan of Attention to emergencies contains, at least, the following: </w:t>
            </w:r>
            <w:r w:rsidR="00FE5673" w:rsidRPr="00BD6CA4">
              <w:rPr>
                <w:rFonts w:ascii="Verdana" w:hAnsi="Verdana" w:cs="Arial"/>
                <w:sz w:val="14"/>
                <w:szCs w:val="14"/>
                <w:lang w:val="en-US"/>
              </w:rPr>
              <w:t xml:space="preserv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4651B" w:rsidP="0084651B">
            <w:pPr>
              <w:numPr>
                <w:ilvl w:val="0"/>
                <w:numId w:val="275"/>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integration of one or more brigades or teams to fight emergencies from fires, floods or slides, as well as for search and rescue, evacuation and first aid;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4651B" w:rsidP="0084651B">
            <w:pPr>
              <w:numPr>
                <w:ilvl w:val="0"/>
                <w:numId w:val="275"/>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person responsible for implementing or coordinating the plan of attention to emergencies and/or the activities of the brigades;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4651B" w:rsidP="0084651B">
            <w:pPr>
              <w:numPr>
                <w:ilvl w:val="0"/>
                <w:numId w:val="275"/>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procedures for alert, alarm and attention to emergencies, where the following is indicated: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 xml:space="preserve">The media that persons will use to give warnings;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immediate actions for the attention to emergency;</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fighting of fires;</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evacuation of the mine;</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First aid;</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Search and rescue;</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coordination of the brigades of the mine with other external parties;</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4651B">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4651B" w:rsidRPr="00BD6CA4">
              <w:rPr>
                <w:rFonts w:ascii="Verdana" w:hAnsi="Verdana" w:cs="Arial"/>
                <w:sz w:val="14"/>
                <w:szCs w:val="14"/>
                <w:lang w:val="en-US"/>
              </w:rPr>
              <w:t>The control of access to the mine,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D43C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D43C6" w:rsidRPr="00BD6CA4">
              <w:rPr>
                <w:rFonts w:ascii="Verdana" w:hAnsi="Verdana" w:cs="Arial"/>
                <w:sz w:val="14"/>
                <w:szCs w:val="14"/>
                <w:lang w:val="en-US"/>
              </w:rPr>
              <w:t>Reentry to the same;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7A6B58">
            <w:pPr>
              <w:numPr>
                <w:ilvl w:val="0"/>
                <w:numId w:val="87"/>
              </w:numPr>
              <w:spacing w:before="24" w:after="24"/>
              <w:jc w:val="both"/>
              <w:rPr>
                <w:rFonts w:ascii="Verdana" w:hAnsi="Verdana" w:cs="Arial"/>
                <w:sz w:val="14"/>
                <w:szCs w:val="14"/>
                <w:lang w:val="en-US"/>
              </w:rPr>
            </w:pPr>
            <w:r w:rsidRPr="00BD6CA4">
              <w:rPr>
                <w:rFonts w:ascii="Verdana" w:hAnsi="Verdana" w:cs="Arial"/>
                <w:sz w:val="14"/>
                <w:szCs w:val="14"/>
                <w:lang w:val="en-US"/>
              </w:rPr>
              <w:t>The procedures that indicate: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D43C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D43C6" w:rsidRPr="00BD6CA4">
              <w:rPr>
                <w:rFonts w:ascii="Verdana" w:hAnsi="Verdana" w:cs="Arial"/>
                <w:sz w:val="14"/>
                <w:szCs w:val="14"/>
                <w:lang w:val="en-US"/>
              </w:rPr>
              <w:t>To whom or where they are directed after giving alarm;</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D43C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D43C6" w:rsidRPr="00BD6CA4">
              <w:rPr>
                <w:rFonts w:ascii="Verdana" w:hAnsi="Verdana" w:cs="Arial"/>
                <w:sz w:val="14"/>
                <w:szCs w:val="14"/>
                <w:lang w:val="en-US"/>
              </w:rPr>
              <w:t xml:space="preserve">The functions, responsibilities and actions to be carried out during and after the emergency of each one of the members of the brigades,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FE5673" w:rsidP="008D43C6">
            <w:pPr>
              <w:spacing w:before="24" w:after="24"/>
              <w:ind w:left="1080" w:hanging="360"/>
              <w:jc w:val="both"/>
              <w:rPr>
                <w:rFonts w:ascii="Verdana" w:hAnsi="Verdana" w:cs="Arial"/>
                <w:sz w:val="14"/>
                <w:szCs w:val="14"/>
                <w:lang w:val="en-US"/>
              </w:rPr>
            </w:pPr>
            <w:r w:rsidRPr="00BD6CA4">
              <w:rPr>
                <w:rFonts w:ascii="Verdana" w:hAnsi="Verdana" w:cs="Arial"/>
                <w:b/>
                <w:sz w:val="14"/>
                <w:szCs w:val="14"/>
                <w:lang w:val="en-US"/>
              </w:rPr>
              <w:t>o</w:t>
            </w:r>
            <w:r w:rsidRPr="00BD6CA4">
              <w:rPr>
                <w:rFonts w:ascii="Verdana" w:hAnsi="Verdana" w:cs="Arial"/>
                <w:b/>
                <w:sz w:val="14"/>
                <w:szCs w:val="14"/>
                <w:lang w:val="en-US"/>
              </w:rPr>
              <w:tab/>
            </w:r>
            <w:r w:rsidR="008D43C6" w:rsidRPr="00BD6CA4">
              <w:rPr>
                <w:rFonts w:ascii="Verdana" w:hAnsi="Verdana" w:cs="Arial"/>
                <w:sz w:val="14"/>
                <w:szCs w:val="14"/>
                <w:lang w:val="en-US"/>
              </w:rPr>
              <w:t>The maximum times to remain in the mine;</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88"/>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 personal protective equipment for each one of the brigades according to the emergency that could present itself and according to that detailed in the NOM-017-STPS-2008, or those that substitute it;</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88"/>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 A program of inspection of the equipment and systems required for each one of the brigades or teams so that at all times they are found in good conditions of use and in a good state for their operation;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A first aid kit that has the materials required for rendering the attention to accident victims according to the type of risks that could present themselves;</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The inventory, location and copy of the last inspection of the emergency equipment as well as the rescue systems and equipment;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 location of the centers of operation and the help in case of an emergency;</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 annual medical examinations to which the members of the brigades or teams is submitted;</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The training that the members of the brigade members receive with regards to the plan of attention to emergencies and with each one of the emergencies that could occur;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The practices of attention to emergencies of the brigades and the record of the results, at least every three months, that include fires, floods or landslides;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 xml:space="preserve">The evacuation drills that are carried out at least once per year in which all the workers participate, and </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0"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76"/>
              </w:numPr>
              <w:spacing w:before="24" w:after="24" w:line="170" w:lineRule="exact"/>
              <w:jc w:val="both"/>
              <w:rPr>
                <w:rFonts w:ascii="Verdana" w:hAnsi="Verdana" w:cs="Arial"/>
                <w:sz w:val="14"/>
                <w:szCs w:val="14"/>
                <w:lang w:val="en-US"/>
              </w:rPr>
            </w:pPr>
            <w:r w:rsidRPr="00BD6CA4">
              <w:rPr>
                <w:rFonts w:ascii="Verdana" w:hAnsi="Verdana" w:cs="Arial"/>
                <w:sz w:val="14"/>
                <w:szCs w:val="14"/>
                <w:lang w:val="en-US"/>
              </w:rPr>
              <w:t>The evaluation and feedback of the plan of attention to emergencies that include the results of the drills performed, the practices carried out by the brigades and, when applicable, the measures necessary to improve the plan of attention to emergencies.</w:t>
            </w:r>
          </w:p>
        </w:tc>
        <w:tc>
          <w:tcPr>
            <w:tcW w:w="1440" w:type="dxa"/>
            <w:noWrap/>
          </w:tcPr>
          <w:p w:rsidR="00FE5673" w:rsidRPr="00BD6CA4" w:rsidRDefault="00FE5673" w:rsidP="007A6B58">
            <w:pPr>
              <w:spacing w:before="24" w:after="24" w:line="170"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0"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8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integration of the brigades of the plan of attention to emergencies includes the name, position, shift, functions and responsibilities of their members.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8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procedures for the plan of attention to emergencies contains: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7"/>
              </w:numPr>
              <w:spacing w:before="24" w:after="24"/>
              <w:jc w:val="both"/>
              <w:rPr>
                <w:rFonts w:ascii="Verdana" w:hAnsi="Verdana" w:cs="Arial"/>
                <w:sz w:val="14"/>
                <w:szCs w:val="14"/>
                <w:lang w:val="en-US"/>
              </w:rPr>
            </w:pPr>
            <w:r w:rsidRPr="00BD6CA4">
              <w:rPr>
                <w:rFonts w:ascii="Verdana" w:hAnsi="Verdana" w:cs="Arial"/>
                <w:sz w:val="14"/>
                <w:szCs w:val="14"/>
                <w:lang w:val="en-US"/>
              </w:rPr>
              <w:t>The functions to be carried out;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8D43C6" w:rsidP="008D43C6">
            <w:pPr>
              <w:numPr>
                <w:ilvl w:val="0"/>
                <w:numId w:val="277"/>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responsibilities and actions during and after the emergency, and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8D43C6" w:rsidP="008D43C6">
            <w:pPr>
              <w:numPr>
                <w:ilvl w:val="0"/>
                <w:numId w:val="277"/>
              </w:numPr>
              <w:spacing w:before="24" w:after="24"/>
              <w:jc w:val="both"/>
              <w:rPr>
                <w:rFonts w:ascii="Verdana" w:hAnsi="Verdana" w:cs="Arial"/>
                <w:sz w:val="14"/>
                <w:szCs w:val="14"/>
                <w:lang w:val="en-US"/>
              </w:rPr>
            </w:pPr>
            <w:r w:rsidRPr="00BD6CA4">
              <w:rPr>
                <w:rFonts w:ascii="Verdana" w:hAnsi="Verdana" w:cs="Arial"/>
                <w:sz w:val="14"/>
                <w:szCs w:val="14"/>
                <w:lang w:val="en-US"/>
              </w:rPr>
              <w:t>The time it remains and declaration of the state of emergency.</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8D43C6" w:rsidP="008D43C6">
            <w:pPr>
              <w:numPr>
                <w:ilvl w:val="0"/>
                <w:numId w:val="8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procedures for alert and alarm of the emergency include, at least, the following conditions: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D43C6" w:rsidP="008D43C6">
            <w:pPr>
              <w:numPr>
                <w:ilvl w:val="0"/>
                <w:numId w:val="278"/>
              </w:numPr>
              <w:spacing w:before="24" w:after="24"/>
              <w:jc w:val="both"/>
              <w:rPr>
                <w:rFonts w:ascii="Verdana" w:hAnsi="Verdana" w:cs="Arial"/>
                <w:sz w:val="14"/>
                <w:szCs w:val="14"/>
                <w:lang w:val="en-US"/>
              </w:rPr>
            </w:pPr>
            <w:r w:rsidRPr="00BD6CA4">
              <w:rPr>
                <w:rFonts w:ascii="Verdana" w:hAnsi="Verdana" w:cs="Arial"/>
                <w:sz w:val="14"/>
                <w:szCs w:val="14"/>
                <w:lang w:val="en-US"/>
              </w:rPr>
              <w:t>There are two systems of totally independent alarms, that are redundant;</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the system of alarm of emergency contains a specific code known by all the workers, for the purpose of giving warning of evacuation in the case of an emergency,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8"/>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the system of alarm of emergency contains a specific code known by all the workers, for the purpose of giving warning of evacuation in the case of an emergency,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88"/>
              </w:numPr>
              <w:spacing w:before="24" w:after="24"/>
              <w:ind w:left="373"/>
              <w:jc w:val="both"/>
              <w:rPr>
                <w:rFonts w:ascii="Verdana" w:hAnsi="Verdana" w:cs="Arial"/>
                <w:sz w:val="14"/>
                <w:szCs w:val="14"/>
                <w:lang w:val="en-US"/>
              </w:rPr>
            </w:pPr>
            <w:r w:rsidRPr="00BD6CA4">
              <w:rPr>
                <w:rFonts w:ascii="Verdana" w:hAnsi="Verdana" w:cs="Arial"/>
                <w:sz w:val="14"/>
                <w:szCs w:val="14"/>
                <w:lang w:val="en-US"/>
              </w:rPr>
              <w:t xml:space="preserve">The procedures for alert and alarm must contain for each type of emergency, at least, the following criteria: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supervisor nearest to the detected condition is immediately warned;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9"/>
              </w:numPr>
              <w:spacing w:before="24" w:after="24"/>
              <w:jc w:val="both"/>
              <w:rPr>
                <w:rFonts w:ascii="Verdana" w:hAnsi="Verdana" w:cs="Arial"/>
                <w:sz w:val="14"/>
                <w:szCs w:val="14"/>
                <w:lang w:val="en-US"/>
              </w:rPr>
            </w:pPr>
            <w:r w:rsidRPr="00BD6CA4">
              <w:rPr>
                <w:rFonts w:ascii="Verdana" w:hAnsi="Verdana" w:cs="Arial"/>
                <w:sz w:val="14"/>
                <w:szCs w:val="14"/>
                <w:lang w:val="en-US"/>
              </w:rPr>
              <w:t>The person responsible for activating the alarm according to the instructions that have been established is notified immediately;</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9"/>
              </w:numPr>
              <w:spacing w:before="24" w:after="24"/>
              <w:jc w:val="both"/>
              <w:rPr>
                <w:rFonts w:ascii="Verdana" w:hAnsi="Verdana" w:cs="Arial"/>
                <w:sz w:val="14"/>
                <w:szCs w:val="14"/>
                <w:lang w:val="en-US"/>
              </w:rPr>
            </w:pPr>
            <w:r w:rsidRPr="00BD6CA4">
              <w:rPr>
                <w:rFonts w:ascii="Verdana" w:hAnsi="Verdana" w:cs="Arial"/>
                <w:sz w:val="14"/>
                <w:szCs w:val="14"/>
                <w:lang w:val="en-US"/>
              </w:rPr>
              <w:t>The person that warns of the emergency when it starts tries to contain it, if possible, and its trained to fight it;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9"/>
              </w:numPr>
              <w:spacing w:before="24" w:after="24"/>
              <w:jc w:val="both"/>
              <w:rPr>
                <w:rFonts w:ascii="Verdana" w:hAnsi="Verdana" w:cs="Arial"/>
                <w:sz w:val="14"/>
                <w:szCs w:val="14"/>
                <w:lang w:val="en-US"/>
              </w:rPr>
            </w:pPr>
            <w:r w:rsidRPr="00BD6CA4">
              <w:rPr>
                <w:rFonts w:ascii="Verdana" w:hAnsi="Verdana" w:cs="Arial"/>
                <w:sz w:val="14"/>
                <w:szCs w:val="14"/>
                <w:lang w:val="en-US"/>
              </w:rPr>
              <w:t>The instructions for activating the alarm and respond to the emergency are followed;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personnel that oversees from the surface and to the persons possibly affected that are in the interior of the mine are informed,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79"/>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personnel when receiving the alarm evacuates the mine immediately and when not possible go to the nearest refuge.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88"/>
              </w:numPr>
              <w:spacing w:before="24" w:after="24" w:line="172" w:lineRule="exact"/>
              <w:ind w:left="373"/>
              <w:jc w:val="both"/>
              <w:rPr>
                <w:rFonts w:ascii="Verdana" w:hAnsi="Verdana" w:cs="Arial"/>
                <w:sz w:val="14"/>
                <w:szCs w:val="14"/>
                <w:lang w:val="en-US"/>
              </w:rPr>
            </w:pPr>
            <w:r w:rsidRPr="00BD6CA4">
              <w:rPr>
                <w:rFonts w:ascii="Verdana" w:hAnsi="Verdana" w:cs="Arial"/>
                <w:sz w:val="14"/>
                <w:szCs w:val="14"/>
                <w:lang w:val="en-US"/>
              </w:rPr>
              <w:t xml:space="preserve">The procedures for attention to emergency include, at least, the following criteria: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8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That when the alarm is given, the persons authorized for entering the mine to attend the emergency coordinate their activities;</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8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That that application of the procedures for attending the emergency are supervised;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43" w:type="dxa"/>
            <w:noWrap/>
          </w:tcPr>
          <w:p w:rsidR="00FE5673" w:rsidRPr="00BD6CA4" w:rsidRDefault="008D43C6" w:rsidP="008D43C6">
            <w:pPr>
              <w:numPr>
                <w:ilvl w:val="0"/>
                <w:numId w:val="280"/>
              </w:num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That when it is ordered the workers are evacuated immediately from the areas threatened by the emergency, only those persons necessary for controlling it or fighting it are permitted to remain, when applicable;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76" w:type="dxa"/>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8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First aid is rendered to the injured worker until he receives the medical attention required and that the administration of drug products are made only under a doctor’s prescription and oversight;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noWrap/>
          </w:tcPr>
          <w:p w:rsidR="00FE5673" w:rsidRPr="00BD6CA4" w:rsidRDefault="00FE5673" w:rsidP="007A6B58">
            <w:pPr>
              <w:spacing w:before="24" w:after="24"/>
              <w:jc w:val="both"/>
              <w:rPr>
                <w:rFonts w:ascii="Verdana" w:hAnsi="Verdana" w:cs="Arial"/>
                <w:b/>
                <w:sz w:val="14"/>
                <w:szCs w:val="14"/>
                <w:lang w:val="en-US"/>
              </w:rPr>
            </w:pPr>
          </w:p>
        </w:tc>
        <w:tc>
          <w:tcPr>
            <w:tcW w:w="4043" w:type="dxa"/>
            <w:noWrap/>
          </w:tcPr>
          <w:p w:rsidR="00FE5673" w:rsidRPr="00BD6CA4" w:rsidRDefault="008D43C6" w:rsidP="008D43C6">
            <w:pPr>
              <w:numPr>
                <w:ilvl w:val="0"/>
                <w:numId w:val="28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evaluation of the affected areas before acting is established for the search and rescue;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76" w:type="dxa"/>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bottom w:val="nil"/>
            </w:tcBorders>
            <w:noWrap/>
          </w:tcPr>
          <w:p w:rsidR="00FE5673" w:rsidRPr="00BD6CA4" w:rsidRDefault="008D43C6" w:rsidP="008D43C6">
            <w:pPr>
              <w:numPr>
                <w:ilvl w:val="0"/>
                <w:numId w:val="28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at all times, the names of all the workers in the interior of the mine can be known;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bottom w:val="single" w:sz="6" w:space="0" w:color="auto"/>
            </w:tcBorders>
            <w:noWrap/>
          </w:tcPr>
          <w:p w:rsidR="00FE5673" w:rsidRPr="00BD6CA4" w:rsidRDefault="008D43C6" w:rsidP="008D43C6">
            <w:pPr>
              <w:numPr>
                <w:ilvl w:val="0"/>
                <w:numId w:val="28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the access to the mines is for authorized workers and the access to visitors to the interior of the mine only is permitted when they are accompanied by authorized workers;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single" w:sz="6" w:space="0" w:color="auto"/>
              <w:bottom w:val="nil"/>
            </w:tcBorders>
            <w:noWrap/>
          </w:tcPr>
          <w:p w:rsidR="00FE5673" w:rsidRPr="00BD6CA4" w:rsidRDefault="008D43C6" w:rsidP="008D43C6">
            <w:pPr>
              <w:numPr>
                <w:ilvl w:val="0"/>
                <w:numId w:val="28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in the cases of serious and imminent risk, the activities are partial or totally suspended until the situation has been controlled, and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gridAfter w:val="1"/>
          <w:wAfter w:w="7" w:type="dxa"/>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7" w:type="dxa"/>
            <w:gridSpan w:val="2"/>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43" w:type="dxa"/>
            <w:tcBorders>
              <w:top w:val="nil"/>
            </w:tcBorders>
            <w:noWrap/>
          </w:tcPr>
          <w:p w:rsidR="00FE5673" w:rsidRPr="00BD6CA4" w:rsidRDefault="008D43C6" w:rsidP="008D43C6">
            <w:pPr>
              <w:numPr>
                <w:ilvl w:val="0"/>
                <w:numId w:val="28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That when anticipating the reentry to the mine, the return of the workers will only be permitted once the emergency has been controlled and the brigade members and the personnel of the preventive occupational health and safety services have evaluated that the mine has the health and safety conditions.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76"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single" w:sz="6" w:space="0" w:color="auto"/>
              <w:bottom w:val="nil"/>
            </w:tcBorders>
            <w:noWrap/>
          </w:tcPr>
          <w:p w:rsidR="00FE5673" w:rsidRPr="00BD6CA4" w:rsidRDefault="008D43C6"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50" w:type="dxa"/>
            <w:gridSpan w:val="2"/>
            <w:tcBorders>
              <w:top w:val="single" w:sz="6" w:space="0" w:color="auto"/>
              <w:bottom w:val="nil"/>
            </w:tcBorders>
            <w:noWrap/>
          </w:tcPr>
          <w:p w:rsidR="00FE5673" w:rsidRPr="00BD6CA4" w:rsidRDefault="00A57020"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top w:val="nil"/>
            </w:tcBorders>
            <w:noWrap/>
          </w:tcPr>
          <w:p w:rsidR="00FE5673" w:rsidRPr="00BD6CA4" w:rsidRDefault="008D43C6" w:rsidP="008D43C6">
            <w:pPr>
              <w:numPr>
                <w:ilvl w:val="0"/>
                <w:numId w:val="89"/>
              </w:numPr>
              <w:spacing w:before="24" w:after="24"/>
              <w:ind w:left="380"/>
              <w:jc w:val="both"/>
              <w:rPr>
                <w:rFonts w:ascii="Verdana" w:hAnsi="Verdana" w:cs="Arial"/>
                <w:sz w:val="14"/>
                <w:szCs w:val="14"/>
                <w:lang w:val="en-US"/>
              </w:rPr>
            </w:pPr>
            <w:r w:rsidRPr="00BD6CA4">
              <w:rPr>
                <w:rFonts w:ascii="Verdana" w:hAnsi="Verdana" w:cs="Arial"/>
                <w:sz w:val="14"/>
                <w:szCs w:val="14"/>
                <w:lang w:val="en-US"/>
              </w:rPr>
              <w:t xml:space="preserve">13.8 The rescue equipment and the personal protective equipment of the members of the brigades is located according to the result of the analysis of risks and signs are placed according to that determined by the NOM-026-STPS-2008, or those that substitute it. </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bottom w:val="single" w:sz="6" w:space="0" w:color="auto"/>
            </w:tcBorders>
            <w:noWrap/>
          </w:tcPr>
          <w:p w:rsidR="00FE5673" w:rsidRPr="00BD6CA4" w:rsidRDefault="008D43C6" w:rsidP="007A6B58">
            <w:pPr>
              <w:numPr>
                <w:ilvl w:val="0"/>
                <w:numId w:val="89"/>
              </w:numPr>
              <w:spacing w:before="24" w:after="24"/>
              <w:ind w:left="360"/>
              <w:jc w:val="both"/>
              <w:rPr>
                <w:rFonts w:ascii="Verdana" w:hAnsi="Verdana" w:cs="Arial"/>
                <w:sz w:val="14"/>
                <w:szCs w:val="14"/>
                <w:lang w:val="en-US"/>
              </w:rPr>
            </w:pPr>
            <w:r w:rsidRPr="00BD6CA4">
              <w:rPr>
                <w:rFonts w:ascii="Verdana" w:hAnsi="Verdana" w:cs="Arial"/>
                <w:sz w:val="14"/>
                <w:szCs w:val="14"/>
                <w:lang w:val="en-US"/>
              </w:rPr>
              <w:t xml:space="preserve">The location of the equipment is reviewed by the brigades, at least, once per month.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single" w:sz="6" w:space="0" w:color="auto"/>
            </w:tcBorders>
            <w:noWrap/>
          </w:tcPr>
          <w:p w:rsidR="00FE5673" w:rsidRPr="00BD6CA4" w:rsidRDefault="008D43C6" w:rsidP="008D43C6">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 brigade members provide information of the inventory and location of the equipment available for attending emergencies and the location of the centers of operation and help for cases of emergency is provided </w:t>
            </w:r>
            <w:r w:rsidR="00BD6CA4" w:rsidRPr="00BD6CA4">
              <w:rPr>
                <w:rFonts w:ascii="Verdana" w:hAnsi="Verdana" w:cs="Arial"/>
                <w:sz w:val="14"/>
                <w:szCs w:val="14"/>
                <w:lang w:val="en-US"/>
              </w:rPr>
              <w:t>with</w:t>
            </w:r>
            <w:r w:rsidRPr="00BD6CA4">
              <w:rPr>
                <w:rFonts w:ascii="Verdana" w:hAnsi="Verdana" w:cs="Arial"/>
                <w:sz w:val="14"/>
                <w:szCs w:val="14"/>
                <w:lang w:val="en-US"/>
              </w:rPr>
              <w:t xml:space="preserve"> the brigade members.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single" w:sz="6" w:space="0" w:color="auto"/>
              <w:bottom w:val="nil"/>
            </w:tcBorders>
            <w:noWrap/>
          </w:tcPr>
          <w:p w:rsidR="00FE5673" w:rsidRPr="00BD6CA4" w:rsidRDefault="00BD6CA4"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Record</w:t>
            </w:r>
          </w:p>
        </w:tc>
        <w:tc>
          <w:tcPr>
            <w:tcW w:w="4050" w:type="dxa"/>
            <w:gridSpan w:val="2"/>
            <w:tcBorders>
              <w:top w:val="single" w:sz="6" w:space="0" w:color="auto"/>
              <w:bottom w:val="nil"/>
            </w:tcBorders>
            <w:noWrap/>
          </w:tcPr>
          <w:p w:rsidR="00FE5673" w:rsidRPr="00BD6CA4" w:rsidRDefault="008D43C6" w:rsidP="008D43C6">
            <w:pPr>
              <w:spacing w:before="24" w:after="24"/>
              <w:jc w:val="both"/>
              <w:rPr>
                <w:rFonts w:ascii="Verdana" w:hAnsi="Verdana" w:cs="Arial"/>
                <w:sz w:val="14"/>
                <w:szCs w:val="14"/>
                <w:lang w:val="en-US"/>
              </w:rPr>
            </w:pPr>
            <w:r w:rsidRPr="00BD6CA4">
              <w:rPr>
                <w:rFonts w:ascii="Verdana" w:hAnsi="Verdana" w:cs="Arial"/>
                <w:sz w:val="14"/>
                <w:szCs w:val="14"/>
                <w:lang w:val="en-US"/>
              </w:rPr>
              <w:t>The employer complies when there is a record on the results of the practices of attention to emergencies and drills contain, at least, the following:</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top w:val="nil"/>
            </w:tcBorders>
            <w:noWrap/>
          </w:tcPr>
          <w:p w:rsidR="00FE5673" w:rsidRPr="00BD6CA4" w:rsidRDefault="008D43C6" w:rsidP="008D43C6">
            <w:pPr>
              <w:numPr>
                <w:ilvl w:val="0"/>
                <w:numId w:val="90"/>
              </w:numPr>
              <w:spacing w:before="24" w:after="24"/>
              <w:jc w:val="both"/>
              <w:rPr>
                <w:rFonts w:ascii="Verdana" w:hAnsi="Verdana" w:cs="Arial"/>
                <w:sz w:val="14"/>
                <w:szCs w:val="14"/>
                <w:lang w:val="en-US"/>
              </w:rPr>
            </w:pPr>
            <w:r w:rsidRPr="00BD6CA4">
              <w:rPr>
                <w:rFonts w:ascii="Verdana" w:hAnsi="Verdana" w:cs="Arial"/>
                <w:sz w:val="14"/>
                <w:szCs w:val="14"/>
                <w:lang w:val="en-US"/>
              </w:rPr>
              <w:t>The problems detected;</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9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improvement proposals, and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bottom w:val="single" w:sz="6" w:space="0" w:color="auto"/>
            </w:tcBorders>
            <w:noWrap/>
          </w:tcPr>
          <w:p w:rsidR="00FE5673" w:rsidRPr="00BD6CA4" w:rsidRDefault="008D43C6" w:rsidP="008D43C6">
            <w:pPr>
              <w:numPr>
                <w:ilvl w:val="0"/>
                <w:numId w:val="90"/>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name and signature of the person designated by the employer to maintain the record. </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single" w:sz="6" w:space="0" w:color="auto"/>
              <w:bottom w:val="single" w:sz="6" w:space="0" w:color="auto"/>
            </w:tcBorders>
            <w:noWrap/>
          </w:tcPr>
          <w:p w:rsidR="00FE5673" w:rsidRPr="00BD6CA4" w:rsidRDefault="00FE5673" w:rsidP="007A6B58">
            <w:pPr>
              <w:spacing w:before="32" w:after="24"/>
              <w:jc w:val="both"/>
              <w:rPr>
                <w:rFonts w:ascii="Verdana" w:hAnsi="Verdana" w:cs="Arial"/>
                <w:b/>
                <w:sz w:val="14"/>
                <w:szCs w:val="14"/>
                <w:lang w:val="en-US"/>
              </w:rPr>
            </w:pPr>
            <w:r w:rsidRPr="00BD6CA4">
              <w:rPr>
                <w:rFonts w:ascii="Verdana" w:hAnsi="Verdana" w:cs="Arial"/>
                <w:b/>
                <w:sz w:val="14"/>
                <w:szCs w:val="14"/>
                <w:lang w:val="en-US"/>
              </w:rPr>
              <w:t>5.24</w:t>
            </w:r>
          </w:p>
        </w:tc>
        <w:tc>
          <w:tcPr>
            <w:tcW w:w="1350" w:type="dxa"/>
            <w:tcBorders>
              <w:top w:val="single" w:sz="6" w:space="0" w:color="auto"/>
              <w:bottom w:val="single" w:sz="6" w:space="0" w:color="auto"/>
            </w:tcBorders>
            <w:noWrap/>
          </w:tcPr>
          <w:p w:rsidR="00FE5673" w:rsidRPr="00BD6CA4" w:rsidRDefault="00BD6CA4" w:rsidP="007A6B58">
            <w:pPr>
              <w:spacing w:before="32"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50" w:type="dxa"/>
            <w:gridSpan w:val="2"/>
            <w:tcBorders>
              <w:top w:val="single" w:sz="6" w:space="0" w:color="auto"/>
              <w:bottom w:val="single" w:sz="6" w:space="0" w:color="auto"/>
            </w:tcBorders>
            <w:noWrap/>
          </w:tcPr>
          <w:p w:rsidR="00FE5673" w:rsidRPr="00BD6CA4" w:rsidRDefault="001472F5" w:rsidP="001472F5">
            <w:pPr>
              <w:spacing w:before="32" w:after="24"/>
              <w:jc w:val="both"/>
              <w:rPr>
                <w:rFonts w:ascii="Verdana" w:hAnsi="Verdana" w:cs="Arial"/>
                <w:sz w:val="14"/>
                <w:szCs w:val="14"/>
                <w:lang w:val="en-US"/>
              </w:rPr>
            </w:pPr>
            <w:r w:rsidRPr="00BD6CA4">
              <w:rPr>
                <w:rFonts w:ascii="Verdana" w:hAnsi="Verdana" w:cs="Arial"/>
                <w:sz w:val="14"/>
                <w:szCs w:val="14"/>
                <w:lang w:val="en-US"/>
              </w:rPr>
              <w:t>The employer complies when performing a walkthrough of the workplace, it is verified that</w:t>
            </w:r>
            <w:r w:rsidR="008D43C6" w:rsidRPr="00BD6CA4">
              <w:rPr>
                <w:rFonts w:ascii="Verdana" w:hAnsi="Verdana" w:cs="Arial"/>
                <w:sz w:val="14"/>
                <w:szCs w:val="14"/>
                <w:lang w:val="en-US"/>
              </w:rPr>
              <w:t xml:space="preserve"> </w:t>
            </w:r>
            <w:r w:rsidR="00BD6CA4" w:rsidRPr="00BD6CA4">
              <w:rPr>
                <w:rFonts w:ascii="Verdana" w:hAnsi="Verdana" w:cs="Arial"/>
                <w:sz w:val="14"/>
                <w:szCs w:val="14"/>
                <w:lang w:val="en-US"/>
              </w:rPr>
              <w:t>the workers</w:t>
            </w:r>
            <w:r w:rsidRPr="00BD6CA4">
              <w:rPr>
                <w:rFonts w:ascii="Verdana" w:hAnsi="Verdana" w:cs="Arial"/>
                <w:sz w:val="14"/>
                <w:szCs w:val="14"/>
                <w:lang w:val="en-US"/>
              </w:rPr>
              <w:t xml:space="preserve"> are provided hygienic spaces for eating foods that comply with that detailed in the Official Mexican Standards that are issued by the Secretary of Health. </w:t>
            </w:r>
          </w:p>
        </w:tc>
        <w:tc>
          <w:tcPr>
            <w:tcW w:w="1440" w:type="dxa"/>
            <w:tcBorders>
              <w:top w:val="single" w:sz="6" w:space="0" w:color="auto"/>
              <w:bottom w:val="single" w:sz="6" w:space="0" w:color="auto"/>
            </w:tcBorders>
            <w:noWrap/>
          </w:tcPr>
          <w:p w:rsidR="00FE5673" w:rsidRPr="00BD6CA4" w:rsidRDefault="00FE5673" w:rsidP="007A6B58">
            <w:pPr>
              <w:spacing w:before="32"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32"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single" w:sz="6" w:space="0" w:color="auto"/>
              <w:bottom w:val="single" w:sz="6" w:space="0" w:color="auto"/>
            </w:tcBorders>
            <w:noWrap/>
          </w:tcPr>
          <w:p w:rsidR="00FE5673" w:rsidRPr="00BD6CA4" w:rsidRDefault="00FE5673" w:rsidP="007A6B58">
            <w:pPr>
              <w:spacing w:before="32" w:after="24"/>
              <w:jc w:val="both"/>
              <w:rPr>
                <w:rFonts w:ascii="Verdana" w:hAnsi="Verdana" w:cs="Arial"/>
                <w:b/>
                <w:sz w:val="14"/>
                <w:szCs w:val="14"/>
                <w:lang w:val="en-US"/>
              </w:rPr>
            </w:pPr>
            <w:r w:rsidRPr="00BD6CA4">
              <w:rPr>
                <w:rFonts w:ascii="Verdana" w:hAnsi="Verdana" w:cs="Arial"/>
                <w:b/>
                <w:sz w:val="14"/>
                <w:szCs w:val="14"/>
                <w:lang w:val="en-US"/>
              </w:rPr>
              <w:t>5.25</w:t>
            </w:r>
          </w:p>
        </w:tc>
        <w:tc>
          <w:tcPr>
            <w:tcW w:w="1350" w:type="dxa"/>
            <w:tcBorders>
              <w:top w:val="single" w:sz="6" w:space="0" w:color="auto"/>
              <w:bottom w:val="single" w:sz="6" w:space="0" w:color="auto"/>
            </w:tcBorders>
            <w:noWrap/>
          </w:tcPr>
          <w:p w:rsidR="00FE5673" w:rsidRPr="00BD6CA4" w:rsidRDefault="00BD6CA4" w:rsidP="007A6B58">
            <w:pPr>
              <w:spacing w:before="32" w:after="24"/>
              <w:jc w:val="both"/>
              <w:rPr>
                <w:rFonts w:ascii="Verdana" w:hAnsi="Verdana" w:cs="Arial"/>
                <w:b/>
                <w:sz w:val="14"/>
                <w:szCs w:val="14"/>
                <w:lang w:val="en-US"/>
              </w:rPr>
            </w:pPr>
            <w:r w:rsidRPr="00BD6CA4">
              <w:rPr>
                <w:rFonts w:ascii="Verdana" w:hAnsi="Verdana" w:cs="Arial"/>
                <w:b/>
                <w:sz w:val="14"/>
                <w:szCs w:val="14"/>
                <w:lang w:val="en-US"/>
              </w:rPr>
              <w:t>Physical</w:t>
            </w:r>
          </w:p>
        </w:tc>
        <w:tc>
          <w:tcPr>
            <w:tcW w:w="4050" w:type="dxa"/>
            <w:gridSpan w:val="2"/>
            <w:tcBorders>
              <w:top w:val="single" w:sz="6" w:space="0" w:color="auto"/>
              <w:bottom w:val="single" w:sz="6" w:space="0" w:color="auto"/>
            </w:tcBorders>
            <w:noWrap/>
          </w:tcPr>
          <w:p w:rsidR="00FE5673" w:rsidRPr="00BD6CA4" w:rsidRDefault="001472F5" w:rsidP="001472F5">
            <w:pPr>
              <w:spacing w:before="32"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performing a walkthrough of the workplace, it is verified that  the workers have available potable water services and sanitary services, toiles, urinals, showers, among others, in a sufficient amount, based on that determined by the Official Mexican Standards that the Secretary of Health issues, or the state and environmental legislation in these matters. </w:t>
            </w:r>
          </w:p>
        </w:tc>
        <w:tc>
          <w:tcPr>
            <w:tcW w:w="1440" w:type="dxa"/>
            <w:tcBorders>
              <w:top w:val="single" w:sz="6" w:space="0" w:color="auto"/>
              <w:bottom w:val="single" w:sz="6" w:space="0" w:color="auto"/>
            </w:tcBorders>
            <w:noWrap/>
          </w:tcPr>
          <w:p w:rsidR="00FE5673" w:rsidRPr="00BD6CA4" w:rsidRDefault="00FE5673" w:rsidP="007A6B58">
            <w:pPr>
              <w:spacing w:before="32"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32"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5.26 and 14</w:t>
            </w:r>
          </w:p>
        </w:tc>
        <w:tc>
          <w:tcPr>
            <w:tcW w:w="1350"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top w:val="nil"/>
            </w:tcBorders>
            <w:noWrap/>
          </w:tcPr>
          <w:p w:rsidR="00FE5673" w:rsidRPr="00BD6CA4" w:rsidRDefault="001472F5" w:rsidP="008D43C6">
            <w:pPr>
              <w:numPr>
                <w:ilvl w:val="0"/>
                <w:numId w:val="91"/>
              </w:numPr>
              <w:spacing w:before="24" w:after="24"/>
              <w:ind w:left="380"/>
              <w:jc w:val="both"/>
              <w:rPr>
                <w:rFonts w:ascii="Verdana" w:hAnsi="Verdana" w:cs="Arial"/>
                <w:sz w:val="14"/>
                <w:szCs w:val="14"/>
                <w:lang w:val="en-US"/>
              </w:rPr>
            </w:pPr>
            <w:r w:rsidRPr="00BD6CA4">
              <w:rPr>
                <w:rFonts w:ascii="Verdana" w:hAnsi="Verdana" w:cs="Arial"/>
                <w:sz w:val="14"/>
                <w:szCs w:val="14"/>
                <w:lang w:val="en-US"/>
              </w:rPr>
              <w:t>Occupational health, safety and environment training is provided to all workers, according to the safety procedures related to the activities that they carry out.</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bottom w:val="nil"/>
            </w:tcBorders>
            <w:noWrap/>
          </w:tcPr>
          <w:p w:rsidR="00FE5673" w:rsidRPr="00BD6CA4" w:rsidRDefault="008D43C6" w:rsidP="00EE4323">
            <w:pPr>
              <w:numPr>
                <w:ilvl w:val="0"/>
                <w:numId w:val="91"/>
              </w:numPr>
              <w:spacing w:before="24" w:after="24"/>
              <w:ind w:left="380"/>
              <w:jc w:val="both"/>
              <w:rPr>
                <w:rFonts w:ascii="Verdana" w:hAnsi="Verdana" w:cs="Arial"/>
                <w:sz w:val="14"/>
                <w:szCs w:val="14"/>
                <w:lang w:val="en-US"/>
              </w:rPr>
            </w:pPr>
            <w:r w:rsidRPr="00BD6CA4">
              <w:rPr>
                <w:rFonts w:ascii="Verdana" w:hAnsi="Verdana" w:cs="Arial"/>
                <w:color w:val="000000"/>
                <w:sz w:val="14"/>
                <w:szCs w:val="14"/>
                <w:lang w:val="en-US"/>
              </w:rPr>
              <w:t>Induction on the general conditions of occupational health and safety is provided to the entry level workers</w:t>
            </w:r>
            <w:r w:rsidR="00EE4323" w:rsidRPr="00BD6CA4">
              <w:rPr>
                <w:rFonts w:ascii="Verdana" w:hAnsi="Verdana" w:cs="Arial"/>
                <w:color w:val="000000"/>
                <w:sz w:val="14"/>
                <w:szCs w:val="14"/>
                <w:lang w:val="en-US"/>
              </w:rPr>
              <w:t xml:space="preserve"> i</w:t>
            </w:r>
            <w:r w:rsidRPr="00BD6CA4">
              <w:rPr>
                <w:rFonts w:ascii="Verdana" w:hAnsi="Verdana" w:cs="Arial"/>
                <w:color w:val="000000"/>
                <w:sz w:val="14"/>
                <w:szCs w:val="14"/>
                <w:lang w:val="en-US"/>
              </w:rPr>
              <w:t xml:space="preserve">n the different areas of the mining units. </w:t>
            </w:r>
          </w:p>
        </w:tc>
        <w:tc>
          <w:tcPr>
            <w:tcW w:w="1440" w:type="dxa"/>
            <w:tcBorders>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top w:val="nil"/>
              <w:bottom w:val="single" w:sz="6" w:space="0" w:color="auto"/>
            </w:tcBorders>
            <w:noWrap/>
          </w:tcPr>
          <w:p w:rsidR="00FE5673" w:rsidRPr="00BD6CA4" w:rsidRDefault="008D43C6" w:rsidP="008D43C6">
            <w:pPr>
              <w:numPr>
                <w:ilvl w:val="0"/>
                <w:numId w:val="91"/>
              </w:numPr>
              <w:spacing w:before="24" w:after="24"/>
              <w:ind w:left="380"/>
              <w:jc w:val="both"/>
              <w:rPr>
                <w:rFonts w:ascii="Verdana" w:hAnsi="Verdana" w:cs="Arial"/>
                <w:sz w:val="14"/>
                <w:szCs w:val="14"/>
                <w:lang w:val="en-US"/>
              </w:rPr>
            </w:pPr>
            <w:r w:rsidRPr="00BD6CA4">
              <w:rPr>
                <w:rFonts w:ascii="Verdana" w:hAnsi="Verdana" w:cs="Arial"/>
                <w:sz w:val="14"/>
                <w:szCs w:val="14"/>
                <w:lang w:val="en-US"/>
              </w:rPr>
              <w:t xml:space="preserve">Qualification, training and information </w:t>
            </w:r>
            <w:r w:rsidR="00BD6CA4" w:rsidRPr="00BD6CA4">
              <w:rPr>
                <w:rFonts w:ascii="Verdana" w:hAnsi="Verdana" w:cs="Arial"/>
                <w:sz w:val="14"/>
                <w:szCs w:val="14"/>
                <w:lang w:val="en-US"/>
              </w:rPr>
              <w:t>are</w:t>
            </w:r>
            <w:r w:rsidRPr="00BD6CA4">
              <w:rPr>
                <w:rFonts w:ascii="Verdana" w:hAnsi="Verdana" w:cs="Arial"/>
                <w:sz w:val="14"/>
                <w:szCs w:val="14"/>
                <w:lang w:val="en-US"/>
              </w:rPr>
              <w:t xml:space="preserve"> provided to all the workers based on the tasks assigned and the plan of attention to emergencies. </w:t>
            </w:r>
          </w:p>
        </w:tc>
        <w:tc>
          <w:tcPr>
            <w:tcW w:w="1440" w:type="dxa"/>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nil"/>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top w:val="single" w:sz="6" w:space="0" w:color="auto"/>
              <w:bottom w:val="nil"/>
            </w:tcBorders>
            <w:noWrap/>
          </w:tcPr>
          <w:p w:rsidR="00FE5673" w:rsidRPr="00BD6CA4" w:rsidRDefault="008D43C6" w:rsidP="008D43C6">
            <w:pPr>
              <w:numPr>
                <w:ilvl w:val="0"/>
                <w:numId w:val="91"/>
              </w:numPr>
              <w:spacing w:before="24" w:after="24"/>
              <w:ind w:left="380"/>
              <w:jc w:val="both"/>
              <w:rPr>
                <w:rFonts w:ascii="Verdana" w:hAnsi="Verdana" w:cs="Arial"/>
                <w:sz w:val="14"/>
                <w:szCs w:val="14"/>
                <w:lang w:val="en-US"/>
              </w:rPr>
            </w:pPr>
            <w:r w:rsidRPr="00BD6CA4">
              <w:rPr>
                <w:rFonts w:ascii="Verdana" w:hAnsi="Verdana" w:cs="Arial"/>
                <w:color w:val="000000"/>
                <w:sz w:val="14"/>
                <w:szCs w:val="14"/>
                <w:lang w:val="en-US"/>
              </w:rPr>
              <w:t xml:space="preserve">The qualification and training that is provided to the workers includes, at least, the following: </w:t>
            </w:r>
          </w:p>
        </w:tc>
        <w:tc>
          <w:tcPr>
            <w:tcW w:w="1440" w:type="dxa"/>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top w:val="nil"/>
            </w:tcBorders>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The Official Mexican Standards in matters of occupational health and safety that are applicable to the mining unit;</w:t>
            </w:r>
          </w:p>
        </w:tc>
        <w:tc>
          <w:tcPr>
            <w:tcW w:w="1440" w:type="dxa"/>
            <w:tcBorders>
              <w:top w:val="nil"/>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The information on the work risks related to the activity that they perform;</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safety procedures and work instructions for carrying out their activities;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safety measures established in this Standard, applicable to the activities to be carried out and that are adopted in the execution of the activities;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The use, maintenance, conservation, warehousing and replacement of the personal protective equipment according to that stipulated in the NOM-017-STP-2008 or those that substitute it;</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f) The theory-practice subjects on the safe way to handle, inspect, give maintenance and store machinery, equipment, tools, materials and work implements;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criteria applicable to machinery, equipment, tools, material and work implements to determine when they should be put out of service for repair or replacement;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adverse conditions that could occur in the work areas, in the machinery and equipment, in the personal protective equipment and, when applicable, the weather conditions or other unfavorable factors that would require interrupting work;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The contents of the plan of attention to emergencies and other actions that are deduced from emergency situations and</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281"/>
              </w:num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use and, when applicable, the replacement of the self-rescuers in emergency situation, at least every six months.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jc w:val="both"/>
              <w:rPr>
                <w:rFonts w:ascii="Verdana" w:hAnsi="Verdana" w:cs="Arial"/>
                <w:b/>
                <w:sz w:val="14"/>
                <w:szCs w:val="14"/>
                <w:lang w:val="en-US"/>
              </w:rPr>
            </w:pPr>
          </w:p>
        </w:tc>
        <w:tc>
          <w:tcPr>
            <w:tcW w:w="1350" w:type="dxa"/>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noWrap/>
          </w:tcPr>
          <w:p w:rsidR="00FE5673" w:rsidRPr="00BD6CA4" w:rsidRDefault="008D43C6" w:rsidP="008D43C6">
            <w:pPr>
              <w:numPr>
                <w:ilvl w:val="0"/>
                <w:numId w:val="92"/>
              </w:numPr>
              <w:spacing w:before="24" w:after="24"/>
              <w:ind w:left="380"/>
              <w:jc w:val="both"/>
              <w:rPr>
                <w:rFonts w:ascii="Verdana" w:hAnsi="Verdana" w:cs="Arial"/>
                <w:sz w:val="14"/>
                <w:szCs w:val="14"/>
                <w:lang w:val="en-US"/>
              </w:rPr>
            </w:pPr>
            <w:r w:rsidRPr="00BD6CA4">
              <w:rPr>
                <w:rFonts w:ascii="Verdana" w:hAnsi="Verdana" w:cs="Arial"/>
                <w:color w:val="000000"/>
                <w:sz w:val="14"/>
                <w:szCs w:val="14"/>
                <w:lang w:val="en-US"/>
              </w:rPr>
              <w:t xml:space="preserve">The qualification and training of the workers is provided every time that the work processes change, the equipment that they use or their usual activity. </w:t>
            </w:r>
          </w:p>
        </w:tc>
        <w:tc>
          <w:tcPr>
            <w:tcW w:w="1440" w:type="dxa"/>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4050" w:type="dxa"/>
            <w:gridSpan w:val="2"/>
            <w:tcBorders>
              <w:bottom w:val="single" w:sz="6" w:space="0" w:color="auto"/>
            </w:tcBorders>
            <w:noWrap/>
          </w:tcPr>
          <w:p w:rsidR="00FE5673" w:rsidRPr="00BD6CA4" w:rsidRDefault="008D43C6" w:rsidP="008D43C6">
            <w:pPr>
              <w:numPr>
                <w:ilvl w:val="0"/>
                <w:numId w:val="92"/>
              </w:numPr>
              <w:spacing w:before="24" w:after="24"/>
              <w:ind w:left="380"/>
              <w:jc w:val="both"/>
              <w:rPr>
                <w:rFonts w:ascii="Verdana" w:hAnsi="Verdana" w:cs="Arial"/>
                <w:sz w:val="14"/>
                <w:szCs w:val="14"/>
                <w:lang w:val="en-US"/>
              </w:rPr>
            </w:pPr>
            <w:r w:rsidRPr="00BD6CA4">
              <w:rPr>
                <w:rFonts w:ascii="Verdana" w:hAnsi="Verdana" w:cs="Arial"/>
                <w:color w:val="000000"/>
                <w:sz w:val="14"/>
                <w:szCs w:val="14"/>
                <w:lang w:val="en-US"/>
              </w:rPr>
              <w:t>The specific training is provided to the members of brigades or teams for fighting emergencies from fires, floods, or landslides</w:t>
            </w:r>
            <w:r w:rsidR="00BD6CA4" w:rsidRPr="00BD6CA4">
              <w:rPr>
                <w:rFonts w:ascii="Verdana" w:hAnsi="Verdana" w:cs="Arial"/>
                <w:color w:val="000000"/>
                <w:sz w:val="14"/>
                <w:szCs w:val="14"/>
                <w:lang w:val="en-US"/>
              </w:rPr>
              <w:t>.</w:t>
            </w:r>
          </w:p>
        </w:tc>
        <w:tc>
          <w:tcPr>
            <w:tcW w:w="1440" w:type="dxa"/>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5.27</w:t>
            </w:r>
          </w:p>
        </w:tc>
        <w:tc>
          <w:tcPr>
            <w:tcW w:w="135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single" w:sz="6" w:space="0" w:color="auto"/>
            </w:tcBorders>
            <w:noWrap/>
          </w:tcPr>
          <w:p w:rsidR="00FE5673" w:rsidRPr="00BD6CA4" w:rsidRDefault="001472F5" w:rsidP="001472F5">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the workers of the mining units are informed of the risks to which they are exposed with respect to the activities that they carry out, at least once a year and to the persons linked to the workplace, prior to their entry to the mines for any reason.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5.28</w:t>
            </w:r>
          </w:p>
        </w:tc>
        <w:tc>
          <w:tcPr>
            <w:tcW w:w="1350" w:type="dxa"/>
            <w:tcBorders>
              <w:top w:val="single" w:sz="6" w:space="0" w:color="auto"/>
              <w:bottom w:val="single" w:sz="6" w:space="0" w:color="auto"/>
            </w:tcBorders>
            <w:noWrap/>
          </w:tcPr>
          <w:p w:rsidR="00FE5673" w:rsidRPr="00BD6CA4" w:rsidRDefault="0084651B"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50" w:type="dxa"/>
            <w:gridSpan w:val="2"/>
            <w:tcBorders>
              <w:top w:val="single" w:sz="6" w:space="0" w:color="auto"/>
              <w:bottom w:val="single" w:sz="6" w:space="0" w:color="auto"/>
            </w:tcBorders>
            <w:noWrap/>
          </w:tcPr>
          <w:p w:rsidR="00FE5673" w:rsidRPr="00BD6CA4" w:rsidRDefault="0084651B" w:rsidP="0084651B">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are records are maintained of the information provided to all the workers, that at least contains: the date on which the information was provided; the name and position of the workers to whom it was provided and the name of the instructor.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single" w:sz="6" w:space="0" w:color="auto"/>
              <w:bottom w:val="nil"/>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5.29</w:t>
            </w:r>
          </w:p>
        </w:tc>
        <w:tc>
          <w:tcPr>
            <w:tcW w:w="135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single" w:sz="6" w:space="0" w:color="auto"/>
            </w:tcBorders>
            <w:noWrap/>
          </w:tcPr>
          <w:p w:rsidR="00FE5673" w:rsidRPr="00BD6CA4" w:rsidRDefault="0084651B" w:rsidP="0084651B">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follow up is given to the notices of the incidents, conditions, and unsafe acts and/or real or potential emergency situations, detected during the execution of the activities.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nil"/>
              <w:bottom w:val="single" w:sz="6" w:space="0" w:color="auto"/>
            </w:tcBorders>
            <w:noWrap/>
          </w:tcPr>
          <w:p w:rsidR="00FE5673" w:rsidRPr="00BD6CA4" w:rsidRDefault="00FE5673" w:rsidP="007A6B58">
            <w:pPr>
              <w:spacing w:before="24" w:after="24"/>
              <w:jc w:val="both"/>
              <w:rPr>
                <w:rFonts w:ascii="Verdana" w:hAnsi="Verdana" w:cs="Arial"/>
                <w:b/>
                <w:sz w:val="14"/>
                <w:szCs w:val="14"/>
                <w:lang w:val="en-US"/>
              </w:rPr>
            </w:pPr>
          </w:p>
        </w:tc>
        <w:tc>
          <w:tcPr>
            <w:tcW w:w="1350" w:type="dxa"/>
            <w:tcBorders>
              <w:top w:val="single" w:sz="6" w:space="0" w:color="auto"/>
              <w:bottom w:val="single" w:sz="6" w:space="0" w:color="auto"/>
            </w:tcBorders>
            <w:noWrap/>
          </w:tcPr>
          <w:p w:rsidR="00FE5673" w:rsidRPr="00BD6CA4" w:rsidRDefault="0084651B" w:rsidP="007A6B58">
            <w:pPr>
              <w:spacing w:before="24" w:after="24"/>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50" w:type="dxa"/>
            <w:gridSpan w:val="2"/>
            <w:tcBorders>
              <w:top w:val="single" w:sz="6" w:space="0" w:color="auto"/>
              <w:bottom w:val="single" w:sz="6" w:space="0" w:color="auto"/>
            </w:tcBorders>
            <w:noWrap/>
          </w:tcPr>
          <w:p w:rsidR="00FE5673" w:rsidRPr="00BD6CA4" w:rsidRDefault="0084651B" w:rsidP="0084651B">
            <w:pPr>
              <w:spacing w:before="24" w:after="24"/>
              <w:jc w:val="both"/>
              <w:rPr>
                <w:rFonts w:ascii="Verdana" w:hAnsi="Verdana" w:cs="Arial"/>
                <w:sz w:val="14"/>
                <w:szCs w:val="14"/>
                <w:lang w:val="en-US"/>
              </w:rPr>
            </w:pPr>
            <w:r w:rsidRPr="00BD6CA4">
              <w:rPr>
                <w:rFonts w:ascii="Verdana" w:hAnsi="Verdana" w:cs="Arial"/>
                <w:sz w:val="14"/>
                <w:szCs w:val="14"/>
                <w:lang w:val="en-US"/>
              </w:rPr>
              <w:t xml:space="preserve">The employer complies when there are records follow up it given to the notices that are delivered by the worker or the health and safety commission that contain: their description; the area involved; the dates of entry and attention, and their condition. </w:t>
            </w:r>
          </w:p>
        </w:tc>
        <w:tc>
          <w:tcPr>
            <w:tcW w:w="1440" w:type="dxa"/>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5.30 and 15</w:t>
            </w:r>
          </w:p>
        </w:tc>
        <w:tc>
          <w:tcPr>
            <w:tcW w:w="1350" w:type="dxa"/>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single" w:sz="6" w:space="0" w:color="auto"/>
            </w:tcBorders>
            <w:noWrap/>
          </w:tcPr>
          <w:p w:rsidR="00FE5673" w:rsidRPr="00BD6CA4" w:rsidRDefault="0084651B" w:rsidP="0084651B">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employer complies when documentation evidence is presented that the investigation is carried of the accidents and disasters that have occurred for adopting the preventive and corrective measures that avoid their repetition.</w:t>
            </w:r>
          </w:p>
        </w:tc>
        <w:tc>
          <w:tcPr>
            <w:tcW w:w="1440" w:type="dxa"/>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top w:val="single" w:sz="6" w:space="0" w:color="auto"/>
              <w:bottom w:val="nil"/>
            </w:tcBorders>
            <w:noWrap/>
          </w:tcPr>
          <w:p w:rsidR="00FE5673" w:rsidRPr="00BD6CA4" w:rsidRDefault="0084651B"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50" w:type="dxa"/>
            <w:gridSpan w:val="2"/>
            <w:tcBorders>
              <w:top w:val="single" w:sz="6" w:space="0" w:color="auto"/>
              <w:bottom w:val="nil"/>
            </w:tcBorders>
            <w:noWrap/>
          </w:tcPr>
          <w:p w:rsidR="00FE5673" w:rsidRPr="00BD6CA4" w:rsidRDefault="00EE4323" w:rsidP="00EE4323">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there is a record in the  of the work accidents underground and open pit mines, at least, contains the following: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tcBorders>
              <w:top w:val="nil"/>
            </w:tcBorders>
            <w:noWrap/>
          </w:tcPr>
          <w:p w:rsidR="00FE5673" w:rsidRPr="00BD6CA4" w:rsidRDefault="00EE4323" w:rsidP="00EE4323">
            <w:pPr>
              <w:numPr>
                <w:ilvl w:val="0"/>
                <w:numId w:val="93"/>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general data for the person who suffered an accident;</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3"/>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type of accident or disaster that occurred;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3"/>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indicators of frequency and severity;</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3"/>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 xml:space="preserve">The statistics of the work accidents, according to the activities,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tcBorders>
              <w:bottom w:val="single" w:sz="6" w:space="0" w:color="auto"/>
            </w:tcBorders>
            <w:noWrap/>
          </w:tcPr>
          <w:p w:rsidR="00FE5673" w:rsidRPr="00BD6CA4" w:rsidRDefault="00EE4323" w:rsidP="00EE4323">
            <w:pPr>
              <w:numPr>
                <w:ilvl w:val="0"/>
                <w:numId w:val="93"/>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follow up to the safety measures adopted after an accident, according to the results of the investigation.</w:t>
            </w:r>
          </w:p>
        </w:tc>
        <w:tc>
          <w:tcPr>
            <w:tcW w:w="144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nil"/>
            </w:tcBorders>
            <w:noWrap/>
          </w:tcPr>
          <w:p w:rsidR="00FE5673" w:rsidRPr="00BD6CA4" w:rsidRDefault="00EE4323" w:rsidP="00EE4323">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documentation evidence is presented that when an accident or disaster occurs, an investigation is carried out that at least includes the following: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tcBorders>
              <w:top w:val="nil"/>
            </w:tcBorders>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 xml:space="preserve">The identification of the accident victim;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 xml:space="preserve">The causes of the accident, among others, the dangerous or unsafe conditions and/or unsafe acts that caused them;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consequences of the accident, with the details of the part of the body injured and the type of injury and/or the material damage that was caused;</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 xml:space="preserve">The evaluation of the accident;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results of the investigation;</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 xml:space="preserve">The proposals for safety measures that must be adopted mediately or immediately, based on the results of the investigation in order to avoid the repetition of the accident, and </w:t>
            </w:r>
          </w:p>
        </w:tc>
        <w:tc>
          <w:tcPr>
            <w:tcW w:w="1440" w:type="dxa"/>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tcBorders>
              <w:bottom w:val="single" w:sz="6" w:space="0" w:color="auto"/>
            </w:tcBorders>
            <w:noWrap/>
          </w:tcPr>
          <w:p w:rsidR="00FE5673" w:rsidRPr="00BD6CA4" w:rsidRDefault="00EE4323" w:rsidP="00EE4323">
            <w:pPr>
              <w:numPr>
                <w:ilvl w:val="0"/>
                <w:numId w:val="94"/>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The follow up of the accident and the safety measures implemented.</w:t>
            </w:r>
          </w:p>
        </w:tc>
        <w:tc>
          <w:tcPr>
            <w:tcW w:w="144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top w:val="single" w:sz="6" w:space="0" w:color="auto"/>
              <w:bottom w:val="single" w:sz="6" w:space="0" w:color="auto"/>
            </w:tcBorders>
            <w:noWrap/>
          </w:tcPr>
          <w:p w:rsidR="00FE5673" w:rsidRPr="00BD6CA4" w:rsidRDefault="00EE432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 xml:space="preserve">Record </w:t>
            </w:r>
          </w:p>
        </w:tc>
        <w:tc>
          <w:tcPr>
            <w:tcW w:w="4050" w:type="dxa"/>
            <w:gridSpan w:val="2"/>
            <w:tcBorders>
              <w:top w:val="single" w:sz="6" w:space="0" w:color="auto"/>
              <w:bottom w:val="single" w:sz="6" w:space="0" w:color="auto"/>
            </w:tcBorders>
            <w:noWrap/>
          </w:tcPr>
          <w:p w:rsidR="00FE5673" w:rsidRPr="00BD6CA4" w:rsidRDefault="00EE4323" w:rsidP="00EE4323">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the underground or open pit mines have the record of the investigations of the accidents and disasters that have occurred and the evaluation of their conditions. </w:t>
            </w:r>
          </w:p>
        </w:tc>
        <w:tc>
          <w:tcPr>
            <w:tcW w:w="1440" w:type="dxa"/>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5.31</w:t>
            </w:r>
          </w:p>
        </w:tc>
        <w:tc>
          <w:tcPr>
            <w:tcW w:w="135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Documentation</w:t>
            </w:r>
          </w:p>
        </w:tc>
        <w:tc>
          <w:tcPr>
            <w:tcW w:w="4050"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 xml:space="preserve">The employer complies when he presents documentation that: </w:t>
            </w:r>
          </w:p>
        </w:tc>
        <w:tc>
          <w:tcPr>
            <w:tcW w:w="1440" w:type="dxa"/>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single" w:sz="6" w:space="0" w:color="auto"/>
              <w:bottom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r>
      <w:tr w:rsidR="00FE5673" w:rsidRPr="00BD6CA4" w:rsidTr="00CC26DD">
        <w:tblPrEx>
          <w:tblCellMar>
            <w:top w:w="0" w:type="dxa"/>
            <w:bottom w:w="0" w:type="dxa"/>
          </w:tblCellMar>
        </w:tblPrEx>
        <w:trPr>
          <w:trHeight w:val="20"/>
        </w:trPr>
        <w:tc>
          <w:tcPr>
            <w:tcW w:w="1098"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top w:val="nil"/>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tcBorders>
              <w:top w:val="nil"/>
            </w:tcBorders>
            <w:noWrap/>
          </w:tcPr>
          <w:p w:rsidR="00EE4323" w:rsidRPr="00BD6CA4" w:rsidRDefault="00EE4323" w:rsidP="00EE4323">
            <w:pPr>
              <w:numPr>
                <w:ilvl w:val="0"/>
                <w:numId w:val="282"/>
              </w:numPr>
              <w:spacing w:before="24" w:after="24" w:line="172" w:lineRule="exact"/>
              <w:ind w:left="380"/>
              <w:jc w:val="both"/>
              <w:rPr>
                <w:rFonts w:ascii="Verdana" w:hAnsi="Verdana" w:cs="Arial"/>
                <w:sz w:val="14"/>
                <w:szCs w:val="14"/>
                <w:lang w:val="en-US"/>
              </w:rPr>
            </w:pPr>
            <w:r w:rsidRPr="00BD6CA4">
              <w:rPr>
                <w:rFonts w:ascii="Verdana" w:hAnsi="Verdana" w:cs="Arial"/>
                <w:sz w:val="14"/>
                <w:szCs w:val="14"/>
                <w:lang w:val="en-US"/>
              </w:rPr>
              <w:t xml:space="preserve">The conditions are evaluated in the underground mine or the open pit mine after the occurrence of an incident, and </w:t>
            </w:r>
          </w:p>
        </w:tc>
        <w:tc>
          <w:tcPr>
            <w:tcW w:w="1440" w:type="dxa"/>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nil"/>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135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p>
        </w:tc>
        <w:tc>
          <w:tcPr>
            <w:tcW w:w="4050" w:type="dxa"/>
            <w:gridSpan w:val="2"/>
            <w:tcBorders>
              <w:bottom w:val="single" w:sz="6" w:space="0" w:color="auto"/>
            </w:tcBorders>
            <w:noWrap/>
          </w:tcPr>
          <w:p w:rsidR="00FE5673" w:rsidRPr="00BD6CA4" w:rsidRDefault="00EE4323" w:rsidP="007A6B58">
            <w:pPr>
              <w:numPr>
                <w:ilvl w:val="0"/>
                <w:numId w:val="95"/>
              </w:numPr>
              <w:spacing w:before="24" w:after="24" w:line="172" w:lineRule="exact"/>
              <w:ind w:left="360"/>
              <w:jc w:val="both"/>
              <w:rPr>
                <w:rFonts w:ascii="Verdana" w:hAnsi="Verdana" w:cs="Arial"/>
                <w:sz w:val="14"/>
                <w:szCs w:val="14"/>
                <w:lang w:val="en-US"/>
              </w:rPr>
            </w:pPr>
            <w:r w:rsidRPr="00BD6CA4">
              <w:rPr>
                <w:rFonts w:ascii="Verdana" w:hAnsi="Verdana" w:cs="Arial"/>
                <w:sz w:val="14"/>
                <w:szCs w:val="14"/>
                <w:lang w:val="en-US"/>
              </w:rPr>
              <w:t>The reentry is authorized, when applicable, of the brigades and return to the activities only when they again have the conditions that guarantee the safety of the workers.</w:t>
            </w:r>
          </w:p>
        </w:tc>
        <w:tc>
          <w:tcPr>
            <w:tcW w:w="1440" w:type="dxa"/>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r w:rsidR="00FE5673" w:rsidRPr="00BD6CA4" w:rsidTr="00CC26DD">
        <w:tblPrEx>
          <w:tblCellMar>
            <w:top w:w="0" w:type="dxa"/>
            <w:bottom w:w="0" w:type="dxa"/>
          </w:tblCellMar>
        </w:tblPrEx>
        <w:trPr>
          <w:trHeight w:val="20"/>
        </w:trPr>
        <w:tc>
          <w:tcPr>
            <w:tcW w:w="1098" w:type="dxa"/>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5.32</w:t>
            </w:r>
          </w:p>
        </w:tc>
        <w:tc>
          <w:tcPr>
            <w:tcW w:w="1350" w:type="dxa"/>
            <w:tcBorders>
              <w:top w:val="single" w:sz="6" w:space="0" w:color="auto"/>
              <w:bottom w:val="single" w:sz="6" w:space="0" w:color="auto"/>
            </w:tcBorders>
            <w:noWrap/>
          </w:tcPr>
          <w:p w:rsidR="00FE5673" w:rsidRPr="00BD6CA4" w:rsidRDefault="00EE4323" w:rsidP="007A6B58">
            <w:pPr>
              <w:spacing w:before="24" w:after="24" w:line="172" w:lineRule="exact"/>
              <w:jc w:val="both"/>
              <w:rPr>
                <w:rFonts w:ascii="Verdana" w:hAnsi="Verdana" w:cs="Arial"/>
                <w:b/>
                <w:sz w:val="14"/>
                <w:szCs w:val="14"/>
                <w:lang w:val="en-US"/>
              </w:rPr>
            </w:pPr>
            <w:r w:rsidRPr="00BD6CA4">
              <w:rPr>
                <w:rFonts w:ascii="Verdana" w:hAnsi="Verdana" w:cs="Arial"/>
                <w:b/>
                <w:sz w:val="14"/>
                <w:szCs w:val="14"/>
                <w:lang w:val="en-US"/>
              </w:rPr>
              <w:t xml:space="preserve">Physical </w:t>
            </w:r>
          </w:p>
        </w:tc>
        <w:tc>
          <w:tcPr>
            <w:tcW w:w="4050" w:type="dxa"/>
            <w:gridSpan w:val="2"/>
            <w:tcBorders>
              <w:top w:val="single" w:sz="6" w:space="0" w:color="auto"/>
              <w:bottom w:val="single" w:sz="6" w:space="0" w:color="auto"/>
            </w:tcBorders>
            <w:noWrap/>
          </w:tcPr>
          <w:p w:rsidR="00EE4323" w:rsidRPr="00BD6CA4" w:rsidRDefault="001472F5" w:rsidP="00EE4323">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The employer complies when performing a walkthrough of the workplace, it is verified that</w:t>
            </w:r>
            <w:r w:rsidR="00FE5673" w:rsidRPr="00BD6CA4">
              <w:rPr>
                <w:rFonts w:ascii="Verdana" w:hAnsi="Verdana" w:cs="Arial"/>
                <w:sz w:val="14"/>
                <w:szCs w:val="14"/>
                <w:lang w:val="en-US"/>
              </w:rPr>
              <w:t xml:space="preserve"> </w:t>
            </w:r>
            <w:r w:rsidR="00EE4323" w:rsidRPr="00BD6CA4">
              <w:rPr>
                <w:rFonts w:ascii="Verdana" w:hAnsi="Verdana" w:cs="Arial"/>
                <w:sz w:val="14"/>
                <w:szCs w:val="14"/>
                <w:lang w:val="en-US"/>
              </w:rPr>
              <w:t xml:space="preserve">no minors of 18 years old and pregnant or nursing women from laboring in the interior of an underground mine or an open pit mine. </w:t>
            </w:r>
          </w:p>
        </w:tc>
        <w:tc>
          <w:tcPr>
            <w:tcW w:w="1440" w:type="dxa"/>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p>
        </w:tc>
        <w:tc>
          <w:tcPr>
            <w:tcW w:w="783" w:type="dxa"/>
            <w:gridSpan w:val="2"/>
            <w:tcBorders>
              <w:top w:val="single" w:sz="6" w:space="0" w:color="auto"/>
              <w:bottom w:val="single" w:sz="6" w:space="0" w:color="auto"/>
            </w:tcBorders>
            <w:noWrap/>
          </w:tcPr>
          <w:p w:rsidR="00FE5673" w:rsidRPr="00BD6CA4" w:rsidRDefault="00FE5673" w:rsidP="007A6B58">
            <w:pPr>
              <w:spacing w:before="24" w:after="24" w:line="172" w:lineRule="exact"/>
              <w:jc w:val="both"/>
              <w:rPr>
                <w:rFonts w:ascii="Verdana" w:hAnsi="Verdana" w:cs="Arial"/>
                <w:sz w:val="14"/>
                <w:szCs w:val="14"/>
                <w:lang w:val="en-US"/>
              </w:rPr>
            </w:pPr>
            <w:r w:rsidRPr="00BD6CA4">
              <w:rPr>
                <w:rFonts w:ascii="Verdana" w:hAnsi="Verdana" w:cs="Arial"/>
                <w:sz w:val="14"/>
                <w:szCs w:val="14"/>
                <w:lang w:val="en-US"/>
              </w:rPr>
              <w:t>Serious</w:t>
            </w:r>
          </w:p>
        </w:tc>
      </w:tr>
    </w:tbl>
    <w:p w:rsidR="007A6B58" w:rsidRPr="00BD6CA4" w:rsidRDefault="007A6B58" w:rsidP="00596938">
      <w:pPr>
        <w:pStyle w:val="Texto"/>
        <w:spacing w:line="254"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E4323" w:rsidRPr="00BD6CA4" w:rsidTr="00EE4323">
        <w:tc>
          <w:tcPr>
            <w:tcW w:w="4788" w:type="dxa"/>
          </w:tcPr>
          <w:p w:rsidR="00EE4323" w:rsidRPr="00BD6CA4" w:rsidRDefault="00EE4323" w:rsidP="00EE4323">
            <w:pPr>
              <w:pStyle w:val="Texto"/>
              <w:spacing w:line="254" w:lineRule="exact"/>
              <w:ind w:firstLine="0"/>
              <w:rPr>
                <w:rFonts w:ascii="Verdana" w:hAnsi="Verdana"/>
                <w:sz w:val="16"/>
                <w:szCs w:val="16"/>
              </w:rPr>
            </w:pPr>
            <w:r w:rsidRPr="00BD6CA4">
              <w:rPr>
                <w:rFonts w:ascii="Verdana" w:hAnsi="Verdana"/>
                <w:b/>
                <w:sz w:val="16"/>
                <w:szCs w:val="16"/>
              </w:rPr>
              <w:t xml:space="preserve">17.4 </w:t>
            </w:r>
            <w:r w:rsidRPr="00BD6CA4">
              <w:rPr>
                <w:rFonts w:ascii="Verdana" w:hAnsi="Verdana"/>
                <w:sz w:val="16"/>
                <w:szCs w:val="16"/>
              </w:rPr>
              <w:t xml:space="preserve">Para la selección de trabajadores por entrevistar a efecto de constatar el cumplimiento de las disposiciones previstas en el presente procedimiento para la evaluación de la conformidad, se aplicará el criterio muestral contenido en la </w:t>
            </w:r>
            <w:r w:rsidRPr="00BD6CA4">
              <w:rPr>
                <w:rFonts w:ascii="Verdana" w:hAnsi="Verdana"/>
                <w:b/>
                <w:sz w:val="16"/>
                <w:szCs w:val="16"/>
              </w:rPr>
              <w:t>Tabla 5</w:t>
            </w:r>
            <w:r w:rsidRPr="00BD6CA4">
              <w:rPr>
                <w:rFonts w:ascii="Verdana" w:hAnsi="Verdana"/>
                <w:sz w:val="16"/>
                <w:szCs w:val="16"/>
              </w:rPr>
              <w:t xml:space="preserve"> siguiente:</w:t>
            </w:r>
          </w:p>
          <w:p w:rsidR="00EE4323" w:rsidRPr="00BD6CA4" w:rsidRDefault="00EE4323" w:rsidP="00EE4323">
            <w:pPr>
              <w:pStyle w:val="Texto"/>
              <w:spacing w:line="254" w:lineRule="exact"/>
              <w:ind w:firstLine="0"/>
              <w:rPr>
                <w:rFonts w:ascii="Verdana" w:hAnsi="Verdana"/>
                <w:b/>
                <w:sz w:val="16"/>
                <w:szCs w:val="16"/>
              </w:rPr>
            </w:pPr>
          </w:p>
        </w:tc>
        <w:tc>
          <w:tcPr>
            <w:tcW w:w="4788" w:type="dxa"/>
          </w:tcPr>
          <w:p w:rsidR="00EE4323" w:rsidRPr="00BD6CA4" w:rsidRDefault="00EE4323" w:rsidP="00EE4323">
            <w:pPr>
              <w:pStyle w:val="Texto"/>
              <w:spacing w:line="254" w:lineRule="exact"/>
              <w:ind w:firstLine="0"/>
              <w:rPr>
                <w:rFonts w:ascii="Verdana" w:hAnsi="Verdana"/>
                <w:bCs/>
                <w:sz w:val="16"/>
                <w:szCs w:val="16"/>
                <w:lang w:val="en-US"/>
              </w:rPr>
            </w:pPr>
            <w:r w:rsidRPr="00BD6CA4">
              <w:rPr>
                <w:rFonts w:ascii="Verdana" w:hAnsi="Verdana"/>
                <w:b/>
                <w:sz w:val="16"/>
                <w:szCs w:val="16"/>
                <w:lang w:val="en-US"/>
              </w:rPr>
              <w:t xml:space="preserve">17.4 </w:t>
            </w:r>
            <w:r w:rsidRPr="00BD6CA4">
              <w:rPr>
                <w:rFonts w:ascii="Verdana" w:hAnsi="Verdana"/>
                <w:bCs/>
                <w:sz w:val="16"/>
                <w:szCs w:val="16"/>
                <w:lang w:val="en-US"/>
              </w:rPr>
              <w:t xml:space="preserve">For the selection of workers to be interviewed for the purpose of verifying the compliance to the provisions detailed in this procedure for the evaluation of conformity, the sampling criteria in the following </w:t>
            </w:r>
            <w:r w:rsidRPr="00BD6CA4">
              <w:rPr>
                <w:rFonts w:ascii="Verdana" w:hAnsi="Verdana"/>
                <w:b/>
                <w:sz w:val="16"/>
                <w:szCs w:val="16"/>
                <w:lang w:val="en-US"/>
              </w:rPr>
              <w:t>Table 5</w:t>
            </w:r>
            <w:r w:rsidRPr="00BD6CA4">
              <w:rPr>
                <w:rFonts w:ascii="Verdana" w:hAnsi="Verdana"/>
                <w:bCs/>
                <w:sz w:val="16"/>
                <w:szCs w:val="16"/>
                <w:lang w:val="en-US"/>
              </w:rPr>
              <w:t xml:space="preserve"> will be applied:</w:t>
            </w:r>
          </w:p>
        </w:tc>
      </w:tr>
    </w:tbl>
    <w:p w:rsidR="007A6B58" w:rsidRPr="00BD6CA4" w:rsidRDefault="007A6B58" w:rsidP="00EE4323">
      <w:pPr>
        <w:pStyle w:val="Texto"/>
        <w:spacing w:line="254" w:lineRule="exact"/>
        <w:ind w:firstLine="0"/>
        <w:rPr>
          <w:rFonts w:ascii="Verdana" w:hAnsi="Verdana"/>
          <w:b/>
          <w:sz w:val="16"/>
          <w:szCs w:val="16"/>
          <w:lang w:val="en-US"/>
        </w:rPr>
      </w:pPr>
    </w:p>
    <w:p w:rsidR="00827CB6" w:rsidRPr="00BD6CA4" w:rsidRDefault="00827CB6" w:rsidP="00596938">
      <w:pPr>
        <w:pStyle w:val="Texto"/>
        <w:spacing w:line="254" w:lineRule="exact"/>
        <w:ind w:firstLine="0"/>
        <w:jc w:val="center"/>
        <w:rPr>
          <w:rFonts w:ascii="Verdana" w:hAnsi="Verdana"/>
          <w:b/>
          <w:sz w:val="16"/>
          <w:szCs w:val="16"/>
        </w:rPr>
      </w:pPr>
    </w:p>
    <w:tbl>
      <w:tblPr>
        <w:tblW w:w="7272" w:type="dxa"/>
        <w:jc w:val="center"/>
        <w:tblLayout w:type="fixed"/>
        <w:tblCellMar>
          <w:left w:w="72" w:type="dxa"/>
          <w:right w:w="72" w:type="dxa"/>
        </w:tblCellMar>
        <w:tblLook w:val="0000" w:firstRow="0" w:lastRow="0" w:firstColumn="0" w:lastColumn="0" w:noHBand="0" w:noVBand="0"/>
      </w:tblPr>
      <w:tblGrid>
        <w:gridCol w:w="3766"/>
        <w:gridCol w:w="3506"/>
      </w:tblGrid>
      <w:tr w:rsidR="00EE4323" w:rsidRPr="00BD6CA4" w:rsidTr="00EE4323">
        <w:tblPrEx>
          <w:tblCellMar>
            <w:top w:w="0" w:type="dxa"/>
            <w:bottom w:w="0" w:type="dxa"/>
          </w:tblCellMar>
        </w:tblPrEx>
        <w:trPr>
          <w:trHeight w:val="20"/>
          <w:jc w:val="center"/>
        </w:trPr>
        <w:tc>
          <w:tcPr>
            <w:tcW w:w="7272" w:type="dxa"/>
            <w:gridSpan w:val="2"/>
            <w:tcBorders>
              <w:bottom w:val="single" w:sz="4" w:space="0" w:color="auto"/>
            </w:tcBorders>
            <w:shd w:val="clear" w:color="auto" w:fill="auto"/>
            <w:noWrap/>
            <w:vAlign w:val="center"/>
          </w:tcPr>
          <w:p w:rsidR="00EE4323" w:rsidRPr="00BD6CA4" w:rsidRDefault="00EE4323" w:rsidP="00EE4323">
            <w:pPr>
              <w:pStyle w:val="Texto"/>
              <w:spacing w:line="254" w:lineRule="exact"/>
              <w:ind w:firstLine="0"/>
              <w:jc w:val="center"/>
              <w:rPr>
                <w:rFonts w:ascii="Verdana" w:hAnsi="Verdana"/>
                <w:b/>
                <w:sz w:val="16"/>
                <w:szCs w:val="16"/>
              </w:rPr>
            </w:pPr>
            <w:r w:rsidRPr="00BD6CA4">
              <w:rPr>
                <w:rFonts w:ascii="Verdana" w:hAnsi="Verdana"/>
                <w:b/>
                <w:sz w:val="16"/>
                <w:szCs w:val="16"/>
              </w:rPr>
              <w:t>Tabla 5</w:t>
            </w:r>
          </w:p>
          <w:p w:rsidR="00EE4323" w:rsidRPr="00BD6CA4" w:rsidRDefault="00EE4323" w:rsidP="00EE4323">
            <w:pPr>
              <w:pStyle w:val="Texto"/>
              <w:spacing w:line="254" w:lineRule="exact"/>
              <w:ind w:firstLine="0"/>
              <w:jc w:val="center"/>
              <w:rPr>
                <w:rFonts w:ascii="Verdana" w:hAnsi="Verdana"/>
                <w:b/>
                <w:sz w:val="16"/>
                <w:szCs w:val="16"/>
              </w:rPr>
            </w:pPr>
            <w:r w:rsidRPr="00BD6CA4">
              <w:rPr>
                <w:rFonts w:ascii="Verdana" w:hAnsi="Verdana"/>
                <w:b/>
                <w:sz w:val="16"/>
                <w:szCs w:val="16"/>
              </w:rPr>
              <w:t>Muestreo por selección aleatoria</w:t>
            </w:r>
          </w:p>
        </w:tc>
      </w:tr>
      <w:tr w:rsidR="00827CB6" w:rsidRPr="00BD6CA4" w:rsidTr="00EE4323">
        <w:tblPrEx>
          <w:tblCellMar>
            <w:top w:w="0" w:type="dxa"/>
            <w:bottom w:w="0" w:type="dxa"/>
          </w:tblCellMar>
        </w:tblPrEx>
        <w:trPr>
          <w:trHeight w:val="20"/>
          <w:jc w:val="center"/>
        </w:trPr>
        <w:tc>
          <w:tcPr>
            <w:tcW w:w="3766" w:type="dxa"/>
            <w:tcBorders>
              <w:top w:val="single" w:sz="4" w:space="0" w:color="auto"/>
              <w:left w:val="single" w:sz="6" w:space="0" w:color="auto"/>
              <w:bottom w:val="single" w:sz="6" w:space="0" w:color="auto"/>
              <w:right w:val="single" w:sz="6" w:space="0" w:color="auto"/>
            </w:tcBorders>
            <w:shd w:val="clear" w:color="auto" w:fill="C0C0C0"/>
            <w:noWrap/>
            <w:vAlign w:val="center"/>
          </w:tcPr>
          <w:p w:rsidR="00827CB6" w:rsidRPr="00BD6CA4" w:rsidRDefault="00827CB6" w:rsidP="00596938">
            <w:pPr>
              <w:pStyle w:val="Texto"/>
              <w:spacing w:line="254" w:lineRule="exact"/>
              <w:ind w:firstLine="0"/>
              <w:jc w:val="center"/>
              <w:rPr>
                <w:rFonts w:ascii="Verdana" w:hAnsi="Verdana"/>
                <w:b/>
                <w:sz w:val="16"/>
                <w:szCs w:val="16"/>
              </w:rPr>
            </w:pPr>
            <w:r w:rsidRPr="00BD6CA4">
              <w:rPr>
                <w:rFonts w:ascii="Verdana" w:hAnsi="Verdana"/>
                <w:b/>
                <w:sz w:val="16"/>
                <w:szCs w:val="16"/>
              </w:rPr>
              <w:t>Número total de trabajadores</w:t>
            </w:r>
          </w:p>
        </w:tc>
        <w:tc>
          <w:tcPr>
            <w:tcW w:w="3506" w:type="dxa"/>
            <w:tcBorders>
              <w:top w:val="single" w:sz="4" w:space="0" w:color="auto"/>
              <w:left w:val="single" w:sz="6" w:space="0" w:color="auto"/>
              <w:bottom w:val="single" w:sz="6" w:space="0" w:color="auto"/>
              <w:right w:val="single" w:sz="6" w:space="0" w:color="auto"/>
            </w:tcBorders>
            <w:shd w:val="clear" w:color="auto" w:fill="C0C0C0"/>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b/>
                <w:sz w:val="16"/>
                <w:szCs w:val="16"/>
              </w:rPr>
              <w:t>Número de trabajadores por entrevistar</w:t>
            </w:r>
          </w:p>
        </w:tc>
      </w:tr>
      <w:tr w:rsidR="00827CB6" w:rsidRPr="00BD6CA4" w:rsidTr="00EE4323">
        <w:tblPrEx>
          <w:tblCellMar>
            <w:top w:w="0" w:type="dxa"/>
            <w:bottom w:w="0" w:type="dxa"/>
          </w:tblCellMar>
        </w:tblPrEx>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1-15</w:t>
            </w:r>
          </w:p>
        </w:tc>
        <w:tc>
          <w:tcPr>
            <w:tcW w:w="350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1</w:t>
            </w:r>
          </w:p>
        </w:tc>
      </w:tr>
      <w:tr w:rsidR="00827CB6" w:rsidRPr="00BD6CA4" w:rsidTr="00EE4323">
        <w:tblPrEx>
          <w:tblCellMar>
            <w:top w:w="0" w:type="dxa"/>
            <w:bottom w:w="0" w:type="dxa"/>
          </w:tblCellMar>
        </w:tblPrEx>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16-50</w:t>
            </w:r>
          </w:p>
        </w:tc>
        <w:tc>
          <w:tcPr>
            <w:tcW w:w="350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2</w:t>
            </w:r>
          </w:p>
        </w:tc>
      </w:tr>
      <w:tr w:rsidR="00827CB6" w:rsidRPr="00BD6CA4" w:rsidTr="00EE4323">
        <w:tblPrEx>
          <w:tblCellMar>
            <w:top w:w="0" w:type="dxa"/>
            <w:bottom w:w="0" w:type="dxa"/>
          </w:tblCellMar>
        </w:tblPrEx>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51-105</w:t>
            </w:r>
          </w:p>
        </w:tc>
        <w:tc>
          <w:tcPr>
            <w:tcW w:w="350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3</w:t>
            </w:r>
          </w:p>
        </w:tc>
      </w:tr>
      <w:tr w:rsidR="00827CB6" w:rsidRPr="00BD6CA4" w:rsidTr="00EE4323">
        <w:tblPrEx>
          <w:tblCellMar>
            <w:top w:w="0" w:type="dxa"/>
            <w:bottom w:w="0" w:type="dxa"/>
          </w:tblCellMar>
        </w:tblPrEx>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Más de 105</w:t>
            </w:r>
          </w:p>
        </w:tc>
        <w:tc>
          <w:tcPr>
            <w:tcW w:w="3506" w:type="dxa"/>
            <w:tcBorders>
              <w:top w:val="single" w:sz="6" w:space="0" w:color="auto"/>
              <w:left w:val="single" w:sz="6" w:space="0" w:color="auto"/>
              <w:bottom w:val="single" w:sz="6" w:space="0" w:color="auto"/>
              <w:right w:val="single" w:sz="6" w:space="0" w:color="auto"/>
            </w:tcBorders>
            <w:vAlign w:val="center"/>
          </w:tcPr>
          <w:p w:rsidR="00827CB6" w:rsidRPr="00BD6CA4" w:rsidRDefault="00827CB6" w:rsidP="00596938">
            <w:pPr>
              <w:pStyle w:val="Texto"/>
              <w:spacing w:line="254" w:lineRule="exact"/>
              <w:ind w:firstLine="0"/>
              <w:jc w:val="center"/>
              <w:rPr>
                <w:rFonts w:ascii="Verdana" w:hAnsi="Verdana"/>
                <w:sz w:val="16"/>
                <w:szCs w:val="16"/>
              </w:rPr>
            </w:pPr>
            <w:r w:rsidRPr="00BD6CA4">
              <w:rPr>
                <w:rFonts w:ascii="Verdana" w:hAnsi="Verdana"/>
                <w:sz w:val="16"/>
                <w:szCs w:val="16"/>
              </w:rPr>
              <w:t>1 por cada 35 trabajadores</w:t>
            </w:r>
            <w:r w:rsidR="00400E0F" w:rsidRPr="00BD6CA4">
              <w:rPr>
                <w:rFonts w:ascii="Verdana" w:hAnsi="Verdana"/>
                <w:sz w:val="16"/>
                <w:szCs w:val="16"/>
              </w:rPr>
              <w:br/>
            </w:r>
            <w:r w:rsidRPr="00BD6CA4">
              <w:rPr>
                <w:rFonts w:ascii="Verdana" w:hAnsi="Verdana"/>
                <w:sz w:val="16"/>
                <w:szCs w:val="16"/>
              </w:rPr>
              <w:t>hasta un máximo de 15</w:t>
            </w:r>
          </w:p>
        </w:tc>
      </w:tr>
    </w:tbl>
    <w:p w:rsidR="00827CB6" w:rsidRPr="00BD6CA4" w:rsidRDefault="00827CB6" w:rsidP="00596938">
      <w:pPr>
        <w:pStyle w:val="Texto"/>
        <w:spacing w:line="254" w:lineRule="exact"/>
        <w:rPr>
          <w:rFonts w:ascii="Verdana" w:hAnsi="Verdana"/>
          <w:color w:val="000000"/>
          <w:sz w:val="16"/>
          <w:szCs w:val="16"/>
        </w:rPr>
      </w:pPr>
    </w:p>
    <w:tbl>
      <w:tblPr>
        <w:tblW w:w="7275" w:type="dxa"/>
        <w:jc w:val="center"/>
        <w:tblLayout w:type="fixed"/>
        <w:tblCellMar>
          <w:left w:w="72" w:type="dxa"/>
          <w:right w:w="72" w:type="dxa"/>
        </w:tblCellMar>
        <w:tblLook w:val="04A0" w:firstRow="1" w:lastRow="0" w:firstColumn="1" w:lastColumn="0" w:noHBand="0" w:noVBand="1"/>
      </w:tblPr>
      <w:tblGrid>
        <w:gridCol w:w="3768"/>
        <w:gridCol w:w="3507"/>
      </w:tblGrid>
      <w:tr w:rsidR="00EE4323" w:rsidRPr="00BD6CA4" w:rsidTr="00EE4323">
        <w:trPr>
          <w:trHeight w:val="20"/>
          <w:jc w:val="center"/>
        </w:trPr>
        <w:tc>
          <w:tcPr>
            <w:tcW w:w="7272" w:type="dxa"/>
            <w:gridSpan w:val="2"/>
            <w:tcBorders>
              <w:top w:val="nil"/>
              <w:left w:val="nil"/>
              <w:bottom w:val="single" w:sz="4" w:space="0" w:color="auto"/>
              <w:right w:val="nil"/>
            </w:tcBorders>
            <w:noWrap/>
            <w:vAlign w:val="center"/>
            <w:hideMark/>
          </w:tcPr>
          <w:p w:rsidR="00EE4323" w:rsidRPr="00BD6CA4" w:rsidRDefault="00EE4323" w:rsidP="00EE4323">
            <w:pPr>
              <w:spacing w:after="101" w:line="254" w:lineRule="exact"/>
              <w:jc w:val="center"/>
              <w:rPr>
                <w:rFonts w:ascii="Verdana" w:hAnsi="Verdana" w:cs="Arial"/>
                <w:b/>
                <w:sz w:val="16"/>
                <w:szCs w:val="16"/>
                <w:lang w:val="en-US"/>
              </w:rPr>
            </w:pPr>
            <w:r w:rsidRPr="00BD6CA4">
              <w:rPr>
                <w:rFonts w:ascii="Verdana" w:hAnsi="Verdana" w:cs="Arial"/>
                <w:b/>
                <w:sz w:val="16"/>
                <w:szCs w:val="16"/>
                <w:lang w:val="en-US"/>
              </w:rPr>
              <w:t>Table 5</w:t>
            </w:r>
          </w:p>
          <w:p w:rsidR="00EE4323" w:rsidRPr="00BD6CA4" w:rsidRDefault="00EE4323" w:rsidP="00EE4323">
            <w:pPr>
              <w:spacing w:after="101" w:line="254" w:lineRule="exact"/>
              <w:jc w:val="center"/>
              <w:rPr>
                <w:rFonts w:ascii="Verdana" w:hAnsi="Verdana" w:cs="Arial"/>
                <w:b/>
                <w:sz w:val="16"/>
                <w:szCs w:val="16"/>
                <w:lang w:val="en-US"/>
              </w:rPr>
            </w:pPr>
            <w:r w:rsidRPr="00BD6CA4">
              <w:rPr>
                <w:rFonts w:ascii="Verdana" w:hAnsi="Verdana" w:cs="Arial"/>
                <w:b/>
                <w:sz w:val="16"/>
                <w:szCs w:val="16"/>
                <w:lang w:val="en-US"/>
              </w:rPr>
              <w:t>Sampling by random selection</w:t>
            </w:r>
          </w:p>
        </w:tc>
      </w:tr>
      <w:tr w:rsidR="00EE4323" w:rsidRPr="00BD6CA4" w:rsidTr="00EE4323">
        <w:trPr>
          <w:trHeight w:val="20"/>
          <w:jc w:val="center"/>
        </w:trPr>
        <w:tc>
          <w:tcPr>
            <w:tcW w:w="3766" w:type="dxa"/>
            <w:tcBorders>
              <w:top w:val="single" w:sz="4" w:space="0" w:color="auto"/>
              <w:left w:val="single" w:sz="6" w:space="0" w:color="auto"/>
              <w:bottom w:val="single" w:sz="6" w:space="0" w:color="auto"/>
              <w:right w:val="single" w:sz="6" w:space="0" w:color="auto"/>
            </w:tcBorders>
            <w:shd w:val="clear" w:color="auto" w:fill="C0C0C0"/>
            <w:noWrap/>
            <w:vAlign w:val="center"/>
            <w:hideMark/>
          </w:tcPr>
          <w:p w:rsidR="00EE4323" w:rsidRPr="00BD6CA4" w:rsidRDefault="00EE4323" w:rsidP="00EE4323">
            <w:pPr>
              <w:spacing w:after="101" w:line="254" w:lineRule="exact"/>
              <w:jc w:val="center"/>
              <w:rPr>
                <w:rFonts w:ascii="Verdana" w:hAnsi="Verdana" w:cs="Arial"/>
                <w:b/>
                <w:sz w:val="16"/>
                <w:szCs w:val="16"/>
                <w:lang w:val="en-US"/>
              </w:rPr>
            </w:pPr>
            <w:r w:rsidRPr="00BD6CA4">
              <w:rPr>
                <w:rFonts w:ascii="Verdana" w:hAnsi="Verdana" w:cs="Arial"/>
                <w:b/>
                <w:sz w:val="16"/>
                <w:szCs w:val="16"/>
                <w:lang w:val="en-US"/>
              </w:rPr>
              <w:t>Total number of workers</w:t>
            </w:r>
          </w:p>
        </w:tc>
        <w:tc>
          <w:tcPr>
            <w:tcW w:w="3506" w:type="dxa"/>
            <w:tcBorders>
              <w:top w:val="single" w:sz="4" w:space="0" w:color="auto"/>
              <w:left w:val="single" w:sz="6" w:space="0" w:color="auto"/>
              <w:bottom w:val="single" w:sz="6" w:space="0" w:color="auto"/>
              <w:right w:val="single" w:sz="6" w:space="0" w:color="auto"/>
            </w:tcBorders>
            <w:shd w:val="clear" w:color="auto" w:fill="C0C0C0"/>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b/>
                <w:sz w:val="16"/>
                <w:szCs w:val="16"/>
                <w:lang w:val="en-US"/>
              </w:rPr>
              <w:t>Number of workers to be interviewed</w:t>
            </w:r>
          </w:p>
        </w:tc>
      </w:tr>
      <w:tr w:rsidR="00EE4323" w:rsidRPr="00BD6CA4" w:rsidTr="00EE4323">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1-15</w:t>
            </w:r>
          </w:p>
        </w:tc>
        <w:tc>
          <w:tcPr>
            <w:tcW w:w="350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1</w:t>
            </w:r>
          </w:p>
        </w:tc>
      </w:tr>
      <w:tr w:rsidR="00EE4323" w:rsidRPr="00BD6CA4" w:rsidTr="00EE4323">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16-50</w:t>
            </w:r>
          </w:p>
        </w:tc>
        <w:tc>
          <w:tcPr>
            <w:tcW w:w="350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2</w:t>
            </w:r>
          </w:p>
        </w:tc>
      </w:tr>
      <w:tr w:rsidR="00EE4323" w:rsidRPr="00BD6CA4" w:rsidTr="00EE4323">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51-105</w:t>
            </w:r>
          </w:p>
        </w:tc>
        <w:tc>
          <w:tcPr>
            <w:tcW w:w="350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3</w:t>
            </w:r>
          </w:p>
        </w:tc>
      </w:tr>
      <w:tr w:rsidR="00EE4323" w:rsidRPr="00BD6CA4" w:rsidTr="00EE4323">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More than 105</w:t>
            </w:r>
          </w:p>
        </w:tc>
        <w:tc>
          <w:tcPr>
            <w:tcW w:w="3506" w:type="dxa"/>
            <w:tcBorders>
              <w:top w:val="single" w:sz="6" w:space="0" w:color="auto"/>
              <w:left w:val="single" w:sz="6" w:space="0" w:color="auto"/>
              <w:bottom w:val="single" w:sz="6" w:space="0" w:color="auto"/>
              <w:right w:val="single" w:sz="6" w:space="0" w:color="auto"/>
            </w:tcBorders>
            <w:vAlign w:val="center"/>
            <w:hideMark/>
          </w:tcPr>
          <w:p w:rsidR="00EE4323" w:rsidRPr="00BD6CA4" w:rsidRDefault="00EE4323" w:rsidP="00EE4323">
            <w:pPr>
              <w:spacing w:after="101" w:line="254" w:lineRule="exact"/>
              <w:jc w:val="center"/>
              <w:rPr>
                <w:rFonts w:ascii="Verdana" w:hAnsi="Verdana" w:cs="Arial"/>
                <w:sz w:val="16"/>
                <w:szCs w:val="16"/>
                <w:lang w:val="en-US"/>
              </w:rPr>
            </w:pPr>
            <w:r w:rsidRPr="00BD6CA4">
              <w:rPr>
                <w:rFonts w:ascii="Verdana" w:hAnsi="Verdana" w:cs="Arial"/>
                <w:sz w:val="16"/>
                <w:szCs w:val="16"/>
                <w:lang w:val="en-US"/>
              </w:rPr>
              <w:t>1 for each 35 workers up to a maximum of 15</w:t>
            </w:r>
          </w:p>
        </w:tc>
      </w:tr>
    </w:tbl>
    <w:p w:rsidR="00446A3A" w:rsidRPr="00BD6CA4" w:rsidRDefault="00446A3A" w:rsidP="00596938">
      <w:pPr>
        <w:pStyle w:val="Texto"/>
        <w:spacing w:line="254" w:lineRule="exact"/>
        <w:rPr>
          <w:rFonts w:ascii="Verdana" w:hAnsi="Verdana"/>
          <w:color w:val="000000"/>
          <w:sz w:val="16"/>
          <w:szCs w:val="16"/>
          <w:lang w:val="en-US"/>
        </w:rPr>
      </w:pPr>
    </w:p>
    <w:p w:rsidR="00EE4323" w:rsidRPr="00BD6CA4" w:rsidRDefault="00EE4323" w:rsidP="00596938">
      <w:pPr>
        <w:pStyle w:val="Texto"/>
        <w:spacing w:line="254" w:lineRule="exact"/>
        <w:rPr>
          <w:rFonts w:ascii="Verdana" w:hAnsi="Verdana"/>
          <w:color w:val="000000"/>
          <w:sz w:val="16"/>
          <w:szCs w:val="16"/>
          <w:lang w:val="en-US"/>
        </w:rPr>
      </w:pPr>
    </w:p>
    <w:p w:rsidR="00EE4323" w:rsidRPr="00BD6CA4" w:rsidRDefault="00EE4323" w:rsidP="00596938">
      <w:pPr>
        <w:pStyle w:val="Texto"/>
        <w:spacing w:line="254" w:lineRule="exact"/>
        <w:rPr>
          <w:rFonts w:ascii="Verdana" w:hAnsi="Verdana"/>
          <w:color w:val="000000"/>
          <w:sz w:val="16"/>
          <w:szCs w:val="16"/>
          <w:lang w:val="en-US"/>
        </w:rPr>
      </w:pPr>
    </w:p>
    <w:tbl>
      <w:tblPr>
        <w:tblW w:w="0" w:type="auto"/>
        <w:tblLook w:val="04A0" w:firstRow="1" w:lastRow="0" w:firstColumn="1" w:lastColumn="0" w:noHBand="0" w:noVBand="1"/>
      </w:tblPr>
      <w:tblGrid>
        <w:gridCol w:w="4788"/>
        <w:gridCol w:w="4788"/>
      </w:tblGrid>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color w:val="000000"/>
                <w:sz w:val="16"/>
                <w:szCs w:val="16"/>
              </w:rPr>
            </w:pPr>
            <w:r w:rsidRPr="00BD6CA4">
              <w:rPr>
                <w:rFonts w:ascii="Verdana" w:hAnsi="Verdana"/>
                <w:b/>
                <w:sz w:val="16"/>
                <w:szCs w:val="16"/>
              </w:rPr>
              <w:t xml:space="preserve">17.5 </w:t>
            </w:r>
            <w:r w:rsidRPr="00BD6CA4">
              <w:rPr>
                <w:rFonts w:ascii="Verdana" w:hAnsi="Verdana"/>
                <w:sz w:val="16"/>
                <w:szCs w:val="16"/>
              </w:rPr>
              <w:t>Las</w:t>
            </w:r>
            <w:r w:rsidRPr="00BD6CA4">
              <w:rPr>
                <w:rFonts w:ascii="Verdana" w:hAnsi="Verdana"/>
                <w:color w:val="000000"/>
                <w:sz w:val="16"/>
                <w:szCs w:val="16"/>
              </w:rPr>
              <w:t xml:space="preserve"> evidencias de tipo documental o los registros a que se refiere la presente Norma,</w:t>
            </w:r>
            <w:r w:rsidRPr="00BD6CA4">
              <w:rPr>
                <w:rFonts w:ascii="Verdana" w:hAnsi="Verdana"/>
                <w:sz w:val="16"/>
                <w:szCs w:val="16"/>
              </w:rPr>
              <w:t xml:space="preserve"> podrán exhibirse de manera impresa o en medios electrónicos, y deberán</w:t>
            </w:r>
            <w:r w:rsidRPr="00BD6CA4">
              <w:rPr>
                <w:rFonts w:ascii="Verdana" w:hAnsi="Verdana"/>
                <w:color w:val="000000"/>
                <w:sz w:val="16"/>
                <w:szCs w:val="16"/>
              </w:rPr>
              <w:t xml:space="preserve"> conservarse al menos por doce meses, excepto en aquellos casos en que la Norma determine una vigencia distinta.</w:t>
            </w:r>
          </w:p>
        </w:tc>
        <w:tc>
          <w:tcPr>
            <w:tcW w:w="4788" w:type="dxa"/>
            <w:shd w:val="clear" w:color="auto" w:fill="auto"/>
          </w:tcPr>
          <w:p w:rsidR="00446A3A" w:rsidRPr="00BD6CA4" w:rsidRDefault="00EE4323" w:rsidP="00962F90">
            <w:pPr>
              <w:pStyle w:val="Texto"/>
              <w:spacing w:line="240" w:lineRule="exact"/>
              <w:ind w:firstLine="0"/>
              <w:rPr>
                <w:rFonts w:ascii="Verdana" w:hAnsi="Verdana"/>
                <w:bCs/>
                <w:sz w:val="16"/>
                <w:szCs w:val="16"/>
                <w:lang w:val="en-US"/>
              </w:rPr>
            </w:pPr>
            <w:r w:rsidRPr="00BD6CA4">
              <w:rPr>
                <w:rFonts w:ascii="Verdana" w:hAnsi="Verdana"/>
                <w:b/>
                <w:sz w:val="16"/>
                <w:szCs w:val="16"/>
                <w:lang w:val="en-US"/>
              </w:rPr>
              <w:t xml:space="preserve">17.5 </w:t>
            </w:r>
            <w:r w:rsidRPr="00BD6CA4">
              <w:rPr>
                <w:rFonts w:ascii="Verdana" w:hAnsi="Verdana"/>
                <w:bCs/>
                <w:sz w:val="16"/>
                <w:szCs w:val="16"/>
                <w:lang w:val="en-US"/>
              </w:rPr>
              <w:t xml:space="preserve">The documentation type evidence or the records referred to in this Standard can be exhibited in a printed document or electronically and must be kept at least twelve months, except in those cases in which the Standard determines a distinct valid period. </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b/>
                <w:color w:val="000000"/>
                <w:sz w:val="16"/>
                <w:szCs w:val="16"/>
              </w:rPr>
            </w:pPr>
            <w:r w:rsidRPr="00BD6CA4">
              <w:rPr>
                <w:rFonts w:ascii="Verdana" w:hAnsi="Verdana"/>
                <w:b/>
                <w:color w:val="000000"/>
                <w:sz w:val="16"/>
                <w:szCs w:val="16"/>
                <w:lang w:val="en-US"/>
              </w:rPr>
              <w:t>1</w:t>
            </w:r>
            <w:r w:rsidRPr="00BD6CA4">
              <w:rPr>
                <w:rFonts w:ascii="Verdana" w:hAnsi="Verdana"/>
                <w:b/>
                <w:color w:val="000000"/>
                <w:sz w:val="16"/>
                <w:szCs w:val="16"/>
              </w:rPr>
              <w:t>8. Vigilancia</w:t>
            </w:r>
          </w:p>
        </w:tc>
        <w:tc>
          <w:tcPr>
            <w:tcW w:w="4788" w:type="dxa"/>
            <w:shd w:val="clear" w:color="auto" w:fill="auto"/>
          </w:tcPr>
          <w:p w:rsidR="00446A3A" w:rsidRPr="00BD6CA4" w:rsidRDefault="00EE4323" w:rsidP="00962F90">
            <w:pPr>
              <w:pStyle w:val="Texto"/>
              <w:spacing w:line="240" w:lineRule="exact"/>
              <w:ind w:firstLine="0"/>
              <w:rPr>
                <w:rFonts w:ascii="Verdana" w:hAnsi="Verdana"/>
                <w:b/>
                <w:color w:val="000000"/>
                <w:sz w:val="16"/>
                <w:szCs w:val="16"/>
                <w:lang w:val="en-US"/>
              </w:rPr>
            </w:pPr>
            <w:r w:rsidRPr="00BD6CA4">
              <w:rPr>
                <w:rFonts w:ascii="Verdana" w:hAnsi="Verdana"/>
                <w:b/>
                <w:color w:val="000000"/>
                <w:sz w:val="16"/>
                <w:szCs w:val="16"/>
                <w:lang w:val="en-US"/>
              </w:rPr>
              <w:t>18. Oversight</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sz w:val="16"/>
                <w:szCs w:val="16"/>
              </w:rPr>
            </w:pPr>
            <w:r w:rsidRPr="00BD6CA4">
              <w:rPr>
                <w:rFonts w:ascii="Verdana" w:hAnsi="Verdana"/>
                <w:sz w:val="16"/>
                <w:szCs w:val="16"/>
              </w:rPr>
              <w:t>La vigilancia del cumplimiento de esta Norma Oficial Mexicana corresponde a la Secretaría del Trabajo y Previsión Social.</w:t>
            </w:r>
          </w:p>
        </w:tc>
        <w:tc>
          <w:tcPr>
            <w:tcW w:w="4788" w:type="dxa"/>
            <w:shd w:val="clear" w:color="auto" w:fill="auto"/>
          </w:tcPr>
          <w:p w:rsidR="00446A3A" w:rsidRPr="00BD6CA4" w:rsidRDefault="00EE4323" w:rsidP="00962F90">
            <w:pPr>
              <w:pStyle w:val="Texto"/>
              <w:spacing w:line="240" w:lineRule="exact"/>
              <w:ind w:firstLine="0"/>
              <w:rPr>
                <w:rFonts w:ascii="Verdana" w:hAnsi="Verdana"/>
                <w:sz w:val="16"/>
                <w:szCs w:val="16"/>
                <w:lang w:val="en-US"/>
              </w:rPr>
            </w:pPr>
            <w:r w:rsidRPr="00BD6CA4">
              <w:rPr>
                <w:rFonts w:ascii="Verdana" w:hAnsi="Verdana"/>
                <w:sz w:val="16"/>
                <w:szCs w:val="16"/>
                <w:lang w:val="en-US"/>
              </w:rPr>
              <w:t xml:space="preserve">The oversight to the compliance of this Official Mexican Standard is the responsibility of the Secretary of Labor and Social Welfare. </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b/>
                <w:color w:val="000000"/>
                <w:sz w:val="16"/>
                <w:szCs w:val="16"/>
              </w:rPr>
            </w:pPr>
            <w:r w:rsidRPr="00BD6CA4">
              <w:rPr>
                <w:rFonts w:ascii="Verdana" w:hAnsi="Verdana"/>
                <w:b/>
                <w:color w:val="000000"/>
                <w:sz w:val="16"/>
                <w:szCs w:val="16"/>
              </w:rPr>
              <w:t>19. Bibliografía</w:t>
            </w:r>
          </w:p>
        </w:tc>
        <w:tc>
          <w:tcPr>
            <w:tcW w:w="4788" w:type="dxa"/>
            <w:shd w:val="clear" w:color="auto" w:fill="auto"/>
          </w:tcPr>
          <w:p w:rsidR="00446A3A" w:rsidRPr="00BD6CA4" w:rsidRDefault="00EE4323" w:rsidP="00962F90">
            <w:pPr>
              <w:pStyle w:val="Texto"/>
              <w:spacing w:line="240" w:lineRule="exact"/>
              <w:ind w:firstLine="0"/>
              <w:rPr>
                <w:rFonts w:ascii="Verdana" w:hAnsi="Verdana"/>
                <w:b/>
                <w:color w:val="000000"/>
                <w:sz w:val="16"/>
                <w:szCs w:val="16"/>
                <w:lang w:val="en-US"/>
              </w:rPr>
            </w:pPr>
            <w:r w:rsidRPr="00BD6CA4">
              <w:rPr>
                <w:rFonts w:ascii="Verdana" w:hAnsi="Verdana"/>
                <w:b/>
                <w:color w:val="000000"/>
                <w:sz w:val="16"/>
                <w:szCs w:val="16"/>
                <w:lang w:val="en-US"/>
              </w:rPr>
              <w:t>19. Bibliography</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sz w:val="16"/>
                <w:szCs w:val="16"/>
              </w:rPr>
            </w:pPr>
            <w:r w:rsidRPr="00BD6CA4">
              <w:rPr>
                <w:rFonts w:ascii="Verdana" w:hAnsi="Verdana"/>
                <w:b/>
                <w:sz w:val="16"/>
                <w:szCs w:val="16"/>
              </w:rPr>
              <w:t xml:space="preserve">19.1 </w:t>
            </w:r>
            <w:r w:rsidRPr="00BD6CA4">
              <w:rPr>
                <w:rFonts w:ascii="Verdana" w:hAnsi="Verdana"/>
                <w:sz w:val="16"/>
                <w:szCs w:val="16"/>
              </w:rPr>
              <w:t>Ley Minera. Ultima reforma publicada en el Diario Oficial de la Federación de 26 de junio de 2006.</w:t>
            </w:r>
          </w:p>
        </w:tc>
        <w:tc>
          <w:tcPr>
            <w:tcW w:w="4788" w:type="dxa"/>
            <w:shd w:val="clear" w:color="auto" w:fill="auto"/>
          </w:tcPr>
          <w:p w:rsidR="00446A3A" w:rsidRPr="00BD6CA4" w:rsidRDefault="00EE4323" w:rsidP="00962F90">
            <w:pPr>
              <w:pStyle w:val="Texto"/>
              <w:spacing w:line="240" w:lineRule="exact"/>
              <w:ind w:firstLine="0"/>
              <w:rPr>
                <w:rFonts w:ascii="Verdana" w:hAnsi="Verdana"/>
                <w:bCs/>
                <w:sz w:val="16"/>
                <w:szCs w:val="16"/>
                <w:lang w:val="en-US"/>
              </w:rPr>
            </w:pPr>
            <w:r w:rsidRPr="00BD6CA4">
              <w:rPr>
                <w:rFonts w:ascii="Verdana" w:hAnsi="Verdana"/>
                <w:b/>
                <w:sz w:val="16"/>
                <w:szCs w:val="16"/>
                <w:lang w:val="en-US"/>
              </w:rPr>
              <w:t xml:space="preserve">19.1 </w:t>
            </w:r>
            <w:r w:rsidRPr="00BD6CA4">
              <w:rPr>
                <w:rFonts w:ascii="Verdana" w:hAnsi="Verdana"/>
                <w:bCs/>
                <w:sz w:val="16"/>
                <w:szCs w:val="16"/>
                <w:lang w:val="en-US"/>
              </w:rPr>
              <w:t xml:space="preserve">Mining Law. Last reform published in the Official Daily of the Federation on June 26, 2006. </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sz w:val="16"/>
                <w:szCs w:val="16"/>
              </w:rPr>
            </w:pPr>
            <w:r w:rsidRPr="00BD6CA4">
              <w:rPr>
                <w:rFonts w:ascii="Verdana" w:hAnsi="Verdana"/>
                <w:b/>
                <w:sz w:val="16"/>
                <w:szCs w:val="16"/>
              </w:rPr>
              <w:t xml:space="preserve">19.2 </w:t>
            </w:r>
            <w:r w:rsidRPr="00BD6CA4">
              <w:rPr>
                <w:rFonts w:ascii="Verdana" w:hAnsi="Verdana"/>
                <w:sz w:val="16"/>
                <w:szCs w:val="16"/>
              </w:rPr>
              <w:t>Reglamento Federal de Seguridad, Higiene y Medio Ambiente de Trabajo, publicado en el Diario Oficial de la Federación de 21 de enero de 1997.</w:t>
            </w:r>
          </w:p>
        </w:tc>
        <w:tc>
          <w:tcPr>
            <w:tcW w:w="4788" w:type="dxa"/>
            <w:shd w:val="clear" w:color="auto" w:fill="auto"/>
          </w:tcPr>
          <w:p w:rsidR="00446A3A" w:rsidRPr="00BD6CA4" w:rsidRDefault="00EE4323" w:rsidP="00962F90">
            <w:pPr>
              <w:pStyle w:val="Texto"/>
              <w:spacing w:line="240" w:lineRule="exact"/>
              <w:ind w:firstLine="0"/>
              <w:rPr>
                <w:rFonts w:ascii="Verdana" w:hAnsi="Verdana"/>
                <w:bCs/>
                <w:sz w:val="16"/>
                <w:szCs w:val="16"/>
                <w:lang w:val="en-US"/>
              </w:rPr>
            </w:pPr>
            <w:r w:rsidRPr="00BD6CA4">
              <w:rPr>
                <w:rFonts w:ascii="Verdana" w:hAnsi="Verdana"/>
                <w:b/>
                <w:sz w:val="16"/>
                <w:szCs w:val="16"/>
                <w:lang w:val="en-US"/>
              </w:rPr>
              <w:t>19.2</w:t>
            </w:r>
            <w:r w:rsidRPr="00BD6CA4">
              <w:rPr>
                <w:rFonts w:ascii="Verdana" w:hAnsi="Verdana"/>
                <w:bCs/>
                <w:sz w:val="16"/>
                <w:szCs w:val="16"/>
                <w:lang w:val="en-US"/>
              </w:rPr>
              <w:t xml:space="preserve"> Federal Regulation of Occupational Health, Safety and Environment, published in the Official Daily of the Federation on January 21, 1997. </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sz w:val="16"/>
                <w:szCs w:val="16"/>
              </w:rPr>
            </w:pPr>
            <w:r w:rsidRPr="00BD6CA4">
              <w:rPr>
                <w:rFonts w:ascii="Verdana" w:hAnsi="Verdana"/>
                <w:b/>
                <w:sz w:val="16"/>
                <w:szCs w:val="16"/>
              </w:rPr>
              <w:t xml:space="preserve">19.3 </w:t>
            </w:r>
            <w:r w:rsidRPr="00BD6CA4">
              <w:rPr>
                <w:rFonts w:ascii="Verdana" w:hAnsi="Verdana"/>
                <w:sz w:val="16"/>
                <w:szCs w:val="16"/>
              </w:rPr>
              <w:t>Repertorio de recomendaciones prácticas de la Organización Internacional del Trabajo. Seguridad y salud en las minas a cielo abierto, 1991.</w:t>
            </w:r>
          </w:p>
        </w:tc>
        <w:tc>
          <w:tcPr>
            <w:tcW w:w="4788" w:type="dxa"/>
            <w:shd w:val="clear" w:color="auto" w:fill="auto"/>
          </w:tcPr>
          <w:p w:rsidR="00446A3A" w:rsidRPr="00BD6CA4" w:rsidRDefault="00EE4323" w:rsidP="00962F90">
            <w:pPr>
              <w:pStyle w:val="Texto"/>
              <w:spacing w:line="240" w:lineRule="exact"/>
              <w:ind w:firstLine="0"/>
              <w:rPr>
                <w:rFonts w:ascii="Verdana" w:hAnsi="Verdana"/>
                <w:bCs/>
                <w:sz w:val="16"/>
                <w:szCs w:val="16"/>
                <w:lang w:val="en-US"/>
              </w:rPr>
            </w:pPr>
            <w:r w:rsidRPr="00BD6CA4">
              <w:rPr>
                <w:rFonts w:ascii="Verdana" w:hAnsi="Verdana"/>
                <w:b/>
                <w:sz w:val="16"/>
                <w:szCs w:val="16"/>
                <w:lang w:val="en-US"/>
              </w:rPr>
              <w:t xml:space="preserve">19.3 </w:t>
            </w:r>
            <w:r w:rsidRPr="00BD6CA4">
              <w:rPr>
                <w:rFonts w:ascii="Verdana" w:hAnsi="Verdana"/>
                <w:bCs/>
                <w:sz w:val="16"/>
                <w:szCs w:val="16"/>
                <w:lang w:val="en-US"/>
              </w:rPr>
              <w:t xml:space="preserve">Repertory of practical recommendations of the International Labor Organization. Safety and Health in the open pit mines, 1991. </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b/>
                <w:color w:val="000000"/>
                <w:sz w:val="16"/>
                <w:szCs w:val="16"/>
                <w:lang w:val="en-US"/>
              </w:rPr>
            </w:pPr>
            <w:r w:rsidRPr="00BD6CA4">
              <w:rPr>
                <w:rFonts w:ascii="Verdana" w:hAnsi="Verdana"/>
                <w:b/>
                <w:color w:val="000000"/>
                <w:sz w:val="16"/>
                <w:szCs w:val="16"/>
                <w:lang w:val="en-US"/>
              </w:rPr>
              <w:t>20. Concordancia con normas internacionales</w:t>
            </w:r>
          </w:p>
        </w:tc>
        <w:tc>
          <w:tcPr>
            <w:tcW w:w="4788" w:type="dxa"/>
            <w:shd w:val="clear" w:color="auto" w:fill="auto"/>
          </w:tcPr>
          <w:p w:rsidR="00446A3A" w:rsidRPr="00BD6CA4" w:rsidRDefault="00EE4323" w:rsidP="00962F90">
            <w:pPr>
              <w:pStyle w:val="Texto"/>
              <w:spacing w:line="240" w:lineRule="exact"/>
              <w:ind w:firstLine="0"/>
              <w:rPr>
                <w:rFonts w:ascii="Verdana" w:hAnsi="Verdana"/>
                <w:b/>
                <w:color w:val="000000"/>
                <w:sz w:val="16"/>
                <w:szCs w:val="16"/>
                <w:lang w:val="en-US"/>
              </w:rPr>
            </w:pPr>
            <w:r w:rsidRPr="00BD6CA4">
              <w:rPr>
                <w:rFonts w:ascii="Verdana" w:hAnsi="Verdana"/>
                <w:b/>
                <w:color w:val="000000"/>
                <w:sz w:val="16"/>
                <w:szCs w:val="16"/>
                <w:lang w:val="en-US"/>
              </w:rPr>
              <w:t>20. Concordance with international standards</w:t>
            </w:r>
          </w:p>
        </w:tc>
      </w:tr>
      <w:tr w:rsidR="00446A3A" w:rsidRPr="00BD6CA4" w:rsidTr="00EE4323">
        <w:tc>
          <w:tcPr>
            <w:tcW w:w="4788" w:type="dxa"/>
            <w:shd w:val="clear" w:color="auto" w:fill="auto"/>
          </w:tcPr>
          <w:p w:rsidR="00446A3A" w:rsidRPr="00BD6CA4" w:rsidRDefault="00446A3A" w:rsidP="00962F90">
            <w:pPr>
              <w:pStyle w:val="Texto"/>
              <w:spacing w:line="240" w:lineRule="exact"/>
              <w:ind w:firstLine="0"/>
              <w:rPr>
                <w:rFonts w:ascii="Verdana" w:hAnsi="Verdana"/>
                <w:sz w:val="16"/>
                <w:szCs w:val="16"/>
              </w:rPr>
            </w:pPr>
            <w:r w:rsidRPr="00BD6CA4">
              <w:rPr>
                <w:rFonts w:ascii="Verdana" w:hAnsi="Verdana"/>
                <w:sz w:val="16"/>
                <w:szCs w:val="16"/>
                <w:lang w:val="en-US"/>
              </w:rPr>
              <w:t xml:space="preserve">La presente </w:t>
            </w:r>
            <w:r w:rsidRPr="00BD6CA4">
              <w:rPr>
                <w:rFonts w:ascii="Verdana" w:hAnsi="Verdana"/>
                <w:sz w:val="16"/>
                <w:szCs w:val="16"/>
              </w:rPr>
              <w:t>Norma Oficial Mexicana no concuerda con ninguna norma internacional, por no existir referencia alguna al momento de su elaboración.</w:t>
            </w:r>
          </w:p>
        </w:tc>
        <w:tc>
          <w:tcPr>
            <w:tcW w:w="4788" w:type="dxa"/>
            <w:shd w:val="clear" w:color="auto" w:fill="auto"/>
          </w:tcPr>
          <w:p w:rsidR="00446A3A" w:rsidRPr="00BD6CA4" w:rsidRDefault="00EE4323" w:rsidP="00962F90">
            <w:pPr>
              <w:pStyle w:val="Texto"/>
              <w:spacing w:line="240" w:lineRule="exact"/>
              <w:ind w:firstLine="0"/>
              <w:rPr>
                <w:rFonts w:ascii="Verdana" w:hAnsi="Verdana"/>
                <w:sz w:val="16"/>
                <w:szCs w:val="16"/>
                <w:lang w:val="en-US"/>
              </w:rPr>
            </w:pPr>
            <w:r w:rsidRPr="00BD6CA4">
              <w:rPr>
                <w:rFonts w:ascii="Verdana" w:hAnsi="Verdana"/>
                <w:sz w:val="16"/>
                <w:szCs w:val="16"/>
                <w:lang w:val="en-US"/>
              </w:rPr>
              <w:t xml:space="preserve">This Official Mexican Standard does not concord with any international standard, for the nonexistence of any reference at the moment of its preparation. </w:t>
            </w:r>
          </w:p>
        </w:tc>
      </w:tr>
      <w:tr w:rsidR="00446A3A" w:rsidRPr="00BD6CA4" w:rsidTr="00EE4323">
        <w:tc>
          <w:tcPr>
            <w:tcW w:w="4788" w:type="dxa"/>
            <w:shd w:val="clear" w:color="auto" w:fill="auto"/>
          </w:tcPr>
          <w:p w:rsidR="00446A3A" w:rsidRPr="00BD6CA4" w:rsidRDefault="00446A3A" w:rsidP="00962F90">
            <w:pPr>
              <w:pStyle w:val="ANOTACION"/>
              <w:spacing w:line="254" w:lineRule="exact"/>
              <w:rPr>
                <w:rFonts w:ascii="Verdana" w:hAnsi="Verdana"/>
                <w:sz w:val="16"/>
                <w:szCs w:val="16"/>
              </w:rPr>
            </w:pPr>
            <w:r w:rsidRPr="00BD6CA4">
              <w:rPr>
                <w:rFonts w:ascii="Verdana" w:hAnsi="Verdana"/>
                <w:sz w:val="16"/>
                <w:szCs w:val="16"/>
              </w:rPr>
              <w:t>TRANSITORIOS</w:t>
            </w:r>
          </w:p>
        </w:tc>
        <w:tc>
          <w:tcPr>
            <w:tcW w:w="4788" w:type="dxa"/>
            <w:shd w:val="clear" w:color="auto" w:fill="auto"/>
          </w:tcPr>
          <w:p w:rsidR="00446A3A" w:rsidRPr="00BD6CA4" w:rsidRDefault="00EE4323" w:rsidP="00962F90">
            <w:pPr>
              <w:pStyle w:val="ANOTACION"/>
              <w:spacing w:line="254" w:lineRule="exact"/>
              <w:rPr>
                <w:rFonts w:ascii="Verdana" w:hAnsi="Verdana"/>
                <w:sz w:val="16"/>
                <w:szCs w:val="16"/>
                <w:lang w:val="en-US"/>
              </w:rPr>
            </w:pPr>
            <w:r w:rsidRPr="00BD6CA4">
              <w:rPr>
                <w:rFonts w:ascii="Verdana" w:hAnsi="Verdana"/>
                <w:sz w:val="16"/>
                <w:szCs w:val="16"/>
                <w:lang w:val="en-US"/>
              </w:rPr>
              <w:t>TRANSITIONAL ARTICLES</w:t>
            </w:r>
          </w:p>
        </w:tc>
      </w:tr>
      <w:tr w:rsidR="00446A3A" w:rsidRPr="00BD6CA4" w:rsidTr="00EE4323">
        <w:tc>
          <w:tcPr>
            <w:tcW w:w="4788" w:type="dxa"/>
            <w:shd w:val="clear" w:color="auto" w:fill="auto"/>
          </w:tcPr>
          <w:p w:rsidR="00446A3A" w:rsidRPr="00BD6CA4" w:rsidRDefault="00446A3A" w:rsidP="00962F90">
            <w:pPr>
              <w:pStyle w:val="Texto"/>
              <w:spacing w:line="254" w:lineRule="exact"/>
              <w:ind w:firstLine="0"/>
              <w:rPr>
                <w:rFonts w:ascii="Verdana" w:hAnsi="Verdana"/>
                <w:sz w:val="16"/>
                <w:szCs w:val="16"/>
              </w:rPr>
            </w:pPr>
            <w:r w:rsidRPr="00BD6CA4">
              <w:rPr>
                <w:rFonts w:ascii="Verdana" w:hAnsi="Verdana"/>
                <w:b/>
                <w:sz w:val="16"/>
                <w:szCs w:val="16"/>
              </w:rPr>
              <w:t>PRIMERO.</w:t>
            </w:r>
            <w:r w:rsidRPr="00BD6CA4">
              <w:rPr>
                <w:rFonts w:ascii="Verdana" w:hAnsi="Verdana"/>
                <w:sz w:val="16"/>
                <w:szCs w:val="16"/>
              </w:rPr>
              <w:t xml:space="preserve"> La presente Norma Oficial Mexicana entrará en vigor al año siguiente de su publicación en el Diario Oficial de la Federación.</w:t>
            </w:r>
          </w:p>
        </w:tc>
        <w:tc>
          <w:tcPr>
            <w:tcW w:w="4788" w:type="dxa"/>
            <w:shd w:val="clear" w:color="auto" w:fill="auto"/>
          </w:tcPr>
          <w:p w:rsidR="00446A3A" w:rsidRPr="00BD6CA4" w:rsidRDefault="00EE4323" w:rsidP="00962F90">
            <w:pPr>
              <w:pStyle w:val="Texto"/>
              <w:spacing w:line="254" w:lineRule="exact"/>
              <w:ind w:firstLine="0"/>
              <w:rPr>
                <w:rFonts w:ascii="Verdana" w:hAnsi="Verdana"/>
                <w:bCs/>
                <w:sz w:val="16"/>
                <w:szCs w:val="16"/>
                <w:lang w:val="en-US"/>
              </w:rPr>
            </w:pPr>
            <w:r w:rsidRPr="00BD6CA4">
              <w:rPr>
                <w:rFonts w:ascii="Verdana" w:hAnsi="Verdana"/>
                <w:b/>
                <w:sz w:val="16"/>
                <w:szCs w:val="16"/>
                <w:lang w:val="en-US"/>
              </w:rPr>
              <w:t xml:space="preserve">FIRST. </w:t>
            </w:r>
            <w:r w:rsidRPr="00BD6CA4">
              <w:rPr>
                <w:rFonts w:ascii="Verdana" w:hAnsi="Verdana"/>
                <w:bCs/>
                <w:sz w:val="16"/>
                <w:szCs w:val="16"/>
                <w:lang w:val="en-US"/>
              </w:rPr>
              <w:t xml:space="preserve">This Official Mexican Standard will take effect one year following its publication in the Official Daily of the Federation. </w:t>
            </w:r>
          </w:p>
        </w:tc>
      </w:tr>
      <w:tr w:rsidR="00446A3A" w:rsidRPr="00BD6CA4" w:rsidTr="00EE4323">
        <w:tc>
          <w:tcPr>
            <w:tcW w:w="4788" w:type="dxa"/>
            <w:shd w:val="clear" w:color="auto" w:fill="auto"/>
          </w:tcPr>
          <w:p w:rsidR="00446A3A" w:rsidRPr="00BD6CA4" w:rsidRDefault="00446A3A" w:rsidP="00962F90">
            <w:pPr>
              <w:pStyle w:val="Texto"/>
              <w:spacing w:line="254" w:lineRule="exact"/>
              <w:ind w:firstLine="0"/>
              <w:rPr>
                <w:rFonts w:ascii="Verdana" w:hAnsi="Verdana"/>
                <w:sz w:val="16"/>
                <w:szCs w:val="16"/>
              </w:rPr>
            </w:pPr>
            <w:r w:rsidRPr="00BD6CA4">
              <w:rPr>
                <w:rFonts w:ascii="Verdana" w:hAnsi="Verdana"/>
                <w:b/>
                <w:sz w:val="16"/>
                <w:szCs w:val="16"/>
              </w:rPr>
              <w:t>SEGUNDO.</w:t>
            </w:r>
            <w:r w:rsidRPr="00BD6CA4">
              <w:rPr>
                <w:rFonts w:ascii="Verdana" w:hAnsi="Verdana"/>
                <w:sz w:val="16"/>
                <w:szCs w:val="16"/>
              </w:rPr>
              <w:t xml:space="preserve"> Durante el lapso señalado en el artículo anterior, los patrones cumplirán con la Norma Oficial Mexicana NOM-023-STPS-2003, Trabajos en minas - Condiciones de seguridad y salud en el trabajo, o bien realizarán las adaptaciones para observar las disposiciones de la Norma Oficial Mexicana</w:t>
            </w:r>
            <w:r w:rsidRPr="00BD6CA4">
              <w:rPr>
                <w:rFonts w:ascii="Verdana" w:hAnsi="Verdana"/>
                <w:sz w:val="16"/>
                <w:szCs w:val="16"/>
              </w:rPr>
              <w:br/>
              <w:t>NOM-023-STPS-2012, Minas subterráneas y minas a cielo abierto - Condiciones de seguridad y salud en el trabajo.</w:t>
            </w:r>
          </w:p>
        </w:tc>
        <w:tc>
          <w:tcPr>
            <w:tcW w:w="4788" w:type="dxa"/>
            <w:shd w:val="clear" w:color="auto" w:fill="auto"/>
          </w:tcPr>
          <w:p w:rsidR="00446A3A" w:rsidRPr="00BD6CA4" w:rsidRDefault="00EE4323" w:rsidP="00962F90">
            <w:pPr>
              <w:pStyle w:val="Texto"/>
              <w:spacing w:line="254" w:lineRule="exact"/>
              <w:ind w:firstLine="0"/>
              <w:rPr>
                <w:rFonts w:ascii="Verdana" w:hAnsi="Verdana"/>
                <w:bCs/>
                <w:sz w:val="16"/>
                <w:szCs w:val="16"/>
                <w:lang w:val="en-US"/>
              </w:rPr>
            </w:pPr>
            <w:r w:rsidRPr="00BD6CA4">
              <w:rPr>
                <w:rFonts w:ascii="Verdana" w:hAnsi="Verdana"/>
                <w:b/>
                <w:sz w:val="16"/>
                <w:szCs w:val="16"/>
                <w:lang w:val="en-US"/>
              </w:rPr>
              <w:t xml:space="preserve">SECOND. </w:t>
            </w:r>
            <w:r w:rsidRPr="00BD6CA4">
              <w:rPr>
                <w:rFonts w:ascii="Verdana" w:hAnsi="Verdana"/>
                <w:bCs/>
                <w:sz w:val="16"/>
                <w:szCs w:val="16"/>
                <w:lang w:val="en-US"/>
              </w:rPr>
              <w:t xml:space="preserve">During the lapse stipulated in the preceding article, the employers will comply with the Official Mexican Standard NOM-023-STPS-2003, Work in mines – Occupational health and safety, or will make the adaptations for observing the provisions of the Official Mexican Standard NOM-023-STPS-2012, Underground mines and open pit mines – Occupational health and safety conditions. </w:t>
            </w:r>
          </w:p>
        </w:tc>
      </w:tr>
      <w:tr w:rsidR="00446A3A" w:rsidRPr="00BD6CA4" w:rsidTr="00EE4323">
        <w:tc>
          <w:tcPr>
            <w:tcW w:w="4788" w:type="dxa"/>
            <w:shd w:val="clear" w:color="auto" w:fill="auto"/>
          </w:tcPr>
          <w:p w:rsidR="00446A3A" w:rsidRPr="00BD6CA4" w:rsidRDefault="00446A3A" w:rsidP="00962F90">
            <w:pPr>
              <w:pStyle w:val="Texto"/>
              <w:spacing w:line="254" w:lineRule="exact"/>
              <w:ind w:firstLine="0"/>
              <w:rPr>
                <w:rFonts w:ascii="Verdana" w:hAnsi="Verdana"/>
                <w:sz w:val="16"/>
                <w:szCs w:val="16"/>
              </w:rPr>
            </w:pPr>
            <w:r w:rsidRPr="00BD6CA4">
              <w:rPr>
                <w:rFonts w:ascii="Verdana" w:hAnsi="Verdana"/>
                <w:sz w:val="16"/>
                <w:szCs w:val="16"/>
              </w:rPr>
              <w:t>En este último caso, la autoridad laboral proporcionará, a petición de los patrones interesados, asesoría y orientación para instrumentar su cumplimiento, sin que los patrones se hagan acreedores a sanciones por el incumplimiento de la Norma en vigor.</w:t>
            </w:r>
          </w:p>
        </w:tc>
        <w:tc>
          <w:tcPr>
            <w:tcW w:w="4788" w:type="dxa"/>
            <w:shd w:val="clear" w:color="auto" w:fill="auto"/>
          </w:tcPr>
          <w:p w:rsidR="00446A3A" w:rsidRPr="00BD6CA4" w:rsidRDefault="00EE4323" w:rsidP="00962F90">
            <w:pPr>
              <w:pStyle w:val="Texto"/>
              <w:spacing w:line="254" w:lineRule="exact"/>
              <w:ind w:firstLine="0"/>
              <w:rPr>
                <w:rFonts w:ascii="Verdana" w:hAnsi="Verdana"/>
                <w:sz w:val="16"/>
                <w:szCs w:val="16"/>
                <w:lang w:val="en-US"/>
              </w:rPr>
            </w:pPr>
            <w:r w:rsidRPr="00BD6CA4">
              <w:rPr>
                <w:rFonts w:ascii="Verdana" w:hAnsi="Verdana"/>
                <w:sz w:val="16"/>
                <w:szCs w:val="16"/>
                <w:lang w:val="en-US"/>
              </w:rPr>
              <w:t xml:space="preserve">In this last case, the labor authority will provide at the request of the interested employers, consultation and orientation in order to implement their compliance, without the employers becoming liable for sanctions for the noncompliance to the current Standard. </w:t>
            </w:r>
          </w:p>
        </w:tc>
      </w:tr>
      <w:tr w:rsidR="00446A3A" w:rsidRPr="00BD6CA4" w:rsidTr="00EE4323">
        <w:tc>
          <w:tcPr>
            <w:tcW w:w="4788" w:type="dxa"/>
            <w:shd w:val="clear" w:color="auto" w:fill="auto"/>
          </w:tcPr>
          <w:p w:rsidR="00446A3A" w:rsidRPr="00BD6CA4" w:rsidRDefault="00446A3A" w:rsidP="00962F90">
            <w:pPr>
              <w:pStyle w:val="Texto"/>
              <w:spacing w:line="254" w:lineRule="exact"/>
              <w:ind w:firstLine="0"/>
              <w:rPr>
                <w:rFonts w:ascii="Verdana" w:hAnsi="Verdana"/>
                <w:sz w:val="16"/>
                <w:szCs w:val="16"/>
              </w:rPr>
            </w:pPr>
            <w:r w:rsidRPr="00BD6CA4">
              <w:rPr>
                <w:rFonts w:ascii="Verdana" w:hAnsi="Verdana"/>
                <w:b/>
                <w:sz w:val="16"/>
                <w:szCs w:val="16"/>
              </w:rPr>
              <w:t>TERCERO.</w:t>
            </w:r>
            <w:r w:rsidRPr="00BD6CA4">
              <w:rPr>
                <w:rFonts w:ascii="Verdana" w:hAnsi="Verdana"/>
                <w:sz w:val="16"/>
                <w:szCs w:val="16"/>
              </w:rPr>
              <w:t xml:space="preserve"> A partir de la fecha en que entre en vigor esta Norma quedará sin efectos la Norma Oficial Mexicana NOM-023-STPS-2003, Trabajos en minas - Condiciones de seguridad y salud en el trabajo, publicada en el Diario Oficial de la Federación de 2 de octubre de 2003.</w:t>
            </w:r>
          </w:p>
        </w:tc>
        <w:tc>
          <w:tcPr>
            <w:tcW w:w="4788" w:type="dxa"/>
            <w:shd w:val="clear" w:color="auto" w:fill="auto"/>
          </w:tcPr>
          <w:p w:rsidR="00446A3A" w:rsidRPr="00BD6CA4" w:rsidRDefault="00EE4323" w:rsidP="00962F90">
            <w:pPr>
              <w:pStyle w:val="Texto"/>
              <w:spacing w:line="254" w:lineRule="exact"/>
              <w:ind w:firstLine="0"/>
              <w:rPr>
                <w:rFonts w:ascii="Verdana" w:hAnsi="Verdana"/>
                <w:bCs/>
                <w:sz w:val="16"/>
                <w:szCs w:val="16"/>
                <w:lang w:val="en-US"/>
              </w:rPr>
            </w:pPr>
            <w:r w:rsidRPr="00BD6CA4">
              <w:rPr>
                <w:rFonts w:ascii="Verdana" w:hAnsi="Verdana"/>
                <w:b/>
                <w:sz w:val="16"/>
                <w:szCs w:val="16"/>
                <w:lang w:val="en-US"/>
              </w:rPr>
              <w:t xml:space="preserve">THIRD. </w:t>
            </w:r>
            <w:r w:rsidRPr="00BD6CA4">
              <w:rPr>
                <w:rFonts w:ascii="Verdana" w:hAnsi="Verdana"/>
                <w:bCs/>
                <w:sz w:val="16"/>
                <w:szCs w:val="16"/>
                <w:lang w:val="en-US"/>
              </w:rPr>
              <w:t xml:space="preserve">After the date on which this Standard takes effect, the Official Mexican Standard </w:t>
            </w:r>
            <w:r w:rsidR="00094475" w:rsidRPr="00BD6CA4">
              <w:rPr>
                <w:rFonts w:ascii="Verdana" w:hAnsi="Verdana"/>
                <w:bCs/>
                <w:sz w:val="16"/>
                <w:szCs w:val="16"/>
                <w:lang w:val="en-US"/>
              </w:rPr>
              <w:t xml:space="preserve">NOM-023-STPS-2003, Work in mines – Occupational health and safety, published in the Official Daily of the Federation on October 2, 2003 will remain without legal effect. </w:t>
            </w:r>
          </w:p>
        </w:tc>
      </w:tr>
      <w:tr w:rsidR="00446A3A" w:rsidRPr="00BD6CA4" w:rsidTr="00EE4323">
        <w:tc>
          <w:tcPr>
            <w:tcW w:w="4788" w:type="dxa"/>
            <w:shd w:val="clear" w:color="auto" w:fill="auto"/>
          </w:tcPr>
          <w:p w:rsidR="00446A3A" w:rsidRPr="00BD6CA4" w:rsidRDefault="00446A3A" w:rsidP="00962F90">
            <w:pPr>
              <w:pStyle w:val="Texto"/>
              <w:spacing w:line="254" w:lineRule="exact"/>
              <w:ind w:firstLine="0"/>
              <w:rPr>
                <w:rFonts w:ascii="Verdana" w:hAnsi="Verdana"/>
                <w:sz w:val="16"/>
                <w:szCs w:val="16"/>
              </w:rPr>
            </w:pPr>
            <w:r w:rsidRPr="00BD6CA4">
              <w:rPr>
                <w:rFonts w:ascii="Verdana" w:hAnsi="Verdana"/>
                <w:sz w:val="16"/>
                <w:szCs w:val="16"/>
              </w:rPr>
              <w:t xml:space="preserve">Dado en la Ciudad de México, Distrito Federal, a los veinticuatro días del mes de septiembre de dos mil doce.- La Secretaria del Trabajo y Previsión Social, </w:t>
            </w:r>
            <w:r w:rsidRPr="00BD6CA4">
              <w:rPr>
                <w:rFonts w:ascii="Verdana" w:hAnsi="Verdana"/>
                <w:b/>
                <w:sz w:val="16"/>
                <w:szCs w:val="16"/>
              </w:rPr>
              <w:t>Rosalinda Vélez Juárez</w:t>
            </w:r>
            <w:r w:rsidRPr="00BD6CA4">
              <w:rPr>
                <w:rFonts w:ascii="Verdana" w:hAnsi="Verdana"/>
                <w:sz w:val="16"/>
                <w:szCs w:val="16"/>
              </w:rPr>
              <w:t>.- Rúbrica.</w:t>
            </w:r>
          </w:p>
        </w:tc>
        <w:tc>
          <w:tcPr>
            <w:tcW w:w="4788" w:type="dxa"/>
            <w:shd w:val="clear" w:color="auto" w:fill="auto"/>
          </w:tcPr>
          <w:p w:rsidR="00446A3A" w:rsidRPr="00BD6CA4" w:rsidRDefault="00094475" w:rsidP="00962F90">
            <w:pPr>
              <w:pStyle w:val="Texto"/>
              <w:spacing w:line="254" w:lineRule="exact"/>
              <w:ind w:firstLine="0"/>
              <w:rPr>
                <w:rFonts w:ascii="Verdana" w:hAnsi="Verdana"/>
                <w:sz w:val="16"/>
                <w:szCs w:val="16"/>
                <w:lang w:val="en-US"/>
              </w:rPr>
            </w:pPr>
            <w:r w:rsidRPr="00BD6CA4">
              <w:rPr>
                <w:rFonts w:ascii="Verdana" w:hAnsi="Verdana"/>
                <w:sz w:val="16"/>
                <w:szCs w:val="16"/>
                <w:lang w:val="en-US"/>
              </w:rPr>
              <w:t xml:space="preserve">Issued in Mexico City, Federal District, on the twenty-fourth day of the month of September of two thousand and twelve. Secretary of Labor and Social Welfare, </w:t>
            </w:r>
            <w:r w:rsidRPr="00BD6CA4">
              <w:rPr>
                <w:rFonts w:ascii="Verdana" w:hAnsi="Verdana"/>
                <w:b/>
                <w:bCs/>
                <w:sz w:val="16"/>
                <w:szCs w:val="16"/>
                <w:lang w:val="en-US"/>
              </w:rPr>
              <w:t xml:space="preserve">Rosalinda Velez Juarez, </w:t>
            </w:r>
            <w:r w:rsidRPr="00BD6CA4">
              <w:rPr>
                <w:rFonts w:ascii="Verdana" w:hAnsi="Verdana"/>
                <w:sz w:val="16"/>
                <w:szCs w:val="16"/>
                <w:lang w:val="en-US"/>
              </w:rPr>
              <w:t xml:space="preserve">Signed. </w:t>
            </w:r>
          </w:p>
        </w:tc>
      </w:tr>
    </w:tbl>
    <w:p w:rsidR="00A81D62" w:rsidRPr="00BD6CA4" w:rsidRDefault="00A81D62" w:rsidP="00446A3A">
      <w:pPr>
        <w:pStyle w:val="Texto"/>
        <w:spacing w:line="254" w:lineRule="exact"/>
        <w:ind w:firstLine="0"/>
        <w:rPr>
          <w:rFonts w:ascii="Verdana" w:hAnsi="Verdana"/>
          <w:sz w:val="16"/>
          <w:szCs w:val="16"/>
          <w:lang w:val="en-US"/>
        </w:rPr>
      </w:pPr>
    </w:p>
    <w:sectPr w:rsidR="00A81D62" w:rsidRPr="00BD6CA4" w:rsidSect="0032043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579" w:rsidRDefault="00964579">
      <w:r>
        <w:separator/>
      </w:r>
    </w:p>
  </w:endnote>
  <w:endnote w:type="continuationSeparator" w:id="0">
    <w:p w:rsidR="00964579" w:rsidRDefault="0096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6FE" w:rsidRDefault="002D46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BE7" w:rsidRPr="00E2083C" w:rsidRDefault="00BE1BE7" w:rsidP="00EE2F6D">
    <w:pPr>
      <w:pStyle w:val="Footer"/>
      <w:rPr>
        <w:rFonts w:ascii="Verdana" w:hAnsi="Verdana"/>
        <w:b/>
        <w:bCs/>
        <w:sz w:val="16"/>
        <w:szCs w:val="16"/>
        <w:lang w:val="es-MX"/>
      </w:rPr>
    </w:pPr>
    <w:r w:rsidRPr="00E2083C">
      <w:rPr>
        <w:rFonts w:ascii="Verdana" w:hAnsi="Verdana"/>
        <w:b/>
        <w:bCs/>
        <w:sz w:val="16"/>
        <w:szCs w:val="16"/>
        <w:lang w:val="es-MX"/>
      </w:rPr>
      <w:t>Derechos Reservados © 201</w:t>
    </w:r>
    <w:r>
      <w:rPr>
        <w:rFonts w:ascii="Verdana" w:hAnsi="Verdana"/>
        <w:b/>
        <w:bCs/>
        <w:sz w:val="16"/>
        <w:szCs w:val="16"/>
        <w:lang w:val="es-MX"/>
      </w:rPr>
      <w:t>4</w:t>
    </w:r>
    <w:r w:rsidRPr="00E2083C">
      <w:rPr>
        <w:rFonts w:ascii="Verdana" w:hAnsi="Verdana"/>
        <w:b/>
        <w:bCs/>
        <w:sz w:val="16"/>
        <w:szCs w:val="16"/>
        <w:lang w:val="es-MX"/>
      </w:rPr>
      <w:t xml:space="preserve"> Lic. Glenn Louis McBride</w:t>
    </w:r>
    <w:r>
      <w:rPr>
        <w:rFonts w:ascii="Verdana" w:hAnsi="Verdana"/>
        <w:b/>
        <w:bCs/>
        <w:sz w:val="16"/>
        <w:szCs w:val="16"/>
        <w:lang w:val="es-MX"/>
      </w:rPr>
      <w:t xml:space="preserve">                                                                   </w:t>
    </w:r>
    <w:r w:rsidRPr="00E2083C">
      <w:rPr>
        <w:rFonts w:ascii="Verdana" w:hAnsi="Verdana"/>
        <w:b/>
        <w:bCs/>
        <w:sz w:val="16"/>
        <w:szCs w:val="16"/>
        <w:lang w:val="es-MX"/>
      </w:rPr>
      <w:t xml:space="preserve"> </w:t>
    </w:r>
    <w:r w:rsidRPr="00E2083C">
      <w:rPr>
        <w:rFonts w:ascii="Verdana" w:hAnsi="Verdana"/>
        <w:b/>
        <w:bCs/>
        <w:sz w:val="16"/>
        <w:szCs w:val="16"/>
        <w:lang w:val="es-MX"/>
      </w:rPr>
      <w:fldChar w:fldCharType="begin"/>
    </w:r>
    <w:r w:rsidRPr="00E2083C">
      <w:rPr>
        <w:rFonts w:ascii="Verdana" w:hAnsi="Verdana"/>
        <w:b/>
        <w:bCs/>
        <w:sz w:val="16"/>
        <w:szCs w:val="16"/>
        <w:lang w:val="es-MX"/>
      </w:rPr>
      <w:instrText xml:space="preserve"> PAGE   \* MERGEFORMAT </w:instrText>
    </w:r>
    <w:r w:rsidRPr="00E2083C">
      <w:rPr>
        <w:rFonts w:ascii="Verdana" w:hAnsi="Verdana"/>
        <w:b/>
        <w:bCs/>
        <w:sz w:val="16"/>
        <w:szCs w:val="16"/>
        <w:lang w:val="es-MX"/>
      </w:rPr>
      <w:fldChar w:fldCharType="separate"/>
    </w:r>
    <w:r w:rsidR="00964579">
      <w:rPr>
        <w:rFonts w:ascii="Verdana" w:hAnsi="Verdana"/>
        <w:b/>
        <w:bCs/>
        <w:noProof/>
        <w:sz w:val="16"/>
        <w:szCs w:val="16"/>
        <w:lang w:val="es-MX"/>
      </w:rPr>
      <w:t>1</w:t>
    </w:r>
    <w:r w:rsidRPr="00E2083C">
      <w:rPr>
        <w:rFonts w:ascii="Verdana" w:hAnsi="Verdana"/>
        <w:b/>
        <w:bCs/>
        <w:noProof/>
        <w:sz w:val="16"/>
        <w:szCs w:val="16"/>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6FE" w:rsidRDefault="002D46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579" w:rsidRDefault="00964579">
      <w:r>
        <w:separator/>
      </w:r>
    </w:p>
  </w:footnote>
  <w:footnote w:type="continuationSeparator" w:id="0">
    <w:p w:rsidR="00964579" w:rsidRDefault="009645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BE7" w:rsidRDefault="00BE1BE7" w:rsidP="00274AD4">
    <w:pPr>
      <w:pStyle w:val="Fechas"/>
    </w:pPr>
    <w:r>
      <w:fldChar w:fldCharType="begin"/>
    </w:r>
    <w:r>
      <w:instrText>PAGE   \* MERGEFORMAT</w:instrText>
    </w:r>
    <w:r>
      <w:fldChar w:fldCharType="separate"/>
    </w:r>
    <w:r>
      <w:rPr>
        <w:noProof/>
      </w:rPr>
      <w:t>2</w:t>
    </w:r>
    <w:r>
      <w:fldChar w:fldCharType="end"/>
    </w:r>
    <w:r>
      <w:t xml:space="preserve">     (Tercera Sección)</w:t>
    </w:r>
    <w:r>
      <w:tab/>
      <w:t>DIARIO OFICIAL</w:t>
    </w:r>
    <w:r>
      <w:tab/>
      <w:t>Jueves 11 de octubre de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BE7" w:rsidRPr="00320439" w:rsidRDefault="00BE1BE7" w:rsidP="00320439">
    <w:pPr>
      <w:pStyle w:val="Header"/>
      <w:rPr>
        <w:rFonts w:ascii="Verdana" w:hAnsi="Verdana"/>
        <w:sz w:val="16"/>
        <w:szCs w:val="16"/>
        <w:lang w:val="en-US"/>
      </w:rPr>
    </w:pPr>
    <w:r w:rsidRPr="00320439">
      <w:rPr>
        <w:rFonts w:ascii="Verdana" w:hAnsi="Verdana"/>
        <w:b/>
        <w:sz w:val="16"/>
        <w:szCs w:val="16"/>
        <w:lang w:val="en-US"/>
      </w:rPr>
      <w:t xml:space="preserve">NOM-023-STPS-2012, Underground mines and open air mines – Occupational Health and Safety conditions.  </w:t>
    </w:r>
    <w:bookmarkStart w:id="7" w:name="_GoBack"/>
    <w:r w:rsidRPr="00320439">
      <w:rPr>
        <w:rFonts w:ascii="Verdana" w:hAnsi="Verdana"/>
        <w:sz w:val="16"/>
        <w:szCs w:val="16"/>
        <w:lang w:val="en-US"/>
      </w:rPr>
      <w:t>Published in the DOF Oct. 11, 2012 – effective Oct. 11, 2013</w:t>
    </w:r>
    <w:bookmarkEnd w:id="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6FE" w:rsidRDefault="002D46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D2B"/>
    <w:multiLevelType w:val="hybridMultilevel"/>
    <w:tmpl w:val="9758AE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3C1D3B"/>
    <w:multiLevelType w:val="hybridMultilevel"/>
    <w:tmpl w:val="31BC66F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07D5B7A"/>
    <w:multiLevelType w:val="hybridMultilevel"/>
    <w:tmpl w:val="2D0C73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0CA6949"/>
    <w:multiLevelType w:val="hybridMultilevel"/>
    <w:tmpl w:val="A9F221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14A1D70"/>
    <w:multiLevelType w:val="hybridMultilevel"/>
    <w:tmpl w:val="2E9ED8E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15421C9"/>
    <w:multiLevelType w:val="hybridMultilevel"/>
    <w:tmpl w:val="D834DB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1E42E3A"/>
    <w:multiLevelType w:val="hybridMultilevel"/>
    <w:tmpl w:val="AF1C56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1E67E6D"/>
    <w:multiLevelType w:val="hybridMultilevel"/>
    <w:tmpl w:val="D48A6D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27C7445"/>
    <w:multiLevelType w:val="hybridMultilevel"/>
    <w:tmpl w:val="8724EF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28023AD"/>
    <w:multiLevelType w:val="hybridMultilevel"/>
    <w:tmpl w:val="BB1A7F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2E35A83"/>
    <w:multiLevelType w:val="hybridMultilevel"/>
    <w:tmpl w:val="F17A9E9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036440B6"/>
    <w:multiLevelType w:val="hybridMultilevel"/>
    <w:tmpl w:val="837C8C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CC5F79"/>
    <w:multiLevelType w:val="hybridMultilevel"/>
    <w:tmpl w:val="C14AC8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03F464CE"/>
    <w:multiLevelType w:val="hybridMultilevel"/>
    <w:tmpl w:val="E50E0DE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04362CE6"/>
    <w:multiLevelType w:val="hybridMultilevel"/>
    <w:tmpl w:val="3DD0DA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043A525B"/>
    <w:multiLevelType w:val="hybridMultilevel"/>
    <w:tmpl w:val="EC56230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4C532C2"/>
    <w:multiLevelType w:val="hybridMultilevel"/>
    <w:tmpl w:val="DE7005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4F42CFE"/>
    <w:multiLevelType w:val="hybridMultilevel"/>
    <w:tmpl w:val="A0F450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04F54BDD"/>
    <w:multiLevelType w:val="hybridMultilevel"/>
    <w:tmpl w:val="3A2029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051A72AC"/>
    <w:multiLevelType w:val="hybridMultilevel"/>
    <w:tmpl w:val="F8AEC8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054E3A70"/>
    <w:multiLevelType w:val="hybridMultilevel"/>
    <w:tmpl w:val="47CCBF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05634655"/>
    <w:multiLevelType w:val="hybridMultilevel"/>
    <w:tmpl w:val="C66009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05DC0BA8"/>
    <w:multiLevelType w:val="hybridMultilevel"/>
    <w:tmpl w:val="DB9464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06145585"/>
    <w:multiLevelType w:val="hybridMultilevel"/>
    <w:tmpl w:val="15C6C8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070B59D8"/>
    <w:multiLevelType w:val="hybridMultilevel"/>
    <w:tmpl w:val="1272FC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0726661F"/>
    <w:multiLevelType w:val="hybridMultilevel"/>
    <w:tmpl w:val="1B6075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08182905"/>
    <w:multiLevelType w:val="hybridMultilevel"/>
    <w:tmpl w:val="E0E0B5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08432BA1"/>
    <w:multiLevelType w:val="hybridMultilevel"/>
    <w:tmpl w:val="1AA8F3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08C06CB8"/>
    <w:multiLevelType w:val="hybridMultilevel"/>
    <w:tmpl w:val="3942E6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091C1888"/>
    <w:multiLevelType w:val="hybridMultilevel"/>
    <w:tmpl w:val="7BAE5E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09A0682E"/>
    <w:multiLevelType w:val="hybridMultilevel"/>
    <w:tmpl w:val="E8D002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0A533668"/>
    <w:multiLevelType w:val="hybridMultilevel"/>
    <w:tmpl w:val="D284C6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0A5A53FD"/>
    <w:multiLevelType w:val="hybridMultilevel"/>
    <w:tmpl w:val="D034F4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0B183915"/>
    <w:multiLevelType w:val="hybridMultilevel"/>
    <w:tmpl w:val="224C13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0B4C133A"/>
    <w:multiLevelType w:val="hybridMultilevel"/>
    <w:tmpl w:val="18D4E1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0B556C27"/>
    <w:multiLevelType w:val="hybridMultilevel"/>
    <w:tmpl w:val="A336F6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0B671B39"/>
    <w:multiLevelType w:val="hybridMultilevel"/>
    <w:tmpl w:val="3D184AF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0B893588"/>
    <w:multiLevelType w:val="hybridMultilevel"/>
    <w:tmpl w:val="CB2038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0C315DF8"/>
    <w:multiLevelType w:val="hybridMultilevel"/>
    <w:tmpl w:val="883838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0CAF5354"/>
    <w:multiLevelType w:val="hybridMultilevel"/>
    <w:tmpl w:val="55E472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CB36325"/>
    <w:multiLevelType w:val="hybridMultilevel"/>
    <w:tmpl w:val="9E26BAD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0D0C4549"/>
    <w:multiLevelType w:val="hybridMultilevel"/>
    <w:tmpl w:val="77E899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DB75112"/>
    <w:multiLevelType w:val="hybridMultilevel"/>
    <w:tmpl w:val="BB6A448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E0D44BA"/>
    <w:multiLevelType w:val="hybridMultilevel"/>
    <w:tmpl w:val="884AF0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0E307FDE"/>
    <w:multiLevelType w:val="hybridMultilevel"/>
    <w:tmpl w:val="6B6C99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E88344B"/>
    <w:multiLevelType w:val="hybridMultilevel"/>
    <w:tmpl w:val="CD8064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E904B6E"/>
    <w:multiLevelType w:val="hybridMultilevel"/>
    <w:tmpl w:val="083C477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F30486E"/>
    <w:multiLevelType w:val="hybridMultilevel"/>
    <w:tmpl w:val="56161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F404FB3"/>
    <w:multiLevelType w:val="hybridMultilevel"/>
    <w:tmpl w:val="B72E0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0F8A45E3"/>
    <w:multiLevelType w:val="hybridMultilevel"/>
    <w:tmpl w:val="9F7CE1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0FB66C58"/>
    <w:multiLevelType w:val="hybridMultilevel"/>
    <w:tmpl w:val="6AB665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10390C66"/>
    <w:multiLevelType w:val="hybridMultilevel"/>
    <w:tmpl w:val="BFC2F3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0EF6167"/>
    <w:multiLevelType w:val="hybridMultilevel"/>
    <w:tmpl w:val="CC989C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1577788"/>
    <w:multiLevelType w:val="hybridMultilevel"/>
    <w:tmpl w:val="C36206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1274206B"/>
    <w:multiLevelType w:val="hybridMultilevel"/>
    <w:tmpl w:val="E5F0EF8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12755548"/>
    <w:multiLevelType w:val="hybridMultilevel"/>
    <w:tmpl w:val="F9D068C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12DA69CE"/>
    <w:multiLevelType w:val="hybridMultilevel"/>
    <w:tmpl w:val="DBF60F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134C7B1F"/>
    <w:multiLevelType w:val="hybridMultilevel"/>
    <w:tmpl w:val="578894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13765C0D"/>
    <w:multiLevelType w:val="hybridMultilevel"/>
    <w:tmpl w:val="AD4484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147C08C1"/>
    <w:multiLevelType w:val="hybridMultilevel"/>
    <w:tmpl w:val="2EC470E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14E12937"/>
    <w:multiLevelType w:val="hybridMultilevel"/>
    <w:tmpl w:val="BD3E800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14EC5CA9"/>
    <w:multiLevelType w:val="hybridMultilevel"/>
    <w:tmpl w:val="F3CC9B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173D216C"/>
    <w:multiLevelType w:val="hybridMultilevel"/>
    <w:tmpl w:val="E67CE4F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17607DB4"/>
    <w:multiLevelType w:val="hybridMultilevel"/>
    <w:tmpl w:val="814A744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183E3A4A"/>
    <w:multiLevelType w:val="hybridMultilevel"/>
    <w:tmpl w:val="77768C8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18B87449"/>
    <w:multiLevelType w:val="hybridMultilevel"/>
    <w:tmpl w:val="E812AA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191E59B6"/>
    <w:multiLevelType w:val="hybridMultilevel"/>
    <w:tmpl w:val="C550420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19377C94"/>
    <w:multiLevelType w:val="hybridMultilevel"/>
    <w:tmpl w:val="3B92E3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1997774F"/>
    <w:multiLevelType w:val="hybridMultilevel"/>
    <w:tmpl w:val="255A74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1AE757C7"/>
    <w:multiLevelType w:val="hybridMultilevel"/>
    <w:tmpl w:val="87487B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1BC20E9D"/>
    <w:multiLevelType w:val="hybridMultilevel"/>
    <w:tmpl w:val="A76EBD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1C1C2046"/>
    <w:multiLevelType w:val="hybridMultilevel"/>
    <w:tmpl w:val="9F02BCD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1CE94F71"/>
    <w:multiLevelType w:val="hybridMultilevel"/>
    <w:tmpl w:val="141E21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1D3373FF"/>
    <w:multiLevelType w:val="hybridMultilevel"/>
    <w:tmpl w:val="A65CC3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1D381F73"/>
    <w:multiLevelType w:val="hybridMultilevel"/>
    <w:tmpl w:val="08448A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1D625CC7"/>
    <w:multiLevelType w:val="hybridMultilevel"/>
    <w:tmpl w:val="24A8B09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1D726848"/>
    <w:multiLevelType w:val="hybridMultilevel"/>
    <w:tmpl w:val="A63000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1D870804"/>
    <w:multiLevelType w:val="hybridMultilevel"/>
    <w:tmpl w:val="78D608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1D987E4A"/>
    <w:multiLevelType w:val="hybridMultilevel"/>
    <w:tmpl w:val="7500E6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1F0245A0"/>
    <w:multiLevelType w:val="hybridMultilevel"/>
    <w:tmpl w:val="A9361C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1F48326C"/>
    <w:multiLevelType w:val="hybridMultilevel"/>
    <w:tmpl w:val="4A56398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2024475B"/>
    <w:multiLevelType w:val="hybridMultilevel"/>
    <w:tmpl w:val="83028D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20447ADD"/>
    <w:multiLevelType w:val="hybridMultilevel"/>
    <w:tmpl w:val="624A2B0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20B87A9F"/>
    <w:multiLevelType w:val="hybridMultilevel"/>
    <w:tmpl w:val="E5CA098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4">
    <w:nsid w:val="219228CC"/>
    <w:multiLevelType w:val="hybridMultilevel"/>
    <w:tmpl w:val="B344C5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22EE3F70"/>
    <w:multiLevelType w:val="hybridMultilevel"/>
    <w:tmpl w:val="D1EAA8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22F308E1"/>
    <w:multiLevelType w:val="hybridMultilevel"/>
    <w:tmpl w:val="AB5A0E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230D6684"/>
    <w:multiLevelType w:val="hybridMultilevel"/>
    <w:tmpl w:val="F202E0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23622FA0"/>
    <w:multiLevelType w:val="hybridMultilevel"/>
    <w:tmpl w:val="ACF0F9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24C015CE"/>
    <w:multiLevelType w:val="hybridMultilevel"/>
    <w:tmpl w:val="5D1214F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5561E2F"/>
    <w:multiLevelType w:val="hybridMultilevel"/>
    <w:tmpl w:val="6C5801D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25956B8B"/>
    <w:multiLevelType w:val="hybridMultilevel"/>
    <w:tmpl w:val="1E2E16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25DA4743"/>
    <w:multiLevelType w:val="hybridMultilevel"/>
    <w:tmpl w:val="2AA44E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26210822"/>
    <w:multiLevelType w:val="hybridMultilevel"/>
    <w:tmpl w:val="3CF01C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265951A6"/>
    <w:multiLevelType w:val="hybridMultilevel"/>
    <w:tmpl w:val="3F0638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26F82752"/>
    <w:multiLevelType w:val="hybridMultilevel"/>
    <w:tmpl w:val="65722E9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2706538D"/>
    <w:multiLevelType w:val="hybridMultilevel"/>
    <w:tmpl w:val="05F4B0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272B5958"/>
    <w:multiLevelType w:val="hybridMultilevel"/>
    <w:tmpl w:val="8412166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2A106A5E"/>
    <w:multiLevelType w:val="hybridMultilevel"/>
    <w:tmpl w:val="EF7897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2A4375AD"/>
    <w:multiLevelType w:val="hybridMultilevel"/>
    <w:tmpl w:val="91F4D4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2AAF3081"/>
    <w:multiLevelType w:val="hybridMultilevel"/>
    <w:tmpl w:val="08029C5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nsid w:val="2B3711AA"/>
    <w:multiLevelType w:val="hybridMultilevel"/>
    <w:tmpl w:val="D04202E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nsid w:val="2C172BDA"/>
    <w:multiLevelType w:val="hybridMultilevel"/>
    <w:tmpl w:val="F2D4753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nsid w:val="2C626771"/>
    <w:multiLevelType w:val="hybridMultilevel"/>
    <w:tmpl w:val="299A63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nsid w:val="2CC549D7"/>
    <w:multiLevelType w:val="hybridMultilevel"/>
    <w:tmpl w:val="052E371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nsid w:val="2CF44F81"/>
    <w:multiLevelType w:val="hybridMultilevel"/>
    <w:tmpl w:val="8FE248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nsid w:val="2DE1487E"/>
    <w:multiLevelType w:val="hybridMultilevel"/>
    <w:tmpl w:val="9822E5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2DF1312F"/>
    <w:multiLevelType w:val="hybridMultilevel"/>
    <w:tmpl w:val="0BC4D5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nsid w:val="2DF413C7"/>
    <w:multiLevelType w:val="hybridMultilevel"/>
    <w:tmpl w:val="75A242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nsid w:val="2E650311"/>
    <w:multiLevelType w:val="hybridMultilevel"/>
    <w:tmpl w:val="85C0BC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nsid w:val="2F2852E5"/>
    <w:multiLevelType w:val="hybridMultilevel"/>
    <w:tmpl w:val="63B6B44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nsid w:val="2F6C0ACF"/>
    <w:multiLevelType w:val="hybridMultilevel"/>
    <w:tmpl w:val="A828A13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nsid w:val="2FC010E8"/>
    <w:multiLevelType w:val="hybridMultilevel"/>
    <w:tmpl w:val="A1B4E3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nsid w:val="2FD71048"/>
    <w:multiLevelType w:val="hybridMultilevel"/>
    <w:tmpl w:val="A32441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nsid w:val="30821876"/>
    <w:multiLevelType w:val="hybridMultilevel"/>
    <w:tmpl w:val="4E5ECC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nsid w:val="308F0FED"/>
    <w:multiLevelType w:val="hybridMultilevel"/>
    <w:tmpl w:val="728869F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nsid w:val="31D73991"/>
    <w:multiLevelType w:val="hybridMultilevel"/>
    <w:tmpl w:val="02CC89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7">
    <w:nsid w:val="33492440"/>
    <w:multiLevelType w:val="hybridMultilevel"/>
    <w:tmpl w:val="E26E4E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nsid w:val="33713DFF"/>
    <w:multiLevelType w:val="hybridMultilevel"/>
    <w:tmpl w:val="66926E3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9">
    <w:nsid w:val="33AD2171"/>
    <w:multiLevelType w:val="hybridMultilevel"/>
    <w:tmpl w:val="610EF1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0">
    <w:nsid w:val="33E33B60"/>
    <w:multiLevelType w:val="hybridMultilevel"/>
    <w:tmpl w:val="6E82CE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nsid w:val="344866B5"/>
    <w:multiLevelType w:val="hybridMultilevel"/>
    <w:tmpl w:val="155CAE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nsid w:val="347A7BC6"/>
    <w:multiLevelType w:val="hybridMultilevel"/>
    <w:tmpl w:val="06FADEB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3">
    <w:nsid w:val="35617C34"/>
    <w:multiLevelType w:val="hybridMultilevel"/>
    <w:tmpl w:val="52E8EE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nsid w:val="35681084"/>
    <w:multiLevelType w:val="hybridMultilevel"/>
    <w:tmpl w:val="B4C6B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360A4D7F"/>
    <w:multiLevelType w:val="hybridMultilevel"/>
    <w:tmpl w:val="B134CDD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nsid w:val="363A135F"/>
    <w:multiLevelType w:val="hybridMultilevel"/>
    <w:tmpl w:val="D10410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7">
    <w:nsid w:val="36D711BB"/>
    <w:multiLevelType w:val="hybridMultilevel"/>
    <w:tmpl w:val="CECA9FB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8">
    <w:nsid w:val="370737A9"/>
    <w:multiLevelType w:val="hybridMultilevel"/>
    <w:tmpl w:val="1CE25F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9">
    <w:nsid w:val="373B027F"/>
    <w:multiLevelType w:val="hybridMultilevel"/>
    <w:tmpl w:val="F5C05E8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0">
    <w:nsid w:val="37922522"/>
    <w:multiLevelType w:val="hybridMultilevel"/>
    <w:tmpl w:val="903256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nsid w:val="38AA0A5D"/>
    <w:multiLevelType w:val="hybridMultilevel"/>
    <w:tmpl w:val="59C412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nsid w:val="39D01E5C"/>
    <w:multiLevelType w:val="hybridMultilevel"/>
    <w:tmpl w:val="4EA804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3">
    <w:nsid w:val="3A0F7E39"/>
    <w:multiLevelType w:val="hybridMultilevel"/>
    <w:tmpl w:val="93DE397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4">
    <w:nsid w:val="3AFD3054"/>
    <w:multiLevelType w:val="hybridMultilevel"/>
    <w:tmpl w:val="78F4B8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5">
    <w:nsid w:val="3B97592D"/>
    <w:multiLevelType w:val="hybridMultilevel"/>
    <w:tmpl w:val="94505C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6">
    <w:nsid w:val="3BBA13E5"/>
    <w:multiLevelType w:val="hybridMultilevel"/>
    <w:tmpl w:val="BCA22A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7">
    <w:nsid w:val="3C0D11B6"/>
    <w:multiLevelType w:val="hybridMultilevel"/>
    <w:tmpl w:val="37007E9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nsid w:val="3C777280"/>
    <w:multiLevelType w:val="hybridMultilevel"/>
    <w:tmpl w:val="BB483E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nsid w:val="3CCF036B"/>
    <w:multiLevelType w:val="hybridMultilevel"/>
    <w:tmpl w:val="7826D1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0">
    <w:nsid w:val="3D714B99"/>
    <w:multiLevelType w:val="hybridMultilevel"/>
    <w:tmpl w:val="59684874"/>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1">
    <w:nsid w:val="3DC500A3"/>
    <w:multiLevelType w:val="hybridMultilevel"/>
    <w:tmpl w:val="3ED4AB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2">
    <w:nsid w:val="3DDA097E"/>
    <w:multiLevelType w:val="hybridMultilevel"/>
    <w:tmpl w:val="B566BF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3">
    <w:nsid w:val="3DDF4E10"/>
    <w:multiLevelType w:val="hybridMultilevel"/>
    <w:tmpl w:val="1AF0C96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nsid w:val="3E446549"/>
    <w:multiLevelType w:val="hybridMultilevel"/>
    <w:tmpl w:val="F34C2E7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5">
    <w:nsid w:val="3E7F483F"/>
    <w:multiLevelType w:val="hybridMultilevel"/>
    <w:tmpl w:val="C8DE5F8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6">
    <w:nsid w:val="3E8E00AA"/>
    <w:multiLevelType w:val="hybridMultilevel"/>
    <w:tmpl w:val="66321A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7">
    <w:nsid w:val="3ECF3A8D"/>
    <w:multiLevelType w:val="hybridMultilevel"/>
    <w:tmpl w:val="E7B464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8">
    <w:nsid w:val="3F9C795D"/>
    <w:multiLevelType w:val="hybridMultilevel"/>
    <w:tmpl w:val="88AE070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9">
    <w:nsid w:val="3FDB6F3D"/>
    <w:multiLevelType w:val="hybridMultilevel"/>
    <w:tmpl w:val="3D122E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0">
    <w:nsid w:val="3FE8609D"/>
    <w:multiLevelType w:val="hybridMultilevel"/>
    <w:tmpl w:val="58B0D4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nsid w:val="416F02EA"/>
    <w:multiLevelType w:val="hybridMultilevel"/>
    <w:tmpl w:val="D7A2FF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2">
    <w:nsid w:val="41701512"/>
    <w:multiLevelType w:val="hybridMultilevel"/>
    <w:tmpl w:val="009CBD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nsid w:val="419527F6"/>
    <w:multiLevelType w:val="hybridMultilevel"/>
    <w:tmpl w:val="650296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4">
    <w:nsid w:val="41CF6F64"/>
    <w:multiLevelType w:val="hybridMultilevel"/>
    <w:tmpl w:val="FD6E06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41D36EAF"/>
    <w:multiLevelType w:val="hybridMultilevel"/>
    <w:tmpl w:val="07BC1C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6">
    <w:nsid w:val="420D278D"/>
    <w:multiLevelType w:val="hybridMultilevel"/>
    <w:tmpl w:val="1ADCF03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nsid w:val="43E14150"/>
    <w:multiLevelType w:val="hybridMultilevel"/>
    <w:tmpl w:val="7E18BF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8">
    <w:nsid w:val="447166EE"/>
    <w:multiLevelType w:val="hybridMultilevel"/>
    <w:tmpl w:val="ED58EC9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nsid w:val="454E0128"/>
    <w:multiLevelType w:val="hybridMultilevel"/>
    <w:tmpl w:val="8BF0F5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0">
    <w:nsid w:val="45883FBE"/>
    <w:multiLevelType w:val="hybridMultilevel"/>
    <w:tmpl w:val="18F4C4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1">
    <w:nsid w:val="467E24B5"/>
    <w:multiLevelType w:val="hybridMultilevel"/>
    <w:tmpl w:val="FF700A6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6B420D4"/>
    <w:multiLevelType w:val="hybridMultilevel"/>
    <w:tmpl w:val="83E2FD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nsid w:val="46C12A1A"/>
    <w:multiLevelType w:val="hybridMultilevel"/>
    <w:tmpl w:val="210405B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4">
    <w:nsid w:val="471C3BCF"/>
    <w:multiLevelType w:val="hybridMultilevel"/>
    <w:tmpl w:val="642A2A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5">
    <w:nsid w:val="47723570"/>
    <w:multiLevelType w:val="hybridMultilevel"/>
    <w:tmpl w:val="830CE2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6">
    <w:nsid w:val="488427DF"/>
    <w:multiLevelType w:val="hybridMultilevel"/>
    <w:tmpl w:val="88CA3A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nsid w:val="48FC336A"/>
    <w:multiLevelType w:val="hybridMultilevel"/>
    <w:tmpl w:val="243EA0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8">
    <w:nsid w:val="4918694A"/>
    <w:multiLevelType w:val="hybridMultilevel"/>
    <w:tmpl w:val="EE1411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9">
    <w:nsid w:val="496E41D4"/>
    <w:multiLevelType w:val="hybridMultilevel"/>
    <w:tmpl w:val="3FCE2C7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0">
    <w:nsid w:val="49713C3A"/>
    <w:multiLevelType w:val="hybridMultilevel"/>
    <w:tmpl w:val="7BE2F0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1">
    <w:nsid w:val="4A600CED"/>
    <w:multiLevelType w:val="hybridMultilevel"/>
    <w:tmpl w:val="03B2011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nsid w:val="4BFA71B7"/>
    <w:multiLevelType w:val="hybridMultilevel"/>
    <w:tmpl w:val="8C2E37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4DE0608A"/>
    <w:multiLevelType w:val="hybridMultilevel"/>
    <w:tmpl w:val="9C8080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nsid w:val="4E4739BD"/>
    <w:multiLevelType w:val="hybridMultilevel"/>
    <w:tmpl w:val="882A3C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5">
    <w:nsid w:val="4E641B21"/>
    <w:multiLevelType w:val="hybridMultilevel"/>
    <w:tmpl w:val="0F769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6">
    <w:nsid w:val="4E6C50F5"/>
    <w:multiLevelType w:val="hybridMultilevel"/>
    <w:tmpl w:val="23442C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7">
    <w:nsid w:val="4F9F587B"/>
    <w:multiLevelType w:val="hybridMultilevel"/>
    <w:tmpl w:val="4F0C00E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8">
    <w:nsid w:val="4FA2418B"/>
    <w:multiLevelType w:val="hybridMultilevel"/>
    <w:tmpl w:val="6C9ACD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9">
    <w:nsid w:val="5050529C"/>
    <w:multiLevelType w:val="hybridMultilevel"/>
    <w:tmpl w:val="0862DC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0">
    <w:nsid w:val="507A1BCF"/>
    <w:multiLevelType w:val="hybridMultilevel"/>
    <w:tmpl w:val="EFCC28C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1">
    <w:nsid w:val="513533B2"/>
    <w:multiLevelType w:val="hybridMultilevel"/>
    <w:tmpl w:val="00ECDC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nsid w:val="51C83AEC"/>
    <w:multiLevelType w:val="hybridMultilevel"/>
    <w:tmpl w:val="9550C9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3">
    <w:nsid w:val="529C6AD3"/>
    <w:multiLevelType w:val="hybridMultilevel"/>
    <w:tmpl w:val="02108E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4">
    <w:nsid w:val="52FB2898"/>
    <w:multiLevelType w:val="hybridMultilevel"/>
    <w:tmpl w:val="273462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5">
    <w:nsid w:val="53181431"/>
    <w:multiLevelType w:val="hybridMultilevel"/>
    <w:tmpl w:val="BF500AD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6">
    <w:nsid w:val="53245007"/>
    <w:multiLevelType w:val="hybridMultilevel"/>
    <w:tmpl w:val="BD8E778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7">
    <w:nsid w:val="534255E9"/>
    <w:multiLevelType w:val="hybridMultilevel"/>
    <w:tmpl w:val="2410CF8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nsid w:val="5393040A"/>
    <w:multiLevelType w:val="hybridMultilevel"/>
    <w:tmpl w:val="5910540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9">
    <w:nsid w:val="53A6404D"/>
    <w:multiLevelType w:val="hybridMultilevel"/>
    <w:tmpl w:val="C30083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0">
    <w:nsid w:val="53BF0A94"/>
    <w:multiLevelType w:val="hybridMultilevel"/>
    <w:tmpl w:val="077A47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1">
    <w:nsid w:val="5451607E"/>
    <w:multiLevelType w:val="hybridMultilevel"/>
    <w:tmpl w:val="F842BA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2">
    <w:nsid w:val="54BD2C57"/>
    <w:multiLevelType w:val="hybridMultilevel"/>
    <w:tmpl w:val="A8846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3">
    <w:nsid w:val="55265C75"/>
    <w:multiLevelType w:val="hybridMultilevel"/>
    <w:tmpl w:val="604465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4">
    <w:nsid w:val="55FB563A"/>
    <w:multiLevelType w:val="hybridMultilevel"/>
    <w:tmpl w:val="56BA9A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5">
    <w:nsid w:val="57DB38A2"/>
    <w:multiLevelType w:val="hybridMultilevel"/>
    <w:tmpl w:val="DCC4E1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6">
    <w:nsid w:val="57E36220"/>
    <w:multiLevelType w:val="hybridMultilevel"/>
    <w:tmpl w:val="3ECA4F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nsid w:val="580332C5"/>
    <w:multiLevelType w:val="hybridMultilevel"/>
    <w:tmpl w:val="B2E219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8">
    <w:nsid w:val="58C2427D"/>
    <w:multiLevelType w:val="hybridMultilevel"/>
    <w:tmpl w:val="EDE6299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58C5345E"/>
    <w:multiLevelType w:val="hybridMultilevel"/>
    <w:tmpl w:val="6B8EB6E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0">
    <w:nsid w:val="58F14CE4"/>
    <w:multiLevelType w:val="hybridMultilevel"/>
    <w:tmpl w:val="317A7A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1">
    <w:nsid w:val="596D7FD6"/>
    <w:multiLevelType w:val="hybridMultilevel"/>
    <w:tmpl w:val="29F034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2">
    <w:nsid w:val="59933273"/>
    <w:multiLevelType w:val="hybridMultilevel"/>
    <w:tmpl w:val="2E9A31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3">
    <w:nsid w:val="59A4433B"/>
    <w:multiLevelType w:val="hybridMultilevel"/>
    <w:tmpl w:val="CB24C8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4">
    <w:nsid w:val="5ACA4363"/>
    <w:multiLevelType w:val="hybridMultilevel"/>
    <w:tmpl w:val="C824C3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5">
    <w:nsid w:val="5AFD5C53"/>
    <w:multiLevelType w:val="hybridMultilevel"/>
    <w:tmpl w:val="260E674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6">
    <w:nsid w:val="5B3A0F0F"/>
    <w:multiLevelType w:val="hybridMultilevel"/>
    <w:tmpl w:val="C1AC72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7">
    <w:nsid w:val="5B74406E"/>
    <w:multiLevelType w:val="hybridMultilevel"/>
    <w:tmpl w:val="D64EEE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8">
    <w:nsid w:val="5B7C69A2"/>
    <w:multiLevelType w:val="hybridMultilevel"/>
    <w:tmpl w:val="6FEC36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9">
    <w:nsid w:val="5C002AD2"/>
    <w:multiLevelType w:val="hybridMultilevel"/>
    <w:tmpl w:val="034CDB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0">
    <w:nsid w:val="5C416CAF"/>
    <w:multiLevelType w:val="hybridMultilevel"/>
    <w:tmpl w:val="90A8E5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nsid w:val="5C671965"/>
    <w:multiLevelType w:val="hybridMultilevel"/>
    <w:tmpl w:val="F8183D8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2">
    <w:nsid w:val="5CD63527"/>
    <w:multiLevelType w:val="hybridMultilevel"/>
    <w:tmpl w:val="C52EFC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3">
    <w:nsid w:val="5DCD547A"/>
    <w:multiLevelType w:val="hybridMultilevel"/>
    <w:tmpl w:val="1BFA8C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4">
    <w:nsid w:val="5E35566A"/>
    <w:multiLevelType w:val="hybridMultilevel"/>
    <w:tmpl w:val="C5AA96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5">
    <w:nsid w:val="5EE24693"/>
    <w:multiLevelType w:val="hybridMultilevel"/>
    <w:tmpl w:val="73EC9E0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6">
    <w:nsid w:val="5EEF42D6"/>
    <w:multiLevelType w:val="hybridMultilevel"/>
    <w:tmpl w:val="8E2477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7">
    <w:nsid w:val="5F557C2D"/>
    <w:multiLevelType w:val="hybridMultilevel"/>
    <w:tmpl w:val="229C3D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8">
    <w:nsid w:val="5F592311"/>
    <w:multiLevelType w:val="hybridMultilevel"/>
    <w:tmpl w:val="D28A8D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9">
    <w:nsid w:val="5F702847"/>
    <w:multiLevelType w:val="hybridMultilevel"/>
    <w:tmpl w:val="EACE950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0">
    <w:nsid w:val="605D0F8E"/>
    <w:multiLevelType w:val="hybridMultilevel"/>
    <w:tmpl w:val="FB269A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1">
    <w:nsid w:val="60D0507F"/>
    <w:multiLevelType w:val="hybridMultilevel"/>
    <w:tmpl w:val="EE4EBB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2">
    <w:nsid w:val="60D34293"/>
    <w:multiLevelType w:val="hybridMultilevel"/>
    <w:tmpl w:val="A5260F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3">
    <w:nsid w:val="6122133C"/>
    <w:multiLevelType w:val="hybridMultilevel"/>
    <w:tmpl w:val="D4B606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4">
    <w:nsid w:val="61500BAA"/>
    <w:multiLevelType w:val="hybridMultilevel"/>
    <w:tmpl w:val="332C94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5">
    <w:nsid w:val="61D7539A"/>
    <w:multiLevelType w:val="hybridMultilevel"/>
    <w:tmpl w:val="E9E6AD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6">
    <w:nsid w:val="623710DE"/>
    <w:multiLevelType w:val="hybridMultilevel"/>
    <w:tmpl w:val="B30C5C3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7">
    <w:nsid w:val="62731A6B"/>
    <w:multiLevelType w:val="hybridMultilevel"/>
    <w:tmpl w:val="6502768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8">
    <w:nsid w:val="627E4CA6"/>
    <w:multiLevelType w:val="hybridMultilevel"/>
    <w:tmpl w:val="7BE6AA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9">
    <w:nsid w:val="628F610D"/>
    <w:multiLevelType w:val="hybridMultilevel"/>
    <w:tmpl w:val="1AE62D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0">
    <w:nsid w:val="62AB153C"/>
    <w:multiLevelType w:val="hybridMultilevel"/>
    <w:tmpl w:val="A6545F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1">
    <w:nsid w:val="62EF250D"/>
    <w:multiLevelType w:val="hybridMultilevel"/>
    <w:tmpl w:val="8BEC49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2">
    <w:nsid w:val="63A04D57"/>
    <w:multiLevelType w:val="hybridMultilevel"/>
    <w:tmpl w:val="B60C70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3">
    <w:nsid w:val="63D70D4B"/>
    <w:multiLevelType w:val="hybridMultilevel"/>
    <w:tmpl w:val="415E0E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4">
    <w:nsid w:val="64044C6F"/>
    <w:multiLevelType w:val="hybridMultilevel"/>
    <w:tmpl w:val="0EE605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5">
    <w:nsid w:val="642E74C0"/>
    <w:multiLevelType w:val="hybridMultilevel"/>
    <w:tmpl w:val="857C59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6">
    <w:nsid w:val="644732CD"/>
    <w:multiLevelType w:val="hybridMultilevel"/>
    <w:tmpl w:val="405EE7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7">
    <w:nsid w:val="64474B6B"/>
    <w:multiLevelType w:val="hybridMultilevel"/>
    <w:tmpl w:val="F75E86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8">
    <w:nsid w:val="64D04BD1"/>
    <w:multiLevelType w:val="hybridMultilevel"/>
    <w:tmpl w:val="768A2B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9">
    <w:nsid w:val="65C92423"/>
    <w:multiLevelType w:val="hybridMultilevel"/>
    <w:tmpl w:val="00843E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0">
    <w:nsid w:val="6634388C"/>
    <w:multiLevelType w:val="hybridMultilevel"/>
    <w:tmpl w:val="312CB1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1">
    <w:nsid w:val="663D0DC7"/>
    <w:multiLevelType w:val="hybridMultilevel"/>
    <w:tmpl w:val="9CFA989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2">
    <w:nsid w:val="668B37E9"/>
    <w:multiLevelType w:val="hybridMultilevel"/>
    <w:tmpl w:val="4EC443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3">
    <w:nsid w:val="66E475E7"/>
    <w:multiLevelType w:val="hybridMultilevel"/>
    <w:tmpl w:val="23F846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4">
    <w:nsid w:val="67114C4C"/>
    <w:multiLevelType w:val="hybridMultilevel"/>
    <w:tmpl w:val="A798F6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5">
    <w:nsid w:val="68572670"/>
    <w:multiLevelType w:val="hybridMultilevel"/>
    <w:tmpl w:val="AEFA2F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6">
    <w:nsid w:val="693725DB"/>
    <w:multiLevelType w:val="hybridMultilevel"/>
    <w:tmpl w:val="FA7E69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7">
    <w:nsid w:val="6949541E"/>
    <w:multiLevelType w:val="hybridMultilevel"/>
    <w:tmpl w:val="8670F0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8">
    <w:nsid w:val="6A034ACD"/>
    <w:multiLevelType w:val="hybridMultilevel"/>
    <w:tmpl w:val="E03886D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9">
    <w:nsid w:val="6A0D4827"/>
    <w:multiLevelType w:val="hybridMultilevel"/>
    <w:tmpl w:val="99C001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0">
    <w:nsid w:val="6A226767"/>
    <w:multiLevelType w:val="hybridMultilevel"/>
    <w:tmpl w:val="90A0D8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1">
    <w:nsid w:val="6A510521"/>
    <w:multiLevelType w:val="hybridMultilevel"/>
    <w:tmpl w:val="E7E4D2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2">
    <w:nsid w:val="6B9505A5"/>
    <w:multiLevelType w:val="hybridMultilevel"/>
    <w:tmpl w:val="8F320C7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3">
    <w:nsid w:val="6BA27ADB"/>
    <w:multiLevelType w:val="hybridMultilevel"/>
    <w:tmpl w:val="10BC49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4">
    <w:nsid w:val="6C0E1D2B"/>
    <w:multiLevelType w:val="hybridMultilevel"/>
    <w:tmpl w:val="6FBC192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5">
    <w:nsid w:val="6C554AD1"/>
    <w:multiLevelType w:val="hybridMultilevel"/>
    <w:tmpl w:val="2A2C5C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6">
    <w:nsid w:val="6D743868"/>
    <w:multiLevelType w:val="hybridMultilevel"/>
    <w:tmpl w:val="49D4B8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7">
    <w:nsid w:val="6DB04BFD"/>
    <w:multiLevelType w:val="hybridMultilevel"/>
    <w:tmpl w:val="F45621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8">
    <w:nsid w:val="6DB45DE8"/>
    <w:multiLevelType w:val="hybridMultilevel"/>
    <w:tmpl w:val="9F888D8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9">
    <w:nsid w:val="70B81A97"/>
    <w:multiLevelType w:val="hybridMultilevel"/>
    <w:tmpl w:val="B412A1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0">
    <w:nsid w:val="70CF144D"/>
    <w:multiLevelType w:val="hybridMultilevel"/>
    <w:tmpl w:val="61EE467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1">
    <w:nsid w:val="71772DAA"/>
    <w:multiLevelType w:val="hybridMultilevel"/>
    <w:tmpl w:val="3BD009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2">
    <w:nsid w:val="71A10F41"/>
    <w:multiLevelType w:val="hybridMultilevel"/>
    <w:tmpl w:val="D90AF9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3">
    <w:nsid w:val="71DB3F92"/>
    <w:multiLevelType w:val="hybridMultilevel"/>
    <w:tmpl w:val="068A57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4">
    <w:nsid w:val="71E700E7"/>
    <w:multiLevelType w:val="hybridMultilevel"/>
    <w:tmpl w:val="75C6BD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5">
    <w:nsid w:val="71FB7209"/>
    <w:multiLevelType w:val="hybridMultilevel"/>
    <w:tmpl w:val="35E2B0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6">
    <w:nsid w:val="72061109"/>
    <w:multiLevelType w:val="hybridMultilevel"/>
    <w:tmpl w:val="7A78F0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7">
    <w:nsid w:val="727960D1"/>
    <w:multiLevelType w:val="hybridMultilevel"/>
    <w:tmpl w:val="FC54CD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8">
    <w:nsid w:val="73AD0E92"/>
    <w:multiLevelType w:val="hybridMultilevel"/>
    <w:tmpl w:val="5224B9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9">
    <w:nsid w:val="73CE6834"/>
    <w:multiLevelType w:val="hybridMultilevel"/>
    <w:tmpl w:val="DF5C802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0">
    <w:nsid w:val="73EF6398"/>
    <w:multiLevelType w:val="hybridMultilevel"/>
    <w:tmpl w:val="034CB5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1">
    <w:nsid w:val="74274F08"/>
    <w:multiLevelType w:val="hybridMultilevel"/>
    <w:tmpl w:val="55DAEE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2">
    <w:nsid w:val="74553179"/>
    <w:multiLevelType w:val="hybridMultilevel"/>
    <w:tmpl w:val="5EBEF8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3">
    <w:nsid w:val="74900F71"/>
    <w:multiLevelType w:val="hybridMultilevel"/>
    <w:tmpl w:val="071AE7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4">
    <w:nsid w:val="74FE0941"/>
    <w:multiLevelType w:val="hybridMultilevel"/>
    <w:tmpl w:val="5162B1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5">
    <w:nsid w:val="764C198C"/>
    <w:multiLevelType w:val="hybridMultilevel"/>
    <w:tmpl w:val="6D921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76E61CE2"/>
    <w:multiLevelType w:val="hybridMultilevel"/>
    <w:tmpl w:val="6FD603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7">
    <w:nsid w:val="778034E8"/>
    <w:multiLevelType w:val="hybridMultilevel"/>
    <w:tmpl w:val="D324AF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8">
    <w:nsid w:val="78192B29"/>
    <w:multiLevelType w:val="hybridMultilevel"/>
    <w:tmpl w:val="F65813A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9">
    <w:nsid w:val="781C1CA5"/>
    <w:multiLevelType w:val="hybridMultilevel"/>
    <w:tmpl w:val="4B3C93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0">
    <w:nsid w:val="78AB0938"/>
    <w:multiLevelType w:val="hybridMultilevel"/>
    <w:tmpl w:val="1E1A40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1">
    <w:nsid w:val="79A451BC"/>
    <w:multiLevelType w:val="hybridMultilevel"/>
    <w:tmpl w:val="D4B840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2">
    <w:nsid w:val="79A62E21"/>
    <w:multiLevelType w:val="hybridMultilevel"/>
    <w:tmpl w:val="A4ACF3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3">
    <w:nsid w:val="79F86F5B"/>
    <w:multiLevelType w:val="hybridMultilevel"/>
    <w:tmpl w:val="7FA0A9D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4">
    <w:nsid w:val="7B63466E"/>
    <w:multiLevelType w:val="hybridMultilevel"/>
    <w:tmpl w:val="44C25A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5">
    <w:nsid w:val="7BE67FD8"/>
    <w:multiLevelType w:val="hybridMultilevel"/>
    <w:tmpl w:val="944EEFA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6">
    <w:nsid w:val="7C941E71"/>
    <w:multiLevelType w:val="hybridMultilevel"/>
    <w:tmpl w:val="3EA839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7">
    <w:nsid w:val="7CDD0FBC"/>
    <w:multiLevelType w:val="hybridMultilevel"/>
    <w:tmpl w:val="A7DAF8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8">
    <w:nsid w:val="7D4D4659"/>
    <w:multiLevelType w:val="hybridMultilevel"/>
    <w:tmpl w:val="338007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9">
    <w:nsid w:val="7E4B4C62"/>
    <w:multiLevelType w:val="hybridMultilevel"/>
    <w:tmpl w:val="2F4022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0">
    <w:nsid w:val="7EC348CE"/>
    <w:multiLevelType w:val="hybridMultilevel"/>
    <w:tmpl w:val="9C52A2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1">
    <w:nsid w:val="7ED639BA"/>
    <w:multiLevelType w:val="hybridMultilevel"/>
    <w:tmpl w:val="AA2606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2">
    <w:nsid w:val="7EED1161"/>
    <w:multiLevelType w:val="hybridMultilevel"/>
    <w:tmpl w:val="B826FD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3">
    <w:nsid w:val="7FDA1ED8"/>
    <w:multiLevelType w:val="hybridMultilevel"/>
    <w:tmpl w:val="E17CEE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8"/>
  </w:num>
  <w:num w:numId="2">
    <w:abstractNumId w:val="184"/>
  </w:num>
  <w:num w:numId="3">
    <w:abstractNumId w:val="74"/>
  </w:num>
  <w:num w:numId="4">
    <w:abstractNumId w:val="6"/>
  </w:num>
  <w:num w:numId="5">
    <w:abstractNumId w:val="192"/>
  </w:num>
  <w:num w:numId="6">
    <w:abstractNumId w:val="223"/>
  </w:num>
  <w:num w:numId="7">
    <w:abstractNumId w:val="221"/>
  </w:num>
  <w:num w:numId="8">
    <w:abstractNumId w:val="268"/>
  </w:num>
  <w:num w:numId="9">
    <w:abstractNumId w:val="49"/>
  </w:num>
  <w:num w:numId="10">
    <w:abstractNumId w:val="240"/>
  </w:num>
  <w:num w:numId="11">
    <w:abstractNumId w:val="292"/>
  </w:num>
  <w:num w:numId="12">
    <w:abstractNumId w:val="141"/>
  </w:num>
  <w:num w:numId="13">
    <w:abstractNumId w:val="55"/>
  </w:num>
  <w:num w:numId="14">
    <w:abstractNumId w:val="244"/>
  </w:num>
  <w:num w:numId="15">
    <w:abstractNumId w:val="280"/>
  </w:num>
  <w:num w:numId="16">
    <w:abstractNumId w:val="131"/>
  </w:num>
  <w:num w:numId="17">
    <w:abstractNumId w:val="266"/>
  </w:num>
  <w:num w:numId="18">
    <w:abstractNumId w:val="118"/>
  </w:num>
  <w:num w:numId="19">
    <w:abstractNumId w:val="291"/>
  </w:num>
  <w:num w:numId="20">
    <w:abstractNumId w:val="204"/>
  </w:num>
  <w:num w:numId="21">
    <w:abstractNumId w:val="67"/>
  </w:num>
  <w:num w:numId="22">
    <w:abstractNumId w:val="159"/>
  </w:num>
  <w:num w:numId="23">
    <w:abstractNumId w:val="197"/>
  </w:num>
  <w:num w:numId="24">
    <w:abstractNumId w:val="103"/>
  </w:num>
  <w:num w:numId="25">
    <w:abstractNumId w:val="75"/>
  </w:num>
  <w:num w:numId="26">
    <w:abstractNumId w:val="167"/>
  </w:num>
  <w:num w:numId="27">
    <w:abstractNumId w:val="225"/>
  </w:num>
  <w:num w:numId="28">
    <w:abstractNumId w:val="123"/>
  </w:num>
  <w:num w:numId="29">
    <w:abstractNumId w:val="235"/>
  </w:num>
  <w:num w:numId="30">
    <w:abstractNumId w:val="96"/>
  </w:num>
  <w:num w:numId="31">
    <w:abstractNumId w:val="224"/>
  </w:num>
  <w:num w:numId="32">
    <w:abstractNumId w:val="132"/>
  </w:num>
  <w:num w:numId="33">
    <w:abstractNumId w:val="171"/>
  </w:num>
  <w:num w:numId="34">
    <w:abstractNumId w:val="283"/>
  </w:num>
  <w:num w:numId="35">
    <w:abstractNumId w:val="149"/>
  </w:num>
  <w:num w:numId="36">
    <w:abstractNumId w:val="133"/>
  </w:num>
  <w:num w:numId="37">
    <w:abstractNumId w:val="163"/>
  </w:num>
  <w:num w:numId="38">
    <w:abstractNumId w:val="234"/>
  </w:num>
  <w:num w:numId="39">
    <w:abstractNumId w:val="195"/>
  </w:num>
  <w:num w:numId="40">
    <w:abstractNumId w:val="85"/>
  </w:num>
  <w:num w:numId="41">
    <w:abstractNumId w:val="51"/>
  </w:num>
  <w:num w:numId="42">
    <w:abstractNumId w:val="128"/>
  </w:num>
  <w:num w:numId="43">
    <w:abstractNumId w:val="255"/>
  </w:num>
  <w:num w:numId="44">
    <w:abstractNumId w:val="102"/>
  </w:num>
  <w:num w:numId="45">
    <w:abstractNumId w:val="87"/>
  </w:num>
  <w:num w:numId="46">
    <w:abstractNumId w:val="5"/>
  </w:num>
  <w:num w:numId="47">
    <w:abstractNumId w:val="137"/>
  </w:num>
  <w:num w:numId="48">
    <w:abstractNumId w:val="289"/>
  </w:num>
  <w:num w:numId="49">
    <w:abstractNumId w:val="25"/>
  </w:num>
  <w:num w:numId="50">
    <w:abstractNumId w:val="232"/>
  </w:num>
  <w:num w:numId="51">
    <w:abstractNumId w:val="28"/>
  </w:num>
  <w:num w:numId="52">
    <w:abstractNumId w:val="56"/>
  </w:num>
  <w:num w:numId="53">
    <w:abstractNumId w:val="186"/>
  </w:num>
  <w:num w:numId="54">
    <w:abstractNumId w:val="259"/>
  </w:num>
  <w:num w:numId="55">
    <w:abstractNumId w:val="264"/>
  </w:num>
  <w:num w:numId="56">
    <w:abstractNumId w:val="243"/>
  </w:num>
  <w:num w:numId="57">
    <w:abstractNumId w:val="63"/>
  </w:num>
  <w:num w:numId="58">
    <w:abstractNumId w:val="122"/>
  </w:num>
  <w:num w:numId="59">
    <w:abstractNumId w:val="173"/>
  </w:num>
  <w:num w:numId="60">
    <w:abstractNumId w:val="212"/>
  </w:num>
  <w:num w:numId="61">
    <w:abstractNumId w:val="207"/>
  </w:num>
  <w:num w:numId="62">
    <w:abstractNumId w:val="147"/>
  </w:num>
  <w:num w:numId="63">
    <w:abstractNumId w:val="146"/>
  </w:num>
  <w:num w:numId="64">
    <w:abstractNumId w:val="260"/>
  </w:num>
  <w:num w:numId="65">
    <w:abstractNumId w:val="230"/>
  </w:num>
  <w:num w:numId="66">
    <w:abstractNumId w:val="215"/>
  </w:num>
  <w:num w:numId="67">
    <w:abstractNumId w:val="218"/>
  </w:num>
  <w:num w:numId="68">
    <w:abstractNumId w:val="162"/>
  </w:num>
  <w:num w:numId="69">
    <w:abstractNumId w:val="265"/>
  </w:num>
  <w:num w:numId="70">
    <w:abstractNumId w:val="47"/>
  </w:num>
  <w:num w:numId="71">
    <w:abstractNumId w:val="89"/>
  </w:num>
  <w:num w:numId="72">
    <w:abstractNumId w:val="154"/>
  </w:num>
  <w:num w:numId="73">
    <w:abstractNumId w:val="210"/>
  </w:num>
  <w:num w:numId="74">
    <w:abstractNumId w:val="90"/>
  </w:num>
  <w:num w:numId="75">
    <w:abstractNumId w:val="190"/>
  </w:num>
  <w:num w:numId="76">
    <w:abstractNumId w:val="113"/>
  </w:num>
  <w:num w:numId="77">
    <w:abstractNumId w:val="39"/>
  </w:num>
  <w:num w:numId="78">
    <w:abstractNumId w:val="116"/>
  </w:num>
  <w:num w:numId="79">
    <w:abstractNumId w:val="31"/>
  </w:num>
  <w:num w:numId="80">
    <w:abstractNumId w:val="23"/>
  </w:num>
  <w:num w:numId="81">
    <w:abstractNumId w:val="205"/>
  </w:num>
  <w:num w:numId="82">
    <w:abstractNumId w:val="64"/>
  </w:num>
  <w:num w:numId="83">
    <w:abstractNumId w:val="176"/>
  </w:num>
  <w:num w:numId="84">
    <w:abstractNumId w:val="110"/>
  </w:num>
  <w:num w:numId="85">
    <w:abstractNumId w:val="181"/>
  </w:num>
  <w:num w:numId="86">
    <w:abstractNumId w:val="38"/>
  </w:num>
  <w:num w:numId="87">
    <w:abstractNumId w:val="0"/>
  </w:num>
  <w:num w:numId="88">
    <w:abstractNumId w:val="143"/>
  </w:num>
  <w:num w:numId="89">
    <w:abstractNumId w:val="202"/>
  </w:num>
  <w:num w:numId="90">
    <w:abstractNumId w:val="66"/>
  </w:num>
  <w:num w:numId="91">
    <w:abstractNumId w:val="237"/>
  </w:num>
  <w:num w:numId="92">
    <w:abstractNumId w:val="27"/>
  </w:num>
  <w:num w:numId="93">
    <w:abstractNumId w:val="42"/>
  </w:num>
  <w:num w:numId="94">
    <w:abstractNumId w:val="231"/>
  </w:num>
  <w:num w:numId="95">
    <w:abstractNumId w:val="68"/>
  </w:num>
  <w:num w:numId="96">
    <w:abstractNumId w:val="100"/>
  </w:num>
  <w:num w:numId="97">
    <w:abstractNumId w:val="54"/>
  </w:num>
  <w:num w:numId="98">
    <w:abstractNumId w:val="273"/>
  </w:num>
  <w:num w:numId="99">
    <w:abstractNumId w:val="152"/>
  </w:num>
  <w:num w:numId="100">
    <w:abstractNumId w:val="86"/>
  </w:num>
  <w:num w:numId="101">
    <w:abstractNumId w:val="286"/>
  </w:num>
  <w:num w:numId="102">
    <w:abstractNumId w:val="79"/>
  </w:num>
  <w:num w:numId="103">
    <w:abstractNumId w:val="164"/>
  </w:num>
  <w:num w:numId="104">
    <w:abstractNumId w:val="166"/>
  </w:num>
  <w:num w:numId="105">
    <w:abstractNumId w:val="7"/>
  </w:num>
  <w:num w:numId="106">
    <w:abstractNumId w:val="222"/>
  </w:num>
  <w:num w:numId="107">
    <w:abstractNumId w:val="46"/>
  </w:num>
  <w:num w:numId="108">
    <w:abstractNumId w:val="70"/>
  </w:num>
  <w:num w:numId="109">
    <w:abstractNumId w:val="34"/>
  </w:num>
  <w:num w:numId="110">
    <w:abstractNumId w:val="177"/>
  </w:num>
  <w:num w:numId="111">
    <w:abstractNumId w:val="109"/>
  </w:num>
  <w:num w:numId="112">
    <w:abstractNumId w:val="60"/>
  </w:num>
  <w:num w:numId="113">
    <w:abstractNumId w:val="288"/>
  </w:num>
  <w:num w:numId="114">
    <w:abstractNumId w:val="242"/>
  </w:num>
  <w:num w:numId="115">
    <w:abstractNumId w:val="246"/>
  </w:num>
  <w:num w:numId="116">
    <w:abstractNumId w:val="150"/>
  </w:num>
  <w:num w:numId="117">
    <w:abstractNumId w:val="98"/>
  </w:num>
  <w:num w:numId="118">
    <w:abstractNumId w:val="37"/>
  </w:num>
  <w:num w:numId="119">
    <w:abstractNumId w:val="48"/>
  </w:num>
  <w:num w:numId="120">
    <w:abstractNumId w:val="73"/>
  </w:num>
  <w:num w:numId="121">
    <w:abstractNumId w:val="43"/>
  </w:num>
  <w:num w:numId="122">
    <w:abstractNumId w:val="216"/>
  </w:num>
  <w:num w:numId="123">
    <w:abstractNumId w:val="18"/>
  </w:num>
  <w:num w:numId="124">
    <w:abstractNumId w:val="161"/>
  </w:num>
  <w:num w:numId="125">
    <w:abstractNumId w:val="120"/>
  </w:num>
  <w:num w:numId="126">
    <w:abstractNumId w:val="272"/>
  </w:num>
  <w:num w:numId="127">
    <w:abstractNumId w:val="157"/>
  </w:num>
  <w:num w:numId="128">
    <w:abstractNumId w:val="134"/>
  </w:num>
  <w:num w:numId="129">
    <w:abstractNumId w:val="182"/>
  </w:num>
  <w:num w:numId="130">
    <w:abstractNumId w:val="26"/>
  </w:num>
  <w:num w:numId="131">
    <w:abstractNumId w:val="279"/>
  </w:num>
  <w:num w:numId="132">
    <w:abstractNumId w:val="3"/>
  </w:num>
  <w:num w:numId="133">
    <w:abstractNumId w:val="284"/>
  </w:num>
  <w:num w:numId="134">
    <w:abstractNumId w:val="12"/>
  </w:num>
  <w:num w:numId="135">
    <w:abstractNumId w:val="65"/>
  </w:num>
  <w:num w:numId="136">
    <w:abstractNumId w:val="271"/>
  </w:num>
  <w:num w:numId="137">
    <w:abstractNumId w:val="115"/>
  </w:num>
  <w:num w:numId="138">
    <w:abstractNumId w:val="77"/>
  </w:num>
  <w:num w:numId="139">
    <w:abstractNumId w:val="270"/>
  </w:num>
  <w:num w:numId="140">
    <w:abstractNumId w:val="236"/>
  </w:num>
  <w:num w:numId="141">
    <w:abstractNumId w:val="106"/>
  </w:num>
  <w:num w:numId="142">
    <w:abstractNumId w:val="227"/>
  </w:num>
  <w:num w:numId="143">
    <w:abstractNumId w:val="287"/>
  </w:num>
  <w:num w:numId="144">
    <w:abstractNumId w:val="81"/>
  </w:num>
  <w:num w:numId="145">
    <w:abstractNumId w:val="155"/>
  </w:num>
  <w:num w:numId="146">
    <w:abstractNumId w:val="19"/>
  </w:num>
  <w:num w:numId="147">
    <w:abstractNumId w:val="107"/>
  </w:num>
  <w:num w:numId="148">
    <w:abstractNumId w:val="14"/>
  </w:num>
  <w:num w:numId="149">
    <w:abstractNumId w:val="238"/>
  </w:num>
  <w:num w:numId="150">
    <w:abstractNumId w:val="199"/>
  </w:num>
  <w:num w:numId="151">
    <w:abstractNumId w:val="93"/>
  </w:num>
  <w:num w:numId="152">
    <w:abstractNumId w:val="145"/>
  </w:num>
  <w:num w:numId="153">
    <w:abstractNumId w:val="153"/>
  </w:num>
  <w:num w:numId="154">
    <w:abstractNumId w:val="9"/>
  </w:num>
  <w:num w:numId="155">
    <w:abstractNumId w:val="2"/>
  </w:num>
  <w:num w:numId="156">
    <w:abstractNumId w:val="175"/>
  </w:num>
  <w:num w:numId="157">
    <w:abstractNumId w:val="71"/>
  </w:num>
  <w:num w:numId="158">
    <w:abstractNumId w:val="245"/>
  </w:num>
  <w:num w:numId="159">
    <w:abstractNumId w:val="41"/>
  </w:num>
  <w:num w:numId="160">
    <w:abstractNumId w:val="16"/>
  </w:num>
  <w:num w:numId="161">
    <w:abstractNumId w:val="254"/>
  </w:num>
  <w:num w:numId="162">
    <w:abstractNumId w:val="50"/>
  </w:num>
  <w:num w:numId="163">
    <w:abstractNumId w:val="263"/>
  </w:num>
  <w:num w:numId="164">
    <w:abstractNumId w:val="281"/>
  </w:num>
  <w:num w:numId="165">
    <w:abstractNumId w:val="193"/>
  </w:num>
  <w:num w:numId="166">
    <w:abstractNumId w:val="262"/>
  </w:num>
  <w:num w:numId="167">
    <w:abstractNumId w:val="112"/>
  </w:num>
  <w:num w:numId="168">
    <w:abstractNumId w:val="15"/>
  </w:num>
  <w:num w:numId="169">
    <w:abstractNumId w:val="117"/>
  </w:num>
  <w:num w:numId="170">
    <w:abstractNumId w:val="196"/>
  </w:num>
  <w:num w:numId="171">
    <w:abstractNumId w:val="274"/>
  </w:num>
  <w:num w:numId="172">
    <w:abstractNumId w:val="78"/>
  </w:num>
  <w:num w:numId="173">
    <w:abstractNumId w:val="179"/>
  </w:num>
  <w:num w:numId="174">
    <w:abstractNumId w:val="97"/>
  </w:num>
  <w:num w:numId="175">
    <w:abstractNumId w:val="276"/>
  </w:num>
  <w:num w:numId="176">
    <w:abstractNumId w:val="144"/>
  </w:num>
  <w:num w:numId="177">
    <w:abstractNumId w:val="62"/>
  </w:num>
  <w:num w:numId="178">
    <w:abstractNumId w:val="99"/>
  </w:num>
  <w:num w:numId="179">
    <w:abstractNumId w:val="92"/>
  </w:num>
  <w:num w:numId="180">
    <w:abstractNumId w:val="69"/>
  </w:num>
  <w:num w:numId="181">
    <w:abstractNumId w:val="285"/>
  </w:num>
  <w:num w:numId="182">
    <w:abstractNumId w:val="111"/>
  </w:num>
  <w:num w:numId="183">
    <w:abstractNumId w:val="189"/>
  </w:num>
  <w:num w:numId="184">
    <w:abstractNumId w:val="277"/>
  </w:num>
  <w:num w:numId="185">
    <w:abstractNumId w:val="21"/>
  </w:num>
  <w:num w:numId="186">
    <w:abstractNumId w:val="40"/>
  </w:num>
  <w:num w:numId="187">
    <w:abstractNumId w:val="168"/>
  </w:num>
  <w:num w:numId="188">
    <w:abstractNumId w:val="282"/>
  </w:num>
  <w:num w:numId="189">
    <w:abstractNumId w:val="267"/>
  </w:num>
  <w:num w:numId="190">
    <w:abstractNumId w:val="187"/>
  </w:num>
  <w:num w:numId="191">
    <w:abstractNumId w:val="217"/>
  </w:num>
  <w:num w:numId="192">
    <w:abstractNumId w:val="130"/>
  </w:num>
  <w:num w:numId="193">
    <w:abstractNumId w:val="194"/>
  </w:num>
  <w:num w:numId="194">
    <w:abstractNumId w:val="4"/>
  </w:num>
  <w:num w:numId="195">
    <w:abstractNumId w:val="170"/>
  </w:num>
  <w:num w:numId="196">
    <w:abstractNumId w:val="188"/>
  </w:num>
  <w:num w:numId="197">
    <w:abstractNumId w:val="52"/>
  </w:num>
  <w:num w:numId="198">
    <w:abstractNumId w:val="121"/>
  </w:num>
  <w:num w:numId="199">
    <w:abstractNumId w:val="269"/>
  </w:num>
  <w:num w:numId="200">
    <w:abstractNumId w:val="219"/>
  </w:num>
  <w:num w:numId="201">
    <w:abstractNumId w:val="138"/>
  </w:num>
  <w:num w:numId="202">
    <w:abstractNumId w:val="165"/>
  </w:num>
  <w:num w:numId="203">
    <w:abstractNumId w:val="129"/>
  </w:num>
  <w:num w:numId="204">
    <w:abstractNumId w:val="125"/>
  </w:num>
  <w:num w:numId="205">
    <w:abstractNumId w:val="233"/>
  </w:num>
  <w:num w:numId="206">
    <w:abstractNumId w:val="156"/>
  </w:num>
  <w:num w:numId="207">
    <w:abstractNumId w:val="174"/>
  </w:num>
  <w:num w:numId="208">
    <w:abstractNumId w:val="126"/>
  </w:num>
  <w:num w:numId="209">
    <w:abstractNumId w:val="61"/>
  </w:num>
  <w:num w:numId="210">
    <w:abstractNumId w:val="239"/>
  </w:num>
  <w:num w:numId="211">
    <w:abstractNumId w:val="213"/>
  </w:num>
  <w:num w:numId="212">
    <w:abstractNumId w:val="13"/>
  </w:num>
  <w:num w:numId="213">
    <w:abstractNumId w:val="206"/>
  </w:num>
  <w:num w:numId="214">
    <w:abstractNumId w:val="169"/>
  </w:num>
  <w:num w:numId="215">
    <w:abstractNumId w:val="114"/>
  </w:num>
  <w:num w:numId="216">
    <w:abstractNumId w:val="148"/>
  </w:num>
  <w:num w:numId="217">
    <w:abstractNumId w:val="208"/>
  </w:num>
  <w:num w:numId="218">
    <w:abstractNumId w:val="251"/>
  </w:num>
  <w:num w:numId="219">
    <w:abstractNumId w:val="94"/>
  </w:num>
  <w:num w:numId="220">
    <w:abstractNumId w:val="183"/>
  </w:num>
  <w:num w:numId="221">
    <w:abstractNumId w:val="127"/>
  </w:num>
  <w:num w:numId="222">
    <w:abstractNumId w:val="253"/>
  </w:num>
  <w:num w:numId="223">
    <w:abstractNumId w:val="258"/>
  </w:num>
  <w:num w:numId="224">
    <w:abstractNumId w:val="119"/>
  </w:num>
  <w:num w:numId="225">
    <w:abstractNumId w:val="256"/>
  </w:num>
  <w:num w:numId="226">
    <w:abstractNumId w:val="36"/>
  </w:num>
  <w:num w:numId="227">
    <w:abstractNumId w:val="211"/>
  </w:num>
  <w:num w:numId="228">
    <w:abstractNumId w:val="178"/>
  </w:num>
  <w:num w:numId="229">
    <w:abstractNumId w:val="257"/>
  </w:num>
  <w:num w:numId="230">
    <w:abstractNumId w:val="88"/>
  </w:num>
  <w:num w:numId="231">
    <w:abstractNumId w:val="203"/>
  </w:num>
  <w:num w:numId="232">
    <w:abstractNumId w:val="22"/>
  </w:num>
  <w:num w:numId="233">
    <w:abstractNumId w:val="108"/>
  </w:num>
  <w:num w:numId="234">
    <w:abstractNumId w:val="172"/>
  </w:num>
  <w:num w:numId="235">
    <w:abstractNumId w:val="57"/>
  </w:num>
  <w:num w:numId="236">
    <w:abstractNumId w:val="160"/>
  </w:num>
  <w:num w:numId="237">
    <w:abstractNumId w:val="24"/>
  </w:num>
  <w:num w:numId="238">
    <w:abstractNumId w:val="136"/>
  </w:num>
  <w:num w:numId="239">
    <w:abstractNumId w:val="104"/>
  </w:num>
  <w:num w:numId="240">
    <w:abstractNumId w:val="105"/>
  </w:num>
  <w:num w:numId="241">
    <w:abstractNumId w:val="44"/>
  </w:num>
  <w:num w:numId="242">
    <w:abstractNumId w:val="29"/>
  </w:num>
  <w:num w:numId="243">
    <w:abstractNumId w:val="226"/>
  </w:num>
  <w:num w:numId="244">
    <w:abstractNumId w:val="220"/>
  </w:num>
  <w:num w:numId="245">
    <w:abstractNumId w:val="72"/>
  </w:num>
  <w:num w:numId="246">
    <w:abstractNumId w:val="84"/>
  </w:num>
  <w:num w:numId="247">
    <w:abstractNumId w:val="191"/>
  </w:num>
  <w:num w:numId="248">
    <w:abstractNumId w:val="252"/>
  </w:num>
  <w:num w:numId="249">
    <w:abstractNumId w:val="76"/>
  </w:num>
  <w:num w:numId="250">
    <w:abstractNumId w:val="142"/>
  </w:num>
  <w:num w:numId="251">
    <w:abstractNumId w:val="247"/>
  </w:num>
  <w:num w:numId="252">
    <w:abstractNumId w:val="32"/>
  </w:num>
  <w:num w:numId="253">
    <w:abstractNumId w:val="198"/>
  </w:num>
  <w:num w:numId="254">
    <w:abstractNumId w:val="185"/>
  </w:num>
  <w:num w:numId="255">
    <w:abstractNumId w:val="30"/>
  </w:num>
  <w:num w:numId="256">
    <w:abstractNumId w:val="201"/>
  </w:num>
  <w:num w:numId="257">
    <w:abstractNumId w:val="200"/>
  </w:num>
  <w:num w:numId="258">
    <w:abstractNumId w:val="151"/>
  </w:num>
  <w:num w:numId="259">
    <w:abstractNumId w:val="80"/>
  </w:num>
  <w:num w:numId="260">
    <w:abstractNumId w:val="101"/>
  </w:num>
  <w:num w:numId="261">
    <w:abstractNumId w:val="229"/>
  </w:num>
  <w:num w:numId="262">
    <w:abstractNumId w:val="248"/>
  </w:num>
  <w:num w:numId="263">
    <w:abstractNumId w:val="214"/>
  </w:num>
  <w:num w:numId="264">
    <w:abstractNumId w:val="139"/>
  </w:num>
  <w:num w:numId="265">
    <w:abstractNumId w:val="209"/>
  </w:num>
  <w:num w:numId="266">
    <w:abstractNumId w:val="35"/>
  </w:num>
  <w:num w:numId="267">
    <w:abstractNumId w:val="45"/>
  </w:num>
  <w:num w:numId="268">
    <w:abstractNumId w:val="241"/>
  </w:num>
  <w:num w:numId="269">
    <w:abstractNumId w:val="17"/>
  </w:num>
  <w:num w:numId="270">
    <w:abstractNumId w:val="10"/>
  </w:num>
  <w:num w:numId="271">
    <w:abstractNumId w:val="95"/>
  </w:num>
  <w:num w:numId="272">
    <w:abstractNumId w:val="8"/>
  </w:num>
  <w:num w:numId="273">
    <w:abstractNumId w:val="158"/>
  </w:num>
  <w:num w:numId="274">
    <w:abstractNumId w:val="1"/>
  </w:num>
  <w:num w:numId="275">
    <w:abstractNumId w:val="228"/>
  </w:num>
  <w:num w:numId="276">
    <w:abstractNumId w:val="53"/>
  </w:num>
  <w:num w:numId="277">
    <w:abstractNumId w:val="59"/>
  </w:num>
  <w:num w:numId="278">
    <w:abstractNumId w:val="91"/>
  </w:num>
  <w:num w:numId="279">
    <w:abstractNumId w:val="33"/>
  </w:num>
  <w:num w:numId="280">
    <w:abstractNumId w:val="250"/>
  </w:num>
  <w:num w:numId="281">
    <w:abstractNumId w:val="293"/>
  </w:num>
  <w:num w:numId="282">
    <w:abstractNumId w:val="20"/>
  </w:num>
  <w:num w:numId="283">
    <w:abstractNumId w:val="83"/>
  </w:num>
  <w:num w:numId="284">
    <w:abstractNumId w:val="82"/>
  </w:num>
  <w:num w:numId="285">
    <w:abstractNumId w:val="261"/>
  </w:num>
  <w:num w:numId="286">
    <w:abstractNumId w:val="180"/>
  </w:num>
  <w:num w:numId="287">
    <w:abstractNumId w:val="290"/>
  </w:num>
  <w:num w:numId="288">
    <w:abstractNumId w:val="135"/>
  </w:num>
  <w:num w:numId="289">
    <w:abstractNumId w:val="278"/>
  </w:num>
  <w:num w:numId="290">
    <w:abstractNumId w:val="249"/>
  </w:num>
  <w:num w:numId="291">
    <w:abstractNumId w:val="140"/>
  </w:num>
  <w:num w:numId="292">
    <w:abstractNumId w:val="275"/>
  </w:num>
  <w:num w:numId="293">
    <w:abstractNumId w:val="11"/>
  </w:num>
  <w:num w:numId="294">
    <w:abstractNumId w:val="124"/>
  </w:num>
  <w:numIdMacAtCleanup w:val="2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CB6"/>
    <w:rsid w:val="000035C8"/>
    <w:rsid w:val="0000374D"/>
    <w:rsid w:val="00007D5B"/>
    <w:rsid w:val="000145CF"/>
    <w:rsid w:val="000176E2"/>
    <w:rsid w:val="00017A24"/>
    <w:rsid w:val="00021C0A"/>
    <w:rsid w:val="0002520C"/>
    <w:rsid w:val="0003195C"/>
    <w:rsid w:val="000323C4"/>
    <w:rsid w:val="00037B65"/>
    <w:rsid w:val="00042BD3"/>
    <w:rsid w:val="000468AF"/>
    <w:rsid w:val="00047FF4"/>
    <w:rsid w:val="000562C1"/>
    <w:rsid w:val="00062F8F"/>
    <w:rsid w:val="000650D8"/>
    <w:rsid w:val="00066620"/>
    <w:rsid w:val="00080DAF"/>
    <w:rsid w:val="00083507"/>
    <w:rsid w:val="0008366A"/>
    <w:rsid w:val="00083B96"/>
    <w:rsid w:val="00085424"/>
    <w:rsid w:val="00085CFF"/>
    <w:rsid w:val="000903C0"/>
    <w:rsid w:val="00090755"/>
    <w:rsid w:val="000934C4"/>
    <w:rsid w:val="00094475"/>
    <w:rsid w:val="00094770"/>
    <w:rsid w:val="000A7F96"/>
    <w:rsid w:val="000B327C"/>
    <w:rsid w:val="000B42E5"/>
    <w:rsid w:val="000B79F6"/>
    <w:rsid w:val="000C50D4"/>
    <w:rsid w:val="000C5735"/>
    <w:rsid w:val="000D18F6"/>
    <w:rsid w:val="000D69C1"/>
    <w:rsid w:val="000E6BF1"/>
    <w:rsid w:val="000F0FA3"/>
    <w:rsid w:val="000F3200"/>
    <w:rsid w:val="000F706A"/>
    <w:rsid w:val="00102AE2"/>
    <w:rsid w:val="0010622B"/>
    <w:rsid w:val="0010703B"/>
    <w:rsid w:val="001303A7"/>
    <w:rsid w:val="00132EC6"/>
    <w:rsid w:val="00140A5C"/>
    <w:rsid w:val="00141D54"/>
    <w:rsid w:val="001472F5"/>
    <w:rsid w:val="00147E4D"/>
    <w:rsid w:val="00155A7E"/>
    <w:rsid w:val="001574EC"/>
    <w:rsid w:val="00157ACF"/>
    <w:rsid w:val="001642EF"/>
    <w:rsid w:val="0016767F"/>
    <w:rsid w:val="00167C57"/>
    <w:rsid w:val="001727F4"/>
    <w:rsid w:val="00176B02"/>
    <w:rsid w:val="001773F8"/>
    <w:rsid w:val="00181964"/>
    <w:rsid w:val="00182A57"/>
    <w:rsid w:val="00184E6F"/>
    <w:rsid w:val="00187D89"/>
    <w:rsid w:val="001958E6"/>
    <w:rsid w:val="001A4641"/>
    <w:rsid w:val="001B6981"/>
    <w:rsid w:val="001C1445"/>
    <w:rsid w:val="001D556E"/>
    <w:rsid w:val="001E1F95"/>
    <w:rsid w:val="001E4358"/>
    <w:rsid w:val="001E6CB1"/>
    <w:rsid w:val="001F0303"/>
    <w:rsid w:val="001F09BB"/>
    <w:rsid w:val="001F6325"/>
    <w:rsid w:val="002214D8"/>
    <w:rsid w:val="00231CE6"/>
    <w:rsid w:val="00232AB5"/>
    <w:rsid w:val="00234EA6"/>
    <w:rsid w:val="0024569A"/>
    <w:rsid w:val="00246793"/>
    <w:rsid w:val="00247F37"/>
    <w:rsid w:val="0025082C"/>
    <w:rsid w:val="00255299"/>
    <w:rsid w:val="0026120F"/>
    <w:rsid w:val="00274AD4"/>
    <w:rsid w:val="00280AE7"/>
    <w:rsid w:val="00285BE5"/>
    <w:rsid w:val="00286668"/>
    <w:rsid w:val="00290296"/>
    <w:rsid w:val="00291CA7"/>
    <w:rsid w:val="002940B6"/>
    <w:rsid w:val="00294EEF"/>
    <w:rsid w:val="002B00EE"/>
    <w:rsid w:val="002B127D"/>
    <w:rsid w:val="002B2AE0"/>
    <w:rsid w:val="002B3857"/>
    <w:rsid w:val="002B44BF"/>
    <w:rsid w:val="002C3644"/>
    <w:rsid w:val="002D46FE"/>
    <w:rsid w:val="002D476D"/>
    <w:rsid w:val="002E0094"/>
    <w:rsid w:val="002F6279"/>
    <w:rsid w:val="002F666A"/>
    <w:rsid w:val="002F7F3C"/>
    <w:rsid w:val="00302636"/>
    <w:rsid w:val="00302AAA"/>
    <w:rsid w:val="0030321A"/>
    <w:rsid w:val="00306951"/>
    <w:rsid w:val="00307D2D"/>
    <w:rsid w:val="00320439"/>
    <w:rsid w:val="00323864"/>
    <w:rsid w:val="0032394E"/>
    <w:rsid w:val="003260F1"/>
    <w:rsid w:val="00326B04"/>
    <w:rsid w:val="00326C05"/>
    <w:rsid w:val="00330780"/>
    <w:rsid w:val="003340A4"/>
    <w:rsid w:val="003354B1"/>
    <w:rsid w:val="0033684C"/>
    <w:rsid w:val="00343093"/>
    <w:rsid w:val="00343668"/>
    <w:rsid w:val="003463F7"/>
    <w:rsid w:val="00357A6B"/>
    <w:rsid w:val="0036410B"/>
    <w:rsid w:val="003656C6"/>
    <w:rsid w:val="00373DFE"/>
    <w:rsid w:val="00374FD3"/>
    <w:rsid w:val="003753F0"/>
    <w:rsid w:val="0038594D"/>
    <w:rsid w:val="0039202C"/>
    <w:rsid w:val="0039676C"/>
    <w:rsid w:val="003967FE"/>
    <w:rsid w:val="00397E05"/>
    <w:rsid w:val="003A0674"/>
    <w:rsid w:val="003A2C2D"/>
    <w:rsid w:val="003A7B2B"/>
    <w:rsid w:val="003B3F3B"/>
    <w:rsid w:val="003B46F2"/>
    <w:rsid w:val="003C1D40"/>
    <w:rsid w:val="003C5EB9"/>
    <w:rsid w:val="003D635F"/>
    <w:rsid w:val="003D6457"/>
    <w:rsid w:val="003E5783"/>
    <w:rsid w:val="003E7472"/>
    <w:rsid w:val="004001F8"/>
    <w:rsid w:val="00400E0F"/>
    <w:rsid w:val="004056BC"/>
    <w:rsid w:val="00410B8C"/>
    <w:rsid w:val="00412ED6"/>
    <w:rsid w:val="004142D5"/>
    <w:rsid w:val="004245B4"/>
    <w:rsid w:val="0042779F"/>
    <w:rsid w:val="004352A9"/>
    <w:rsid w:val="00440349"/>
    <w:rsid w:val="00440F88"/>
    <w:rsid w:val="00446A3A"/>
    <w:rsid w:val="004534C0"/>
    <w:rsid w:val="00464085"/>
    <w:rsid w:val="004652D9"/>
    <w:rsid w:val="00465E99"/>
    <w:rsid w:val="00466E11"/>
    <w:rsid w:val="00475BE2"/>
    <w:rsid w:val="00493EFC"/>
    <w:rsid w:val="004951B5"/>
    <w:rsid w:val="004A09EC"/>
    <w:rsid w:val="004A6E34"/>
    <w:rsid w:val="004A7426"/>
    <w:rsid w:val="004B0528"/>
    <w:rsid w:val="004B2F2C"/>
    <w:rsid w:val="004C49C6"/>
    <w:rsid w:val="004D4A72"/>
    <w:rsid w:val="004E6B1F"/>
    <w:rsid w:val="004E77FB"/>
    <w:rsid w:val="004F2C02"/>
    <w:rsid w:val="004F3FE9"/>
    <w:rsid w:val="004F6559"/>
    <w:rsid w:val="0050055F"/>
    <w:rsid w:val="005112DD"/>
    <w:rsid w:val="005117C8"/>
    <w:rsid w:val="00512CDB"/>
    <w:rsid w:val="00514993"/>
    <w:rsid w:val="00522551"/>
    <w:rsid w:val="00526F30"/>
    <w:rsid w:val="00533429"/>
    <w:rsid w:val="00534337"/>
    <w:rsid w:val="0053581A"/>
    <w:rsid w:val="00535845"/>
    <w:rsid w:val="00536F10"/>
    <w:rsid w:val="0054345D"/>
    <w:rsid w:val="005438AB"/>
    <w:rsid w:val="0054733E"/>
    <w:rsid w:val="0055349C"/>
    <w:rsid w:val="00563AB6"/>
    <w:rsid w:val="005651FA"/>
    <w:rsid w:val="00567317"/>
    <w:rsid w:val="005719A3"/>
    <w:rsid w:val="005723BB"/>
    <w:rsid w:val="005724B9"/>
    <w:rsid w:val="00595B1F"/>
    <w:rsid w:val="00596938"/>
    <w:rsid w:val="005A0268"/>
    <w:rsid w:val="005A0954"/>
    <w:rsid w:val="005A7272"/>
    <w:rsid w:val="005C4019"/>
    <w:rsid w:val="005C75DE"/>
    <w:rsid w:val="005D641F"/>
    <w:rsid w:val="005D7D14"/>
    <w:rsid w:val="005E41D4"/>
    <w:rsid w:val="005E5440"/>
    <w:rsid w:val="005F0E64"/>
    <w:rsid w:val="005F22F2"/>
    <w:rsid w:val="005F4AC0"/>
    <w:rsid w:val="005F68AA"/>
    <w:rsid w:val="0062203D"/>
    <w:rsid w:val="006231E1"/>
    <w:rsid w:val="00624968"/>
    <w:rsid w:val="00624BBD"/>
    <w:rsid w:val="00627360"/>
    <w:rsid w:val="00627D1A"/>
    <w:rsid w:val="00632EC5"/>
    <w:rsid w:val="0063495E"/>
    <w:rsid w:val="00634C63"/>
    <w:rsid w:val="00636B30"/>
    <w:rsid w:val="00640E4E"/>
    <w:rsid w:val="006420D0"/>
    <w:rsid w:val="00656CFF"/>
    <w:rsid w:val="00666F15"/>
    <w:rsid w:val="00667D43"/>
    <w:rsid w:val="006711A8"/>
    <w:rsid w:val="00674139"/>
    <w:rsid w:val="00681BC5"/>
    <w:rsid w:val="00691836"/>
    <w:rsid w:val="006932EA"/>
    <w:rsid w:val="0069357B"/>
    <w:rsid w:val="00697B7C"/>
    <w:rsid w:val="006A3934"/>
    <w:rsid w:val="006B2373"/>
    <w:rsid w:val="006B4E52"/>
    <w:rsid w:val="006B7539"/>
    <w:rsid w:val="006D2E40"/>
    <w:rsid w:val="006E2487"/>
    <w:rsid w:val="006E4EE3"/>
    <w:rsid w:val="006E66EC"/>
    <w:rsid w:val="006F2D9C"/>
    <w:rsid w:val="0070415B"/>
    <w:rsid w:val="007155B7"/>
    <w:rsid w:val="00717A6D"/>
    <w:rsid w:val="00724703"/>
    <w:rsid w:val="00727947"/>
    <w:rsid w:val="00735E9D"/>
    <w:rsid w:val="00737435"/>
    <w:rsid w:val="00741ABD"/>
    <w:rsid w:val="00742B04"/>
    <w:rsid w:val="00746D47"/>
    <w:rsid w:val="00746FC8"/>
    <w:rsid w:val="00751145"/>
    <w:rsid w:val="007578BE"/>
    <w:rsid w:val="00761B05"/>
    <w:rsid w:val="00765BBD"/>
    <w:rsid w:val="00797AB4"/>
    <w:rsid w:val="007A0956"/>
    <w:rsid w:val="007A4D3D"/>
    <w:rsid w:val="007A6B58"/>
    <w:rsid w:val="007A7EA6"/>
    <w:rsid w:val="007B62E5"/>
    <w:rsid w:val="007C3F17"/>
    <w:rsid w:val="007D00B8"/>
    <w:rsid w:val="007D042B"/>
    <w:rsid w:val="007D286A"/>
    <w:rsid w:val="007D2ABA"/>
    <w:rsid w:val="007D3CA2"/>
    <w:rsid w:val="007E69AB"/>
    <w:rsid w:val="007F03C1"/>
    <w:rsid w:val="007F3DFB"/>
    <w:rsid w:val="007F434F"/>
    <w:rsid w:val="00824BDE"/>
    <w:rsid w:val="00827CB6"/>
    <w:rsid w:val="00827CE1"/>
    <w:rsid w:val="0083080F"/>
    <w:rsid w:val="00830FB8"/>
    <w:rsid w:val="008361A1"/>
    <w:rsid w:val="008457E5"/>
    <w:rsid w:val="0084651B"/>
    <w:rsid w:val="008469A7"/>
    <w:rsid w:val="00851C75"/>
    <w:rsid w:val="008533EA"/>
    <w:rsid w:val="00863B00"/>
    <w:rsid w:val="008651ED"/>
    <w:rsid w:val="008727D7"/>
    <w:rsid w:val="00875A59"/>
    <w:rsid w:val="00877363"/>
    <w:rsid w:val="00883075"/>
    <w:rsid w:val="00892284"/>
    <w:rsid w:val="0089558E"/>
    <w:rsid w:val="008A0ED5"/>
    <w:rsid w:val="008A1E87"/>
    <w:rsid w:val="008A23F3"/>
    <w:rsid w:val="008A56C2"/>
    <w:rsid w:val="008B11F7"/>
    <w:rsid w:val="008B5BD2"/>
    <w:rsid w:val="008C1B9A"/>
    <w:rsid w:val="008C212C"/>
    <w:rsid w:val="008C46C1"/>
    <w:rsid w:val="008D0625"/>
    <w:rsid w:val="008D06EA"/>
    <w:rsid w:val="008D17A5"/>
    <w:rsid w:val="008D43C6"/>
    <w:rsid w:val="008D6697"/>
    <w:rsid w:val="008E35DF"/>
    <w:rsid w:val="008E52CE"/>
    <w:rsid w:val="008F5142"/>
    <w:rsid w:val="008F7A18"/>
    <w:rsid w:val="00900670"/>
    <w:rsid w:val="009031C0"/>
    <w:rsid w:val="00906952"/>
    <w:rsid w:val="00913D77"/>
    <w:rsid w:val="00914A79"/>
    <w:rsid w:val="009159FE"/>
    <w:rsid w:val="009167A0"/>
    <w:rsid w:val="009200A2"/>
    <w:rsid w:val="009329FB"/>
    <w:rsid w:val="009451E5"/>
    <w:rsid w:val="00945F33"/>
    <w:rsid w:val="00951AD4"/>
    <w:rsid w:val="00962F90"/>
    <w:rsid w:val="00964579"/>
    <w:rsid w:val="00974493"/>
    <w:rsid w:val="00975511"/>
    <w:rsid w:val="009932CA"/>
    <w:rsid w:val="009A30F4"/>
    <w:rsid w:val="009A7654"/>
    <w:rsid w:val="009B0F6E"/>
    <w:rsid w:val="009B13D8"/>
    <w:rsid w:val="009C02DA"/>
    <w:rsid w:val="009C30D3"/>
    <w:rsid w:val="009D31D1"/>
    <w:rsid w:val="009D6AA0"/>
    <w:rsid w:val="009E1AC6"/>
    <w:rsid w:val="009E3B35"/>
    <w:rsid w:val="009E449A"/>
    <w:rsid w:val="009E63EA"/>
    <w:rsid w:val="009F050F"/>
    <w:rsid w:val="009F50C0"/>
    <w:rsid w:val="00A02FA8"/>
    <w:rsid w:val="00A13F91"/>
    <w:rsid w:val="00A17F35"/>
    <w:rsid w:val="00A257E9"/>
    <w:rsid w:val="00A25A55"/>
    <w:rsid w:val="00A31E9B"/>
    <w:rsid w:val="00A333DC"/>
    <w:rsid w:val="00A34553"/>
    <w:rsid w:val="00A51696"/>
    <w:rsid w:val="00A53D31"/>
    <w:rsid w:val="00A57020"/>
    <w:rsid w:val="00A70E50"/>
    <w:rsid w:val="00A73F8A"/>
    <w:rsid w:val="00A76032"/>
    <w:rsid w:val="00A8099D"/>
    <w:rsid w:val="00A81D62"/>
    <w:rsid w:val="00A823B7"/>
    <w:rsid w:val="00A84922"/>
    <w:rsid w:val="00A95CED"/>
    <w:rsid w:val="00AA36EA"/>
    <w:rsid w:val="00AA4573"/>
    <w:rsid w:val="00AA45A6"/>
    <w:rsid w:val="00AA596B"/>
    <w:rsid w:val="00AB2C8C"/>
    <w:rsid w:val="00AB5E5F"/>
    <w:rsid w:val="00AB68AF"/>
    <w:rsid w:val="00AC75B8"/>
    <w:rsid w:val="00AD0872"/>
    <w:rsid w:val="00AD54E0"/>
    <w:rsid w:val="00AE6DAA"/>
    <w:rsid w:val="00AF1D9A"/>
    <w:rsid w:val="00B003E9"/>
    <w:rsid w:val="00B00632"/>
    <w:rsid w:val="00B055AD"/>
    <w:rsid w:val="00B073A2"/>
    <w:rsid w:val="00B07861"/>
    <w:rsid w:val="00B14C29"/>
    <w:rsid w:val="00B170E8"/>
    <w:rsid w:val="00B32429"/>
    <w:rsid w:val="00B36A4C"/>
    <w:rsid w:val="00B370F3"/>
    <w:rsid w:val="00B3769E"/>
    <w:rsid w:val="00B42EFA"/>
    <w:rsid w:val="00B57A03"/>
    <w:rsid w:val="00B63531"/>
    <w:rsid w:val="00B64AFA"/>
    <w:rsid w:val="00B7008A"/>
    <w:rsid w:val="00B717B3"/>
    <w:rsid w:val="00B720A6"/>
    <w:rsid w:val="00B77311"/>
    <w:rsid w:val="00B80BBB"/>
    <w:rsid w:val="00B919D7"/>
    <w:rsid w:val="00BA5630"/>
    <w:rsid w:val="00BC6EC8"/>
    <w:rsid w:val="00BD6CA4"/>
    <w:rsid w:val="00BE1BE7"/>
    <w:rsid w:val="00BE2B18"/>
    <w:rsid w:val="00BF091C"/>
    <w:rsid w:val="00BF142A"/>
    <w:rsid w:val="00BF47D2"/>
    <w:rsid w:val="00C01B5D"/>
    <w:rsid w:val="00C064D9"/>
    <w:rsid w:val="00C203A1"/>
    <w:rsid w:val="00C258E4"/>
    <w:rsid w:val="00C521C2"/>
    <w:rsid w:val="00C7133E"/>
    <w:rsid w:val="00C72CF0"/>
    <w:rsid w:val="00C72F0B"/>
    <w:rsid w:val="00C8133C"/>
    <w:rsid w:val="00C9060E"/>
    <w:rsid w:val="00C907EF"/>
    <w:rsid w:val="00C91B84"/>
    <w:rsid w:val="00C96371"/>
    <w:rsid w:val="00CA2FDC"/>
    <w:rsid w:val="00CA3BBA"/>
    <w:rsid w:val="00CA6A5D"/>
    <w:rsid w:val="00CA6B38"/>
    <w:rsid w:val="00CC0602"/>
    <w:rsid w:val="00CC26C3"/>
    <w:rsid w:val="00CC26DD"/>
    <w:rsid w:val="00CC39A6"/>
    <w:rsid w:val="00CC5051"/>
    <w:rsid w:val="00CC71C5"/>
    <w:rsid w:val="00CD3F30"/>
    <w:rsid w:val="00CD6850"/>
    <w:rsid w:val="00CE06BF"/>
    <w:rsid w:val="00CE798C"/>
    <w:rsid w:val="00CF2150"/>
    <w:rsid w:val="00CF2A47"/>
    <w:rsid w:val="00CF3B2E"/>
    <w:rsid w:val="00CF6193"/>
    <w:rsid w:val="00D00A5E"/>
    <w:rsid w:val="00D04785"/>
    <w:rsid w:val="00D066C9"/>
    <w:rsid w:val="00D06E92"/>
    <w:rsid w:val="00D32C7D"/>
    <w:rsid w:val="00D34588"/>
    <w:rsid w:val="00D3478E"/>
    <w:rsid w:val="00D405BE"/>
    <w:rsid w:val="00D408F2"/>
    <w:rsid w:val="00D42FD2"/>
    <w:rsid w:val="00D54C2F"/>
    <w:rsid w:val="00D55F8E"/>
    <w:rsid w:val="00D56752"/>
    <w:rsid w:val="00D63419"/>
    <w:rsid w:val="00D64953"/>
    <w:rsid w:val="00D72F53"/>
    <w:rsid w:val="00D7347A"/>
    <w:rsid w:val="00D8607A"/>
    <w:rsid w:val="00D87572"/>
    <w:rsid w:val="00D90A00"/>
    <w:rsid w:val="00DA5D9C"/>
    <w:rsid w:val="00DB2E8E"/>
    <w:rsid w:val="00DB4A71"/>
    <w:rsid w:val="00DE4C7A"/>
    <w:rsid w:val="00DF6036"/>
    <w:rsid w:val="00DF6BC3"/>
    <w:rsid w:val="00E1482F"/>
    <w:rsid w:val="00E2083C"/>
    <w:rsid w:val="00E21F6A"/>
    <w:rsid w:val="00E30B22"/>
    <w:rsid w:val="00E33A22"/>
    <w:rsid w:val="00E3587D"/>
    <w:rsid w:val="00E3798A"/>
    <w:rsid w:val="00E460F3"/>
    <w:rsid w:val="00E50177"/>
    <w:rsid w:val="00E5027B"/>
    <w:rsid w:val="00E5626A"/>
    <w:rsid w:val="00E603DE"/>
    <w:rsid w:val="00E772E5"/>
    <w:rsid w:val="00E80AAE"/>
    <w:rsid w:val="00E82585"/>
    <w:rsid w:val="00E95E88"/>
    <w:rsid w:val="00EA0ABD"/>
    <w:rsid w:val="00EA46E7"/>
    <w:rsid w:val="00EA7902"/>
    <w:rsid w:val="00EA7CA4"/>
    <w:rsid w:val="00EB1636"/>
    <w:rsid w:val="00EB3C2A"/>
    <w:rsid w:val="00EB77D0"/>
    <w:rsid w:val="00EE24D5"/>
    <w:rsid w:val="00EE2F6D"/>
    <w:rsid w:val="00EE4323"/>
    <w:rsid w:val="00EE6353"/>
    <w:rsid w:val="00EF1962"/>
    <w:rsid w:val="00EF226B"/>
    <w:rsid w:val="00F00937"/>
    <w:rsid w:val="00F07AEC"/>
    <w:rsid w:val="00F11815"/>
    <w:rsid w:val="00F17CDE"/>
    <w:rsid w:val="00F22399"/>
    <w:rsid w:val="00F315C9"/>
    <w:rsid w:val="00F31F2D"/>
    <w:rsid w:val="00F359FE"/>
    <w:rsid w:val="00F42E31"/>
    <w:rsid w:val="00F457FD"/>
    <w:rsid w:val="00F51E5E"/>
    <w:rsid w:val="00F52D3A"/>
    <w:rsid w:val="00F605A8"/>
    <w:rsid w:val="00F64B32"/>
    <w:rsid w:val="00F70C4B"/>
    <w:rsid w:val="00F74456"/>
    <w:rsid w:val="00F808C0"/>
    <w:rsid w:val="00F83712"/>
    <w:rsid w:val="00F84AC0"/>
    <w:rsid w:val="00F85CA3"/>
    <w:rsid w:val="00F959BA"/>
    <w:rsid w:val="00F95C77"/>
    <w:rsid w:val="00F97326"/>
    <w:rsid w:val="00FA522F"/>
    <w:rsid w:val="00FA672D"/>
    <w:rsid w:val="00FB2AB3"/>
    <w:rsid w:val="00FC03A2"/>
    <w:rsid w:val="00FC5DD1"/>
    <w:rsid w:val="00FD00E4"/>
    <w:rsid w:val="00FD0D2C"/>
    <w:rsid w:val="00FD44E8"/>
    <w:rsid w:val="00FD7200"/>
    <w:rsid w:val="00FE0FD0"/>
    <w:rsid w:val="00FE5673"/>
    <w:rsid w:val="00FE5D0E"/>
    <w:rsid w:val="00FE5EB1"/>
    <w:rsid w:val="00FE5F30"/>
    <w:rsid w:val="00FE6ABD"/>
    <w:rsid w:val="00FE7F23"/>
    <w:rsid w:val="00FF26A9"/>
    <w:rsid w:val="00FF5E02"/>
    <w:rsid w:val="00FF6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827CB6"/>
    <w:pPr>
      <w:keepNext/>
      <w:jc w:val="both"/>
      <w:outlineLvl w:val="2"/>
    </w:pPr>
    <w:rPr>
      <w:rFonts w:ascii="Arial" w:hAnsi="Arial" w:cs="Arial"/>
      <w:b/>
      <w:noProof/>
      <w:szCs w:val="20"/>
      <w:lang w:val="es-MX" w:eastAsia="es-MX"/>
    </w:rPr>
  </w:style>
  <w:style w:type="paragraph" w:styleId="Heading4">
    <w:name w:val="heading 4"/>
    <w:basedOn w:val="Normal"/>
    <w:next w:val="Normal"/>
    <w:link w:val="Heading4Char"/>
    <w:qFormat/>
    <w:rsid w:val="00827CB6"/>
    <w:pPr>
      <w:keepNext/>
      <w:jc w:val="both"/>
      <w:outlineLvl w:val="3"/>
    </w:pPr>
    <w:rPr>
      <w:rFonts w:ascii="Arial" w:hAnsi="Arial" w:cs="Arial"/>
      <w:b/>
      <w:color w:val="000000"/>
      <w:sz w:val="18"/>
      <w:szCs w:val="20"/>
      <w:lang w:val="es-MX" w:eastAsia="es-MX"/>
    </w:rPr>
  </w:style>
  <w:style w:type="paragraph" w:styleId="Heading5">
    <w:name w:val="heading 5"/>
    <w:basedOn w:val="Normal"/>
    <w:next w:val="Normal"/>
    <w:link w:val="Heading5Char"/>
    <w:qFormat/>
    <w:rsid w:val="00827CB6"/>
    <w:pPr>
      <w:keepNext/>
      <w:jc w:val="center"/>
      <w:outlineLvl w:val="4"/>
    </w:pPr>
    <w:rPr>
      <w:rFonts w:ascii="Arial" w:hAnsi="Arial" w:cs="Arial"/>
      <w:b/>
      <w:color w:val="000000"/>
      <w:sz w:val="20"/>
      <w:szCs w:val="20"/>
      <w:lang w:eastAsia="es-MX"/>
    </w:rPr>
  </w:style>
  <w:style w:type="paragraph" w:styleId="Heading6">
    <w:name w:val="heading 6"/>
    <w:basedOn w:val="Normal"/>
    <w:next w:val="Normal"/>
    <w:link w:val="Heading6Char"/>
    <w:qFormat/>
    <w:rsid w:val="00827CB6"/>
    <w:pPr>
      <w:keepNext/>
      <w:outlineLvl w:val="5"/>
    </w:pPr>
    <w:rPr>
      <w:rFonts w:ascii="Arial" w:hAnsi="Arial" w:cs="Arial"/>
      <w:i/>
      <w:noProof/>
      <w:szCs w:val="20"/>
      <w:lang w:val="es-MX" w:eastAsia="es-MX"/>
    </w:rPr>
  </w:style>
  <w:style w:type="paragraph" w:styleId="Heading7">
    <w:name w:val="heading 7"/>
    <w:basedOn w:val="Normal"/>
    <w:next w:val="Normal"/>
    <w:link w:val="Heading7Char"/>
    <w:qFormat/>
    <w:rsid w:val="00827CB6"/>
    <w:pPr>
      <w:keepNext/>
      <w:jc w:val="center"/>
      <w:outlineLvl w:val="6"/>
    </w:pPr>
    <w:rPr>
      <w:rFonts w:ascii="Arial" w:hAnsi="Arial" w:cs="Arial"/>
      <w:b/>
      <w:noProof/>
      <w:szCs w:val="20"/>
      <w:lang w:val="es-MX" w:eastAsia="es-MX"/>
    </w:rPr>
  </w:style>
  <w:style w:type="paragraph" w:styleId="Heading8">
    <w:name w:val="heading 8"/>
    <w:basedOn w:val="Normal"/>
    <w:next w:val="Normal"/>
    <w:link w:val="Heading8Char"/>
    <w:qFormat/>
    <w:rsid w:val="00827CB6"/>
    <w:pPr>
      <w:keepNext/>
      <w:tabs>
        <w:tab w:val="left" w:pos="1134"/>
        <w:tab w:val="left" w:pos="10490"/>
      </w:tabs>
      <w:spacing w:before="60" w:after="60"/>
      <w:ind w:left="-51"/>
      <w:jc w:val="both"/>
      <w:outlineLvl w:val="7"/>
    </w:pPr>
    <w:rPr>
      <w:rFonts w:ascii="Arial" w:hAnsi="Arial" w:cs="Arial"/>
      <w:b/>
      <w:noProof/>
      <w:sz w:val="20"/>
      <w:szCs w:val="20"/>
      <w:lang w:val="es-MX" w:eastAsia="es-MX"/>
    </w:rPr>
  </w:style>
  <w:style w:type="paragraph" w:styleId="Heading9">
    <w:name w:val="heading 9"/>
    <w:basedOn w:val="Normal"/>
    <w:next w:val="Normal"/>
    <w:link w:val="Heading9Char"/>
    <w:qFormat/>
    <w:rsid w:val="00827CB6"/>
    <w:pPr>
      <w:keepNext/>
      <w:jc w:val="both"/>
      <w:outlineLvl w:val="8"/>
    </w:pPr>
    <w:rPr>
      <w:rFonts w:ascii="Arial" w:hAnsi="Arial" w:cs="Arial"/>
      <w:b/>
      <w:color w:val="000000"/>
      <w:sz w:val="20"/>
      <w:szCs w:val="20"/>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table" w:styleId="TableGrid">
    <w:name w:val="Table Grid"/>
    <w:basedOn w:val="TableNormal"/>
    <w:uiPriority w:val="59"/>
    <w:rsid w:val="00B0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827CB6"/>
    <w:rPr>
      <w:rFonts w:ascii="Arial" w:hAnsi="Arial" w:cs="Arial"/>
      <w:b/>
      <w:noProof/>
      <w:sz w:val="24"/>
    </w:rPr>
  </w:style>
  <w:style w:type="character" w:customStyle="1" w:styleId="Heading4Char">
    <w:name w:val="Heading 4 Char"/>
    <w:link w:val="Heading4"/>
    <w:rsid w:val="00827CB6"/>
    <w:rPr>
      <w:rFonts w:ascii="Arial" w:hAnsi="Arial" w:cs="Arial"/>
      <w:b/>
      <w:color w:val="000000"/>
      <w:sz w:val="18"/>
    </w:rPr>
  </w:style>
  <w:style w:type="character" w:customStyle="1" w:styleId="Heading5Char">
    <w:name w:val="Heading 5 Char"/>
    <w:link w:val="Heading5"/>
    <w:rsid w:val="00827CB6"/>
    <w:rPr>
      <w:rFonts w:ascii="Arial" w:hAnsi="Arial" w:cs="Arial"/>
      <w:b/>
      <w:color w:val="000000"/>
      <w:lang w:val="es-ES"/>
    </w:rPr>
  </w:style>
  <w:style w:type="character" w:customStyle="1" w:styleId="Heading6Char">
    <w:name w:val="Heading 6 Char"/>
    <w:link w:val="Heading6"/>
    <w:rsid w:val="00827CB6"/>
    <w:rPr>
      <w:rFonts w:ascii="Arial" w:hAnsi="Arial" w:cs="Arial"/>
      <w:i/>
      <w:noProof/>
      <w:sz w:val="24"/>
    </w:rPr>
  </w:style>
  <w:style w:type="character" w:customStyle="1" w:styleId="Heading7Char">
    <w:name w:val="Heading 7 Char"/>
    <w:link w:val="Heading7"/>
    <w:rsid w:val="00827CB6"/>
    <w:rPr>
      <w:rFonts w:ascii="Arial" w:hAnsi="Arial" w:cs="Arial"/>
      <w:b/>
      <w:noProof/>
      <w:sz w:val="24"/>
    </w:rPr>
  </w:style>
  <w:style w:type="character" w:customStyle="1" w:styleId="Heading8Char">
    <w:name w:val="Heading 8 Char"/>
    <w:link w:val="Heading8"/>
    <w:rsid w:val="00827CB6"/>
    <w:rPr>
      <w:rFonts w:ascii="Arial" w:hAnsi="Arial" w:cs="Arial"/>
      <w:b/>
      <w:noProof/>
    </w:rPr>
  </w:style>
  <w:style w:type="character" w:customStyle="1" w:styleId="Heading9Char">
    <w:name w:val="Heading 9 Char"/>
    <w:link w:val="Heading9"/>
    <w:rsid w:val="00827CB6"/>
    <w:rPr>
      <w:rFonts w:ascii="Arial" w:hAnsi="Arial" w:cs="Arial"/>
      <w:b/>
      <w:color w:val="000000"/>
    </w:rPr>
  </w:style>
  <w:style w:type="paragraph" w:styleId="CommentText">
    <w:name w:val="annotation text"/>
    <w:basedOn w:val="Normal"/>
    <w:link w:val="CommentTextChar"/>
    <w:rsid w:val="00827CB6"/>
    <w:rPr>
      <w:sz w:val="20"/>
      <w:szCs w:val="20"/>
      <w:lang w:eastAsia="es-MX"/>
    </w:rPr>
  </w:style>
  <w:style w:type="character" w:customStyle="1" w:styleId="CommentTextChar">
    <w:name w:val="Comment Text Char"/>
    <w:link w:val="CommentText"/>
    <w:rsid w:val="00827CB6"/>
    <w:rPr>
      <w:lang w:val="es-ES"/>
    </w:rPr>
  </w:style>
  <w:style w:type="paragraph" w:styleId="FootnoteText">
    <w:name w:val="footnote text"/>
    <w:basedOn w:val="Normal"/>
    <w:link w:val="FootnoteTextChar"/>
    <w:rsid w:val="00827CB6"/>
    <w:rPr>
      <w:sz w:val="20"/>
      <w:szCs w:val="20"/>
      <w:lang w:eastAsia="es-MX"/>
    </w:rPr>
  </w:style>
  <w:style w:type="character" w:customStyle="1" w:styleId="FootnoteTextChar">
    <w:name w:val="Footnote Text Char"/>
    <w:link w:val="FootnoteText"/>
    <w:rsid w:val="00827CB6"/>
    <w:rPr>
      <w:lang w:val="es-ES"/>
    </w:rPr>
  </w:style>
  <w:style w:type="paragraph" w:customStyle="1" w:styleId="cabeza0">
    <w:name w:val="cabeza"/>
    <w:basedOn w:val="Header"/>
    <w:rsid w:val="00827CB6"/>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customStyle="1" w:styleId="BodyTextIndent31">
    <w:name w:val="Body Text Indent 31"/>
    <w:basedOn w:val="Normal"/>
    <w:rsid w:val="00827CB6"/>
    <w:pPr>
      <w:ind w:left="540"/>
      <w:jc w:val="both"/>
    </w:pPr>
    <w:rPr>
      <w:rFonts w:ascii="Arial" w:hAnsi="Arial" w:cs="Arial"/>
      <w:noProof/>
      <w:color w:val="000000"/>
      <w:szCs w:val="20"/>
      <w:lang w:val="es-MX" w:eastAsia="es-MX"/>
    </w:rPr>
  </w:style>
  <w:style w:type="paragraph" w:customStyle="1" w:styleId="ListParagraph1">
    <w:name w:val="List Paragraph1"/>
    <w:basedOn w:val="Normal"/>
    <w:rsid w:val="00827CB6"/>
    <w:pPr>
      <w:spacing w:before="120" w:after="200"/>
      <w:ind w:left="720"/>
    </w:pPr>
    <w:rPr>
      <w:rFonts w:ascii="Calibri" w:hAnsi="Calibri" w:cs="Calibri"/>
      <w:sz w:val="22"/>
      <w:szCs w:val="20"/>
      <w:lang w:val="es-MX" w:eastAsia="es-MX"/>
    </w:rPr>
  </w:style>
  <w:style w:type="paragraph" w:customStyle="1" w:styleId="BodyTextIndent21">
    <w:name w:val="Body Text Indent 21"/>
    <w:basedOn w:val="Normal"/>
    <w:rsid w:val="00827CB6"/>
    <w:pPr>
      <w:ind w:left="720" w:hanging="12"/>
      <w:jc w:val="both"/>
    </w:pPr>
    <w:rPr>
      <w:rFonts w:ascii="Arial" w:hAnsi="Arial" w:cs="Arial"/>
      <w:color w:val="000000"/>
      <w:szCs w:val="20"/>
      <w:lang w:eastAsia="es-MX"/>
    </w:rPr>
  </w:style>
  <w:style w:type="paragraph" w:customStyle="1" w:styleId="toa">
    <w:name w:val="toa"/>
    <w:basedOn w:val="Normal"/>
    <w:rsid w:val="00827CB6"/>
    <w:pPr>
      <w:tabs>
        <w:tab w:val="left" w:pos="9000"/>
        <w:tab w:val="right" w:pos="9360"/>
      </w:tabs>
    </w:pPr>
    <w:rPr>
      <w:rFonts w:ascii="Courier" w:hAnsi="Courier" w:cs="Courier"/>
      <w:sz w:val="20"/>
      <w:szCs w:val="20"/>
      <w:lang w:val="en-US" w:eastAsia="es-MX"/>
    </w:rPr>
  </w:style>
  <w:style w:type="paragraph" w:styleId="ListParagraph">
    <w:name w:val="List Paragraph"/>
    <w:basedOn w:val="Normal"/>
    <w:qFormat/>
    <w:rsid w:val="00827CB6"/>
    <w:pPr>
      <w:ind w:left="708"/>
    </w:pPr>
    <w:rPr>
      <w:noProof/>
      <w:szCs w:val="20"/>
      <w:lang w:val="es-MX" w:eastAsia="es-MX"/>
    </w:rPr>
  </w:style>
  <w:style w:type="paragraph" w:customStyle="1" w:styleId="BodyText31">
    <w:name w:val="Body Text 31"/>
    <w:basedOn w:val="Normal"/>
    <w:rsid w:val="00827CB6"/>
    <w:pPr>
      <w:spacing w:after="120"/>
    </w:pPr>
    <w:rPr>
      <w:sz w:val="16"/>
      <w:szCs w:val="20"/>
      <w:lang w:eastAsia="es-MX"/>
    </w:rPr>
  </w:style>
  <w:style w:type="paragraph" w:styleId="NormalWeb">
    <w:name w:val="Normal (Web)"/>
    <w:basedOn w:val="Normal"/>
    <w:rsid w:val="00827CB6"/>
    <w:pPr>
      <w:spacing w:before="100" w:after="100"/>
    </w:pPr>
    <w:rPr>
      <w:rFonts w:eastAsia="Arial Unicode MS"/>
      <w:szCs w:val="20"/>
      <w:lang w:eastAsia="es-MX"/>
    </w:rPr>
  </w:style>
  <w:style w:type="paragraph" w:customStyle="1" w:styleId="BodyText21">
    <w:name w:val="Body Text 21"/>
    <w:basedOn w:val="Normal"/>
    <w:rsid w:val="00827CB6"/>
    <w:pPr>
      <w:ind w:left="720" w:hanging="720"/>
      <w:jc w:val="both"/>
    </w:pPr>
    <w:rPr>
      <w:rFonts w:ascii="Arial" w:hAnsi="Arial" w:cs="Arial"/>
      <w:noProof/>
      <w:color w:val="000000"/>
      <w:szCs w:val="20"/>
      <w:lang w:val="es-MX" w:eastAsia="es-MX"/>
    </w:rPr>
  </w:style>
  <w:style w:type="paragraph" w:customStyle="1" w:styleId="Textonormal">
    <w:name w:val="Texto normal"/>
    <w:basedOn w:val="Normal"/>
    <w:rsid w:val="00827CB6"/>
    <w:pPr>
      <w:spacing w:after="120"/>
    </w:pPr>
    <w:rPr>
      <w:szCs w:val="20"/>
      <w:lang w:eastAsia="es-MX"/>
    </w:rPr>
  </w:style>
  <w:style w:type="paragraph" w:customStyle="1" w:styleId="style5">
    <w:name w:val="style5"/>
    <w:basedOn w:val="Normal"/>
    <w:rsid w:val="00827CB6"/>
    <w:pPr>
      <w:spacing w:before="100" w:after="100"/>
    </w:pPr>
    <w:rPr>
      <w:rFonts w:ascii="Arial" w:hAnsi="Arial" w:cs="Arial"/>
      <w:color w:val="000000"/>
      <w:sz w:val="12"/>
      <w:szCs w:val="20"/>
      <w:lang w:eastAsia="es-MX"/>
    </w:rPr>
  </w:style>
  <w:style w:type="paragraph" w:customStyle="1" w:styleId="BlockText1">
    <w:name w:val="Block Text1"/>
    <w:basedOn w:val="Normal"/>
    <w:rsid w:val="00827CB6"/>
    <w:pPr>
      <w:tabs>
        <w:tab w:val="left" w:pos="720"/>
        <w:tab w:val="left" w:pos="9639"/>
      </w:tabs>
      <w:ind w:left="720" w:right="190" w:hanging="747"/>
      <w:jc w:val="both"/>
    </w:pPr>
    <w:rPr>
      <w:rFonts w:ascii="Arial" w:hAnsi="Arial" w:cs="Arial"/>
      <w:noProof/>
      <w:szCs w:val="20"/>
      <w:lang w:val="es-MX" w:eastAsia="es-MX"/>
    </w:rPr>
  </w:style>
  <w:style w:type="paragraph" w:styleId="Title">
    <w:name w:val="Title"/>
    <w:basedOn w:val="Normal"/>
    <w:link w:val="TitleChar"/>
    <w:qFormat/>
    <w:rsid w:val="00827CB6"/>
    <w:pPr>
      <w:jc w:val="center"/>
    </w:pPr>
    <w:rPr>
      <w:rFonts w:ascii="Arial" w:hAnsi="Arial" w:cs="Arial"/>
      <w:b/>
      <w:sz w:val="22"/>
      <w:szCs w:val="20"/>
      <w:lang w:eastAsia="es-MX"/>
    </w:rPr>
  </w:style>
  <w:style w:type="character" w:customStyle="1" w:styleId="TitleChar">
    <w:name w:val="Title Char"/>
    <w:link w:val="Title"/>
    <w:rsid w:val="00827CB6"/>
    <w:rPr>
      <w:rFonts w:ascii="Arial" w:hAnsi="Arial" w:cs="Arial"/>
      <w:b/>
      <w:sz w:val="22"/>
      <w:lang w:val="es-ES"/>
    </w:rPr>
  </w:style>
  <w:style w:type="paragraph" w:customStyle="1" w:styleId="msolistparagraph0">
    <w:name w:val="msolistparagraph"/>
    <w:basedOn w:val="Normal"/>
    <w:rsid w:val="00827CB6"/>
    <w:pPr>
      <w:ind w:left="720"/>
    </w:pPr>
    <w:rPr>
      <w:szCs w:val="20"/>
      <w:lang w:eastAsia="es-MX"/>
    </w:rPr>
  </w:style>
  <w:style w:type="paragraph" w:customStyle="1" w:styleId="CEN">
    <w:name w:val="CEN"/>
    <w:basedOn w:val="Normal"/>
    <w:rsid w:val="00827CB6"/>
    <w:pPr>
      <w:spacing w:after="101" w:line="216" w:lineRule="atLeast"/>
      <w:jc w:val="center"/>
    </w:pPr>
    <w:rPr>
      <w:rFonts w:ascii="Arial" w:hAnsi="Arial" w:cs="Arial"/>
      <w:sz w:val="18"/>
      <w:szCs w:val="20"/>
      <w:lang w:eastAsia="es-MX"/>
    </w:rPr>
  </w:style>
  <w:style w:type="paragraph" w:customStyle="1" w:styleId="textodenotaalfinal">
    <w:name w:val="texto de nota al final"/>
    <w:basedOn w:val="Normal"/>
    <w:rsid w:val="00827CB6"/>
    <w:pPr>
      <w:jc w:val="both"/>
    </w:pPr>
    <w:rPr>
      <w:rFonts w:ascii="Courier New" w:hAnsi="Courier New" w:cs="Courier New"/>
      <w:noProof/>
      <w:color w:val="000000"/>
      <w:sz w:val="20"/>
      <w:szCs w:val="20"/>
      <w:lang w:val="es-MX" w:eastAsia="es-MX"/>
    </w:rPr>
  </w:style>
  <w:style w:type="paragraph" w:customStyle="1" w:styleId="BalloonText1">
    <w:name w:val="Balloon Text1"/>
    <w:basedOn w:val="Normal"/>
    <w:rsid w:val="00827CB6"/>
    <w:rPr>
      <w:rFonts w:ascii="Tahoma" w:hAnsi="Tahoma" w:cs="Tahoma"/>
      <w:sz w:val="16"/>
      <w:szCs w:val="20"/>
      <w:lang w:eastAsia="es-MX"/>
    </w:rPr>
  </w:style>
  <w:style w:type="paragraph" w:customStyle="1" w:styleId="block1">
    <w:name w:val="block1"/>
    <w:basedOn w:val="Normal"/>
    <w:rsid w:val="00827CB6"/>
    <w:pPr>
      <w:spacing w:before="100" w:after="100"/>
    </w:pPr>
    <w:rPr>
      <w:szCs w:val="20"/>
      <w:lang w:eastAsia="es-MX"/>
    </w:rPr>
  </w:style>
  <w:style w:type="paragraph" w:customStyle="1" w:styleId="NoSpacing1">
    <w:name w:val="No Spacing1"/>
    <w:rsid w:val="00827CB6"/>
    <w:rPr>
      <w:rFonts w:ascii="Calibri" w:hAnsi="Calibri" w:cs="Calibri"/>
      <w:sz w:val="22"/>
      <w:lang w:val="es-MX" w:eastAsia="es-MX"/>
    </w:rPr>
  </w:style>
  <w:style w:type="paragraph" w:customStyle="1" w:styleId="annotationsubject">
    <w:name w:val="annotation subject"/>
    <w:basedOn w:val="CommentText"/>
    <w:next w:val="CommentText"/>
    <w:rsid w:val="00827CB6"/>
    <w:rPr>
      <w:b/>
    </w:rPr>
  </w:style>
  <w:style w:type="paragraph" w:customStyle="1" w:styleId="parrafo1">
    <w:name w:val="parrafo1"/>
    <w:basedOn w:val="plan"/>
    <w:next w:val="plan"/>
    <w:rsid w:val="00827CB6"/>
    <w:pPr>
      <w:spacing w:before="120" w:after="120"/>
    </w:pPr>
  </w:style>
  <w:style w:type="paragraph" w:customStyle="1" w:styleId="plan">
    <w:name w:val="plan"/>
    <w:basedOn w:val="Normal"/>
    <w:rsid w:val="00827CB6"/>
    <w:pPr>
      <w:spacing w:before="60" w:after="60" w:line="360" w:lineRule="atLeast"/>
      <w:jc w:val="both"/>
    </w:pPr>
    <w:rPr>
      <w:rFonts w:ascii="Arial" w:hAnsi="Arial" w:cs="Arial"/>
      <w:szCs w:val="20"/>
      <w:lang w:val="es-ES_tradnl" w:eastAsia="es-MX"/>
    </w:rPr>
  </w:style>
  <w:style w:type="paragraph" w:customStyle="1" w:styleId="Vieta">
    <w:name w:val="Viñeta"/>
    <w:basedOn w:val="parrafo1"/>
    <w:next w:val="Normal"/>
    <w:rsid w:val="00827CB6"/>
    <w:pPr>
      <w:ind w:left="284" w:hanging="284"/>
    </w:pPr>
  </w:style>
  <w:style w:type="paragraph" w:customStyle="1" w:styleId="RefTtulo1">
    <w:name w:val="RefTítulo 1"/>
    <w:basedOn w:val="Heading1"/>
    <w:next w:val="parrafo1"/>
    <w:rsid w:val="00827CB6"/>
    <w:pPr>
      <w:keepNext/>
      <w:pBdr>
        <w:bottom w:val="none" w:sz="0" w:space="0" w:color="auto"/>
        <w:between w:val="none" w:sz="0" w:space="0" w:color="auto"/>
      </w:pBdr>
      <w:spacing w:after="600" w:line="360" w:lineRule="atLeast"/>
      <w:ind w:left="851" w:hanging="851"/>
      <w:jc w:val="left"/>
    </w:pPr>
    <w:rPr>
      <w:rFonts w:ascii="Arial" w:hAnsi="Arial" w:cs="Arial"/>
      <w:sz w:val="32"/>
      <w:szCs w:val="20"/>
      <w:lang w:val="es-ES_tradnl" w:eastAsia="es-MX"/>
    </w:rPr>
  </w:style>
  <w:style w:type="paragraph" w:customStyle="1" w:styleId="1erPrrafo">
    <w:name w:val="1er Párrafo"/>
    <w:basedOn w:val="Normal"/>
    <w:rsid w:val="00827CB6"/>
    <w:pPr>
      <w:spacing w:before="120" w:after="240" w:line="360" w:lineRule="atLeast"/>
      <w:jc w:val="both"/>
    </w:pPr>
    <w:rPr>
      <w:rFonts w:ascii="Arial" w:hAnsi="Arial" w:cs="Arial"/>
      <w:szCs w:val="20"/>
      <w:lang w:val="es-ES_tradnl" w:eastAsia="es-MX"/>
    </w:rPr>
  </w:style>
  <w:style w:type="paragraph" w:customStyle="1" w:styleId="ORIGINAL">
    <w:name w:val="ORIGINAL"/>
    <w:basedOn w:val="Normal"/>
    <w:rsid w:val="00827CB6"/>
    <w:pPr>
      <w:spacing w:before="120" w:after="120" w:line="360" w:lineRule="atLeast"/>
      <w:ind w:left="567" w:hanging="567"/>
      <w:jc w:val="both"/>
    </w:pPr>
    <w:rPr>
      <w:rFonts w:ascii="Arial" w:hAnsi="Arial" w:cs="Arial"/>
      <w:b/>
      <w:szCs w:val="20"/>
      <w:lang w:val="es-ES_tradnl" w:eastAsia="es-MX"/>
    </w:rPr>
  </w:style>
  <w:style w:type="paragraph" w:customStyle="1" w:styleId="fer2">
    <w:name w:val="fer2"/>
    <w:basedOn w:val="Normal"/>
    <w:rsid w:val="00827CB6"/>
    <w:pPr>
      <w:spacing w:before="120" w:after="120" w:line="360" w:lineRule="atLeast"/>
      <w:jc w:val="both"/>
    </w:pPr>
    <w:rPr>
      <w:rFonts w:ascii="Arial" w:hAnsi="Arial" w:cs="Arial"/>
      <w:szCs w:val="20"/>
      <w:lang w:val="es-ES_tradnl" w:eastAsia="es-MX"/>
    </w:rPr>
  </w:style>
  <w:style w:type="paragraph" w:customStyle="1" w:styleId="Siglas">
    <w:name w:val="Siglas"/>
    <w:basedOn w:val="Normal"/>
    <w:next w:val="Normal"/>
    <w:rsid w:val="00827CB6"/>
    <w:pPr>
      <w:tabs>
        <w:tab w:val="left" w:pos="1701"/>
      </w:tabs>
      <w:spacing w:before="120" w:after="120" w:line="360" w:lineRule="atLeast"/>
      <w:ind w:left="1418" w:hanging="1418"/>
    </w:pPr>
    <w:rPr>
      <w:rFonts w:ascii="Arial" w:hAnsi="Arial" w:cs="Arial"/>
      <w:szCs w:val="20"/>
      <w:lang w:val="es-ES_tradnl" w:eastAsia="es-MX"/>
    </w:rPr>
  </w:style>
  <w:style w:type="paragraph" w:customStyle="1" w:styleId="numgraf">
    <w:name w:val="numgraf"/>
    <w:basedOn w:val="Heading5"/>
    <w:rsid w:val="00827CB6"/>
    <w:rPr>
      <w:color w:val="auto"/>
      <w:sz w:val="22"/>
    </w:rPr>
  </w:style>
  <w:style w:type="paragraph" w:customStyle="1" w:styleId="Estilo1">
    <w:name w:val="Estilo1"/>
    <w:basedOn w:val="Heading4"/>
    <w:rsid w:val="00827CB6"/>
    <w:pPr>
      <w:spacing w:after="120" w:line="360" w:lineRule="atLeast"/>
      <w:jc w:val="center"/>
    </w:pPr>
    <w:rPr>
      <w:color w:val="auto"/>
      <w:sz w:val="24"/>
      <w:lang w:val="es-ES_tradnl"/>
    </w:rPr>
  </w:style>
  <w:style w:type="paragraph" w:customStyle="1" w:styleId="peque">
    <w:name w:val="peque"/>
    <w:basedOn w:val="Normal"/>
    <w:rsid w:val="00827CB6"/>
    <w:pPr>
      <w:spacing w:before="100" w:after="100"/>
    </w:pPr>
    <w:rPr>
      <w:rFonts w:ascii="Arial" w:hAnsi="Arial" w:cs="Arial"/>
      <w:sz w:val="20"/>
      <w:szCs w:val="20"/>
      <w:lang w:eastAsia="es-MX"/>
    </w:rPr>
  </w:style>
  <w:style w:type="paragraph" w:styleId="Subtitle">
    <w:name w:val="Subtitle"/>
    <w:basedOn w:val="Normal"/>
    <w:link w:val="SubtitleChar"/>
    <w:qFormat/>
    <w:rsid w:val="00827CB6"/>
    <w:pPr>
      <w:tabs>
        <w:tab w:val="left" w:pos="1134"/>
      </w:tabs>
      <w:jc w:val="both"/>
    </w:pPr>
    <w:rPr>
      <w:rFonts w:ascii="Arial" w:hAnsi="Arial" w:cs="Arial"/>
      <w:b/>
      <w:sz w:val="18"/>
      <w:szCs w:val="20"/>
      <w:lang w:val="es-MX" w:eastAsia="es-MX"/>
    </w:rPr>
  </w:style>
  <w:style w:type="character" w:customStyle="1" w:styleId="SubtitleChar">
    <w:name w:val="Subtitle Char"/>
    <w:link w:val="Subtitle"/>
    <w:rsid w:val="00827CB6"/>
    <w:rPr>
      <w:rFonts w:ascii="Arial" w:hAnsi="Arial" w:cs="Arial"/>
      <w:b/>
      <w:sz w:val="18"/>
    </w:rPr>
  </w:style>
  <w:style w:type="paragraph" w:customStyle="1" w:styleId="Default">
    <w:name w:val="Default"/>
    <w:rsid w:val="00827CB6"/>
    <w:rPr>
      <w:rFonts w:ascii="Arial" w:hAnsi="Arial" w:cs="Arial"/>
      <w:color w:val="000000"/>
      <w:sz w:val="24"/>
      <w:lang w:val="es-ES" w:eastAsia="es-MX"/>
    </w:rPr>
  </w:style>
  <w:style w:type="paragraph" w:customStyle="1" w:styleId="Car">
    <w:name w:val=" Car"/>
    <w:basedOn w:val="Normal"/>
    <w:rsid w:val="00827CB6"/>
    <w:pPr>
      <w:spacing w:after="160" w:line="240" w:lineRule="exact"/>
    </w:pPr>
    <w:rPr>
      <w:rFonts w:ascii="Tahoma" w:hAnsi="Tahoma" w:cs="Tahoma"/>
      <w:sz w:val="20"/>
      <w:szCs w:val="20"/>
      <w:lang w:val="en-US" w:eastAsia="es-MX"/>
    </w:rPr>
  </w:style>
  <w:style w:type="paragraph" w:customStyle="1" w:styleId="Instruction">
    <w:name w:val="Instruction"/>
    <w:basedOn w:val="Normal"/>
    <w:rsid w:val="00827CB6"/>
    <w:rPr>
      <w:rFonts w:ascii="Courier New" w:hAnsi="Courier New" w:cs="Courier New"/>
      <w:color w:val="000000"/>
      <w:sz w:val="18"/>
      <w:szCs w:val="20"/>
      <w:lang w:val="en-US" w:eastAsia="es-MX"/>
    </w:rPr>
  </w:style>
  <w:style w:type="paragraph" w:customStyle="1" w:styleId="DocumentMap1">
    <w:name w:val="Document Map1"/>
    <w:basedOn w:val="Normal"/>
    <w:rsid w:val="00827CB6"/>
    <w:pPr>
      <w:shd w:val="clear" w:color="auto" w:fill="000080"/>
    </w:pPr>
    <w:rPr>
      <w:rFonts w:ascii="Tahoma" w:hAnsi="Tahoma" w:cs="Tahoma"/>
      <w:sz w:val="20"/>
      <w:szCs w:val="20"/>
      <w:lang w:val="es-MX" w:eastAsia="es-MX"/>
    </w:rPr>
  </w:style>
  <w:style w:type="paragraph" w:customStyle="1" w:styleId="cen0">
    <w:name w:val="cen"/>
    <w:basedOn w:val="Normal"/>
    <w:rsid w:val="00827CB6"/>
    <w:pPr>
      <w:spacing w:before="100" w:after="100"/>
    </w:pPr>
    <w:rPr>
      <w:szCs w:val="20"/>
      <w:lang w:eastAsia="es-MX"/>
    </w:rPr>
  </w:style>
  <w:style w:type="character" w:customStyle="1" w:styleId="Heading1Char">
    <w:name w:val="Heading 1 Char"/>
    <w:link w:val="Heading1"/>
    <w:rsid w:val="007A6B58"/>
    <w:rPr>
      <w:rFonts w:cs="CG Palacio (WN)"/>
      <w:b/>
      <w:sz w:val="18"/>
      <w:szCs w:val="24"/>
      <w:lang w:val="es-ES" w:eastAsia="es-ES"/>
    </w:rPr>
  </w:style>
  <w:style w:type="character" w:customStyle="1" w:styleId="Heading2Char">
    <w:name w:val="Heading 2 Char"/>
    <w:link w:val="Heading2"/>
    <w:rsid w:val="007A6B58"/>
    <w:rPr>
      <w:rFonts w:ascii="Arial" w:hAnsi="Arial" w:cs="Helv"/>
      <w:sz w:val="18"/>
      <w:lang w:val="es-ES_tradnl" w:eastAsia="es-MX"/>
    </w:rPr>
  </w:style>
  <w:style w:type="character" w:customStyle="1" w:styleId="HeaderChar">
    <w:name w:val="Header Char"/>
    <w:link w:val="Header"/>
    <w:rsid w:val="007A6B58"/>
    <w:rPr>
      <w:sz w:val="24"/>
      <w:szCs w:val="24"/>
      <w:lang w:val="es-ES" w:eastAsia="es-ES"/>
    </w:rPr>
  </w:style>
  <w:style w:type="character" w:customStyle="1" w:styleId="FooterChar">
    <w:name w:val="Footer Char"/>
    <w:link w:val="Footer"/>
    <w:rsid w:val="007A6B58"/>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827CB6"/>
    <w:pPr>
      <w:keepNext/>
      <w:jc w:val="both"/>
      <w:outlineLvl w:val="2"/>
    </w:pPr>
    <w:rPr>
      <w:rFonts w:ascii="Arial" w:hAnsi="Arial" w:cs="Arial"/>
      <w:b/>
      <w:noProof/>
      <w:szCs w:val="20"/>
      <w:lang w:val="es-MX" w:eastAsia="es-MX"/>
    </w:rPr>
  </w:style>
  <w:style w:type="paragraph" w:styleId="Heading4">
    <w:name w:val="heading 4"/>
    <w:basedOn w:val="Normal"/>
    <w:next w:val="Normal"/>
    <w:link w:val="Heading4Char"/>
    <w:qFormat/>
    <w:rsid w:val="00827CB6"/>
    <w:pPr>
      <w:keepNext/>
      <w:jc w:val="both"/>
      <w:outlineLvl w:val="3"/>
    </w:pPr>
    <w:rPr>
      <w:rFonts w:ascii="Arial" w:hAnsi="Arial" w:cs="Arial"/>
      <w:b/>
      <w:color w:val="000000"/>
      <w:sz w:val="18"/>
      <w:szCs w:val="20"/>
      <w:lang w:val="es-MX" w:eastAsia="es-MX"/>
    </w:rPr>
  </w:style>
  <w:style w:type="paragraph" w:styleId="Heading5">
    <w:name w:val="heading 5"/>
    <w:basedOn w:val="Normal"/>
    <w:next w:val="Normal"/>
    <w:link w:val="Heading5Char"/>
    <w:qFormat/>
    <w:rsid w:val="00827CB6"/>
    <w:pPr>
      <w:keepNext/>
      <w:jc w:val="center"/>
      <w:outlineLvl w:val="4"/>
    </w:pPr>
    <w:rPr>
      <w:rFonts w:ascii="Arial" w:hAnsi="Arial" w:cs="Arial"/>
      <w:b/>
      <w:color w:val="000000"/>
      <w:sz w:val="20"/>
      <w:szCs w:val="20"/>
      <w:lang w:eastAsia="es-MX"/>
    </w:rPr>
  </w:style>
  <w:style w:type="paragraph" w:styleId="Heading6">
    <w:name w:val="heading 6"/>
    <w:basedOn w:val="Normal"/>
    <w:next w:val="Normal"/>
    <w:link w:val="Heading6Char"/>
    <w:qFormat/>
    <w:rsid w:val="00827CB6"/>
    <w:pPr>
      <w:keepNext/>
      <w:outlineLvl w:val="5"/>
    </w:pPr>
    <w:rPr>
      <w:rFonts w:ascii="Arial" w:hAnsi="Arial" w:cs="Arial"/>
      <w:i/>
      <w:noProof/>
      <w:szCs w:val="20"/>
      <w:lang w:val="es-MX" w:eastAsia="es-MX"/>
    </w:rPr>
  </w:style>
  <w:style w:type="paragraph" w:styleId="Heading7">
    <w:name w:val="heading 7"/>
    <w:basedOn w:val="Normal"/>
    <w:next w:val="Normal"/>
    <w:link w:val="Heading7Char"/>
    <w:qFormat/>
    <w:rsid w:val="00827CB6"/>
    <w:pPr>
      <w:keepNext/>
      <w:jc w:val="center"/>
      <w:outlineLvl w:val="6"/>
    </w:pPr>
    <w:rPr>
      <w:rFonts w:ascii="Arial" w:hAnsi="Arial" w:cs="Arial"/>
      <w:b/>
      <w:noProof/>
      <w:szCs w:val="20"/>
      <w:lang w:val="es-MX" w:eastAsia="es-MX"/>
    </w:rPr>
  </w:style>
  <w:style w:type="paragraph" w:styleId="Heading8">
    <w:name w:val="heading 8"/>
    <w:basedOn w:val="Normal"/>
    <w:next w:val="Normal"/>
    <w:link w:val="Heading8Char"/>
    <w:qFormat/>
    <w:rsid w:val="00827CB6"/>
    <w:pPr>
      <w:keepNext/>
      <w:tabs>
        <w:tab w:val="left" w:pos="1134"/>
        <w:tab w:val="left" w:pos="10490"/>
      </w:tabs>
      <w:spacing w:before="60" w:after="60"/>
      <w:ind w:left="-51"/>
      <w:jc w:val="both"/>
      <w:outlineLvl w:val="7"/>
    </w:pPr>
    <w:rPr>
      <w:rFonts w:ascii="Arial" w:hAnsi="Arial" w:cs="Arial"/>
      <w:b/>
      <w:noProof/>
      <w:sz w:val="20"/>
      <w:szCs w:val="20"/>
      <w:lang w:val="es-MX" w:eastAsia="es-MX"/>
    </w:rPr>
  </w:style>
  <w:style w:type="paragraph" w:styleId="Heading9">
    <w:name w:val="heading 9"/>
    <w:basedOn w:val="Normal"/>
    <w:next w:val="Normal"/>
    <w:link w:val="Heading9Char"/>
    <w:qFormat/>
    <w:rsid w:val="00827CB6"/>
    <w:pPr>
      <w:keepNext/>
      <w:jc w:val="both"/>
      <w:outlineLvl w:val="8"/>
    </w:pPr>
    <w:rPr>
      <w:rFonts w:ascii="Arial" w:hAnsi="Arial" w:cs="Arial"/>
      <w:b/>
      <w:color w:val="000000"/>
      <w:sz w:val="20"/>
      <w:szCs w:val="20"/>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table" w:styleId="TableGrid">
    <w:name w:val="Table Grid"/>
    <w:basedOn w:val="TableNormal"/>
    <w:uiPriority w:val="59"/>
    <w:rsid w:val="00B0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827CB6"/>
    <w:rPr>
      <w:rFonts w:ascii="Arial" w:hAnsi="Arial" w:cs="Arial"/>
      <w:b/>
      <w:noProof/>
      <w:sz w:val="24"/>
    </w:rPr>
  </w:style>
  <w:style w:type="character" w:customStyle="1" w:styleId="Heading4Char">
    <w:name w:val="Heading 4 Char"/>
    <w:link w:val="Heading4"/>
    <w:rsid w:val="00827CB6"/>
    <w:rPr>
      <w:rFonts w:ascii="Arial" w:hAnsi="Arial" w:cs="Arial"/>
      <w:b/>
      <w:color w:val="000000"/>
      <w:sz w:val="18"/>
    </w:rPr>
  </w:style>
  <w:style w:type="character" w:customStyle="1" w:styleId="Heading5Char">
    <w:name w:val="Heading 5 Char"/>
    <w:link w:val="Heading5"/>
    <w:rsid w:val="00827CB6"/>
    <w:rPr>
      <w:rFonts w:ascii="Arial" w:hAnsi="Arial" w:cs="Arial"/>
      <w:b/>
      <w:color w:val="000000"/>
      <w:lang w:val="es-ES"/>
    </w:rPr>
  </w:style>
  <w:style w:type="character" w:customStyle="1" w:styleId="Heading6Char">
    <w:name w:val="Heading 6 Char"/>
    <w:link w:val="Heading6"/>
    <w:rsid w:val="00827CB6"/>
    <w:rPr>
      <w:rFonts w:ascii="Arial" w:hAnsi="Arial" w:cs="Arial"/>
      <w:i/>
      <w:noProof/>
      <w:sz w:val="24"/>
    </w:rPr>
  </w:style>
  <w:style w:type="character" w:customStyle="1" w:styleId="Heading7Char">
    <w:name w:val="Heading 7 Char"/>
    <w:link w:val="Heading7"/>
    <w:rsid w:val="00827CB6"/>
    <w:rPr>
      <w:rFonts w:ascii="Arial" w:hAnsi="Arial" w:cs="Arial"/>
      <w:b/>
      <w:noProof/>
      <w:sz w:val="24"/>
    </w:rPr>
  </w:style>
  <w:style w:type="character" w:customStyle="1" w:styleId="Heading8Char">
    <w:name w:val="Heading 8 Char"/>
    <w:link w:val="Heading8"/>
    <w:rsid w:val="00827CB6"/>
    <w:rPr>
      <w:rFonts w:ascii="Arial" w:hAnsi="Arial" w:cs="Arial"/>
      <w:b/>
      <w:noProof/>
    </w:rPr>
  </w:style>
  <w:style w:type="character" w:customStyle="1" w:styleId="Heading9Char">
    <w:name w:val="Heading 9 Char"/>
    <w:link w:val="Heading9"/>
    <w:rsid w:val="00827CB6"/>
    <w:rPr>
      <w:rFonts w:ascii="Arial" w:hAnsi="Arial" w:cs="Arial"/>
      <w:b/>
      <w:color w:val="000000"/>
    </w:rPr>
  </w:style>
  <w:style w:type="paragraph" w:styleId="CommentText">
    <w:name w:val="annotation text"/>
    <w:basedOn w:val="Normal"/>
    <w:link w:val="CommentTextChar"/>
    <w:rsid w:val="00827CB6"/>
    <w:rPr>
      <w:sz w:val="20"/>
      <w:szCs w:val="20"/>
      <w:lang w:eastAsia="es-MX"/>
    </w:rPr>
  </w:style>
  <w:style w:type="character" w:customStyle="1" w:styleId="CommentTextChar">
    <w:name w:val="Comment Text Char"/>
    <w:link w:val="CommentText"/>
    <w:rsid w:val="00827CB6"/>
    <w:rPr>
      <w:lang w:val="es-ES"/>
    </w:rPr>
  </w:style>
  <w:style w:type="paragraph" w:styleId="FootnoteText">
    <w:name w:val="footnote text"/>
    <w:basedOn w:val="Normal"/>
    <w:link w:val="FootnoteTextChar"/>
    <w:rsid w:val="00827CB6"/>
    <w:rPr>
      <w:sz w:val="20"/>
      <w:szCs w:val="20"/>
      <w:lang w:eastAsia="es-MX"/>
    </w:rPr>
  </w:style>
  <w:style w:type="character" w:customStyle="1" w:styleId="FootnoteTextChar">
    <w:name w:val="Footnote Text Char"/>
    <w:link w:val="FootnoteText"/>
    <w:rsid w:val="00827CB6"/>
    <w:rPr>
      <w:lang w:val="es-ES"/>
    </w:rPr>
  </w:style>
  <w:style w:type="paragraph" w:customStyle="1" w:styleId="cabeza0">
    <w:name w:val="cabeza"/>
    <w:basedOn w:val="Header"/>
    <w:rsid w:val="00827CB6"/>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customStyle="1" w:styleId="BodyTextIndent31">
    <w:name w:val="Body Text Indent 31"/>
    <w:basedOn w:val="Normal"/>
    <w:rsid w:val="00827CB6"/>
    <w:pPr>
      <w:ind w:left="540"/>
      <w:jc w:val="both"/>
    </w:pPr>
    <w:rPr>
      <w:rFonts w:ascii="Arial" w:hAnsi="Arial" w:cs="Arial"/>
      <w:noProof/>
      <w:color w:val="000000"/>
      <w:szCs w:val="20"/>
      <w:lang w:val="es-MX" w:eastAsia="es-MX"/>
    </w:rPr>
  </w:style>
  <w:style w:type="paragraph" w:customStyle="1" w:styleId="ListParagraph1">
    <w:name w:val="List Paragraph1"/>
    <w:basedOn w:val="Normal"/>
    <w:rsid w:val="00827CB6"/>
    <w:pPr>
      <w:spacing w:before="120" w:after="200"/>
      <w:ind w:left="720"/>
    </w:pPr>
    <w:rPr>
      <w:rFonts w:ascii="Calibri" w:hAnsi="Calibri" w:cs="Calibri"/>
      <w:sz w:val="22"/>
      <w:szCs w:val="20"/>
      <w:lang w:val="es-MX" w:eastAsia="es-MX"/>
    </w:rPr>
  </w:style>
  <w:style w:type="paragraph" w:customStyle="1" w:styleId="BodyTextIndent21">
    <w:name w:val="Body Text Indent 21"/>
    <w:basedOn w:val="Normal"/>
    <w:rsid w:val="00827CB6"/>
    <w:pPr>
      <w:ind w:left="720" w:hanging="12"/>
      <w:jc w:val="both"/>
    </w:pPr>
    <w:rPr>
      <w:rFonts w:ascii="Arial" w:hAnsi="Arial" w:cs="Arial"/>
      <w:color w:val="000000"/>
      <w:szCs w:val="20"/>
      <w:lang w:eastAsia="es-MX"/>
    </w:rPr>
  </w:style>
  <w:style w:type="paragraph" w:customStyle="1" w:styleId="toa">
    <w:name w:val="toa"/>
    <w:basedOn w:val="Normal"/>
    <w:rsid w:val="00827CB6"/>
    <w:pPr>
      <w:tabs>
        <w:tab w:val="left" w:pos="9000"/>
        <w:tab w:val="right" w:pos="9360"/>
      </w:tabs>
    </w:pPr>
    <w:rPr>
      <w:rFonts w:ascii="Courier" w:hAnsi="Courier" w:cs="Courier"/>
      <w:sz w:val="20"/>
      <w:szCs w:val="20"/>
      <w:lang w:val="en-US" w:eastAsia="es-MX"/>
    </w:rPr>
  </w:style>
  <w:style w:type="paragraph" w:styleId="ListParagraph">
    <w:name w:val="List Paragraph"/>
    <w:basedOn w:val="Normal"/>
    <w:qFormat/>
    <w:rsid w:val="00827CB6"/>
    <w:pPr>
      <w:ind w:left="708"/>
    </w:pPr>
    <w:rPr>
      <w:noProof/>
      <w:szCs w:val="20"/>
      <w:lang w:val="es-MX" w:eastAsia="es-MX"/>
    </w:rPr>
  </w:style>
  <w:style w:type="paragraph" w:customStyle="1" w:styleId="BodyText31">
    <w:name w:val="Body Text 31"/>
    <w:basedOn w:val="Normal"/>
    <w:rsid w:val="00827CB6"/>
    <w:pPr>
      <w:spacing w:after="120"/>
    </w:pPr>
    <w:rPr>
      <w:sz w:val="16"/>
      <w:szCs w:val="20"/>
      <w:lang w:eastAsia="es-MX"/>
    </w:rPr>
  </w:style>
  <w:style w:type="paragraph" w:styleId="NormalWeb">
    <w:name w:val="Normal (Web)"/>
    <w:basedOn w:val="Normal"/>
    <w:rsid w:val="00827CB6"/>
    <w:pPr>
      <w:spacing w:before="100" w:after="100"/>
    </w:pPr>
    <w:rPr>
      <w:rFonts w:eastAsia="Arial Unicode MS"/>
      <w:szCs w:val="20"/>
      <w:lang w:eastAsia="es-MX"/>
    </w:rPr>
  </w:style>
  <w:style w:type="paragraph" w:customStyle="1" w:styleId="BodyText21">
    <w:name w:val="Body Text 21"/>
    <w:basedOn w:val="Normal"/>
    <w:rsid w:val="00827CB6"/>
    <w:pPr>
      <w:ind w:left="720" w:hanging="720"/>
      <w:jc w:val="both"/>
    </w:pPr>
    <w:rPr>
      <w:rFonts w:ascii="Arial" w:hAnsi="Arial" w:cs="Arial"/>
      <w:noProof/>
      <w:color w:val="000000"/>
      <w:szCs w:val="20"/>
      <w:lang w:val="es-MX" w:eastAsia="es-MX"/>
    </w:rPr>
  </w:style>
  <w:style w:type="paragraph" w:customStyle="1" w:styleId="Textonormal">
    <w:name w:val="Texto normal"/>
    <w:basedOn w:val="Normal"/>
    <w:rsid w:val="00827CB6"/>
    <w:pPr>
      <w:spacing w:after="120"/>
    </w:pPr>
    <w:rPr>
      <w:szCs w:val="20"/>
      <w:lang w:eastAsia="es-MX"/>
    </w:rPr>
  </w:style>
  <w:style w:type="paragraph" w:customStyle="1" w:styleId="style5">
    <w:name w:val="style5"/>
    <w:basedOn w:val="Normal"/>
    <w:rsid w:val="00827CB6"/>
    <w:pPr>
      <w:spacing w:before="100" w:after="100"/>
    </w:pPr>
    <w:rPr>
      <w:rFonts w:ascii="Arial" w:hAnsi="Arial" w:cs="Arial"/>
      <w:color w:val="000000"/>
      <w:sz w:val="12"/>
      <w:szCs w:val="20"/>
      <w:lang w:eastAsia="es-MX"/>
    </w:rPr>
  </w:style>
  <w:style w:type="paragraph" w:customStyle="1" w:styleId="BlockText1">
    <w:name w:val="Block Text1"/>
    <w:basedOn w:val="Normal"/>
    <w:rsid w:val="00827CB6"/>
    <w:pPr>
      <w:tabs>
        <w:tab w:val="left" w:pos="720"/>
        <w:tab w:val="left" w:pos="9639"/>
      </w:tabs>
      <w:ind w:left="720" w:right="190" w:hanging="747"/>
      <w:jc w:val="both"/>
    </w:pPr>
    <w:rPr>
      <w:rFonts w:ascii="Arial" w:hAnsi="Arial" w:cs="Arial"/>
      <w:noProof/>
      <w:szCs w:val="20"/>
      <w:lang w:val="es-MX" w:eastAsia="es-MX"/>
    </w:rPr>
  </w:style>
  <w:style w:type="paragraph" w:styleId="Title">
    <w:name w:val="Title"/>
    <w:basedOn w:val="Normal"/>
    <w:link w:val="TitleChar"/>
    <w:qFormat/>
    <w:rsid w:val="00827CB6"/>
    <w:pPr>
      <w:jc w:val="center"/>
    </w:pPr>
    <w:rPr>
      <w:rFonts w:ascii="Arial" w:hAnsi="Arial" w:cs="Arial"/>
      <w:b/>
      <w:sz w:val="22"/>
      <w:szCs w:val="20"/>
      <w:lang w:eastAsia="es-MX"/>
    </w:rPr>
  </w:style>
  <w:style w:type="character" w:customStyle="1" w:styleId="TitleChar">
    <w:name w:val="Title Char"/>
    <w:link w:val="Title"/>
    <w:rsid w:val="00827CB6"/>
    <w:rPr>
      <w:rFonts w:ascii="Arial" w:hAnsi="Arial" w:cs="Arial"/>
      <w:b/>
      <w:sz w:val="22"/>
      <w:lang w:val="es-ES"/>
    </w:rPr>
  </w:style>
  <w:style w:type="paragraph" w:customStyle="1" w:styleId="msolistparagraph0">
    <w:name w:val="msolistparagraph"/>
    <w:basedOn w:val="Normal"/>
    <w:rsid w:val="00827CB6"/>
    <w:pPr>
      <w:ind w:left="720"/>
    </w:pPr>
    <w:rPr>
      <w:szCs w:val="20"/>
      <w:lang w:eastAsia="es-MX"/>
    </w:rPr>
  </w:style>
  <w:style w:type="paragraph" w:customStyle="1" w:styleId="CEN">
    <w:name w:val="CEN"/>
    <w:basedOn w:val="Normal"/>
    <w:rsid w:val="00827CB6"/>
    <w:pPr>
      <w:spacing w:after="101" w:line="216" w:lineRule="atLeast"/>
      <w:jc w:val="center"/>
    </w:pPr>
    <w:rPr>
      <w:rFonts w:ascii="Arial" w:hAnsi="Arial" w:cs="Arial"/>
      <w:sz w:val="18"/>
      <w:szCs w:val="20"/>
      <w:lang w:eastAsia="es-MX"/>
    </w:rPr>
  </w:style>
  <w:style w:type="paragraph" w:customStyle="1" w:styleId="textodenotaalfinal">
    <w:name w:val="texto de nota al final"/>
    <w:basedOn w:val="Normal"/>
    <w:rsid w:val="00827CB6"/>
    <w:pPr>
      <w:jc w:val="both"/>
    </w:pPr>
    <w:rPr>
      <w:rFonts w:ascii="Courier New" w:hAnsi="Courier New" w:cs="Courier New"/>
      <w:noProof/>
      <w:color w:val="000000"/>
      <w:sz w:val="20"/>
      <w:szCs w:val="20"/>
      <w:lang w:val="es-MX" w:eastAsia="es-MX"/>
    </w:rPr>
  </w:style>
  <w:style w:type="paragraph" w:customStyle="1" w:styleId="BalloonText1">
    <w:name w:val="Balloon Text1"/>
    <w:basedOn w:val="Normal"/>
    <w:rsid w:val="00827CB6"/>
    <w:rPr>
      <w:rFonts w:ascii="Tahoma" w:hAnsi="Tahoma" w:cs="Tahoma"/>
      <w:sz w:val="16"/>
      <w:szCs w:val="20"/>
      <w:lang w:eastAsia="es-MX"/>
    </w:rPr>
  </w:style>
  <w:style w:type="paragraph" w:customStyle="1" w:styleId="block1">
    <w:name w:val="block1"/>
    <w:basedOn w:val="Normal"/>
    <w:rsid w:val="00827CB6"/>
    <w:pPr>
      <w:spacing w:before="100" w:after="100"/>
    </w:pPr>
    <w:rPr>
      <w:szCs w:val="20"/>
      <w:lang w:eastAsia="es-MX"/>
    </w:rPr>
  </w:style>
  <w:style w:type="paragraph" w:customStyle="1" w:styleId="NoSpacing1">
    <w:name w:val="No Spacing1"/>
    <w:rsid w:val="00827CB6"/>
    <w:rPr>
      <w:rFonts w:ascii="Calibri" w:hAnsi="Calibri" w:cs="Calibri"/>
      <w:sz w:val="22"/>
      <w:lang w:val="es-MX" w:eastAsia="es-MX"/>
    </w:rPr>
  </w:style>
  <w:style w:type="paragraph" w:customStyle="1" w:styleId="annotationsubject">
    <w:name w:val="annotation subject"/>
    <w:basedOn w:val="CommentText"/>
    <w:next w:val="CommentText"/>
    <w:rsid w:val="00827CB6"/>
    <w:rPr>
      <w:b/>
    </w:rPr>
  </w:style>
  <w:style w:type="paragraph" w:customStyle="1" w:styleId="parrafo1">
    <w:name w:val="parrafo1"/>
    <w:basedOn w:val="plan"/>
    <w:next w:val="plan"/>
    <w:rsid w:val="00827CB6"/>
    <w:pPr>
      <w:spacing w:before="120" w:after="120"/>
    </w:pPr>
  </w:style>
  <w:style w:type="paragraph" w:customStyle="1" w:styleId="plan">
    <w:name w:val="plan"/>
    <w:basedOn w:val="Normal"/>
    <w:rsid w:val="00827CB6"/>
    <w:pPr>
      <w:spacing w:before="60" w:after="60" w:line="360" w:lineRule="atLeast"/>
      <w:jc w:val="both"/>
    </w:pPr>
    <w:rPr>
      <w:rFonts w:ascii="Arial" w:hAnsi="Arial" w:cs="Arial"/>
      <w:szCs w:val="20"/>
      <w:lang w:val="es-ES_tradnl" w:eastAsia="es-MX"/>
    </w:rPr>
  </w:style>
  <w:style w:type="paragraph" w:customStyle="1" w:styleId="Vieta">
    <w:name w:val="Viñeta"/>
    <w:basedOn w:val="parrafo1"/>
    <w:next w:val="Normal"/>
    <w:rsid w:val="00827CB6"/>
    <w:pPr>
      <w:ind w:left="284" w:hanging="284"/>
    </w:pPr>
  </w:style>
  <w:style w:type="paragraph" w:customStyle="1" w:styleId="RefTtulo1">
    <w:name w:val="RefTítulo 1"/>
    <w:basedOn w:val="Heading1"/>
    <w:next w:val="parrafo1"/>
    <w:rsid w:val="00827CB6"/>
    <w:pPr>
      <w:keepNext/>
      <w:pBdr>
        <w:bottom w:val="none" w:sz="0" w:space="0" w:color="auto"/>
        <w:between w:val="none" w:sz="0" w:space="0" w:color="auto"/>
      </w:pBdr>
      <w:spacing w:after="600" w:line="360" w:lineRule="atLeast"/>
      <w:ind w:left="851" w:hanging="851"/>
      <w:jc w:val="left"/>
    </w:pPr>
    <w:rPr>
      <w:rFonts w:ascii="Arial" w:hAnsi="Arial" w:cs="Arial"/>
      <w:sz w:val="32"/>
      <w:szCs w:val="20"/>
      <w:lang w:val="es-ES_tradnl" w:eastAsia="es-MX"/>
    </w:rPr>
  </w:style>
  <w:style w:type="paragraph" w:customStyle="1" w:styleId="1erPrrafo">
    <w:name w:val="1er Párrafo"/>
    <w:basedOn w:val="Normal"/>
    <w:rsid w:val="00827CB6"/>
    <w:pPr>
      <w:spacing w:before="120" w:after="240" w:line="360" w:lineRule="atLeast"/>
      <w:jc w:val="both"/>
    </w:pPr>
    <w:rPr>
      <w:rFonts w:ascii="Arial" w:hAnsi="Arial" w:cs="Arial"/>
      <w:szCs w:val="20"/>
      <w:lang w:val="es-ES_tradnl" w:eastAsia="es-MX"/>
    </w:rPr>
  </w:style>
  <w:style w:type="paragraph" w:customStyle="1" w:styleId="ORIGINAL">
    <w:name w:val="ORIGINAL"/>
    <w:basedOn w:val="Normal"/>
    <w:rsid w:val="00827CB6"/>
    <w:pPr>
      <w:spacing w:before="120" w:after="120" w:line="360" w:lineRule="atLeast"/>
      <w:ind w:left="567" w:hanging="567"/>
      <w:jc w:val="both"/>
    </w:pPr>
    <w:rPr>
      <w:rFonts w:ascii="Arial" w:hAnsi="Arial" w:cs="Arial"/>
      <w:b/>
      <w:szCs w:val="20"/>
      <w:lang w:val="es-ES_tradnl" w:eastAsia="es-MX"/>
    </w:rPr>
  </w:style>
  <w:style w:type="paragraph" w:customStyle="1" w:styleId="fer2">
    <w:name w:val="fer2"/>
    <w:basedOn w:val="Normal"/>
    <w:rsid w:val="00827CB6"/>
    <w:pPr>
      <w:spacing w:before="120" w:after="120" w:line="360" w:lineRule="atLeast"/>
      <w:jc w:val="both"/>
    </w:pPr>
    <w:rPr>
      <w:rFonts w:ascii="Arial" w:hAnsi="Arial" w:cs="Arial"/>
      <w:szCs w:val="20"/>
      <w:lang w:val="es-ES_tradnl" w:eastAsia="es-MX"/>
    </w:rPr>
  </w:style>
  <w:style w:type="paragraph" w:customStyle="1" w:styleId="Siglas">
    <w:name w:val="Siglas"/>
    <w:basedOn w:val="Normal"/>
    <w:next w:val="Normal"/>
    <w:rsid w:val="00827CB6"/>
    <w:pPr>
      <w:tabs>
        <w:tab w:val="left" w:pos="1701"/>
      </w:tabs>
      <w:spacing w:before="120" w:after="120" w:line="360" w:lineRule="atLeast"/>
      <w:ind w:left="1418" w:hanging="1418"/>
    </w:pPr>
    <w:rPr>
      <w:rFonts w:ascii="Arial" w:hAnsi="Arial" w:cs="Arial"/>
      <w:szCs w:val="20"/>
      <w:lang w:val="es-ES_tradnl" w:eastAsia="es-MX"/>
    </w:rPr>
  </w:style>
  <w:style w:type="paragraph" w:customStyle="1" w:styleId="numgraf">
    <w:name w:val="numgraf"/>
    <w:basedOn w:val="Heading5"/>
    <w:rsid w:val="00827CB6"/>
    <w:rPr>
      <w:color w:val="auto"/>
      <w:sz w:val="22"/>
    </w:rPr>
  </w:style>
  <w:style w:type="paragraph" w:customStyle="1" w:styleId="Estilo1">
    <w:name w:val="Estilo1"/>
    <w:basedOn w:val="Heading4"/>
    <w:rsid w:val="00827CB6"/>
    <w:pPr>
      <w:spacing w:after="120" w:line="360" w:lineRule="atLeast"/>
      <w:jc w:val="center"/>
    </w:pPr>
    <w:rPr>
      <w:color w:val="auto"/>
      <w:sz w:val="24"/>
      <w:lang w:val="es-ES_tradnl"/>
    </w:rPr>
  </w:style>
  <w:style w:type="paragraph" w:customStyle="1" w:styleId="peque">
    <w:name w:val="peque"/>
    <w:basedOn w:val="Normal"/>
    <w:rsid w:val="00827CB6"/>
    <w:pPr>
      <w:spacing w:before="100" w:after="100"/>
    </w:pPr>
    <w:rPr>
      <w:rFonts w:ascii="Arial" w:hAnsi="Arial" w:cs="Arial"/>
      <w:sz w:val="20"/>
      <w:szCs w:val="20"/>
      <w:lang w:eastAsia="es-MX"/>
    </w:rPr>
  </w:style>
  <w:style w:type="paragraph" w:styleId="Subtitle">
    <w:name w:val="Subtitle"/>
    <w:basedOn w:val="Normal"/>
    <w:link w:val="SubtitleChar"/>
    <w:qFormat/>
    <w:rsid w:val="00827CB6"/>
    <w:pPr>
      <w:tabs>
        <w:tab w:val="left" w:pos="1134"/>
      </w:tabs>
      <w:jc w:val="both"/>
    </w:pPr>
    <w:rPr>
      <w:rFonts w:ascii="Arial" w:hAnsi="Arial" w:cs="Arial"/>
      <w:b/>
      <w:sz w:val="18"/>
      <w:szCs w:val="20"/>
      <w:lang w:val="es-MX" w:eastAsia="es-MX"/>
    </w:rPr>
  </w:style>
  <w:style w:type="character" w:customStyle="1" w:styleId="SubtitleChar">
    <w:name w:val="Subtitle Char"/>
    <w:link w:val="Subtitle"/>
    <w:rsid w:val="00827CB6"/>
    <w:rPr>
      <w:rFonts w:ascii="Arial" w:hAnsi="Arial" w:cs="Arial"/>
      <w:b/>
      <w:sz w:val="18"/>
    </w:rPr>
  </w:style>
  <w:style w:type="paragraph" w:customStyle="1" w:styleId="Default">
    <w:name w:val="Default"/>
    <w:rsid w:val="00827CB6"/>
    <w:rPr>
      <w:rFonts w:ascii="Arial" w:hAnsi="Arial" w:cs="Arial"/>
      <w:color w:val="000000"/>
      <w:sz w:val="24"/>
      <w:lang w:val="es-ES" w:eastAsia="es-MX"/>
    </w:rPr>
  </w:style>
  <w:style w:type="paragraph" w:customStyle="1" w:styleId="Car">
    <w:name w:val=" Car"/>
    <w:basedOn w:val="Normal"/>
    <w:rsid w:val="00827CB6"/>
    <w:pPr>
      <w:spacing w:after="160" w:line="240" w:lineRule="exact"/>
    </w:pPr>
    <w:rPr>
      <w:rFonts w:ascii="Tahoma" w:hAnsi="Tahoma" w:cs="Tahoma"/>
      <w:sz w:val="20"/>
      <w:szCs w:val="20"/>
      <w:lang w:val="en-US" w:eastAsia="es-MX"/>
    </w:rPr>
  </w:style>
  <w:style w:type="paragraph" w:customStyle="1" w:styleId="Instruction">
    <w:name w:val="Instruction"/>
    <w:basedOn w:val="Normal"/>
    <w:rsid w:val="00827CB6"/>
    <w:rPr>
      <w:rFonts w:ascii="Courier New" w:hAnsi="Courier New" w:cs="Courier New"/>
      <w:color w:val="000000"/>
      <w:sz w:val="18"/>
      <w:szCs w:val="20"/>
      <w:lang w:val="en-US" w:eastAsia="es-MX"/>
    </w:rPr>
  </w:style>
  <w:style w:type="paragraph" w:customStyle="1" w:styleId="DocumentMap1">
    <w:name w:val="Document Map1"/>
    <w:basedOn w:val="Normal"/>
    <w:rsid w:val="00827CB6"/>
    <w:pPr>
      <w:shd w:val="clear" w:color="auto" w:fill="000080"/>
    </w:pPr>
    <w:rPr>
      <w:rFonts w:ascii="Tahoma" w:hAnsi="Tahoma" w:cs="Tahoma"/>
      <w:sz w:val="20"/>
      <w:szCs w:val="20"/>
      <w:lang w:val="es-MX" w:eastAsia="es-MX"/>
    </w:rPr>
  </w:style>
  <w:style w:type="paragraph" w:customStyle="1" w:styleId="cen0">
    <w:name w:val="cen"/>
    <w:basedOn w:val="Normal"/>
    <w:rsid w:val="00827CB6"/>
    <w:pPr>
      <w:spacing w:before="100" w:after="100"/>
    </w:pPr>
    <w:rPr>
      <w:szCs w:val="20"/>
      <w:lang w:eastAsia="es-MX"/>
    </w:rPr>
  </w:style>
  <w:style w:type="character" w:customStyle="1" w:styleId="Heading1Char">
    <w:name w:val="Heading 1 Char"/>
    <w:link w:val="Heading1"/>
    <w:rsid w:val="007A6B58"/>
    <w:rPr>
      <w:rFonts w:cs="CG Palacio (WN)"/>
      <w:b/>
      <w:sz w:val="18"/>
      <w:szCs w:val="24"/>
      <w:lang w:val="es-ES" w:eastAsia="es-ES"/>
    </w:rPr>
  </w:style>
  <w:style w:type="character" w:customStyle="1" w:styleId="Heading2Char">
    <w:name w:val="Heading 2 Char"/>
    <w:link w:val="Heading2"/>
    <w:rsid w:val="007A6B58"/>
    <w:rPr>
      <w:rFonts w:ascii="Arial" w:hAnsi="Arial" w:cs="Helv"/>
      <w:sz w:val="18"/>
      <w:lang w:val="es-ES_tradnl" w:eastAsia="es-MX"/>
    </w:rPr>
  </w:style>
  <w:style w:type="character" w:customStyle="1" w:styleId="HeaderChar">
    <w:name w:val="Header Char"/>
    <w:link w:val="Header"/>
    <w:rsid w:val="007A6B58"/>
    <w:rPr>
      <w:sz w:val="24"/>
      <w:szCs w:val="24"/>
      <w:lang w:val="es-ES" w:eastAsia="es-ES"/>
    </w:rPr>
  </w:style>
  <w:style w:type="character" w:customStyle="1" w:styleId="FooterChar">
    <w:name w:val="Footer Char"/>
    <w:link w:val="Footer"/>
    <w:rsid w:val="007A6B5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5201">
      <w:bodyDiv w:val="1"/>
      <w:marLeft w:val="0"/>
      <w:marRight w:val="0"/>
      <w:marTop w:val="0"/>
      <w:marBottom w:val="0"/>
      <w:divBdr>
        <w:top w:val="none" w:sz="0" w:space="0" w:color="auto"/>
        <w:left w:val="none" w:sz="0" w:space="0" w:color="auto"/>
        <w:bottom w:val="none" w:sz="0" w:space="0" w:color="auto"/>
        <w:right w:val="none" w:sz="0" w:space="0" w:color="auto"/>
      </w:divBdr>
    </w:div>
    <w:div w:id="57636982">
      <w:bodyDiv w:val="1"/>
      <w:marLeft w:val="0"/>
      <w:marRight w:val="0"/>
      <w:marTop w:val="0"/>
      <w:marBottom w:val="0"/>
      <w:divBdr>
        <w:top w:val="none" w:sz="0" w:space="0" w:color="auto"/>
        <w:left w:val="none" w:sz="0" w:space="0" w:color="auto"/>
        <w:bottom w:val="none" w:sz="0" w:space="0" w:color="auto"/>
        <w:right w:val="none" w:sz="0" w:space="0" w:color="auto"/>
      </w:divBdr>
    </w:div>
    <w:div w:id="70129458">
      <w:bodyDiv w:val="1"/>
      <w:marLeft w:val="0"/>
      <w:marRight w:val="0"/>
      <w:marTop w:val="0"/>
      <w:marBottom w:val="0"/>
      <w:divBdr>
        <w:top w:val="none" w:sz="0" w:space="0" w:color="auto"/>
        <w:left w:val="none" w:sz="0" w:space="0" w:color="auto"/>
        <w:bottom w:val="none" w:sz="0" w:space="0" w:color="auto"/>
        <w:right w:val="none" w:sz="0" w:space="0" w:color="auto"/>
      </w:divBdr>
    </w:div>
    <w:div w:id="100608425">
      <w:bodyDiv w:val="1"/>
      <w:marLeft w:val="0"/>
      <w:marRight w:val="0"/>
      <w:marTop w:val="0"/>
      <w:marBottom w:val="0"/>
      <w:divBdr>
        <w:top w:val="none" w:sz="0" w:space="0" w:color="auto"/>
        <w:left w:val="none" w:sz="0" w:space="0" w:color="auto"/>
        <w:bottom w:val="none" w:sz="0" w:space="0" w:color="auto"/>
        <w:right w:val="none" w:sz="0" w:space="0" w:color="auto"/>
      </w:divBdr>
    </w:div>
    <w:div w:id="133908274">
      <w:bodyDiv w:val="1"/>
      <w:marLeft w:val="0"/>
      <w:marRight w:val="0"/>
      <w:marTop w:val="0"/>
      <w:marBottom w:val="0"/>
      <w:divBdr>
        <w:top w:val="none" w:sz="0" w:space="0" w:color="auto"/>
        <w:left w:val="none" w:sz="0" w:space="0" w:color="auto"/>
        <w:bottom w:val="none" w:sz="0" w:space="0" w:color="auto"/>
        <w:right w:val="none" w:sz="0" w:space="0" w:color="auto"/>
      </w:divBdr>
    </w:div>
    <w:div w:id="152529520">
      <w:bodyDiv w:val="1"/>
      <w:marLeft w:val="0"/>
      <w:marRight w:val="0"/>
      <w:marTop w:val="0"/>
      <w:marBottom w:val="0"/>
      <w:divBdr>
        <w:top w:val="none" w:sz="0" w:space="0" w:color="auto"/>
        <w:left w:val="none" w:sz="0" w:space="0" w:color="auto"/>
        <w:bottom w:val="none" w:sz="0" w:space="0" w:color="auto"/>
        <w:right w:val="none" w:sz="0" w:space="0" w:color="auto"/>
      </w:divBdr>
    </w:div>
    <w:div w:id="152988593">
      <w:bodyDiv w:val="1"/>
      <w:marLeft w:val="0"/>
      <w:marRight w:val="0"/>
      <w:marTop w:val="0"/>
      <w:marBottom w:val="0"/>
      <w:divBdr>
        <w:top w:val="none" w:sz="0" w:space="0" w:color="auto"/>
        <w:left w:val="none" w:sz="0" w:space="0" w:color="auto"/>
        <w:bottom w:val="none" w:sz="0" w:space="0" w:color="auto"/>
        <w:right w:val="none" w:sz="0" w:space="0" w:color="auto"/>
      </w:divBdr>
    </w:div>
    <w:div w:id="193689013">
      <w:bodyDiv w:val="1"/>
      <w:marLeft w:val="0"/>
      <w:marRight w:val="0"/>
      <w:marTop w:val="0"/>
      <w:marBottom w:val="0"/>
      <w:divBdr>
        <w:top w:val="none" w:sz="0" w:space="0" w:color="auto"/>
        <w:left w:val="none" w:sz="0" w:space="0" w:color="auto"/>
        <w:bottom w:val="none" w:sz="0" w:space="0" w:color="auto"/>
        <w:right w:val="none" w:sz="0" w:space="0" w:color="auto"/>
      </w:divBdr>
    </w:div>
    <w:div w:id="280575220">
      <w:bodyDiv w:val="1"/>
      <w:marLeft w:val="0"/>
      <w:marRight w:val="0"/>
      <w:marTop w:val="0"/>
      <w:marBottom w:val="0"/>
      <w:divBdr>
        <w:top w:val="none" w:sz="0" w:space="0" w:color="auto"/>
        <w:left w:val="none" w:sz="0" w:space="0" w:color="auto"/>
        <w:bottom w:val="none" w:sz="0" w:space="0" w:color="auto"/>
        <w:right w:val="none" w:sz="0" w:space="0" w:color="auto"/>
      </w:divBdr>
    </w:div>
    <w:div w:id="291324136">
      <w:bodyDiv w:val="1"/>
      <w:marLeft w:val="0"/>
      <w:marRight w:val="0"/>
      <w:marTop w:val="0"/>
      <w:marBottom w:val="0"/>
      <w:divBdr>
        <w:top w:val="none" w:sz="0" w:space="0" w:color="auto"/>
        <w:left w:val="none" w:sz="0" w:space="0" w:color="auto"/>
        <w:bottom w:val="none" w:sz="0" w:space="0" w:color="auto"/>
        <w:right w:val="none" w:sz="0" w:space="0" w:color="auto"/>
      </w:divBdr>
    </w:div>
    <w:div w:id="313804778">
      <w:bodyDiv w:val="1"/>
      <w:marLeft w:val="0"/>
      <w:marRight w:val="0"/>
      <w:marTop w:val="0"/>
      <w:marBottom w:val="0"/>
      <w:divBdr>
        <w:top w:val="none" w:sz="0" w:space="0" w:color="auto"/>
        <w:left w:val="none" w:sz="0" w:space="0" w:color="auto"/>
        <w:bottom w:val="none" w:sz="0" w:space="0" w:color="auto"/>
        <w:right w:val="none" w:sz="0" w:space="0" w:color="auto"/>
      </w:divBdr>
      <w:divsChild>
        <w:div w:id="20522347">
          <w:marLeft w:val="0"/>
          <w:marRight w:val="0"/>
          <w:marTop w:val="0"/>
          <w:marBottom w:val="0"/>
          <w:divBdr>
            <w:top w:val="none" w:sz="0" w:space="0" w:color="auto"/>
            <w:left w:val="none" w:sz="0" w:space="0" w:color="auto"/>
            <w:bottom w:val="none" w:sz="0" w:space="0" w:color="auto"/>
            <w:right w:val="none" w:sz="0" w:space="0" w:color="auto"/>
          </w:divBdr>
          <w:divsChild>
            <w:div w:id="2143038894">
              <w:marLeft w:val="0"/>
              <w:marRight w:val="0"/>
              <w:marTop w:val="0"/>
              <w:marBottom w:val="0"/>
              <w:divBdr>
                <w:top w:val="none" w:sz="0" w:space="0" w:color="auto"/>
                <w:left w:val="none" w:sz="0" w:space="0" w:color="auto"/>
                <w:bottom w:val="none" w:sz="0" w:space="0" w:color="auto"/>
                <w:right w:val="none" w:sz="0" w:space="0" w:color="auto"/>
              </w:divBdr>
              <w:divsChild>
                <w:div w:id="1444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60708">
      <w:bodyDiv w:val="1"/>
      <w:marLeft w:val="0"/>
      <w:marRight w:val="0"/>
      <w:marTop w:val="0"/>
      <w:marBottom w:val="0"/>
      <w:divBdr>
        <w:top w:val="none" w:sz="0" w:space="0" w:color="auto"/>
        <w:left w:val="none" w:sz="0" w:space="0" w:color="auto"/>
        <w:bottom w:val="none" w:sz="0" w:space="0" w:color="auto"/>
        <w:right w:val="none" w:sz="0" w:space="0" w:color="auto"/>
      </w:divBdr>
    </w:div>
    <w:div w:id="360135743">
      <w:bodyDiv w:val="1"/>
      <w:marLeft w:val="0"/>
      <w:marRight w:val="0"/>
      <w:marTop w:val="0"/>
      <w:marBottom w:val="0"/>
      <w:divBdr>
        <w:top w:val="none" w:sz="0" w:space="0" w:color="auto"/>
        <w:left w:val="none" w:sz="0" w:space="0" w:color="auto"/>
        <w:bottom w:val="none" w:sz="0" w:space="0" w:color="auto"/>
        <w:right w:val="none" w:sz="0" w:space="0" w:color="auto"/>
      </w:divBdr>
    </w:div>
    <w:div w:id="422803586">
      <w:bodyDiv w:val="1"/>
      <w:marLeft w:val="0"/>
      <w:marRight w:val="0"/>
      <w:marTop w:val="0"/>
      <w:marBottom w:val="0"/>
      <w:divBdr>
        <w:top w:val="none" w:sz="0" w:space="0" w:color="auto"/>
        <w:left w:val="none" w:sz="0" w:space="0" w:color="auto"/>
        <w:bottom w:val="none" w:sz="0" w:space="0" w:color="auto"/>
        <w:right w:val="none" w:sz="0" w:space="0" w:color="auto"/>
      </w:divBdr>
    </w:div>
    <w:div w:id="426779435">
      <w:bodyDiv w:val="1"/>
      <w:marLeft w:val="0"/>
      <w:marRight w:val="0"/>
      <w:marTop w:val="0"/>
      <w:marBottom w:val="0"/>
      <w:divBdr>
        <w:top w:val="none" w:sz="0" w:space="0" w:color="auto"/>
        <w:left w:val="none" w:sz="0" w:space="0" w:color="auto"/>
        <w:bottom w:val="none" w:sz="0" w:space="0" w:color="auto"/>
        <w:right w:val="none" w:sz="0" w:space="0" w:color="auto"/>
      </w:divBdr>
    </w:div>
    <w:div w:id="437261291">
      <w:bodyDiv w:val="1"/>
      <w:marLeft w:val="0"/>
      <w:marRight w:val="0"/>
      <w:marTop w:val="0"/>
      <w:marBottom w:val="0"/>
      <w:divBdr>
        <w:top w:val="none" w:sz="0" w:space="0" w:color="auto"/>
        <w:left w:val="none" w:sz="0" w:space="0" w:color="auto"/>
        <w:bottom w:val="none" w:sz="0" w:space="0" w:color="auto"/>
        <w:right w:val="none" w:sz="0" w:space="0" w:color="auto"/>
      </w:divBdr>
    </w:div>
    <w:div w:id="476262618">
      <w:bodyDiv w:val="1"/>
      <w:marLeft w:val="0"/>
      <w:marRight w:val="0"/>
      <w:marTop w:val="0"/>
      <w:marBottom w:val="0"/>
      <w:divBdr>
        <w:top w:val="none" w:sz="0" w:space="0" w:color="auto"/>
        <w:left w:val="none" w:sz="0" w:space="0" w:color="auto"/>
        <w:bottom w:val="none" w:sz="0" w:space="0" w:color="auto"/>
        <w:right w:val="none" w:sz="0" w:space="0" w:color="auto"/>
      </w:divBdr>
    </w:div>
    <w:div w:id="496307254">
      <w:bodyDiv w:val="1"/>
      <w:marLeft w:val="0"/>
      <w:marRight w:val="0"/>
      <w:marTop w:val="0"/>
      <w:marBottom w:val="0"/>
      <w:divBdr>
        <w:top w:val="none" w:sz="0" w:space="0" w:color="auto"/>
        <w:left w:val="none" w:sz="0" w:space="0" w:color="auto"/>
        <w:bottom w:val="none" w:sz="0" w:space="0" w:color="auto"/>
        <w:right w:val="none" w:sz="0" w:space="0" w:color="auto"/>
      </w:divBdr>
    </w:div>
    <w:div w:id="501817040">
      <w:bodyDiv w:val="1"/>
      <w:marLeft w:val="0"/>
      <w:marRight w:val="0"/>
      <w:marTop w:val="0"/>
      <w:marBottom w:val="0"/>
      <w:divBdr>
        <w:top w:val="none" w:sz="0" w:space="0" w:color="auto"/>
        <w:left w:val="none" w:sz="0" w:space="0" w:color="auto"/>
        <w:bottom w:val="none" w:sz="0" w:space="0" w:color="auto"/>
        <w:right w:val="none" w:sz="0" w:space="0" w:color="auto"/>
      </w:divBdr>
    </w:div>
    <w:div w:id="507788995">
      <w:bodyDiv w:val="1"/>
      <w:marLeft w:val="0"/>
      <w:marRight w:val="0"/>
      <w:marTop w:val="0"/>
      <w:marBottom w:val="0"/>
      <w:divBdr>
        <w:top w:val="none" w:sz="0" w:space="0" w:color="auto"/>
        <w:left w:val="none" w:sz="0" w:space="0" w:color="auto"/>
        <w:bottom w:val="none" w:sz="0" w:space="0" w:color="auto"/>
        <w:right w:val="none" w:sz="0" w:space="0" w:color="auto"/>
      </w:divBdr>
    </w:div>
    <w:div w:id="534775550">
      <w:bodyDiv w:val="1"/>
      <w:marLeft w:val="0"/>
      <w:marRight w:val="0"/>
      <w:marTop w:val="0"/>
      <w:marBottom w:val="0"/>
      <w:divBdr>
        <w:top w:val="none" w:sz="0" w:space="0" w:color="auto"/>
        <w:left w:val="none" w:sz="0" w:space="0" w:color="auto"/>
        <w:bottom w:val="none" w:sz="0" w:space="0" w:color="auto"/>
        <w:right w:val="none" w:sz="0" w:space="0" w:color="auto"/>
      </w:divBdr>
    </w:div>
    <w:div w:id="553740527">
      <w:bodyDiv w:val="1"/>
      <w:marLeft w:val="0"/>
      <w:marRight w:val="0"/>
      <w:marTop w:val="0"/>
      <w:marBottom w:val="0"/>
      <w:divBdr>
        <w:top w:val="none" w:sz="0" w:space="0" w:color="auto"/>
        <w:left w:val="none" w:sz="0" w:space="0" w:color="auto"/>
        <w:bottom w:val="none" w:sz="0" w:space="0" w:color="auto"/>
        <w:right w:val="none" w:sz="0" w:space="0" w:color="auto"/>
      </w:divBdr>
      <w:divsChild>
        <w:div w:id="1169562163">
          <w:marLeft w:val="0"/>
          <w:marRight w:val="0"/>
          <w:marTop w:val="0"/>
          <w:marBottom w:val="0"/>
          <w:divBdr>
            <w:top w:val="none" w:sz="0" w:space="0" w:color="auto"/>
            <w:left w:val="none" w:sz="0" w:space="0" w:color="auto"/>
            <w:bottom w:val="none" w:sz="0" w:space="0" w:color="auto"/>
            <w:right w:val="none" w:sz="0" w:space="0" w:color="auto"/>
          </w:divBdr>
          <w:divsChild>
            <w:div w:id="1383092949">
              <w:marLeft w:val="0"/>
              <w:marRight w:val="0"/>
              <w:marTop w:val="0"/>
              <w:marBottom w:val="0"/>
              <w:divBdr>
                <w:top w:val="none" w:sz="0" w:space="0" w:color="auto"/>
                <w:left w:val="none" w:sz="0" w:space="0" w:color="auto"/>
                <w:bottom w:val="none" w:sz="0" w:space="0" w:color="auto"/>
                <w:right w:val="none" w:sz="0" w:space="0" w:color="auto"/>
              </w:divBdr>
              <w:divsChild>
                <w:div w:id="12273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01463">
      <w:bodyDiv w:val="1"/>
      <w:marLeft w:val="0"/>
      <w:marRight w:val="0"/>
      <w:marTop w:val="0"/>
      <w:marBottom w:val="0"/>
      <w:divBdr>
        <w:top w:val="none" w:sz="0" w:space="0" w:color="auto"/>
        <w:left w:val="none" w:sz="0" w:space="0" w:color="auto"/>
        <w:bottom w:val="none" w:sz="0" w:space="0" w:color="auto"/>
        <w:right w:val="none" w:sz="0" w:space="0" w:color="auto"/>
      </w:divBdr>
    </w:div>
    <w:div w:id="727647937">
      <w:bodyDiv w:val="1"/>
      <w:marLeft w:val="0"/>
      <w:marRight w:val="0"/>
      <w:marTop w:val="0"/>
      <w:marBottom w:val="0"/>
      <w:divBdr>
        <w:top w:val="none" w:sz="0" w:space="0" w:color="auto"/>
        <w:left w:val="none" w:sz="0" w:space="0" w:color="auto"/>
        <w:bottom w:val="none" w:sz="0" w:space="0" w:color="auto"/>
        <w:right w:val="none" w:sz="0" w:space="0" w:color="auto"/>
      </w:divBdr>
    </w:div>
    <w:div w:id="731467966">
      <w:bodyDiv w:val="1"/>
      <w:marLeft w:val="0"/>
      <w:marRight w:val="0"/>
      <w:marTop w:val="0"/>
      <w:marBottom w:val="0"/>
      <w:divBdr>
        <w:top w:val="none" w:sz="0" w:space="0" w:color="auto"/>
        <w:left w:val="none" w:sz="0" w:space="0" w:color="auto"/>
        <w:bottom w:val="none" w:sz="0" w:space="0" w:color="auto"/>
        <w:right w:val="none" w:sz="0" w:space="0" w:color="auto"/>
      </w:divBdr>
    </w:div>
    <w:div w:id="746730930">
      <w:bodyDiv w:val="1"/>
      <w:marLeft w:val="0"/>
      <w:marRight w:val="0"/>
      <w:marTop w:val="0"/>
      <w:marBottom w:val="0"/>
      <w:divBdr>
        <w:top w:val="none" w:sz="0" w:space="0" w:color="auto"/>
        <w:left w:val="none" w:sz="0" w:space="0" w:color="auto"/>
        <w:bottom w:val="none" w:sz="0" w:space="0" w:color="auto"/>
        <w:right w:val="none" w:sz="0" w:space="0" w:color="auto"/>
      </w:divBdr>
    </w:div>
    <w:div w:id="747581508">
      <w:bodyDiv w:val="1"/>
      <w:marLeft w:val="0"/>
      <w:marRight w:val="0"/>
      <w:marTop w:val="0"/>
      <w:marBottom w:val="0"/>
      <w:divBdr>
        <w:top w:val="none" w:sz="0" w:space="0" w:color="auto"/>
        <w:left w:val="none" w:sz="0" w:space="0" w:color="auto"/>
        <w:bottom w:val="none" w:sz="0" w:space="0" w:color="auto"/>
        <w:right w:val="none" w:sz="0" w:space="0" w:color="auto"/>
      </w:divBdr>
    </w:div>
    <w:div w:id="763308685">
      <w:bodyDiv w:val="1"/>
      <w:marLeft w:val="0"/>
      <w:marRight w:val="0"/>
      <w:marTop w:val="0"/>
      <w:marBottom w:val="0"/>
      <w:divBdr>
        <w:top w:val="none" w:sz="0" w:space="0" w:color="auto"/>
        <w:left w:val="none" w:sz="0" w:space="0" w:color="auto"/>
        <w:bottom w:val="none" w:sz="0" w:space="0" w:color="auto"/>
        <w:right w:val="none" w:sz="0" w:space="0" w:color="auto"/>
      </w:divBdr>
    </w:div>
    <w:div w:id="838740576">
      <w:bodyDiv w:val="1"/>
      <w:marLeft w:val="0"/>
      <w:marRight w:val="0"/>
      <w:marTop w:val="0"/>
      <w:marBottom w:val="0"/>
      <w:divBdr>
        <w:top w:val="none" w:sz="0" w:space="0" w:color="auto"/>
        <w:left w:val="none" w:sz="0" w:space="0" w:color="auto"/>
        <w:bottom w:val="none" w:sz="0" w:space="0" w:color="auto"/>
        <w:right w:val="none" w:sz="0" w:space="0" w:color="auto"/>
      </w:divBdr>
    </w:div>
    <w:div w:id="867911062">
      <w:bodyDiv w:val="1"/>
      <w:marLeft w:val="0"/>
      <w:marRight w:val="0"/>
      <w:marTop w:val="0"/>
      <w:marBottom w:val="0"/>
      <w:divBdr>
        <w:top w:val="none" w:sz="0" w:space="0" w:color="auto"/>
        <w:left w:val="none" w:sz="0" w:space="0" w:color="auto"/>
        <w:bottom w:val="none" w:sz="0" w:space="0" w:color="auto"/>
        <w:right w:val="none" w:sz="0" w:space="0" w:color="auto"/>
      </w:divBdr>
    </w:div>
    <w:div w:id="916020111">
      <w:bodyDiv w:val="1"/>
      <w:marLeft w:val="0"/>
      <w:marRight w:val="0"/>
      <w:marTop w:val="0"/>
      <w:marBottom w:val="0"/>
      <w:divBdr>
        <w:top w:val="none" w:sz="0" w:space="0" w:color="auto"/>
        <w:left w:val="none" w:sz="0" w:space="0" w:color="auto"/>
        <w:bottom w:val="none" w:sz="0" w:space="0" w:color="auto"/>
        <w:right w:val="none" w:sz="0" w:space="0" w:color="auto"/>
      </w:divBdr>
    </w:div>
    <w:div w:id="933512168">
      <w:bodyDiv w:val="1"/>
      <w:marLeft w:val="0"/>
      <w:marRight w:val="0"/>
      <w:marTop w:val="0"/>
      <w:marBottom w:val="0"/>
      <w:divBdr>
        <w:top w:val="none" w:sz="0" w:space="0" w:color="auto"/>
        <w:left w:val="none" w:sz="0" w:space="0" w:color="auto"/>
        <w:bottom w:val="none" w:sz="0" w:space="0" w:color="auto"/>
        <w:right w:val="none" w:sz="0" w:space="0" w:color="auto"/>
      </w:divBdr>
    </w:div>
    <w:div w:id="933901892">
      <w:bodyDiv w:val="1"/>
      <w:marLeft w:val="0"/>
      <w:marRight w:val="0"/>
      <w:marTop w:val="0"/>
      <w:marBottom w:val="0"/>
      <w:divBdr>
        <w:top w:val="none" w:sz="0" w:space="0" w:color="auto"/>
        <w:left w:val="none" w:sz="0" w:space="0" w:color="auto"/>
        <w:bottom w:val="none" w:sz="0" w:space="0" w:color="auto"/>
        <w:right w:val="none" w:sz="0" w:space="0" w:color="auto"/>
      </w:divBdr>
    </w:div>
    <w:div w:id="951546631">
      <w:bodyDiv w:val="1"/>
      <w:marLeft w:val="0"/>
      <w:marRight w:val="0"/>
      <w:marTop w:val="0"/>
      <w:marBottom w:val="0"/>
      <w:divBdr>
        <w:top w:val="none" w:sz="0" w:space="0" w:color="auto"/>
        <w:left w:val="none" w:sz="0" w:space="0" w:color="auto"/>
        <w:bottom w:val="none" w:sz="0" w:space="0" w:color="auto"/>
        <w:right w:val="none" w:sz="0" w:space="0" w:color="auto"/>
      </w:divBdr>
    </w:div>
    <w:div w:id="957293356">
      <w:bodyDiv w:val="1"/>
      <w:marLeft w:val="0"/>
      <w:marRight w:val="0"/>
      <w:marTop w:val="0"/>
      <w:marBottom w:val="0"/>
      <w:divBdr>
        <w:top w:val="none" w:sz="0" w:space="0" w:color="auto"/>
        <w:left w:val="none" w:sz="0" w:space="0" w:color="auto"/>
        <w:bottom w:val="none" w:sz="0" w:space="0" w:color="auto"/>
        <w:right w:val="none" w:sz="0" w:space="0" w:color="auto"/>
      </w:divBdr>
    </w:div>
    <w:div w:id="1032806647">
      <w:bodyDiv w:val="1"/>
      <w:marLeft w:val="0"/>
      <w:marRight w:val="0"/>
      <w:marTop w:val="0"/>
      <w:marBottom w:val="0"/>
      <w:divBdr>
        <w:top w:val="none" w:sz="0" w:space="0" w:color="auto"/>
        <w:left w:val="none" w:sz="0" w:space="0" w:color="auto"/>
        <w:bottom w:val="none" w:sz="0" w:space="0" w:color="auto"/>
        <w:right w:val="none" w:sz="0" w:space="0" w:color="auto"/>
      </w:divBdr>
    </w:div>
    <w:div w:id="1067800519">
      <w:bodyDiv w:val="1"/>
      <w:marLeft w:val="0"/>
      <w:marRight w:val="0"/>
      <w:marTop w:val="0"/>
      <w:marBottom w:val="0"/>
      <w:divBdr>
        <w:top w:val="none" w:sz="0" w:space="0" w:color="auto"/>
        <w:left w:val="none" w:sz="0" w:space="0" w:color="auto"/>
        <w:bottom w:val="none" w:sz="0" w:space="0" w:color="auto"/>
        <w:right w:val="none" w:sz="0" w:space="0" w:color="auto"/>
      </w:divBdr>
    </w:div>
    <w:div w:id="1106148820">
      <w:bodyDiv w:val="1"/>
      <w:marLeft w:val="0"/>
      <w:marRight w:val="0"/>
      <w:marTop w:val="0"/>
      <w:marBottom w:val="0"/>
      <w:divBdr>
        <w:top w:val="none" w:sz="0" w:space="0" w:color="auto"/>
        <w:left w:val="none" w:sz="0" w:space="0" w:color="auto"/>
        <w:bottom w:val="none" w:sz="0" w:space="0" w:color="auto"/>
        <w:right w:val="none" w:sz="0" w:space="0" w:color="auto"/>
      </w:divBdr>
    </w:div>
    <w:div w:id="1109814260">
      <w:bodyDiv w:val="1"/>
      <w:marLeft w:val="0"/>
      <w:marRight w:val="0"/>
      <w:marTop w:val="0"/>
      <w:marBottom w:val="0"/>
      <w:divBdr>
        <w:top w:val="none" w:sz="0" w:space="0" w:color="auto"/>
        <w:left w:val="none" w:sz="0" w:space="0" w:color="auto"/>
        <w:bottom w:val="none" w:sz="0" w:space="0" w:color="auto"/>
        <w:right w:val="none" w:sz="0" w:space="0" w:color="auto"/>
      </w:divBdr>
    </w:div>
    <w:div w:id="1172257738">
      <w:bodyDiv w:val="1"/>
      <w:marLeft w:val="0"/>
      <w:marRight w:val="0"/>
      <w:marTop w:val="0"/>
      <w:marBottom w:val="0"/>
      <w:divBdr>
        <w:top w:val="none" w:sz="0" w:space="0" w:color="auto"/>
        <w:left w:val="none" w:sz="0" w:space="0" w:color="auto"/>
        <w:bottom w:val="none" w:sz="0" w:space="0" w:color="auto"/>
        <w:right w:val="none" w:sz="0" w:space="0" w:color="auto"/>
      </w:divBdr>
    </w:div>
    <w:div w:id="1226406491">
      <w:bodyDiv w:val="1"/>
      <w:marLeft w:val="0"/>
      <w:marRight w:val="0"/>
      <w:marTop w:val="0"/>
      <w:marBottom w:val="0"/>
      <w:divBdr>
        <w:top w:val="none" w:sz="0" w:space="0" w:color="auto"/>
        <w:left w:val="none" w:sz="0" w:space="0" w:color="auto"/>
        <w:bottom w:val="none" w:sz="0" w:space="0" w:color="auto"/>
        <w:right w:val="none" w:sz="0" w:space="0" w:color="auto"/>
      </w:divBdr>
    </w:div>
    <w:div w:id="1256134130">
      <w:bodyDiv w:val="1"/>
      <w:marLeft w:val="0"/>
      <w:marRight w:val="0"/>
      <w:marTop w:val="0"/>
      <w:marBottom w:val="0"/>
      <w:divBdr>
        <w:top w:val="none" w:sz="0" w:space="0" w:color="auto"/>
        <w:left w:val="none" w:sz="0" w:space="0" w:color="auto"/>
        <w:bottom w:val="none" w:sz="0" w:space="0" w:color="auto"/>
        <w:right w:val="none" w:sz="0" w:space="0" w:color="auto"/>
      </w:divBdr>
    </w:div>
    <w:div w:id="1263415228">
      <w:bodyDiv w:val="1"/>
      <w:marLeft w:val="0"/>
      <w:marRight w:val="0"/>
      <w:marTop w:val="0"/>
      <w:marBottom w:val="0"/>
      <w:divBdr>
        <w:top w:val="none" w:sz="0" w:space="0" w:color="auto"/>
        <w:left w:val="none" w:sz="0" w:space="0" w:color="auto"/>
        <w:bottom w:val="none" w:sz="0" w:space="0" w:color="auto"/>
        <w:right w:val="none" w:sz="0" w:space="0" w:color="auto"/>
      </w:divBdr>
    </w:div>
    <w:div w:id="1269967454">
      <w:bodyDiv w:val="1"/>
      <w:marLeft w:val="0"/>
      <w:marRight w:val="0"/>
      <w:marTop w:val="0"/>
      <w:marBottom w:val="0"/>
      <w:divBdr>
        <w:top w:val="none" w:sz="0" w:space="0" w:color="auto"/>
        <w:left w:val="none" w:sz="0" w:space="0" w:color="auto"/>
        <w:bottom w:val="none" w:sz="0" w:space="0" w:color="auto"/>
        <w:right w:val="none" w:sz="0" w:space="0" w:color="auto"/>
      </w:divBdr>
    </w:div>
    <w:div w:id="1286231977">
      <w:bodyDiv w:val="1"/>
      <w:marLeft w:val="0"/>
      <w:marRight w:val="0"/>
      <w:marTop w:val="0"/>
      <w:marBottom w:val="0"/>
      <w:divBdr>
        <w:top w:val="none" w:sz="0" w:space="0" w:color="auto"/>
        <w:left w:val="none" w:sz="0" w:space="0" w:color="auto"/>
        <w:bottom w:val="none" w:sz="0" w:space="0" w:color="auto"/>
        <w:right w:val="none" w:sz="0" w:space="0" w:color="auto"/>
      </w:divBdr>
    </w:div>
    <w:div w:id="1351565289">
      <w:bodyDiv w:val="1"/>
      <w:marLeft w:val="0"/>
      <w:marRight w:val="0"/>
      <w:marTop w:val="0"/>
      <w:marBottom w:val="0"/>
      <w:divBdr>
        <w:top w:val="none" w:sz="0" w:space="0" w:color="auto"/>
        <w:left w:val="none" w:sz="0" w:space="0" w:color="auto"/>
        <w:bottom w:val="none" w:sz="0" w:space="0" w:color="auto"/>
        <w:right w:val="none" w:sz="0" w:space="0" w:color="auto"/>
      </w:divBdr>
    </w:div>
    <w:div w:id="1430002462">
      <w:bodyDiv w:val="1"/>
      <w:marLeft w:val="0"/>
      <w:marRight w:val="0"/>
      <w:marTop w:val="0"/>
      <w:marBottom w:val="0"/>
      <w:divBdr>
        <w:top w:val="none" w:sz="0" w:space="0" w:color="auto"/>
        <w:left w:val="none" w:sz="0" w:space="0" w:color="auto"/>
        <w:bottom w:val="none" w:sz="0" w:space="0" w:color="auto"/>
        <w:right w:val="none" w:sz="0" w:space="0" w:color="auto"/>
      </w:divBdr>
    </w:div>
    <w:div w:id="1469317694">
      <w:bodyDiv w:val="1"/>
      <w:marLeft w:val="0"/>
      <w:marRight w:val="0"/>
      <w:marTop w:val="0"/>
      <w:marBottom w:val="0"/>
      <w:divBdr>
        <w:top w:val="none" w:sz="0" w:space="0" w:color="auto"/>
        <w:left w:val="none" w:sz="0" w:space="0" w:color="auto"/>
        <w:bottom w:val="none" w:sz="0" w:space="0" w:color="auto"/>
        <w:right w:val="none" w:sz="0" w:space="0" w:color="auto"/>
      </w:divBdr>
    </w:div>
    <w:div w:id="1491756045">
      <w:bodyDiv w:val="1"/>
      <w:marLeft w:val="0"/>
      <w:marRight w:val="0"/>
      <w:marTop w:val="0"/>
      <w:marBottom w:val="0"/>
      <w:divBdr>
        <w:top w:val="none" w:sz="0" w:space="0" w:color="auto"/>
        <w:left w:val="none" w:sz="0" w:space="0" w:color="auto"/>
        <w:bottom w:val="none" w:sz="0" w:space="0" w:color="auto"/>
        <w:right w:val="none" w:sz="0" w:space="0" w:color="auto"/>
      </w:divBdr>
    </w:div>
    <w:div w:id="1512404018">
      <w:bodyDiv w:val="1"/>
      <w:marLeft w:val="0"/>
      <w:marRight w:val="0"/>
      <w:marTop w:val="0"/>
      <w:marBottom w:val="0"/>
      <w:divBdr>
        <w:top w:val="none" w:sz="0" w:space="0" w:color="auto"/>
        <w:left w:val="none" w:sz="0" w:space="0" w:color="auto"/>
        <w:bottom w:val="none" w:sz="0" w:space="0" w:color="auto"/>
        <w:right w:val="none" w:sz="0" w:space="0" w:color="auto"/>
      </w:divBdr>
    </w:div>
    <w:div w:id="1522354668">
      <w:bodyDiv w:val="1"/>
      <w:marLeft w:val="0"/>
      <w:marRight w:val="0"/>
      <w:marTop w:val="0"/>
      <w:marBottom w:val="0"/>
      <w:divBdr>
        <w:top w:val="none" w:sz="0" w:space="0" w:color="auto"/>
        <w:left w:val="none" w:sz="0" w:space="0" w:color="auto"/>
        <w:bottom w:val="none" w:sz="0" w:space="0" w:color="auto"/>
        <w:right w:val="none" w:sz="0" w:space="0" w:color="auto"/>
      </w:divBdr>
    </w:div>
    <w:div w:id="1531870017">
      <w:bodyDiv w:val="1"/>
      <w:marLeft w:val="0"/>
      <w:marRight w:val="0"/>
      <w:marTop w:val="0"/>
      <w:marBottom w:val="0"/>
      <w:divBdr>
        <w:top w:val="none" w:sz="0" w:space="0" w:color="auto"/>
        <w:left w:val="none" w:sz="0" w:space="0" w:color="auto"/>
        <w:bottom w:val="none" w:sz="0" w:space="0" w:color="auto"/>
        <w:right w:val="none" w:sz="0" w:space="0" w:color="auto"/>
      </w:divBdr>
    </w:div>
    <w:div w:id="1535536881">
      <w:bodyDiv w:val="1"/>
      <w:marLeft w:val="0"/>
      <w:marRight w:val="0"/>
      <w:marTop w:val="0"/>
      <w:marBottom w:val="0"/>
      <w:divBdr>
        <w:top w:val="none" w:sz="0" w:space="0" w:color="auto"/>
        <w:left w:val="none" w:sz="0" w:space="0" w:color="auto"/>
        <w:bottom w:val="none" w:sz="0" w:space="0" w:color="auto"/>
        <w:right w:val="none" w:sz="0" w:space="0" w:color="auto"/>
      </w:divBdr>
    </w:div>
    <w:div w:id="1590575705">
      <w:bodyDiv w:val="1"/>
      <w:marLeft w:val="0"/>
      <w:marRight w:val="0"/>
      <w:marTop w:val="0"/>
      <w:marBottom w:val="0"/>
      <w:divBdr>
        <w:top w:val="none" w:sz="0" w:space="0" w:color="auto"/>
        <w:left w:val="none" w:sz="0" w:space="0" w:color="auto"/>
        <w:bottom w:val="none" w:sz="0" w:space="0" w:color="auto"/>
        <w:right w:val="none" w:sz="0" w:space="0" w:color="auto"/>
      </w:divBdr>
    </w:div>
    <w:div w:id="1604219091">
      <w:bodyDiv w:val="1"/>
      <w:marLeft w:val="0"/>
      <w:marRight w:val="0"/>
      <w:marTop w:val="0"/>
      <w:marBottom w:val="0"/>
      <w:divBdr>
        <w:top w:val="none" w:sz="0" w:space="0" w:color="auto"/>
        <w:left w:val="none" w:sz="0" w:space="0" w:color="auto"/>
        <w:bottom w:val="none" w:sz="0" w:space="0" w:color="auto"/>
        <w:right w:val="none" w:sz="0" w:space="0" w:color="auto"/>
      </w:divBdr>
    </w:div>
    <w:div w:id="1613173861">
      <w:bodyDiv w:val="1"/>
      <w:marLeft w:val="0"/>
      <w:marRight w:val="0"/>
      <w:marTop w:val="0"/>
      <w:marBottom w:val="0"/>
      <w:divBdr>
        <w:top w:val="none" w:sz="0" w:space="0" w:color="auto"/>
        <w:left w:val="none" w:sz="0" w:space="0" w:color="auto"/>
        <w:bottom w:val="none" w:sz="0" w:space="0" w:color="auto"/>
        <w:right w:val="none" w:sz="0" w:space="0" w:color="auto"/>
      </w:divBdr>
    </w:div>
    <w:div w:id="1620843403">
      <w:bodyDiv w:val="1"/>
      <w:marLeft w:val="0"/>
      <w:marRight w:val="0"/>
      <w:marTop w:val="0"/>
      <w:marBottom w:val="0"/>
      <w:divBdr>
        <w:top w:val="none" w:sz="0" w:space="0" w:color="auto"/>
        <w:left w:val="none" w:sz="0" w:space="0" w:color="auto"/>
        <w:bottom w:val="none" w:sz="0" w:space="0" w:color="auto"/>
        <w:right w:val="none" w:sz="0" w:space="0" w:color="auto"/>
      </w:divBdr>
    </w:div>
    <w:div w:id="1653557250">
      <w:bodyDiv w:val="1"/>
      <w:marLeft w:val="0"/>
      <w:marRight w:val="0"/>
      <w:marTop w:val="0"/>
      <w:marBottom w:val="0"/>
      <w:divBdr>
        <w:top w:val="none" w:sz="0" w:space="0" w:color="auto"/>
        <w:left w:val="none" w:sz="0" w:space="0" w:color="auto"/>
        <w:bottom w:val="none" w:sz="0" w:space="0" w:color="auto"/>
        <w:right w:val="none" w:sz="0" w:space="0" w:color="auto"/>
      </w:divBdr>
    </w:div>
    <w:div w:id="1678269210">
      <w:bodyDiv w:val="1"/>
      <w:marLeft w:val="0"/>
      <w:marRight w:val="0"/>
      <w:marTop w:val="0"/>
      <w:marBottom w:val="0"/>
      <w:divBdr>
        <w:top w:val="none" w:sz="0" w:space="0" w:color="auto"/>
        <w:left w:val="none" w:sz="0" w:space="0" w:color="auto"/>
        <w:bottom w:val="none" w:sz="0" w:space="0" w:color="auto"/>
        <w:right w:val="none" w:sz="0" w:space="0" w:color="auto"/>
      </w:divBdr>
    </w:div>
    <w:div w:id="1682850571">
      <w:bodyDiv w:val="1"/>
      <w:marLeft w:val="0"/>
      <w:marRight w:val="0"/>
      <w:marTop w:val="0"/>
      <w:marBottom w:val="0"/>
      <w:divBdr>
        <w:top w:val="none" w:sz="0" w:space="0" w:color="auto"/>
        <w:left w:val="none" w:sz="0" w:space="0" w:color="auto"/>
        <w:bottom w:val="none" w:sz="0" w:space="0" w:color="auto"/>
        <w:right w:val="none" w:sz="0" w:space="0" w:color="auto"/>
      </w:divBdr>
    </w:div>
    <w:div w:id="1770156563">
      <w:bodyDiv w:val="1"/>
      <w:marLeft w:val="0"/>
      <w:marRight w:val="0"/>
      <w:marTop w:val="0"/>
      <w:marBottom w:val="0"/>
      <w:divBdr>
        <w:top w:val="none" w:sz="0" w:space="0" w:color="auto"/>
        <w:left w:val="none" w:sz="0" w:space="0" w:color="auto"/>
        <w:bottom w:val="none" w:sz="0" w:space="0" w:color="auto"/>
        <w:right w:val="none" w:sz="0" w:space="0" w:color="auto"/>
      </w:divBdr>
    </w:div>
    <w:div w:id="1869025595">
      <w:bodyDiv w:val="1"/>
      <w:marLeft w:val="0"/>
      <w:marRight w:val="0"/>
      <w:marTop w:val="0"/>
      <w:marBottom w:val="0"/>
      <w:divBdr>
        <w:top w:val="none" w:sz="0" w:space="0" w:color="auto"/>
        <w:left w:val="none" w:sz="0" w:space="0" w:color="auto"/>
        <w:bottom w:val="none" w:sz="0" w:space="0" w:color="auto"/>
        <w:right w:val="none" w:sz="0" w:space="0" w:color="auto"/>
      </w:divBdr>
    </w:div>
    <w:div w:id="1873109649">
      <w:bodyDiv w:val="1"/>
      <w:marLeft w:val="0"/>
      <w:marRight w:val="0"/>
      <w:marTop w:val="0"/>
      <w:marBottom w:val="0"/>
      <w:divBdr>
        <w:top w:val="none" w:sz="0" w:space="0" w:color="auto"/>
        <w:left w:val="none" w:sz="0" w:space="0" w:color="auto"/>
        <w:bottom w:val="none" w:sz="0" w:space="0" w:color="auto"/>
        <w:right w:val="none" w:sz="0" w:space="0" w:color="auto"/>
      </w:divBdr>
    </w:div>
    <w:div w:id="1893423371">
      <w:bodyDiv w:val="1"/>
      <w:marLeft w:val="0"/>
      <w:marRight w:val="0"/>
      <w:marTop w:val="0"/>
      <w:marBottom w:val="0"/>
      <w:divBdr>
        <w:top w:val="none" w:sz="0" w:space="0" w:color="auto"/>
        <w:left w:val="none" w:sz="0" w:space="0" w:color="auto"/>
        <w:bottom w:val="none" w:sz="0" w:space="0" w:color="auto"/>
        <w:right w:val="none" w:sz="0" w:space="0" w:color="auto"/>
      </w:divBdr>
      <w:divsChild>
        <w:div w:id="282687920">
          <w:marLeft w:val="0"/>
          <w:marRight w:val="0"/>
          <w:marTop w:val="0"/>
          <w:marBottom w:val="0"/>
          <w:divBdr>
            <w:top w:val="none" w:sz="0" w:space="0" w:color="auto"/>
            <w:left w:val="none" w:sz="0" w:space="0" w:color="auto"/>
            <w:bottom w:val="none" w:sz="0" w:space="0" w:color="auto"/>
            <w:right w:val="none" w:sz="0" w:space="0" w:color="auto"/>
          </w:divBdr>
          <w:divsChild>
            <w:div w:id="1388407826">
              <w:marLeft w:val="0"/>
              <w:marRight w:val="0"/>
              <w:marTop w:val="0"/>
              <w:marBottom w:val="0"/>
              <w:divBdr>
                <w:top w:val="none" w:sz="0" w:space="0" w:color="auto"/>
                <w:left w:val="none" w:sz="0" w:space="0" w:color="auto"/>
                <w:bottom w:val="none" w:sz="0" w:space="0" w:color="auto"/>
                <w:right w:val="none" w:sz="0" w:space="0" w:color="auto"/>
              </w:divBdr>
              <w:divsChild>
                <w:div w:id="13640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53899">
      <w:bodyDiv w:val="1"/>
      <w:marLeft w:val="0"/>
      <w:marRight w:val="0"/>
      <w:marTop w:val="0"/>
      <w:marBottom w:val="0"/>
      <w:divBdr>
        <w:top w:val="none" w:sz="0" w:space="0" w:color="auto"/>
        <w:left w:val="none" w:sz="0" w:space="0" w:color="auto"/>
        <w:bottom w:val="none" w:sz="0" w:space="0" w:color="auto"/>
        <w:right w:val="none" w:sz="0" w:space="0" w:color="auto"/>
      </w:divBdr>
    </w:div>
    <w:div w:id="2073235410">
      <w:bodyDiv w:val="1"/>
      <w:marLeft w:val="0"/>
      <w:marRight w:val="0"/>
      <w:marTop w:val="0"/>
      <w:marBottom w:val="0"/>
      <w:divBdr>
        <w:top w:val="none" w:sz="0" w:space="0" w:color="auto"/>
        <w:left w:val="none" w:sz="0" w:space="0" w:color="auto"/>
        <w:bottom w:val="none" w:sz="0" w:space="0" w:color="auto"/>
        <w:right w:val="none" w:sz="0" w:space="0" w:color="auto"/>
      </w:divBdr>
    </w:div>
    <w:div w:id="21047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tps.gob.mx/DGSST/normatividad/noms/Nom-002.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1AD4-8C44-4126-B9A3-CDF8A3A3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235</Pages>
  <Words>122502</Words>
  <Characters>623540</Characters>
  <Application>Microsoft Office Word</Application>
  <DocSecurity>0</DocSecurity>
  <Lines>22269</Lines>
  <Paragraphs>19129</Paragraphs>
  <ScaleCrop>false</ScaleCrop>
  <HeadingPairs>
    <vt:vector size="2" baseType="variant">
      <vt:variant>
        <vt:lpstr>Title</vt:lpstr>
      </vt:variant>
      <vt:variant>
        <vt:i4>1</vt:i4>
      </vt:variant>
    </vt:vector>
  </HeadingPairs>
  <TitlesOfParts>
    <vt:vector size="1" baseType="lpstr">
      <vt:lpstr>NOM-023-STPS-2012</vt:lpstr>
    </vt:vector>
  </TitlesOfParts>
  <LinksUpToDate>false</LinksUpToDate>
  <CharactersWithSpaces>726913</CharactersWithSpaces>
  <SharedDoc>false</SharedDoc>
  <HLinks>
    <vt:vector size="6" baseType="variant">
      <vt:variant>
        <vt:i4>6553663</vt:i4>
      </vt:variant>
      <vt:variant>
        <vt:i4>0</vt:i4>
      </vt:variant>
      <vt:variant>
        <vt:i4>0</vt:i4>
      </vt:variant>
      <vt:variant>
        <vt:i4>5</vt:i4>
      </vt:variant>
      <vt:variant>
        <vt:lpwstr>http://www.stps.gob.mx/DGSST/normatividad/noms/Nom-002.pdf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NOM-023-STPS-2012</dc:title>
  <dc:creator/>
  <cp:lastModifiedBy/>
  <cp:revision>1</cp:revision>
  <dcterms:created xsi:type="dcterms:W3CDTF">2014-10-27T05:49:00Z</dcterms:created>
  <dcterms:modified xsi:type="dcterms:W3CDTF">2014-10-27T17:32:00Z</dcterms:modified>
</cp:coreProperties>
</file>