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531" w:rsidRDefault="006A6531" w:rsidP="006A6531"/>
    <w:tbl>
      <w:tblPr>
        <w:tblW w:w="4757" w:type="pct"/>
        <w:jc w:val="center"/>
        <w:tblBorders>
          <w:top w:val="thinThickThinMediumGap" w:sz="24" w:space="0" w:color="auto"/>
          <w:left w:val="thinThickThinMediumGap" w:sz="24" w:space="0" w:color="auto"/>
          <w:bottom w:val="thinThickThinMediumGap" w:sz="24" w:space="0" w:color="auto"/>
          <w:right w:val="thinThickThinMediumGap" w:sz="24"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8734"/>
      </w:tblGrid>
      <w:tr w:rsidR="006A6531" w:rsidRPr="00AB4094" w:rsidTr="006A6531">
        <w:trPr>
          <w:trHeight w:val="7325"/>
          <w:jc w:val="center"/>
        </w:trPr>
        <w:tc>
          <w:tcPr>
            <w:tcW w:w="5000" w:type="pct"/>
            <w:tcBorders>
              <w:top w:val="thinThickThinMediumGap" w:sz="24" w:space="0" w:color="auto"/>
              <w:left w:val="thinThickThinMediumGap" w:sz="24" w:space="0" w:color="auto"/>
              <w:bottom w:val="thinThickThinMediumGap" w:sz="24" w:space="0" w:color="auto"/>
              <w:right w:val="thinThickThinMediumGap" w:sz="24" w:space="0" w:color="auto"/>
            </w:tcBorders>
            <w:shd w:val="clear" w:color="auto" w:fill="FFFFFF" w:themeFill="background1"/>
            <w:vAlign w:val="center"/>
          </w:tcPr>
          <w:p w:rsidR="006A6531" w:rsidRDefault="006A6531">
            <w:pPr>
              <w:jc w:val="center"/>
              <w:rPr>
                <w:rFonts w:ascii="Verdana" w:hAnsi="Verdana" w:cs="Arial"/>
                <w:b/>
                <w:color w:val="FFFFFF" w:themeColor="background1"/>
                <w:sz w:val="36"/>
                <w:szCs w:val="32"/>
                <w:lang w:val="en-US"/>
              </w:rPr>
            </w:pPr>
            <w:r>
              <w:rPr>
                <w:rFonts w:ascii="Verdana" w:hAnsi="Verdana" w:cs="Arial"/>
                <w:b/>
                <w:color w:val="FFFFFF" w:themeColor="background1"/>
                <w:sz w:val="36"/>
                <w:szCs w:val="32"/>
                <w:lang w:val="en-US"/>
              </w:rPr>
              <w:t>B</w:t>
            </w:r>
          </w:p>
          <w:p w:rsidR="006A6531" w:rsidRDefault="006A6531">
            <w:pPr>
              <w:jc w:val="center"/>
              <w:rPr>
                <w:rFonts w:ascii="Verdana" w:hAnsi="Verdana" w:cs="Arial"/>
                <w:b/>
                <w:color w:val="008000"/>
                <w:sz w:val="36"/>
                <w:szCs w:val="32"/>
                <w:lang w:val="en-US"/>
              </w:rPr>
            </w:pPr>
            <w:r w:rsidRPr="006A6531">
              <w:rPr>
                <w:rFonts w:ascii="Verdana" w:hAnsi="Verdana" w:cs="Arial"/>
                <w:b/>
                <w:color w:val="008000"/>
                <w:sz w:val="36"/>
                <w:szCs w:val="32"/>
                <w:lang w:val="en-US"/>
              </w:rPr>
              <w:t>NOM-027-STPS-2008, Welding and cutting activities – Health and safety conditions.</w:t>
            </w:r>
          </w:p>
          <w:p w:rsidR="006A6531" w:rsidRDefault="006A6531">
            <w:pPr>
              <w:jc w:val="center"/>
              <w:rPr>
                <w:rFonts w:ascii="Verdana" w:hAnsi="Verdana"/>
                <w:sz w:val="20"/>
                <w:szCs w:val="20"/>
                <w:lang w:val="es-MX"/>
              </w:rPr>
            </w:pPr>
            <w:r w:rsidRPr="006A6531">
              <w:rPr>
                <w:rFonts w:ascii="Verdana" w:hAnsi="Verdana"/>
                <w:sz w:val="20"/>
                <w:szCs w:val="20"/>
                <w:lang w:val="es-MX"/>
              </w:rPr>
              <w:t>NOM-027-STPS-2008, Actividades de soldadura y corte -Condiciones de seguridad e higiene.</w:t>
            </w:r>
          </w:p>
          <w:p w:rsidR="006A6531" w:rsidRPr="006A6531" w:rsidRDefault="006A6531">
            <w:pPr>
              <w:jc w:val="center"/>
              <w:rPr>
                <w:rFonts w:ascii="Verdana" w:hAnsi="Verdana"/>
                <w:sz w:val="20"/>
                <w:szCs w:val="20"/>
                <w:lang w:val="es-MX"/>
              </w:rPr>
            </w:pPr>
          </w:p>
          <w:p w:rsidR="006A6531" w:rsidRDefault="006A6531" w:rsidP="00411D6D">
            <w:pPr>
              <w:tabs>
                <w:tab w:val="center" w:pos="4320"/>
                <w:tab w:val="right" w:pos="8640"/>
              </w:tabs>
              <w:jc w:val="center"/>
              <w:rPr>
                <w:rFonts w:ascii="Verdana" w:hAnsi="Verdana"/>
                <w:color w:val="FF0000"/>
                <w:sz w:val="20"/>
                <w:szCs w:val="20"/>
                <w:lang w:val="es-MX"/>
              </w:rPr>
            </w:pPr>
            <w:r>
              <w:rPr>
                <w:rFonts w:ascii="Verdana" w:hAnsi="Verdana"/>
                <w:b/>
                <w:bCs/>
                <w:color w:val="FF0000"/>
                <w:sz w:val="20"/>
                <w:szCs w:val="20"/>
                <w:lang w:val="es-MX"/>
              </w:rPr>
              <w:t>Esta NOM entra en vigor a partir del 07 de Enero de 2009</w:t>
            </w:r>
            <w:r w:rsidR="00411D6D">
              <w:rPr>
                <w:rFonts w:ascii="Verdana" w:hAnsi="Verdana"/>
                <w:b/>
                <w:bCs/>
                <w:color w:val="FF0000"/>
                <w:sz w:val="20"/>
                <w:szCs w:val="20"/>
                <w:lang w:val="es-MX"/>
              </w:rPr>
              <w:t>, última reforma 30 de noviembre de 2015</w:t>
            </w:r>
          </w:p>
          <w:p w:rsidR="006A6531" w:rsidRDefault="006A6531">
            <w:pPr>
              <w:jc w:val="center"/>
              <w:rPr>
                <w:rFonts w:ascii="Verdana" w:hAnsi="Verdana"/>
                <w:lang w:val="en-US"/>
              </w:rPr>
            </w:pPr>
            <w:r w:rsidRPr="006A6531">
              <w:rPr>
                <w:rFonts w:ascii="Verdana" w:eastAsia="MS Mincho" w:hAnsi="Verdana" w:cs="Arial"/>
                <w:b/>
                <w:bCs/>
                <w:sz w:val="20"/>
                <w:szCs w:val="20"/>
                <w:lang w:val="en-US"/>
              </w:rPr>
              <w:t>Published in the DOF Nov. 07, 2008 – Effective Jan. 07, 2009</w:t>
            </w:r>
            <w:r w:rsidR="00411D6D">
              <w:rPr>
                <w:rFonts w:ascii="Verdana" w:eastAsia="MS Mincho" w:hAnsi="Verdana" w:cs="Arial"/>
                <w:b/>
                <w:bCs/>
                <w:sz w:val="20"/>
                <w:szCs w:val="20"/>
                <w:lang w:val="en-US"/>
              </w:rPr>
              <w:t>, last modification on Nov. 30, 2015</w:t>
            </w:r>
          </w:p>
          <w:p w:rsidR="006A6531" w:rsidRDefault="006A6531">
            <w:pPr>
              <w:jc w:val="center"/>
              <w:rPr>
                <w:rFonts w:ascii="Verdana" w:hAnsi="Verdana"/>
                <w:lang w:val="en-US"/>
              </w:rPr>
            </w:pPr>
          </w:p>
          <w:p w:rsidR="006A6531" w:rsidRPr="00B862EE" w:rsidRDefault="006A6531" w:rsidP="00B862EE">
            <w:pPr>
              <w:jc w:val="center"/>
              <w:rPr>
                <w:rFonts w:ascii="Verdana" w:hAnsi="Verdana"/>
                <w:sz w:val="20"/>
                <w:lang w:val="es-MX"/>
              </w:rPr>
            </w:pPr>
            <w:r w:rsidRPr="00B862EE">
              <w:rPr>
                <w:rFonts w:ascii="Verdana" w:hAnsi="Verdana"/>
                <w:sz w:val="20"/>
                <w:lang w:val="es-MX"/>
              </w:rPr>
              <w:t>DERECHOS RESERVADOS © GLENN LOUIS MCBRIDE 2008</w:t>
            </w:r>
            <w:r w:rsidR="00411D6D" w:rsidRPr="00B862EE">
              <w:rPr>
                <w:rFonts w:ascii="Verdana" w:hAnsi="Verdana"/>
                <w:sz w:val="20"/>
                <w:lang w:val="es-MX"/>
              </w:rPr>
              <w:t>, 2015</w:t>
            </w:r>
          </w:p>
          <w:p w:rsidR="006A6531" w:rsidRPr="00B862EE" w:rsidRDefault="006A6531">
            <w:pPr>
              <w:jc w:val="center"/>
              <w:rPr>
                <w:rFonts w:ascii="Verdana" w:hAnsi="Verdana"/>
                <w:lang w:val="es-MX"/>
              </w:rPr>
            </w:pPr>
          </w:p>
          <w:p w:rsidR="006A6531" w:rsidRPr="00B862EE" w:rsidRDefault="006A6531">
            <w:pPr>
              <w:jc w:val="center"/>
              <w:rPr>
                <w:rFonts w:ascii="Verdana" w:hAnsi="Verdana"/>
                <w:lang w:val="es-MX"/>
              </w:rPr>
            </w:pPr>
          </w:p>
          <w:p w:rsidR="006A6531" w:rsidRDefault="006A6531">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This document protected by Mexican (</w:t>
            </w:r>
            <w:proofErr w:type="spellStart"/>
            <w:r>
              <w:rPr>
                <w:rFonts w:ascii="Verdana" w:hAnsi="Verdana" w:cs="Verdana"/>
                <w:b/>
                <w:bCs/>
                <w:i/>
                <w:color w:val="000000"/>
                <w:sz w:val="16"/>
                <w:szCs w:val="16"/>
                <w:lang w:val="en-US" w:eastAsia="en-US"/>
              </w:rPr>
              <w:t>Obra</w:t>
            </w:r>
            <w:proofErr w:type="spellEnd"/>
            <w:r>
              <w:rPr>
                <w:rFonts w:ascii="Verdana" w:hAnsi="Verdana" w:cs="Verdana"/>
                <w:b/>
                <w:bCs/>
                <w:i/>
                <w:color w:val="000000"/>
                <w:sz w:val="16"/>
                <w:szCs w:val="16"/>
                <w:lang w:val="en-US" w:eastAsia="en-US"/>
              </w:rPr>
              <w:t xml:space="preserve"> </w:t>
            </w:r>
            <w:proofErr w:type="spellStart"/>
            <w:r>
              <w:rPr>
                <w:rFonts w:ascii="Verdana" w:hAnsi="Verdana" w:cs="Verdana"/>
                <w:b/>
                <w:bCs/>
                <w:i/>
                <w:color w:val="000000"/>
                <w:sz w:val="16"/>
                <w:szCs w:val="16"/>
                <w:lang w:val="en-US" w:eastAsia="en-US"/>
              </w:rPr>
              <w:t>Derivada</w:t>
            </w:r>
            <w:proofErr w:type="spellEnd"/>
            <w:r>
              <w:rPr>
                <w:rFonts w:ascii="Verdana" w:hAnsi="Verdana" w:cs="Verdana"/>
                <w:b/>
                <w:bCs/>
                <w:color w:val="000000"/>
                <w:sz w:val="16"/>
                <w:szCs w:val="16"/>
                <w:lang w:val="en-US" w:eastAsia="en-US"/>
              </w:rPr>
              <w:t xml:space="preserve">) </w:t>
            </w:r>
          </w:p>
          <w:p w:rsidR="006A6531" w:rsidRDefault="006A6531">
            <w:pPr>
              <w:autoSpaceDE w:val="0"/>
              <w:autoSpaceDN w:val="0"/>
              <w:adjustRightInd w:val="0"/>
              <w:jc w:val="center"/>
              <w:rPr>
                <w:rFonts w:ascii="Verdana" w:hAnsi="Verdana" w:cs="Verdana"/>
                <w:b/>
                <w:bCs/>
                <w:color w:val="000000"/>
                <w:sz w:val="16"/>
                <w:szCs w:val="16"/>
                <w:lang w:val="en-US" w:eastAsia="en-US"/>
              </w:rPr>
            </w:pPr>
            <w:proofErr w:type="gramStart"/>
            <w:r>
              <w:rPr>
                <w:rFonts w:ascii="Verdana" w:hAnsi="Verdana" w:cs="Verdana"/>
                <w:b/>
                <w:bCs/>
                <w:color w:val="000000"/>
                <w:sz w:val="16"/>
                <w:szCs w:val="16"/>
                <w:lang w:val="en-US" w:eastAsia="en-US"/>
              </w:rPr>
              <w:t>and</w:t>
            </w:r>
            <w:proofErr w:type="gramEnd"/>
            <w:r>
              <w:rPr>
                <w:rFonts w:ascii="Verdana" w:hAnsi="Verdana" w:cs="Verdana"/>
                <w:b/>
                <w:bCs/>
                <w:color w:val="000000"/>
                <w:sz w:val="16"/>
                <w:szCs w:val="16"/>
                <w:lang w:val="en-US" w:eastAsia="en-US"/>
              </w:rPr>
              <w:t xml:space="preserve"> International Copyright law. </w:t>
            </w:r>
          </w:p>
          <w:p w:rsidR="006A6531" w:rsidRDefault="006A6531">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This document is licensed to the individual </w:t>
            </w:r>
          </w:p>
          <w:p w:rsidR="006A6531" w:rsidRDefault="006A6531">
            <w:pPr>
              <w:autoSpaceDE w:val="0"/>
              <w:autoSpaceDN w:val="0"/>
              <w:adjustRightInd w:val="0"/>
              <w:jc w:val="center"/>
              <w:rPr>
                <w:rFonts w:ascii="Verdana" w:hAnsi="Verdana" w:cs="Verdana"/>
                <w:b/>
                <w:bCs/>
                <w:color w:val="000000"/>
                <w:sz w:val="16"/>
                <w:szCs w:val="16"/>
                <w:lang w:val="en-US" w:eastAsia="en-US"/>
              </w:rPr>
            </w:pPr>
            <w:proofErr w:type="gramStart"/>
            <w:r>
              <w:rPr>
                <w:rFonts w:ascii="Verdana" w:hAnsi="Verdana" w:cs="Verdana"/>
                <w:b/>
                <w:bCs/>
                <w:color w:val="000000"/>
                <w:sz w:val="16"/>
                <w:szCs w:val="16"/>
                <w:lang w:val="en-US" w:eastAsia="en-US"/>
              </w:rPr>
              <w:t>or</w:t>
            </w:r>
            <w:proofErr w:type="gramEnd"/>
            <w:r>
              <w:rPr>
                <w:rFonts w:ascii="Verdana" w:hAnsi="Verdana" w:cs="Verdana"/>
                <w:b/>
                <w:bCs/>
                <w:color w:val="000000"/>
                <w:sz w:val="16"/>
                <w:szCs w:val="16"/>
                <w:lang w:val="en-US" w:eastAsia="en-US"/>
              </w:rPr>
              <w:t xml:space="preserve"> company that is named on the original receipt or invoice. </w:t>
            </w:r>
          </w:p>
          <w:p w:rsidR="006A6531" w:rsidRDefault="006A6531">
            <w:pPr>
              <w:autoSpaceDE w:val="0"/>
              <w:autoSpaceDN w:val="0"/>
              <w:adjustRightInd w:val="0"/>
              <w:jc w:val="center"/>
              <w:rPr>
                <w:rFonts w:ascii="Verdana" w:hAnsi="Verdana" w:cs="Verdana"/>
                <w:b/>
                <w:bCs/>
                <w:color w:val="FF0000"/>
                <w:sz w:val="16"/>
                <w:szCs w:val="16"/>
                <w:lang w:val="en-US" w:eastAsia="en-US"/>
              </w:rPr>
            </w:pPr>
            <w:r>
              <w:rPr>
                <w:rFonts w:ascii="Verdana" w:hAnsi="Verdana" w:cs="Verdana"/>
                <w:b/>
                <w:bCs/>
                <w:color w:val="FF0000"/>
                <w:sz w:val="16"/>
                <w:szCs w:val="16"/>
                <w:lang w:val="en-US" w:eastAsia="en-US"/>
              </w:rPr>
              <w:t xml:space="preserve">COPYING AND NETWORKING IS PROHIBITED </w:t>
            </w:r>
          </w:p>
          <w:p w:rsidR="006A6531" w:rsidRDefault="006A6531">
            <w:pPr>
              <w:autoSpaceDE w:val="0"/>
              <w:autoSpaceDN w:val="0"/>
              <w:adjustRightInd w:val="0"/>
              <w:jc w:val="center"/>
              <w:rPr>
                <w:rFonts w:ascii="Verdana" w:hAnsi="Verdana" w:cs="Verdana"/>
                <w:b/>
                <w:bCs/>
                <w:color w:val="000000"/>
                <w:sz w:val="16"/>
                <w:szCs w:val="16"/>
                <w:lang w:val="en-US" w:eastAsia="en-US"/>
              </w:rPr>
            </w:pPr>
            <w:proofErr w:type="gramStart"/>
            <w:r>
              <w:rPr>
                <w:rFonts w:ascii="Verdana" w:hAnsi="Verdana" w:cs="Verdana"/>
                <w:b/>
                <w:bCs/>
                <w:i/>
                <w:color w:val="000000"/>
                <w:sz w:val="16"/>
                <w:szCs w:val="16"/>
                <w:lang w:val="en-US" w:eastAsia="en-US"/>
              </w:rPr>
              <w:t>without</w:t>
            </w:r>
            <w:proofErr w:type="gramEnd"/>
            <w:r>
              <w:rPr>
                <w:rFonts w:ascii="Verdana" w:hAnsi="Verdana" w:cs="Verdana"/>
                <w:b/>
                <w:bCs/>
                <w:i/>
                <w:color w:val="000000"/>
                <w:sz w:val="16"/>
                <w:szCs w:val="16"/>
                <w:lang w:val="en-US" w:eastAsia="en-US"/>
              </w:rPr>
              <w:t xml:space="preserve"> </w:t>
            </w:r>
            <w:r>
              <w:rPr>
                <w:rFonts w:ascii="Verdana" w:hAnsi="Verdana" w:cs="Verdana"/>
                <w:b/>
                <w:bCs/>
                <w:color w:val="000000"/>
                <w:sz w:val="16"/>
                <w:szCs w:val="16"/>
                <w:lang w:val="en-US" w:eastAsia="en-US"/>
              </w:rPr>
              <w:t xml:space="preserve">express permission. </w:t>
            </w:r>
          </w:p>
          <w:p w:rsidR="006A6531" w:rsidRDefault="006A6531">
            <w:pPr>
              <w:autoSpaceDE w:val="0"/>
              <w:autoSpaceDN w:val="0"/>
              <w:adjustRightInd w:val="0"/>
              <w:jc w:val="center"/>
              <w:rPr>
                <w:rFonts w:ascii="Verdana" w:hAnsi="Verdana" w:cs="Verdana"/>
                <w:b/>
                <w:bCs/>
                <w:color w:val="000000"/>
                <w:sz w:val="16"/>
                <w:szCs w:val="16"/>
                <w:lang w:val="en-US" w:eastAsia="en-US"/>
              </w:rPr>
            </w:pPr>
            <w:r>
              <w:rPr>
                <w:rFonts w:ascii="Verdana" w:hAnsi="Verdana" w:cs="Verdana"/>
                <w:b/>
                <w:bCs/>
                <w:color w:val="000000"/>
                <w:sz w:val="16"/>
                <w:szCs w:val="16"/>
                <w:lang w:val="en-US" w:eastAsia="en-US"/>
              </w:rPr>
              <w:t xml:space="preserve"> </w:t>
            </w:r>
          </w:p>
          <w:p w:rsidR="006A6531" w:rsidRDefault="006A6531">
            <w:pPr>
              <w:jc w:val="center"/>
              <w:rPr>
                <w:rFonts w:ascii="Verdana" w:hAnsi="Verdana"/>
                <w:b/>
                <w:sz w:val="20"/>
                <w:szCs w:val="20"/>
                <w:lang w:val="en-US"/>
              </w:rPr>
            </w:pPr>
          </w:p>
          <w:p w:rsidR="006A6531" w:rsidRDefault="006A6531">
            <w:pPr>
              <w:jc w:val="center"/>
              <w:rPr>
                <w:rFonts w:ascii="Verdana" w:hAnsi="Verdana"/>
                <w:lang w:val="en-US"/>
              </w:rPr>
            </w:pPr>
          </w:p>
          <w:p w:rsidR="006A6531" w:rsidRDefault="006A6531">
            <w:pPr>
              <w:jc w:val="center"/>
              <w:rPr>
                <w:rFonts w:ascii="Verdana" w:hAnsi="Verdana"/>
                <w:lang w:val="en-US"/>
              </w:rPr>
            </w:pPr>
          </w:p>
          <w:p w:rsidR="006A6531" w:rsidRDefault="006A6531">
            <w:pPr>
              <w:jc w:val="center"/>
              <w:rPr>
                <w:rFonts w:ascii="Verdana" w:hAnsi="Verdana"/>
                <w:lang w:val="en-US"/>
              </w:rPr>
            </w:pPr>
          </w:p>
          <w:p w:rsidR="006A6531" w:rsidRDefault="006A6531">
            <w:pPr>
              <w:jc w:val="center"/>
              <w:rPr>
                <w:rFonts w:ascii="Verdana" w:hAnsi="Verdana"/>
                <w:lang w:val="en-US"/>
              </w:rPr>
            </w:pPr>
            <w:r>
              <w:rPr>
                <w:rFonts w:ascii="Verdana" w:hAnsi="Verdana"/>
                <w:sz w:val="22"/>
                <w:lang w:val="en-US"/>
              </w:rPr>
              <w:t xml:space="preserve"> </w:t>
            </w:r>
          </w:p>
          <w:p w:rsidR="006A6531" w:rsidRDefault="006A6531">
            <w:pPr>
              <w:jc w:val="center"/>
              <w:rPr>
                <w:rFonts w:ascii="Verdana" w:hAnsi="Verdana"/>
                <w:lang w:val="en-US"/>
              </w:rPr>
            </w:pPr>
          </w:p>
          <w:p w:rsidR="006A6531" w:rsidRDefault="006A6531">
            <w:pPr>
              <w:rPr>
                <w:rFonts w:ascii="Verdana" w:hAnsi="Verdana"/>
                <w:lang w:val="en-US"/>
              </w:rPr>
            </w:pPr>
          </w:p>
          <w:p w:rsidR="006A6531" w:rsidRDefault="006A6531">
            <w:pPr>
              <w:jc w:val="center"/>
              <w:rPr>
                <w:rFonts w:ascii="Verdana" w:hAnsi="Verdana"/>
                <w:sz w:val="20"/>
                <w:szCs w:val="20"/>
                <w:lang w:val="en-US"/>
              </w:rPr>
            </w:pPr>
          </w:p>
          <w:p w:rsidR="006A6531" w:rsidRDefault="006A6531">
            <w:pPr>
              <w:jc w:val="center"/>
              <w:rPr>
                <w:rFonts w:ascii="Verdana" w:hAnsi="Verdana"/>
                <w:lang w:val="en-US"/>
              </w:rPr>
            </w:pPr>
          </w:p>
          <w:tbl>
            <w:tblPr>
              <w:tblStyle w:val="TableGrid"/>
              <w:tblW w:w="4250" w:type="pct"/>
              <w:jc w:val="center"/>
              <w:tblLook w:val="04A0" w:firstRow="1" w:lastRow="0" w:firstColumn="1" w:lastColumn="0" w:noHBand="0" w:noVBand="1"/>
            </w:tblPr>
            <w:tblGrid>
              <w:gridCol w:w="7240"/>
            </w:tblGrid>
            <w:tr w:rsidR="002C2416" w:rsidRPr="00AB4094" w:rsidTr="002C2416">
              <w:trPr>
                <w:jc w:val="center"/>
              </w:trPr>
              <w:tc>
                <w:tcPr>
                  <w:tcW w:w="7561" w:type="dxa"/>
                  <w:tcBorders>
                    <w:top w:val="nil"/>
                    <w:left w:val="nil"/>
                    <w:bottom w:val="nil"/>
                    <w:right w:val="nil"/>
                  </w:tcBorders>
                </w:tcPr>
                <w:p w:rsidR="002C2416" w:rsidRDefault="002C2416" w:rsidP="002C2416">
                  <w:pPr>
                    <w:rPr>
                      <w:rFonts w:ascii="Verdana" w:hAnsi="Verdana"/>
                      <w:b/>
                      <w:sz w:val="20"/>
                      <w:szCs w:val="20"/>
                      <w:lang w:val="en-US"/>
                    </w:rPr>
                  </w:pPr>
                  <w:r>
                    <w:rPr>
                      <w:rFonts w:ascii="Verdana" w:hAnsi="Verdana"/>
                      <w:b/>
                      <w:sz w:val="20"/>
                      <w:szCs w:val="20"/>
                      <w:lang w:val="en-US"/>
                    </w:rPr>
                    <w:t xml:space="preserve">For citations: </w:t>
                  </w:r>
                </w:p>
                <w:p w:rsidR="002C2416" w:rsidRDefault="002C2416" w:rsidP="002C2416">
                  <w:pPr>
                    <w:rPr>
                      <w:rFonts w:ascii="Verdana" w:hAnsi="Verdana"/>
                      <w:sz w:val="18"/>
                      <w:szCs w:val="20"/>
                      <w:lang w:val="en-US"/>
                    </w:rPr>
                  </w:pPr>
                  <w:r>
                    <w:rPr>
                      <w:rFonts w:ascii="Verdana" w:hAnsi="Verdana"/>
                      <w:sz w:val="18"/>
                      <w:szCs w:val="20"/>
                      <w:lang w:val="en-US"/>
                    </w:rPr>
                    <w:t>MCBRIDE WITHENSHAW, Glenn Louis, NOM-027-STPS-2008</w:t>
                  </w:r>
                  <w:r w:rsidR="00411D6D">
                    <w:rPr>
                      <w:rFonts w:ascii="Verdana" w:hAnsi="Verdana"/>
                      <w:sz w:val="18"/>
                      <w:szCs w:val="20"/>
                      <w:lang w:val="en-US"/>
                    </w:rPr>
                    <w:t>, 2015</w:t>
                  </w:r>
                  <w:r>
                    <w:rPr>
                      <w:rFonts w:ascii="Verdana" w:hAnsi="Verdana"/>
                      <w:sz w:val="18"/>
                      <w:szCs w:val="20"/>
                      <w:lang w:val="en-US"/>
                    </w:rPr>
                    <w:t xml:space="preserve">, MEXICANLAWS S.A. de C.V, México, 2008. </w:t>
                  </w:r>
                </w:p>
                <w:p w:rsidR="002C2416" w:rsidRDefault="002C2416">
                  <w:pPr>
                    <w:jc w:val="center"/>
                    <w:rPr>
                      <w:rFonts w:ascii="Verdana" w:hAnsi="Verdana"/>
                      <w:lang w:val="en-US"/>
                    </w:rPr>
                  </w:pPr>
                </w:p>
              </w:tc>
            </w:tr>
          </w:tbl>
          <w:p w:rsidR="006A6531" w:rsidRDefault="006A6531">
            <w:pPr>
              <w:jc w:val="center"/>
              <w:rPr>
                <w:rFonts w:ascii="Verdana" w:hAnsi="Verdana"/>
                <w:lang w:val="en-US"/>
              </w:rPr>
            </w:pPr>
          </w:p>
          <w:p w:rsidR="006A6531" w:rsidRDefault="006A6531">
            <w:pPr>
              <w:jc w:val="center"/>
              <w:rPr>
                <w:rFonts w:ascii="Verdana" w:hAnsi="Verdana"/>
                <w:lang w:val="en-US"/>
              </w:rPr>
            </w:pPr>
          </w:p>
          <w:p w:rsidR="006A6531" w:rsidRDefault="006A6531">
            <w:pPr>
              <w:jc w:val="center"/>
              <w:rPr>
                <w:rFonts w:ascii="Verdana" w:hAnsi="Verdana"/>
                <w:lang w:val="en-US"/>
              </w:rPr>
            </w:pPr>
          </w:p>
          <w:p w:rsidR="006A6531" w:rsidRDefault="006A6531">
            <w:pPr>
              <w:jc w:val="center"/>
              <w:rPr>
                <w:rFonts w:ascii="Verdana" w:hAnsi="Verdana"/>
                <w:lang w:val="en-US"/>
              </w:rPr>
            </w:pPr>
          </w:p>
        </w:tc>
      </w:tr>
    </w:tbl>
    <w:p w:rsidR="006A6531" w:rsidRDefault="006A6531" w:rsidP="006A6531">
      <w:pPr>
        <w:jc w:val="cente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rPr>
          <w:rFonts w:ascii="Verdana" w:hAnsi="Verdana"/>
          <w:lang w:val="en-US"/>
        </w:rPr>
      </w:pPr>
    </w:p>
    <w:p w:rsidR="006A6531" w:rsidRDefault="006A6531" w:rsidP="006A6531">
      <w:pPr>
        <w:jc w:val="center"/>
        <w:rPr>
          <w:rFonts w:ascii="Verdana" w:hAnsi="Verdana"/>
          <w:lang w:val="en-US"/>
        </w:rPr>
      </w:pPr>
      <w:r>
        <w:rPr>
          <w:rFonts w:ascii="Verdana" w:hAnsi="Verdana"/>
          <w:lang w:val="en-US"/>
        </w:rPr>
        <w:t>MEXICO</w:t>
      </w:r>
    </w:p>
    <w:p w:rsidR="006A6531" w:rsidRDefault="006A6531" w:rsidP="006A6531">
      <w:pPr>
        <w:jc w:val="center"/>
        <w:rPr>
          <w:rFonts w:ascii="Verdana" w:hAnsi="Verdana"/>
          <w:b/>
          <w:color w:val="FF0000"/>
          <w:lang w:val="en-US"/>
        </w:rPr>
      </w:pPr>
      <w:r>
        <w:rPr>
          <w:rFonts w:ascii="Verdana" w:hAnsi="Verdana"/>
          <w:b/>
          <w:color w:val="FF0000"/>
          <w:lang w:val="en-US"/>
        </w:rPr>
        <w:t>DECEMBER 2008</w:t>
      </w:r>
    </w:p>
    <w:p w:rsidR="006A6531" w:rsidRDefault="006A6531" w:rsidP="006A6531">
      <w:pPr>
        <w:jc w:val="center"/>
        <w:rPr>
          <w:rFonts w:ascii="Verdana" w:hAnsi="Verdana"/>
          <w:b/>
          <w:color w:val="FF0000"/>
          <w:lang w:val="en-US"/>
        </w:rPr>
      </w:pPr>
    </w:p>
    <w:p w:rsidR="006A6531" w:rsidRDefault="006A6531" w:rsidP="006A6531">
      <w:pPr>
        <w:jc w:val="center"/>
        <w:rPr>
          <w:rFonts w:ascii="Verdana" w:hAnsi="Verdana"/>
          <w:b/>
          <w:color w:val="FF0000"/>
          <w:lang w:val="en-US"/>
        </w:rPr>
      </w:pPr>
    </w:p>
    <w:p w:rsidR="006A6531" w:rsidRDefault="006A6531" w:rsidP="006A6531">
      <w:pPr>
        <w:jc w:val="center"/>
        <w:rPr>
          <w:rFonts w:ascii="Verdana" w:hAnsi="Verdana"/>
          <w:b/>
          <w:color w:val="FF0000"/>
          <w:lang w:val="en-US"/>
        </w:rPr>
      </w:pPr>
    </w:p>
    <w:p w:rsidR="006A6531" w:rsidRDefault="006A6531" w:rsidP="006A6531">
      <w:pPr>
        <w:jc w:val="center"/>
        <w:rPr>
          <w:rFonts w:ascii="Verdana" w:hAnsi="Verdana"/>
          <w:b/>
          <w:color w:val="FF0000"/>
          <w:lang w:val="en-US"/>
        </w:rPr>
      </w:pPr>
    </w:p>
    <w:p w:rsidR="006A6531" w:rsidRDefault="006A6531" w:rsidP="006A6531">
      <w:pPr>
        <w:jc w:val="center"/>
        <w:rPr>
          <w:rFonts w:ascii="Verdana" w:hAnsi="Verdana"/>
          <w:b/>
          <w:color w:val="FF0000"/>
          <w:lang w:val="en-US"/>
        </w:rPr>
      </w:pPr>
    </w:p>
    <w:p w:rsidR="006A6531" w:rsidRDefault="006A6531" w:rsidP="002959F2">
      <w:pPr>
        <w:pStyle w:val="Titulo1"/>
        <w:pBdr>
          <w:bottom w:val="none" w:sz="0" w:space="0" w:color="auto"/>
        </w:pBdr>
        <w:jc w:val="left"/>
        <w:rPr>
          <w:rFonts w:ascii="Verdana" w:hAnsi="Verdana"/>
          <w:sz w:val="16"/>
          <w:szCs w:val="16"/>
        </w:rPr>
        <w:sectPr w:rsidR="006A6531" w:rsidSect="009E5924">
          <w:pgSz w:w="12240" w:h="15840"/>
          <w:pgMar w:top="1440" w:right="1440" w:bottom="1440" w:left="1440" w:header="720" w:footer="720" w:gutter="0"/>
          <w:cols w:space="720"/>
          <w:docGrid w:linePitch="360"/>
        </w:sectPr>
      </w:pPr>
    </w:p>
    <w:p w:rsidR="006A6531" w:rsidRDefault="006A6531" w:rsidP="002959F2">
      <w:pPr>
        <w:pStyle w:val="Titulo1"/>
        <w:pBdr>
          <w:bottom w:val="none" w:sz="0" w:space="0" w:color="auto"/>
        </w:pBdr>
        <w:jc w:val="lef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6A6531" w:rsidRPr="006A6531" w:rsidTr="00D70F05">
        <w:trPr>
          <w:trHeight w:val="225"/>
        </w:trPr>
        <w:tc>
          <w:tcPr>
            <w:tcW w:w="4788" w:type="dxa"/>
          </w:tcPr>
          <w:p w:rsidR="006A6531" w:rsidRDefault="006A6531" w:rsidP="006A6531">
            <w:pPr>
              <w:pStyle w:val="Titulo1"/>
              <w:pBdr>
                <w:bottom w:val="none" w:sz="0" w:space="0" w:color="auto"/>
              </w:pBdr>
              <w:jc w:val="center"/>
              <w:rPr>
                <w:rFonts w:ascii="Verdana" w:hAnsi="Verdana"/>
                <w:sz w:val="16"/>
                <w:szCs w:val="16"/>
              </w:rPr>
            </w:pPr>
            <w:r>
              <w:rPr>
                <w:rFonts w:ascii="Verdana" w:hAnsi="Verdana"/>
                <w:sz w:val="16"/>
                <w:szCs w:val="16"/>
              </w:rPr>
              <w:t>SECRETARÍA DEL TRABAJO Y PREVISIÓN SOCIAL</w:t>
            </w:r>
          </w:p>
          <w:p w:rsidR="006A6531" w:rsidRPr="006A6531" w:rsidRDefault="006A6531" w:rsidP="006A6531">
            <w:pPr>
              <w:pStyle w:val="Titulo1"/>
              <w:pBdr>
                <w:bottom w:val="none" w:sz="0" w:space="0" w:color="auto"/>
              </w:pBdr>
              <w:jc w:val="center"/>
              <w:rPr>
                <w:rFonts w:ascii="Verdana" w:hAnsi="Verdana"/>
                <w:sz w:val="16"/>
                <w:szCs w:val="16"/>
              </w:rPr>
            </w:pPr>
            <w:r>
              <w:rPr>
                <w:rFonts w:ascii="Verdana" w:hAnsi="Verdana"/>
                <w:sz w:val="16"/>
                <w:szCs w:val="16"/>
              </w:rPr>
              <w:t>STPS</w:t>
            </w:r>
          </w:p>
        </w:tc>
        <w:tc>
          <w:tcPr>
            <w:tcW w:w="4788" w:type="dxa"/>
          </w:tcPr>
          <w:p w:rsidR="006A6531" w:rsidRDefault="006A6531" w:rsidP="006A6531">
            <w:pPr>
              <w:pStyle w:val="Titulo1"/>
              <w:pBdr>
                <w:bottom w:val="none" w:sz="0" w:space="0" w:color="auto"/>
              </w:pBdr>
              <w:jc w:val="center"/>
              <w:rPr>
                <w:rFonts w:ascii="Verdana" w:hAnsi="Verdana"/>
                <w:sz w:val="16"/>
                <w:szCs w:val="16"/>
                <w:lang w:val="en-US"/>
              </w:rPr>
            </w:pPr>
            <w:r>
              <w:rPr>
                <w:rFonts w:ascii="Verdana" w:hAnsi="Verdana"/>
                <w:sz w:val="16"/>
                <w:szCs w:val="16"/>
                <w:lang w:val="en-US"/>
              </w:rPr>
              <w:t>SECRETARY OF LABOR AND SOCIAL WELFARE</w:t>
            </w:r>
          </w:p>
          <w:p w:rsidR="006A6531" w:rsidRPr="006A6531" w:rsidRDefault="006A6531" w:rsidP="006A6531">
            <w:pPr>
              <w:pStyle w:val="Titulo1"/>
              <w:pBdr>
                <w:bottom w:val="none" w:sz="0" w:space="0" w:color="auto"/>
              </w:pBdr>
              <w:jc w:val="center"/>
              <w:rPr>
                <w:rFonts w:ascii="Verdana" w:hAnsi="Verdana"/>
                <w:sz w:val="16"/>
                <w:szCs w:val="16"/>
                <w:lang w:val="en-US"/>
              </w:rPr>
            </w:pPr>
            <w:r>
              <w:rPr>
                <w:rFonts w:ascii="Verdana" w:hAnsi="Verdana"/>
                <w:sz w:val="16"/>
                <w:szCs w:val="16"/>
                <w:lang w:val="en-US"/>
              </w:rPr>
              <w:t>STPS</w:t>
            </w:r>
          </w:p>
        </w:tc>
      </w:tr>
      <w:tr w:rsidR="006A6531" w:rsidRPr="00AB4094" w:rsidTr="00D70F05">
        <w:trPr>
          <w:trHeight w:val="855"/>
        </w:trPr>
        <w:tc>
          <w:tcPr>
            <w:tcW w:w="4788" w:type="dxa"/>
          </w:tcPr>
          <w:p w:rsidR="006A6531" w:rsidRPr="006A6531" w:rsidRDefault="006A6531" w:rsidP="00080935">
            <w:pPr>
              <w:pStyle w:val="Titulo1"/>
              <w:pBdr>
                <w:bottom w:val="none" w:sz="0" w:space="0" w:color="auto"/>
              </w:pBdr>
              <w:jc w:val="left"/>
              <w:rPr>
                <w:rFonts w:ascii="Verdana" w:hAnsi="Verdana"/>
                <w:sz w:val="16"/>
                <w:szCs w:val="16"/>
              </w:rPr>
            </w:pPr>
            <w:r w:rsidRPr="006A6531">
              <w:rPr>
                <w:rFonts w:ascii="Verdana" w:hAnsi="Verdana"/>
                <w:sz w:val="16"/>
                <w:szCs w:val="16"/>
              </w:rPr>
              <w:t>NORMA Oficial Mexicana NOM-027-STPS-2008, Actividades de soldadura y corte -Condiciones de seguridad e higiene.</w:t>
            </w:r>
          </w:p>
        </w:tc>
        <w:tc>
          <w:tcPr>
            <w:tcW w:w="4788" w:type="dxa"/>
          </w:tcPr>
          <w:p w:rsidR="006A6531" w:rsidRPr="006A6531" w:rsidRDefault="006A6531" w:rsidP="006A6531">
            <w:pPr>
              <w:pStyle w:val="Titulo1"/>
              <w:pBdr>
                <w:bottom w:val="none" w:sz="0" w:space="0" w:color="auto"/>
              </w:pBdr>
              <w:jc w:val="left"/>
              <w:rPr>
                <w:rFonts w:ascii="Verdana" w:hAnsi="Verdana"/>
                <w:b w:val="0"/>
                <w:sz w:val="16"/>
                <w:szCs w:val="16"/>
                <w:lang w:val="en-US"/>
              </w:rPr>
            </w:pPr>
            <w:r w:rsidRPr="006A6531">
              <w:rPr>
                <w:rFonts w:ascii="Verdana" w:hAnsi="Verdana"/>
                <w:sz w:val="16"/>
                <w:szCs w:val="16"/>
                <w:lang w:val="en-US"/>
              </w:rPr>
              <w:t xml:space="preserve">Official Mexican Standard NOM-027-STPS-2008, Welding and cutting activities – Health and safety conditions. </w:t>
            </w:r>
          </w:p>
        </w:tc>
      </w:tr>
      <w:tr w:rsidR="006A6531" w:rsidRPr="006A6531" w:rsidTr="00D70F05">
        <w:tc>
          <w:tcPr>
            <w:tcW w:w="4788" w:type="dxa"/>
          </w:tcPr>
          <w:p w:rsidR="006A6531" w:rsidRPr="006A6531" w:rsidRDefault="006A6531" w:rsidP="00080935">
            <w:pPr>
              <w:pStyle w:val="Titulo2"/>
              <w:pBdr>
                <w:top w:val="none" w:sz="0" w:space="0" w:color="auto"/>
              </w:pBdr>
              <w:rPr>
                <w:rFonts w:ascii="Verdana" w:hAnsi="Verdana"/>
                <w:sz w:val="16"/>
                <w:szCs w:val="16"/>
              </w:rPr>
            </w:pPr>
            <w:r w:rsidRPr="006A6531">
              <w:rPr>
                <w:rFonts w:ascii="Verdana" w:hAnsi="Verdana"/>
                <w:sz w:val="16"/>
                <w:szCs w:val="16"/>
              </w:rPr>
              <w:t>Al margen un sello con el Escudo Nacional, que dice: Estados Unidos Mexicanos.- Secretaría del Trabajo y Previsión Social.</w:t>
            </w:r>
          </w:p>
        </w:tc>
        <w:tc>
          <w:tcPr>
            <w:tcW w:w="4788" w:type="dxa"/>
          </w:tcPr>
          <w:p w:rsidR="006A6531" w:rsidRPr="006A6531" w:rsidRDefault="006A6531" w:rsidP="00080935">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Labor and Social Welfare.</w:t>
            </w:r>
          </w:p>
        </w:tc>
      </w:tr>
      <w:tr w:rsidR="006A6531" w:rsidRPr="00AB4094" w:rsidTr="00D70F05">
        <w:tc>
          <w:tcPr>
            <w:tcW w:w="4788" w:type="dxa"/>
          </w:tcPr>
          <w:p w:rsidR="006A6531" w:rsidRPr="006A6531" w:rsidRDefault="006A6531" w:rsidP="00080935">
            <w:pPr>
              <w:pStyle w:val="Texto"/>
              <w:spacing w:line="240" w:lineRule="exact"/>
              <w:ind w:firstLine="0"/>
              <w:rPr>
                <w:rFonts w:ascii="Verdana" w:hAnsi="Verdana"/>
                <w:sz w:val="16"/>
                <w:szCs w:val="16"/>
              </w:rPr>
            </w:pPr>
            <w:r w:rsidRPr="00080935">
              <w:rPr>
                <w:rFonts w:ascii="Verdana" w:hAnsi="Verdana"/>
                <w:b/>
                <w:sz w:val="16"/>
                <w:szCs w:val="16"/>
              </w:rPr>
              <w:t>JAVIER LOZANO ALARCON,</w:t>
            </w:r>
            <w:r w:rsidRPr="006A6531">
              <w:rPr>
                <w:rFonts w:ascii="Verdana" w:hAnsi="Verdana"/>
                <w:sz w:val="16"/>
                <w:szCs w:val="16"/>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46, 47 fracción IV, 51 cuarto párrafo y 52 de la Ley Federal sobre Metrología y Normalización; 28 y 34 del Reglamento de la Ley Federal sobre Metrología y Normalización; 4o., y del 40 al 46 del Reglamento Federal de Seguridad, Higiene y Medio Ambiente de Trabajo; 3, 5 y 18 del Reglamento Interior de la Secretaría del Trabajo y Previsión Social, y</w:t>
            </w:r>
          </w:p>
        </w:tc>
        <w:tc>
          <w:tcPr>
            <w:tcW w:w="4788" w:type="dxa"/>
          </w:tcPr>
          <w:p w:rsidR="006A6531" w:rsidRPr="006A6531" w:rsidRDefault="006A6531" w:rsidP="006A6531">
            <w:pPr>
              <w:pStyle w:val="Texto"/>
              <w:spacing w:line="240" w:lineRule="exact"/>
              <w:ind w:firstLine="0"/>
              <w:rPr>
                <w:rFonts w:ascii="Verdana" w:hAnsi="Verdana"/>
                <w:sz w:val="16"/>
                <w:szCs w:val="16"/>
                <w:lang w:val="en-US"/>
              </w:rPr>
            </w:pPr>
            <w:r>
              <w:rPr>
                <w:rFonts w:ascii="Verdana" w:hAnsi="Verdana"/>
                <w:b/>
                <w:sz w:val="16"/>
                <w:szCs w:val="16"/>
                <w:lang w:val="en-US"/>
              </w:rPr>
              <w:t xml:space="preserve">JAVIER LOZANO ALARCON, </w:t>
            </w:r>
            <w:r>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46, 47 section IV, 51 fourth paragraph and 52 of the Federal Law on Metrology and Standardization; 28 and 34 of the Regulation of the Federal Law on Metrology and Standardization; 4, and 40 through 46 of the Federal Regulation of Occupational Health and Safety; 3, 5, and 18 of the Internal Regulation of the Secretary of Labor and Social Welfare, and</w:t>
            </w:r>
          </w:p>
        </w:tc>
      </w:tr>
      <w:tr w:rsidR="006A6531" w:rsidRPr="006A6531" w:rsidTr="00D70F05">
        <w:tc>
          <w:tcPr>
            <w:tcW w:w="4788" w:type="dxa"/>
          </w:tcPr>
          <w:p w:rsidR="006A6531" w:rsidRPr="006A6531" w:rsidRDefault="006A6531" w:rsidP="00080935">
            <w:pPr>
              <w:pStyle w:val="ANOTACION"/>
              <w:spacing w:after="90"/>
              <w:rPr>
                <w:rFonts w:ascii="Verdana" w:hAnsi="Verdana"/>
                <w:sz w:val="16"/>
                <w:szCs w:val="16"/>
              </w:rPr>
            </w:pPr>
            <w:r w:rsidRPr="006A6531">
              <w:rPr>
                <w:rFonts w:ascii="Verdana" w:hAnsi="Verdana"/>
                <w:sz w:val="16"/>
                <w:szCs w:val="16"/>
              </w:rPr>
              <w:t>CONSIDERANDO</w:t>
            </w:r>
          </w:p>
        </w:tc>
        <w:tc>
          <w:tcPr>
            <w:tcW w:w="4788" w:type="dxa"/>
          </w:tcPr>
          <w:p w:rsidR="006A6531" w:rsidRPr="006A6531" w:rsidRDefault="006A6531" w:rsidP="00080935">
            <w:pPr>
              <w:pStyle w:val="ANOTACION"/>
              <w:spacing w:after="90"/>
              <w:rPr>
                <w:rFonts w:ascii="Verdana" w:hAnsi="Verdana"/>
                <w:sz w:val="16"/>
                <w:szCs w:val="16"/>
                <w:lang w:val="en-US"/>
              </w:rPr>
            </w:pPr>
            <w:r>
              <w:rPr>
                <w:rFonts w:ascii="Verdana" w:hAnsi="Verdana"/>
                <w:sz w:val="16"/>
                <w:szCs w:val="16"/>
                <w:lang w:val="en-US"/>
              </w:rPr>
              <w:t>CONSIDERING</w:t>
            </w:r>
          </w:p>
        </w:tc>
      </w:tr>
      <w:tr w:rsidR="006A6531" w:rsidRPr="00AB4094" w:rsidTr="00D70F05">
        <w:tc>
          <w:tcPr>
            <w:tcW w:w="4788" w:type="dxa"/>
          </w:tcPr>
          <w:p w:rsidR="006A6531" w:rsidRPr="006A6531" w:rsidRDefault="006A6531" w:rsidP="00080935">
            <w:pPr>
              <w:pStyle w:val="Texto"/>
              <w:spacing w:after="90"/>
              <w:ind w:firstLine="0"/>
              <w:rPr>
                <w:rFonts w:ascii="Verdana" w:hAnsi="Verdana"/>
                <w:sz w:val="16"/>
                <w:szCs w:val="16"/>
              </w:rPr>
            </w:pPr>
            <w:r w:rsidRPr="006A6531">
              <w:rPr>
                <w:rFonts w:ascii="Verdana" w:hAnsi="Verdana"/>
                <w:sz w:val="16"/>
                <w:szCs w:val="16"/>
              </w:rPr>
              <w:t xml:space="preserve">Que con fecha 27 de junio de 2006, en cumplimiento de lo previsto por el artículo 46 fracción I, de la Ley Federal sobre Metrología y Normalización, la Secretaría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w:t>
            </w:r>
            <w:r w:rsidRPr="00080935">
              <w:rPr>
                <w:rFonts w:ascii="Verdana" w:hAnsi="Verdana"/>
                <w:b/>
                <w:sz w:val="16"/>
                <w:szCs w:val="16"/>
              </w:rPr>
              <w:t>Diario Oficial de la Federación</w:t>
            </w:r>
            <w:r w:rsidRPr="006A6531">
              <w:rPr>
                <w:rFonts w:ascii="Verdana" w:hAnsi="Verdana"/>
                <w:sz w:val="16"/>
                <w:szCs w:val="16"/>
              </w:rPr>
              <w:t>;</w:t>
            </w:r>
          </w:p>
        </w:tc>
        <w:tc>
          <w:tcPr>
            <w:tcW w:w="4788" w:type="dxa"/>
          </w:tcPr>
          <w:p w:rsidR="006A6531" w:rsidRPr="006A6531" w:rsidRDefault="006A6531" w:rsidP="006A6531">
            <w:pPr>
              <w:pStyle w:val="Texto"/>
              <w:spacing w:after="90"/>
              <w:ind w:firstLine="0"/>
              <w:rPr>
                <w:rFonts w:ascii="Verdana" w:hAnsi="Verdana"/>
                <w:sz w:val="16"/>
                <w:szCs w:val="16"/>
                <w:lang w:val="en-US"/>
              </w:rPr>
            </w:pPr>
            <w:r>
              <w:rPr>
                <w:rFonts w:ascii="Verdana" w:hAnsi="Verdana"/>
                <w:sz w:val="16"/>
                <w:szCs w:val="16"/>
                <w:lang w:val="en-US"/>
              </w:rPr>
              <w:t>That on the 27</w:t>
            </w:r>
            <w:r>
              <w:rPr>
                <w:rFonts w:ascii="Verdana" w:hAnsi="Verdana"/>
                <w:sz w:val="16"/>
                <w:szCs w:val="16"/>
                <w:vertAlign w:val="superscript"/>
                <w:lang w:val="en-US"/>
              </w:rPr>
              <w:t>th</w:t>
            </w:r>
            <w:r>
              <w:rPr>
                <w:rFonts w:ascii="Verdana" w:hAnsi="Verdana"/>
                <w:sz w:val="16"/>
                <w:szCs w:val="16"/>
                <w:lang w:val="en-US"/>
              </w:rPr>
              <w:t xml:space="preserve">  of June of 2006, in compliance to that detailed in article 46 section I of the Federal Law on Metrology and Standardization, the Secretary of Labor and Social Welfare presented before the National Consultative Committee of Standardization of Occupational Health and Safety, the Pre-Project of Modification of this Official Mexican Standard and that the cited committee considered it correct and agreed to its publication as Project in the </w:t>
            </w:r>
            <w:r>
              <w:rPr>
                <w:rFonts w:ascii="Verdana" w:hAnsi="Verdana"/>
                <w:b/>
                <w:sz w:val="16"/>
                <w:szCs w:val="16"/>
                <w:lang w:val="en-US"/>
              </w:rPr>
              <w:t>Official Daily of the Federation</w:t>
            </w:r>
            <w:r>
              <w:rPr>
                <w:rFonts w:ascii="Verdana" w:hAnsi="Verdana"/>
                <w:sz w:val="16"/>
                <w:szCs w:val="16"/>
                <w:lang w:val="en-US"/>
              </w:rPr>
              <w:t>;</w:t>
            </w:r>
          </w:p>
        </w:tc>
      </w:tr>
      <w:tr w:rsidR="006A6531" w:rsidRPr="00AB4094" w:rsidTr="00D70F05">
        <w:tc>
          <w:tcPr>
            <w:tcW w:w="4788" w:type="dxa"/>
          </w:tcPr>
          <w:p w:rsidR="006A6531" w:rsidRPr="006A6531" w:rsidRDefault="006A6531" w:rsidP="00080935">
            <w:pPr>
              <w:pStyle w:val="Texto"/>
              <w:spacing w:after="90"/>
              <w:ind w:firstLine="0"/>
              <w:rPr>
                <w:rFonts w:ascii="Verdana" w:hAnsi="Verdana"/>
                <w:sz w:val="16"/>
                <w:szCs w:val="16"/>
              </w:rPr>
            </w:pPr>
            <w:r w:rsidRPr="006A6531">
              <w:rPr>
                <w:rFonts w:ascii="Verdana" w:hAnsi="Verdana"/>
                <w:sz w:val="16"/>
                <w:szCs w:val="16"/>
              </w:rPr>
              <w:t>Que con objeto de cumplir con lo dispuesto en los artículos 69-E y 69-H de la Ley Federal de Procedimiento Administrativo, el Anteproyecto correspondiente fue sometido a la consideración de la Comisión Federal de Mejora Regulatoria, la que dictaminó favorablemente en relación al mismo;</w:t>
            </w:r>
          </w:p>
        </w:tc>
        <w:tc>
          <w:tcPr>
            <w:tcW w:w="4788" w:type="dxa"/>
          </w:tcPr>
          <w:p w:rsidR="006A6531" w:rsidRPr="006A6531" w:rsidRDefault="006A6531" w:rsidP="00080935">
            <w:pPr>
              <w:pStyle w:val="Texto"/>
              <w:spacing w:after="90"/>
              <w:ind w:firstLine="0"/>
              <w:rPr>
                <w:rFonts w:ascii="Verdana" w:hAnsi="Verdana"/>
                <w:sz w:val="16"/>
                <w:szCs w:val="16"/>
                <w:lang w:val="en-US"/>
              </w:rPr>
            </w:pPr>
            <w:r>
              <w:rPr>
                <w:rFonts w:ascii="Verdana" w:hAnsi="Verdana"/>
                <w:sz w:val="16"/>
                <w:szCs w:val="16"/>
                <w:lang w:val="en-US"/>
              </w:rPr>
              <w:t>That for the purpose of complying with the provision in articles 69-E and 69-H of the Federal Law of Administrative Procedure, the corresponding Pre-Project was submitted to the consideration of the Federal Commission of Regulatory Improvement, which resolved favorably in relation to the same;</w:t>
            </w:r>
          </w:p>
        </w:tc>
      </w:tr>
      <w:tr w:rsidR="006A6531" w:rsidRPr="00AB4094" w:rsidTr="00D70F05">
        <w:tc>
          <w:tcPr>
            <w:tcW w:w="4788" w:type="dxa"/>
          </w:tcPr>
          <w:p w:rsidR="006A6531" w:rsidRPr="006A6531" w:rsidRDefault="006A6531" w:rsidP="00080935">
            <w:pPr>
              <w:pStyle w:val="Texto"/>
              <w:spacing w:after="90"/>
              <w:ind w:firstLine="0"/>
              <w:rPr>
                <w:rFonts w:ascii="Verdana" w:hAnsi="Verdana"/>
                <w:sz w:val="16"/>
                <w:szCs w:val="16"/>
              </w:rPr>
            </w:pPr>
            <w:r w:rsidRPr="006A6531">
              <w:rPr>
                <w:rFonts w:ascii="Verdana" w:hAnsi="Verdana"/>
                <w:sz w:val="16"/>
                <w:szCs w:val="16"/>
              </w:rPr>
              <w:t xml:space="preserve">Que con fecha 26 de febrero de 2008, en cumplimiento del Acuerdo por el que se establecen la organización y Reglas de Operación del Comité Consultivo Nacional de Normalización de Seguridad y Salud en el Trabajo, y de lo previsto por el artículo 47 fracción I de la Ley Federal sobre Metrología y Normalización, se publicó en el </w:t>
            </w:r>
            <w:r w:rsidRPr="00080935">
              <w:rPr>
                <w:rFonts w:ascii="Verdana" w:hAnsi="Verdana"/>
                <w:b/>
                <w:sz w:val="16"/>
                <w:szCs w:val="16"/>
              </w:rPr>
              <w:t>Diario Oficial de la Federación</w:t>
            </w:r>
            <w:r w:rsidRPr="006A6531">
              <w:rPr>
                <w:rFonts w:ascii="Verdana" w:hAnsi="Verdana"/>
                <w:sz w:val="16"/>
                <w:szCs w:val="16"/>
              </w:rPr>
              <w:t xml:space="preserve"> el Proyecto de Modificación de la Norma Oficial Mexicana NOM-027-STPS-2000, Soldadura y corte-Condiciones de seguridad e higiene, para quedar como PROY-NOM-027-STPS-2006, Actividades de soldadura y corte-Condiciones de seguridad e higiene, a efecto de que, dentro de los siguientes 60 días naturales a dicha publicación, los interesados presentaran sus comentarios al Comité;</w:t>
            </w:r>
          </w:p>
        </w:tc>
        <w:tc>
          <w:tcPr>
            <w:tcW w:w="4788" w:type="dxa"/>
          </w:tcPr>
          <w:p w:rsidR="006A6531" w:rsidRPr="006A6531" w:rsidRDefault="006A6531" w:rsidP="006A6531">
            <w:pPr>
              <w:pStyle w:val="Texto"/>
              <w:spacing w:after="90"/>
              <w:ind w:firstLine="0"/>
              <w:rPr>
                <w:rFonts w:ascii="Verdana" w:hAnsi="Verdana"/>
                <w:sz w:val="16"/>
                <w:szCs w:val="16"/>
                <w:lang w:val="en-US"/>
              </w:rPr>
            </w:pPr>
            <w:r>
              <w:rPr>
                <w:rFonts w:ascii="Verdana" w:hAnsi="Verdana"/>
                <w:sz w:val="16"/>
                <w:szCs w:val="16"/>
                <w:lang w:val="en-US"/>
              </w:rPr>
              <w:t>That on the 26</w:t>
            </w:r>
            <w:r>
              <w:rPr>
                <w:rFonts w:ascii="Verdana" w:hAnsi="Verdana"/>
                <w:sz w:val="16"/>
                <w:szCs w:val="16"/>
                <w:vertAlign w:val="superscript"/>
                <w:lang w:val="en-US"/>
              </w:rPr>
              <w:t>th</w:t>
            </w:r>
            <w:r>
              <w:rPr>
                <w:rFonts w:ascii="Verdana" w:hAnsi="Verdana"/>
                <w:sz w:val="16"/>
                <w:szCs w:val="16"/>
                <w:lang w:val="en-US"/>
              </w:rPr>
              <w:t xml:space="preserve"> of February of 2008, in compliance to the Agreement of the National Consultative Committee of Standardization of Occupational Safety and Health and of that detailed in article 47 section I of the Federal Law on Metrology and Standardization, the Project of Modification of the Official Mexican Standard NOM-027-STPS-2008, Welding and cutting activities – Health and safety conditions, to remain as PROY- NOM-027-STPS-2008, Welding and cutting activities – Health and safety conditions, was published in the </w:t>
            </w:r>
            <w:r>
              <w:rPr>
                <w:rFonts w:ascii="Verdana" w:hAnsi="Verdana"/>
                <w:b/>
                <w:sz w:val="16"/>
                <w:szCs w:val="16"/>
                <w:lang w:val="en-US"/>
              </w:rPr>
              <w:t>Official Daily of the Federation</w:t>
            </w:r>
            <w:r>
              <w:rPr>
                <w:rFonts w:ascii="Verdana" w:hAnsi="Verdana"/>
                <w:sz w:val="16"/>
                <w:szCs w:val="16"/>
                <w:lang w:val="en-US"/>
              </w:rPr>
              <w:t xml:space="preserve"> so that within the 60 calendar days following said publication, the interested parties might present their comments to the Committee;</w:t>
            </w:r>
          </w:p>
        </w:tc>
      </w:tr>
      <w:tr w:rsidR="006A6531" w:rsidRPr="00AB4094" w:rsidTr="00D70F05">
        <w:tc>
          <w:tcPr>
            <w:tcW w:w="4788" w:type="dxa"/>
          </w:tcPr>
          <w:p w:rsidR="006A6531" w:rsidRPr="006A6531" w:rsidRDefault="006A6531" w:rsidP="00080935">
            <w:pPr>
              <w:pStyle w:val="Texto"/>
              <w:spacing w:after="90"/>
              <w:ind w:firstLine="0"/>
              <w:rPr>
                <w:rFonts w:ascii="Verdana" w:hAnsi="Verdana"/>
                <w:sz w:val="16"/>
                <w:szCs w:val="16"/>
              </w:rPr>
            </w:pPr>
            <w:r w:rsidRPr="006A6531">
              <w:rPr>
                <w:rFonts w:ascii="Verdana" w:hAnsi="Verdana"/>
                <w:sz w:val="16"/>
                <w:szCs w:val="16"/>
              </w:rPr>
              <w:t xml:space="preserve">Que habiendo recibido comentarios de dos </w:t>
            </w:r>
            <w:proofErr w:type="spellStart"/>
            <w:r w:rsidRPr="006A6531">
              <w:rPr>
                <w:rFonts w:ascii="Verdana" w:hAnsi="Verdana"/>
                <w:sz w:val="16"/>
                <w:szCs w:val="16"/>
              </w:rPr>
              <w:t>promoventes</w:t>
            </w:r>
            <w:proofErr w:type="spellEnd"/>
            <w:r w:rsidRPr="006A6531">
              <w:rPr>
                <w:rFonts w:ascii="Verdana" w:hAnsi="Verdana"/>
                <w:sz w:val="16"/>
                <w:szCs w:val="16"/>
              </w:rPr>
              <w:t>, el Comité referido procedió a su estudio y resolvió oportunamente sobre los mismos, publicando esta dependencia las respuestas respectivas en el Diario Oficial de la Federación el 12 de agosto de 2008 en cumplimiento a lo previsto por el artículo 47 fracción III de la Ley Federal sobre Metrología y Normalización;</w:t>
            </w:r>
          </w:p>
        </w:tc>
        <w:tc>
          <w:tcPr>
            <w:tcW w:w="4788" w:type="dxa"/>
          </w:tcPr>
          <w:p w:rsidR="006A6531" w:rsidRPr="006A6531" w:rsidRDefault="006A6531" w:rsidP="006A6531">
            <w:pPr>
              <w:pStyle w:val="Texto"/>
              <w:spacing w:after="90"/>
              <w:ind w:firstLine="0"/>
              <w:rPr>
                <w:rFonts w:ascii="Verdana" w:hAnsi="Verdana"/>
                <w:sz w:val="16"/>
                <w:szCs w:val="16"/>
                <w:lang w:val="en-US"/>
              </w:rPr>
            </w:pPr>
            <w:r>
              <w:rPr>
                <w:rFonts w:ascii="Verdana" w:hAnsi="Verdana"/>
                <w:sz w:val="16"/>
                <w:szCs w:val="16"/>
                <w:lang w:val="en-US"/>
              </w:rPr>
              <w:t xml:space="preserve">That having received comments from two parties, the referred to Committee proceeded with their study and resolved opportunely on the same, this department published the respective responses in the </w:t>
            </w:r>
            <w:r>
              <w:rPr>
                <w:rFonts w:ascii="Verdana" w:hAnsi="Verdana"/>
                <w:b/>
                <w:sz w:val="16"/>
                <w:szCs w:val="16"/>
                <w:lang w:val="en-US"/>
              </w:rPr>
              <w:t>Official Daily of the Federation</w:t>
            </w:r>
            <w:r>
              <w:rPr>
                <w:rFonts w:ascii="Verdana" w:hAnsi="Verdana"/>
                <w:sz w:val="16"/>
                <w:szCs w:val="16"/>
                <w:lang w:val="en-US"/>
              </w:rPr>
              <w:t xml:space="preserve"> on the 12</w:t>
            </w:r>
            <w:r>
              <w:rPr>
                <w:rFonts w:ascii="Verdana" w:hAnsi="Verdana"/>
                <w:sz w:val="16"/>
                <w:szCs w:val="16"/>
                <w:vertAlign w:val="superscript"/>
                <w:lang w:val="en-US"/>
              </w:rPr>
              <w:t>th</w:t>
            </w:r>
            <w:r>
              <w:rPr>
                <w:rFonts w:ascii="Verdana" w:hAnsi="Verdana"/>
                <w:sz w:val="16"/>
                <w:szCs w:val="16"/>
                <w:lang w:val="en-US"/>
              </w:rPr>
              <w:t xml:space="preserve"> of August of 2008, in compliance to that detailed in article 47 section III of the Federal Law on Metrology and Standardization;</w:t>
            </w:r>
          </w:p>
        </w:tc>
      </w:tr>
      <w:tr w:rsidR="006A6531" w:rsidRPr="00AB4094" w:rsidTr="00D70F05">
        <w:tc>
          <w:tcPr>
            <w:tcW w:w="4788" w:type="dxa"/>
          </w:tcPr>
          <w:p w:rsidR="006A6531" w:rsidRPr="006A6531" w:rsidRDefault="006A6531" w:rsidP="00080935">
            <w:pPr>
              <w:pStyle w:val="Texto"/>
              <w:spacing w:after="90"/>
              <w:ind w:firstLine="0"/>
              <w:rPr>
                <w:rFonts w:ascii="Verdana" w:hAnsi="Verdana"/>
                <w:sz w:val="16"/>
                <w:szCs w:val="16"/>
              </w:rPr>
            </w:pPr>
            <w:r w:rsidRPr="006A6531">
              <w:rPr>
                <w:rFonts w:ascii="Verdana" w:hAnsi="Verdana"/>
                <w:sz w:val="16"/>
                <w:szCs w:val="16"/>
              </w:rPr>
              <w:t>Que derivado de la incorporación de los comentarios presentados al Proyecto de Modificación a la Norma Oficial Mexicana NOM-027-STPS-2000, Soldadura y corte-Condiciones de seguridad e higiene, para quedar como PROY-NOM-027-STPS-2006, Actividades de soldadura y corte-Condiciones de seguridad e higiene, así como de la revisión final del propio proyecto, se realizaron diversas modificaciones con el propósito de dar claridad, congruencia y certeza jurídica en cuanto a las disposiciones que aplican en los centros de trabajo, y</w:t>
            </w:r>
          </w:p>
        </w:tc>
        <w:tc>
          <w:tcPr>
            <w:tcW w:w="4788" w:type="dxa"/>
          </w:tcPr>
          <w:p w:rsidR="006A6531" w:rsidRPr="006A6531" w:rsidRDefault="006A6531" w:rsidP="00080935">
            <w:pPr>
              <w:pStyle w:val="Texto"/>
              <w:spacing w:after="90"/>
              <w:ind w:firstLine="0"/>
              <w:rPr>
                <w:rFonts w:ascii="Verdana" w:hAnsi="Verdana"/>
                <w:sz w:val="16"/>
                <w:szCs w:val="16"/>
                <w:lang w:val="en-US"/>
              </w:rPr>
            </w:pPr>
            <w:r>
              <w:rPr>
                <w:rFonts w:ascii="Verdana" w:hAnsi="Verdana"/>
                <w:sz w:val="16"/>
                <w:szCs w:val="16"/>
                <w:lang w:val="en-US"/>
              </w:rPr>
              <w:t>That derived from the incorporation of the comments to the Project of Modification to the Official Mexican Standard NOM-027-STPS-2008, Welding and cutting activities – Health and safety conditions, to remain as PROY- NOM-027-STPS-2008, Welding and cutting activities – Health and safety conditions, as well as the final review of the same project, several modifications were made for the purpose of giving clarity legal  congruence and legal certainty in the provisions that apply in the workplace,  and</w:t>
            </w:r>
          </w:p>
        </w:tc>
      </w:tr>
      <w:tr w:rsidR="006A6531" w:rsidRPr="00AB4094" w:rsidTr="00D70F05">
        <w:tc>
          <w:tcPr>
            <w:tcW w:w="4788" w:type="dxa"/>
          </w:tcPr>
          <w:p w:rsidR="006A6531" w:rsidRPr="006A6531" w:rsidRDefault="006A6531" w:rsidP="00080935">
            <w:pPr>
              <w:pStyle w:val="Texto"/>
              <w:spacing w:after="90"/>
              <w:ind w:firstLine="0"/>
              <w:rPr>
                <w:rFonts w:ascii="Verdana" w:hAnsi="Verdana"/>
                <w:sz w:val="16"/>
                <w:szCs w:val="16"/>
              </w:rPr>
            </w:pPr>
            <w:r w:rsidRPr="006A6531">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tcPr>
          <w:p w:rsidR="006A6531" w:rsidRPr="006A6531" w:rsidRDefault="006A6531" w:rsidP="00080935">
            <w:pPr>
              <w:pStyle w:val="Texto"/>
              <w:spacing w:after="90"/>
              <w:ind w:firstLine="0"/>
              <w:rPr>
                <w:rFonts w:ascii="Verdana" w:hAnsi="Verdana"/>
                <w:sz w:val="16"/>
                <w:szCs w:val="16"/>
                <w:lang w:val="en-US"/>
              </w:rPr>
            </w:pPr>
            <w:r>
              <w:rPr>
                <w:rFonts w:ascii="Verdana" w:hAnsi="Verdana"/>
                <w:sz w:val="16"/>
                <w:szCs w:val="16"/>
                <w:lang w:val="en-US"/>
              </w:rPr>
              <w:t xml:space="preserve">That in attention to the latter considerations and once the National Consultative Committee of Standardization of Occupational Health and Safety, granted the respective approval, the following is issued:  </w:t>
            </w:r>
          </w:p>
        </w:tc>
      </w:tr>
      <w:tr w:rsidR="006A6531" w:rsidRPr="00AB4094" w:rsidTr="00D70F05">
        <w:tc>
          <w:tcPr>
            <w:tcW w:w="4788" w:type="dxa"/>
          </w:tcPr>
          <w:p w:rsidR="00080935" w:rsidRDefault="00080935" w:rsidP="00080935">
            <w:pPr>
              <w:pStyle w:val="ANOTACION"/>
              <w:spacing w:after="90"/>
              <w:rPr>
                <w:rFonts w:ascii="Verdana" w:hAnsi="Verdana"/>
                <w:sz w:val="16"/>
                <w:szCs w:val="16"/>
              </w:rPr>
            </w:pPr>
            <w:r w:rsidRPr="006A6531">
              <w:rPr>
                <w:rFonts w:ascii="Verdana" w:hAnsi="Verdana"/>
                <w:sz w:val="16"/>
                <w:szCs w:val="16"/>
              </w:rPr>
              <w:t xml:space="preserve">NORMA OFICIAL MEXICANA </w:t>
            </w:r>
          </w:p>
          <w:p w:rsidR="006A6531" w:rsidRPr="006A6531" w:rsidRDefault="00080935" w:rsidP="00080935">
            <w:pPr>
              <w:pStyle w:val="ANOTACION"/>
              <w:spacing w:after="90"/>
              <w:rPr>
                <w:rFonts w:ascii="Verdana" w:hAnsi="Verdana"/>
                <w:sz w:val="16"/>
                <w:szCs w:val="16"/>
              </w:rPr>
            </w:pPr>
            <w:r w:rsidRPr="006A6531">
              <w:rPr>
                <w:rFonts w:ascii="Verdana" w:hAnsi="Verdana"/>
                <w:sz w:val="16"/>
                <w:szCs w:val="16"/>
              </w:rPr>
              <w:t>NOM-027-STPS-2008, ACTIVIDADES DE SOLDADURA Y CORTE-CONDICIONES DE SEGURIDAD E HIGIENE</w:t>
            </w:r>
          </w:p>
        </w:tc>
        <w:tc>
          <w:tcPr>
            <w:tcW w:w="4788" w:type="dxa"/>
          </w:tcPr>
          <w:p w:rsidR="00080935" w:rsidRDefault="00080935" w:rsidP="00080935">
            <w:pPr>
              <w:pStyle w:val="ANOTACION"/>
              <w:spacing w:after="90"/>
              <w:rPr>
                <w:rFonts w:ascii="Verdana" w:hAnsi="Verdana"/>
                <w:sz w:val="16"/>
                <w:szCs w:val="16"/>
                <w:lang w:val="en-US"/>
              </w:rPr>
            </w:pPr>
            <w:r>
              <w:rPr>
                <w:rFonts w:ascii="Verdana" w:hAnsi="Verdana"/>
                <w:sz w:val="16"/>
                <w:szCs w:val="16"/>
                <w:lang w:val="en-US"/>
              </w:rPr>
              <w:t xml:space="preserve">OFFICIAL MEXICAN STANDARD </w:t>
            </w:r>
          </w:p>
          <w:p w:rsidR="00080935" w:rsidRDefault="00080935" w:rsidP="00080935">
            <w:pPr>
              <w:pStyle w:val="ANOTACION"/>
              <w:spacing w:before="0" w:after="0"/>
              <w:rPr>
                <w:rFonts w:ascii="Verdana" w:hAnsi="Verdana"/>
                <w:sz w:val="16"/>
                <w:szCs w:val="16"/>
                <w:lang w:val="en-US"/>
              </w:rPr>
            </w:pPr>
            <w:r w:rsidRPr="006A6531">
              <w:rPr>
                <w:rFonts w:ascii="Verdana" w:hAnsi="Verdana"/>
                <w:sz w:val="16"/>
                <w:szCs w:val="16"/>
                <w:lang w:val="en-US"/>
              </w:rPr>
              <w:t xml:space="preserve">NOM-027-STPS-2008, WELDING AND </w:t>
            </w:r>
          </w:p>
          <w:p w:rsidR="006A6531" w:rsidRPr="00080935" w:rsidRDefault="00080935" w:rsidP="00080935">
            <w:pPr>
              <w:pStyle w:val="ANOTACION"/>
              <w:spacing w:before="0" w:after="0"/>
              <w:rPr>
                <w:rFonts w:ascii="Verdana" w:hAnsi="Verdana"/>
                <w:sz w:val="16"/>
                <w:szCs w:val="16"/>
                <w:lang w:val="en-US"/>
              </w:rPr>
            </w:pPr>
            <w:r w:rsidRPr="006A6531">
              <w:rPr>
                <w:rFonts w:ascii="Verdana" w:hAnsi="Verdana"/>
                <w:sz w:val="16"/>
                <w:szCs w:val="16"/>
                <w:lang w:val="en-US"/>
              </w:rPr>
              <w:t>CUTTING ACTIVITIES – HEALTH AND SAFETY CONDITIONS.</w:t>
            </w:r>
          </w:p>
        </w:tc>
      </w:tr>
      <w:tr w:rsidR="006A6531" w:rsidRPr="006A6531" w:rsidTr="00D70F05">
        <w:tc>
          <w:tcPr>
            <w:tcW w:w="4788" w:type="dxa"/>
          </w:tcPr>
          <w:p w:rsidR="006A6531" w:rsidRPr="006A6531" w:rsidRDefault="006A6531" w:rsidP="00080935">
            <w:pPr>
              <w:pStyle w:val="ANOTACION"/>
              <w:spacing w:after="90"/>
              <w:rPr>
                <w:rFonts w:ascii="Verdana" w:hAnsi="Verdana"/>
                <w:sz w:val="16"/>
                <w:szCs w:val="16"/>
              </w:rPr>
            </w:pPr>
            <w:r w:rsidRPr="006A6531">
              <w:rPr>
                <w:rFonts w:ascii="Verdana" w:hAnsi="Verdana"/>
                <w:sz w:val="16"/>
                <w:szCs w:val="16"/>
              </w:rPr>
              <w:t>INDICE</w:t>
            </w:r>
          </w:p>
        </w:tc>
        <w:tc>
          <w:tcPr>
            <w:tcW w:w="4788" w:type="dxa"/>
          </w:tcPr>
          <w:p w:rsidR="006A6531" w:rsidRPr="006A6531" w:rsidRDefault="006A6531" w:rsidP="00080935">
            <w:pPr>
              <w:pStyle w:val="ANOTACION"/>
              <w:spacing w:after="90"/>
              <w:rPr>
                <w:rFonts w:ascii="Verdana" w:hAnsi="Verdana"/>
                <w:sz w:val="16"/>
                <w:szCs w:val="16"/>
                <w:lang w:val="en-US"/>
              </w:rPr>
            </w:pPr>
            <w:r>
              <w:rPr>
                <w:rFonts w:ascii="Verdana" w:hAnsi="Verdana"/>
                <w:sz w:val="16"/>
                <w:szCs w:val="16"/>
                <w:lang w:val="en-US"/>
              </w:rPr>
              <w:t>INDEX</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w:t>
            </w:r>
            <w:r w:rsidRPr="006A6531">
              <w:rPr>
                <w:rFonts w:ascii="Verdana" w:hAnsi="Verdana"/>
                <w:sz w:val="16"/>
                <w:szCs w:val="16"/>
                <w:lang w:val="es-ES_tradnl"/>
              </w:rPr>
              <w:tab/>
              <w:t>Objetivo</w:t>
            </w:r>
          </w:p>
        </w:tc>
        <w:tc>
          <w:tcPr>
            <w:tcW w:w="4788" w:type="dxa"/>
          </w:tcPr>
          <w:p w:rsidR="006A6531" w:rsidRPr="00080935" w:rsidRDefault="006A6531" w:rsidP="00080935">
            <w:pPr>
              <w:pStyle w:val="ROMANOS"/>
              <w:spacing w:after="90"/>
              <w:ind w:left="0" w:firstLine="0"/>
              <w:rPr>
                <w:rFonts w:ascii="Verdana" w:hAnsi="Verdana"/>
                <w:b/>
                <w:sz w:val="16"/>
                <w:szCs w:val="16"/>
                <w:lang w:val="en-US"/>
              </w:rPr>
            </w:pPr>
            <w:r w:rsidRPr="00080935">
              <w:rPr>
                <w:rFonts w:ascii="Verdana" w:hAnsi="Verdana"/>
                <w:b/>
                <w:sz w:val="16"/>
                <w:szCs w:val="16"/>
                <w:lang w:val="en-US"/>
              </w:rPr>
              <w:t xml:space="preserve">1. </w:t>
            </w:r>
            <w:r w:rsidRPr="00080935">
              <w:rPr>
                <w:rFonts w:ascii="Verdana" w:hAnsi="Verdana"/>
                <w:sz w:val="16"/>
                <w:szCs w:val="16"/>
                <w:lang w:val="en-US"/>
              </w:rPr>
              <w:t>Objective</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2.</w:t>
            </w:r>
            <w:r w:rsidRPr="006A6531">
              <w:rPr>
                <w:rFonts w:ascii="Verdana" w:hAnsi="Verdana"/>
                <w:sz w:val="16"/>
                <w:szCs w:val="16"/>
                <w:lang w:val="es-ES_tradnl"/>
              </w:rPr>
              <w:tab/>
              <w:t>Campo de aplicación</w:t>
            </w:r>
          </w:p>
        </w:tc>
        <w:tc>
          <w:tcPr>
            <w:tcW w:w="4788" w:type="dxa"/>
          </w:tcPr>
          <w:p w:rsidR="006A6531" w:rsidRPr="00080935" w:rsidRDefault="006A6531" w:rsidP="00080935">
            <w:pPr>
              <w:pStyle w:val="ROMANOS"/>
              <w:spacing w:after="90"/>
              <w:ind w:left="0" w:firstLine="0"/>
              <w:rPr>
                <w:rFonts w:ascii="Verdana" w:hAnsi="Verdana"/>
                <w:b/>
                <w:sz w:val="16"/>
                <w:szCs w:val="16"/>
                <w:lang w:val="en-US"/>
              </w:rPr>
            </w:pPr>
            <w:r w:rsidRPr="00080935">
              <w:rPr>
                <w:rFonts w:ascii="Verdana" w:hAnsi="Verdana"/>
                <w:b/>
                <w:sz w:val="16"/>
                <w:szCs w:val="16"/>
                <w:lang w:val="en-US"/>
              </w:rPr>
              <w:t xml:space="preserve">2. </w:t>
            </w:r>
            <w:r w:rsidRPr="00080935">
              <w:rPr>
                <w:rFonts w:ascii="Verdana" w:hAnsi="Verdana"/>
                <w:sz w:val="16"/>
                <w:szCs w:val="16"/>
                <w:lang w:val="en-US"/>
              </w:rPr>
              <w:t>Field of application</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3.</w:t>
            </w:r>
            <w:r w:rsidRPr="006A6531">
              <w:rPr>
                <w:rFonts w:ascii="Verdana" w:hAnsi="Verdana"/>
                <w:sz w:val="16"/>
                <w:szCs w:val="16"/>
                <w:lang w:val="es-ES_tradnl"/>
              </w:rPr>
              <w:tab/>
              <w:t>Referencias</w:t>
            </w:r>
          </w:p>
        </w:tc>
        <w:tc>
          <w:tcPr>
            <w:tcW w:w="4788" w:type="dxa"/>
          </w:tcPr>
          <w:p w:rsidR="006A6531" w:rsidRPr="00080935" w:rsidRDefault="006A6531" w:rsidP="00080935">
            <w:pPr>
              <w:pStyle w:val="ROMANOS"/>
              <w:spacing w:after="90"/>
              <w:ind w:left="0" w:firstLine="0"/>
              <w:rPr>
                <w:rFonts w:ascii="Verdana" w:hAnsi="Verdana"/>
                <w:b/>
                <w:sz w:val="16"/>
                <w:szCs w:val="16"/>
                <w:lang w:val="en-US"/>
              </w:rPr>
            </w:pPr>
            <w:r w:rsidRPr="00080935">
              <w:rPr>
                <w:rFonts w:ascii="Verdana" w:hAnsi="Verdana"/>
                <w:b/>
                <w:sz w:val="16"/>
                <w:szCs w:val="16"/>
                <w:lang w:val="en-US"/>
              </w:rPr>
              <w:t xml:space="preserve">3. </w:t>
            </w:r>
            <w:r w:rsidRPr="00080935">
              <w:rPr>
                <w:rFonts w:ascii="Verdana" w:hAnsi="Verdana"/>
                <w:sz w:val="16"/>
                <w:szCs w:val="16"/>
                <w:lang w:val="en-US"/>
              </w:rPr>
              <w:t>References</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4.</w:t>
            </w:r>
            <w:r w:rsidRPr="006A6531">
              <w:rPr>
                <w:rFonts w:ascii="Verdana" w:hAnsi="Verdana"/>
                <w:sz w:val="16"/>
                <w:szCs w:val="16"/>
                <w:lang w:val="es-ES_tradnl"/>
              </w:rPr>
              <w:tab/>
              <w:t>Definiciones</w:t>
            </w:r>
          </w:p>
        </w:tc>
        <w:tc>
          <w:tcPr>
            <w:tcW w:w="4788" w:type="dxa"/>
          </w:tcPr>
          <w:p w:rsidR="006A6531" w:rsidRPr="00080935" w:rsidRDefault="006A6531" w:rsidP="00080935">
            <w:pPr>
              <w:pStyle w:val="ROMANOS"/>
              <w:spacing w:after="90"/>
              <w:ind w:left="0" w:firstLine="0"/>
              <w:rPr>
                <w:rFonts w:ascii="Verdana" w:hAnsi="Verdana"/>
                <w:b/>
                <w:sz w:val="16"/>
                <w:szCs w:val="16"/>
                <w:lang w:val="en-US"/>
              </w:rPr>
            </w:pPr>
            <w:r w:rsidRPr="00080935">
              <w:rPr>
                <w:rFonts w:ascii="Verdana" w:hAnsi="Verdana"/>
                <w:b/>
                <w:sz w:val="16"/>
                <w:szCs w:val="16"/>
                <w:lang w:val="en-US"/>
              </w:rPr>
              <w:t xml:space="preserve">4. </w:t>
            </w:r>
            <w:r w:rsidRPr="00080935">
              <w:rPr>
                <w:rFonts w:ascii="Verdana" w:hAnsi="Verdana"/>
                <w:sz w:val="16"/>
                <w:szCs w:val="16"/>
                <w:lang w:val="en-US"/>
              </w:rPr>
              <w:t>Definitions</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5.</w:t>
            </w:r>
            <w:r w:rsidRPr="006A6531">
              <w:rPr>
                <w:rFonts w:ascii="Verdana" w:hAnsi="Verdana"/>
                <w:sz w:val="16"/>
                <w:szCs w:val="16"/>
                <w:lang w:val="es-ES_tradnl"/>
              </w:rPr>
              <w:tab/>
              <w:t>Obligaciones del patrón</w:t>
            </w:r>
          </w:p>
        </w:tc>
        <w:tc>
          <w:tcPr>
            <w:tcW w:w="4788" w:type="dxa"/>
          </w:tcPr>
          <w:p w:rsidR="006A6531" w:rsidRPr="00080935" w:rsidRDefault="006A6531" w:rsidP="00080935">
            <w:pPr>
              <w:pStyle w:val="ROMANOS"/>
              <w:spacing w:after="90"/>
              <w:ind w:left="0" w:firstLine="0"/>
              <w:rPr>
                <w:rFonts w:ascii="Verdana" w:hAnsi="Verdana"/>
                <w:b/>
                <w:sz w:val="16"/>
                <w:szCs w:val="16"/>
                <w:lang w:val="en-US"/>
              </w:rPr>
            </w:pPr>
            <w:r w:rsidRPr="00080935">
              <w:rPr>
                <w:rFonts w:ascii="Verdana" w:hAnsi="Verdana"/>
                <w:b/>
                <w:sz w:val="16"/>
                <w:szCs w:val="16"/>
                <w:lang w:val="en-US"/>
              </w:rPr>
              <w:t xml:space="preserve">5. </w:t>
            </w:r>
            <w:r w:rsidRPr="00080935">
              <w:rPr>
                <w:rFonts w:ascii="Verdana" w:hAnsi="Verdana"/>
                <w:sz w:val="16"/>
                <w:szCs w:val="16"/>
                <w:lang w:val="en-US"/>
              </w:rPr>
              <w:t>Obligations of the employer</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6.</w:t>
            </w:r>
            <w:r w:rsidRPr="006A6531">
              <w:rPr>
                <w:rFonts w:ascii="Verdana" w:hAnsi="Verdana"/>
                <w:sz w:val="16"/>
                <w:szCs w:val="16"/>
                <w:lang w:val="es-ES_tradnl"/>
              </w:rPr>
              <w:tab/>
              <w:t>Obligaciones de los trabajadores</w:t>
            </w:r>
          </w:p>
        </w:tc>
        <w:tc>
          <w:tcPr>
            <w:tcW w:w="4788" w:type="dxa"/>
          </w:tcPr>
          <w:p w:rsidR="006A6531" w:rsidRPr="00080935" w:rsidRDefault="006A6531" w:rsidP="00080935">
            <w:pPr>
              <w:pStyle w:val="ROMANOS"/>
              <w:spacing w:after="90"/>
              <w:ind w:left="0" w:firstLine="0"/>
              <w:rPr>
                <w:rFonts w:ascii="Verdana" w:hAnsi="Verdana"/>
                <w:b/>
                <w:sz w:val="16"/>
                <w:szCs w:val="16"/>
                <w:lang w:val="en-US"/>
              </w:rPr>
            </w:pPr>
            <w:r w:rsidRPr="00080935">
              <w:rPr>
                <w:rFonts w:ascii="Verdana" w:hAnsi="Verdana"/>
                <w:b/>
                <w:sz w:val="16"/>
                <w:szCs w:val="16"/>
                <w:lang w:val="en-US"/>
              </w:rPr>
              <w:t xml:space="preserve">6. </w:t>
            </w:r>
            <w:r w:rsidRPr="00080935">
              <w:rPr>
                <w:rFonts w:ascii="Verdana" w:hAnsi="Verdana"/>
                <w:sz w:val="16"/>
                <w:szCs w:val="16"/>
                <w:lang w:val="en-US"/>
              </w:rPr>
              <w:t>Obligations of the workers</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7.</w:t>
            </w:r>
            <w:r w:rsidRPr="006A6531">
              <w:rPr>
                <w:rFonts w:ascii="Verdana" w:hAnsi="Verdana"/>
                <w:sz w:val="16"/>
                <w:szCs w:val="16"/>
                <w:lang w:val="es-ES_tradnl"/>
              </w:rPr>
              <w:tab/>
              <w:t>Análisis de riesgos potenciales</w:t>
            </w:r>
          </w:p>
        </w:tc>
        <w:tc>
          <w:tcPr>
            <w:tcW w:w="4788" w:type="dxa"/>
          </w:tcPr>
          <w:p w:rsidR="006A6531" w:rsidRPr="00D70F05" w:rsidRDefault="00080935" w:rsidP="00080935">
            <w:pPr>
              <w:pStyle w:val="ROMANOS"/>
              <w:spacing w:after="90"/>
              <w:ind w:left="0" w:firstLine="0"/>
              <w:rPr>
                <w:rFonts w:ascii="Verdana" w:hAnsi="Verdana"/>
                <w:sz w:val="16"/>
                <w:szCs w:val="16"/>
                <w:lang w:val="en-US"/>
              </w:rPr>
            </w:pPr>
            <w:r w:rsidRPr="00D70F05">
              <w:rPr>
                <w:rFonts w:ascii="Verdana" w:hAnsi="Verdana"/>
                <w:b/>
                <w:sz w:val="16"/>
                <w:szCs w:val="16"/>
                <w:lang w:val="en-US"/>
              </w:rPr>
              <w:t xml:space="preserve">7. </w:t>
            </w:r>
            <w:r w:rsidR="00D70F05" w:rsidRPr="00D70F05">
              <w:rPr>
                <w:rFonts w:ascii="Verdana" w:hAnsi="Verdana"/>
                <w:sz w:val="16"/>
                <w:szCs w:val="16"/>
                <w:lang w:val="en-US"/>
              </w:rPr>
              <w:t>Analysis of potential risks</w:t>
            </w:r>
          </w:p>
        </w:tc>
      </w:tr>
      <w:tr w:rsidR="006A6531" w:rsidRPr="00AB4094"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8.</w:t>
            </w:r>
            <w:r w:rsidRPr="006A6531">
              <w:rPr>
                <w:rFonts w:ascii="Verdana" w:hAnsi="Verdana"/>
                <w:sz w:val="16"/>
                <w:szCs w:val="16"/>
                <w:lang w:val="es-ES_tradnl"/>
              </w:rPr>
              <w:tab/>
              <w:t>Condiciones de seguridad e higiene durante las actividades de soldadura y corte</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 Health and safety conditions during the welding and cutting </w:t>
            </w:r>
          </w:p>
        </w:tc>
      </w:tr>
      <w:tr w:rsidR="006A6531" w:rsidRPr="00AB4094"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9.</w:t>
            </w:r>
            <w:r w:rsidRPr="006A6531">
              <w:rPr>
                <w:rFonts w:ascii="Verdana" w:hAnsi="Verdana"/>
                <w:sz w:val="16"/>
                <w:szCs w:val="16"/>
                <w:lang w:val="es-ES_tradnl"/>
              </w:rPr>
              <w:tab/>
              <w:t>Requisitos del programa de actividades de soldadura y corte</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Requirements of the program of welding and cutting activities</w:t>
            </w:r>
          </w:p>
        </w:tc>
      </w:tr>
      <w:tr w:rsidR="006A6531" w:rsidRPr="00AB4094"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10.</w:t>
            </w:r>
            <w:r w:rsidRPr="006A6531">
              <w:rPr>
                <w:rFonts w:ascii="Verdana" w:hAnsi="Verdana"/>
                <w:sz w:val="16"/>
                <w:szCs w:val="16"/>
                <w:lang w:val="es-ES_tradnl"/>
              </w:rPr>
              <w:tab/>
              <w:t>Requisitos de los procedimientos de seguridad</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Requirements of the safety procedures</w:t>
            </w:r>
          </w:p>
        </w:tc>
      </w:tr>
      <w:tr w:rsidR="006A6531" w:rsidRPr="00AB4094"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11.</w:t>
            </w:r>
            <w:r w:rsidRPr="006A6531">
              <w:rPr>
                <w:rFonts w:ascii="Verdana" w:hAnsi="Verdana"/>
                <w:b/>
                <w:sz w:val="16"/>
                <w:szCs w:val="16"/>
                <w:lang w:val="es-ES_tradnl"/>
              </w:rPr>
              <w:tab/>
            </w:r>
            <w:r w:rsidRPr="006A6531">
              <w:rPr>
                <w:rFonts w:ascii="Verdana" w:hAnsi="Verdana"/>
                <w:sz w:val="16"/>
                <w:szCs w:val="16"/>
                <w:lang w:val="es-ES_tradnl"/>
              </w:rPr>
              <w:t>Requisitos del procedimiento de rescate de un trabajador accidentado durante las actividades de soldadura y corte en: alturas, sótanos, subterráneos, espacios confinados o en recipientes donde existan polvos, gases o vapores inflamables o explosivos</w:t>
            </w:r>
          </w:p>
        </w:tc>
        <w:tc>
          <w:tcPr>
            <w:tcW w:w="4788" w:type="dxa"/>
          </w:tcPr>
          <w:p w:rsidR="006A6531" w:rsidRPr="00D70F05" w:rsidRDefault="00D70F05" w:rsidP="00D70F05">
            <w:pPr>
              <w:pStyle w:val="ROMANOS"/>
              <w:spacing w:after="90"/>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Requirements of the rescue procedure of a worker involved in an accident during welding and cutting activities in: heights, basements, underground areas, confined spaces or in containers where there exists flammable or explosive dusts, gases, or vapors.</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12.</w:t>
            </w:r>
            <w:r w:rsidRPr="006A6531">
              <w:rPr>
                <w:rFonts w:ascii="Verdana" w:hAnsi="Verdana"/>
                <w:b/>
                <w:sz w:val="16"/>
                <w:szCs w:val="16"/>
                <w:lang w:val="es-ES_tradnl"/>
              </w:rPr>
              <w:tab/>
            </w:r>
            <w:r w:rsidRPr="006A6531">
              <w:rPr>
                <w:rFonts w:ascii="Verdana" w:hAnsi="Verdana"/>
                <w:sz w:val="16"/>
                <w:szCs w:val="16"/>
                <w:lang w:val="es-ES_tradnl"/>
              </w:rPr>
              <w:t>Unidades de verificación</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Units of verification</w:t>
            </w:r>
          </w:p>
        </w:tc>
      </w:tr>
      <w:tr w:rsidR="006A6531" w:rsidRPr="00AB4094"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13.</w:t>
            </w:r>
            <w:r w:rsidRPr="006A6531">
              <w:rPr>
                <w:rFonts w:ascii="Verdana" w:hAnsi="Verdana"/>
                <w:sz w:val="16"/>
                <w:szCs w:val="16"/>
                <w:lang w:val="es-ES_tradnl"/>
              </w:rPr>
              <w:tab/>
              <w:t>Procedimiento para la evaluación de la conformidad</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Pr>
                <w:rFonts w:ascii="Verdana" w:hAnsi="Verdana"/>
                <w:b/>
                <w:sz w:val="16"/>
                <w:szCs w:val="16"/>
                <w:lang w:val="en-US"/>
              </w:rPr>
              <w:t xml:space="preserve">13. </w:t>
            </w:r>
            <w:r>
              <w:rPr>
                <w:rFonts w:ascii="Verdana" w:hAnsi="Verdana"/>
                <w:sz w:val="16"/>
                <w:szCs w:val="16"/>
                <w:lang w:val="en-US"/>
              </w:rPr>
              <w:t xml:space="preserve">Procedure for the evaluation of the conformity </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14.</w:t>
            </w:r>
            <w:r w:rsidRPr="006A6531">
              <w:rPr>
                <w:rFonts w:ascii="Verdana" w:hAnsi="Verdana"/>
                <w:b/>
                <w:sz w:val="16"/>
                <w:szCs w:val="16"/>
                <w:lang w:val="es-ES_tradnl"/>
              </w:rPr>
              <w:tab/>
            </w:r>
            <w:r w:rsidRPr="006A6531">
              <w:rPr>
                <w:rFonts w:ascii="Verdana" w:hAnsi="Verdana"/>
                <w:sz w:val="16"/>
                <w:szCs w:val="16"/>
                <w:lang w:val="es-ES_tradnl"/>
              </w:rPr>
              <w:t>Vigilancia</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Pr>
                <w:rFonts w:ascii="Verdana" w:hAnsi="Verdana"/>
                <w:b/>
                <w:sz w:val="16"/>
                <w:szCs w:val="16"/>
                <w:lang w:val="en-US"/>
              </w:rPr>
              <w:t xml:space="preserve">14. </w:t>
            </w:r>
            <w:r>
              <w:rPr>
                <w:rFonts w:ascii="Verdana" w:hAnsi="Verdana"/>
                <w:sz w:val="16"/>
                <w:szCs w:val="16"/>
                <w:lang w:val="en-US"/>
              </w:rPr>
              <w:t>Oversight</w:t>
            </w:r>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15.</w:t>
            </w:r>
            <w:r w:rsidRPr="006A6531">
              <w:rPr>
                <w:rFonts w:ascii="Verdana" w:hAnsi="Verdana"/>
                <w:b/>
                <w:sz w:val="16"/>
                <w:szCs w:val="16"/>
                <w:lang w:val="es-ES_tradnl"/>
              </w:rPr>
              <w:tab/>
            </w:r>
            <w:r w:rsidRPr="006A6531">
              <w:rPr>
                <w:rFonts w:ascii="Verdana" w:hAnsi="Verdana"/>
                <w:sz w:val="16"/>
                <w:szCs w:val="16"/>
                <w:lang w:val="es-ES_tradnl"/>
              </w:rPr>
              <w:t>Bibliografía</w:t>
            </w:r>
          </w:p>
        </w:tc>
        <w:tc>
          <w:tcPr>
            <w:tcW w:w="4788" w:type="dxa"/>
          </w:tcPr>
          <w:p w:rsidR="006A6531" w:rsidRPr="00D70F05" w:rsidRDefault="00D70F05" w:rsidP="00080935">
            <w:pPr>
              <w:pStyle w:val="ROMANOS"/>
              <w:spacing w:after="90"/>
              <w:ind w:left="0" w:firstLine="0"/>
              <w:rPr>
                <w:rFonts w:ascii="Verdana" w:hAnsi="Verdana"/>
                <w:sz w:val="16"/>
                <w:szCs w:val="16"/>
                <w:lang w:val="es-MX"/>
              </w:rPr>
            </w:pPr>
            <w:r w:rsidRPr="00D70F05">
              <w:rPr>
                <w:rFonts w:ascii="Verdana" w:hAnsi="Verdana"/>
                <w:b/>
                <w:sz w:val="16"/>
                <w:szCs w:val="16"/>
                <w:lang w:val="es-MX"/>
              </w:rPr>
              <w:t xml:space="preserve">15. </w:t>
            </w:r>
            <w:proofErr w:type="spellStart"/>
            <w:r>
              <w:rPr>
                <w:rFonts w:ascii="Verdana" w:hAnsi="Verdana"/>
                <w:sz w:val="16"/>
                <w:szCs w:val="16"/>
                <w:lang w:val="es-MX"/>
              </w:rPr>
              <w:t>Bibliography</w:t>
            </w:r>
            <w:proofErr w:type="spellEnd"/>
          </w:p>
        </w:tc>
      </w:tr>
      <w:tr w:rsidR="006A6531" w:rsidRPr="006A6531" w:rsidTr="00D70F05">
        <w:tc>
          <w:tcPr>
            <w:tcW w:w="4788" w:type="dxa"/>
          </w:tcPr>
          <w:p w:rsidR="006A6531" w:rsidRPr="006A6531" w:rsidRDefault="006A6531" w:rsidP="00D70F05">
            <w:pPr>
              <w:pStyle w:val="ROMANOS"/>
              <w:tabs>
                <w:tab w:val="clear" w:pos="720"/>
                <w:tab w:val="left" w:pos="450"/>
              </w:tabs>
              <w:spacing w:after="90"/>
              <w:ind w:left="0" w:firstLine="0"/>
              <w:rPr>
                <w:rFonts w:ascii="Verdana" w:hAnsi="Verdana"/>
                <w:sz w:val="16"/>
                <w:szCs w:val="16"/>
                <w:lang w:val="es-ES_tradnl"/>
              </w:rPr>
            </w:pPr>
            <w:r w:rsidRPr="006A6531">
              <w:rPr>
                <w:rFonts w:ascii="Verdana" w:hAnsi="Verdana"/>
                <w:b/>
                <w:sz w:val="16"/>
                <w:szCs w:val="16"/>
                <w:lang w:val="es-ES_tradnl"/>
              </w:rPr>
              <w:t>16.</w:t>
            </w:r>
            <w:r w:rsidRPr="006A6531">
              <w:rPr>
                <w:rFonts w:ascii="Verdana" w:hAnsi="Verdana"/>
                <w:sz w:val="16"/>
                <w:szCs w:val="16"/>
                <w:lang w:val="es-ES_tradnl"/>
              </w:rPr>
              <w:tab/>
              <w:t>Concordancia con normas internacionales</w:t>
            </w:r>
          </w:p>
        </w:tc>
        <w:tc>
          <w:tcPr>
            <w:tcW w:w="4788" w:type="dxa"/>
          </w:tcPr>
          <w:p w:rsidR="006A6531" w:rsidRPr="00D70F05" w:rsidRDefault="00D70F05" w:rsidP="00080935">
            <w:pPr>
              <w:pStyle w:val="ROMANOS"/>
              <w:spacing w:after="90"/>
              <w:ind w:left="0" w:firstLine="0"/>
              <w:rPr>
                <w:rFonts w:ascii="Verdana" w:hAnsi="Verdana"/>
                <w:sz w:val="16"/>
                <w:szCs w:val="16"/>
                <w:lang w:val="en-US"/>
              </w:rPr>
            </w:pPr>
            <w:r w:rsidRPr="00D70F05">
              <w:rPr>
                <w:rFonts w:ascii="Verdana" w:hAnsi="Verdana"/>
                <w:b/>
                <w:sz w:val="16"/>
                <w:szCs w:val="16"/>
                <w:lang w:val="en-US"/>
              </w:rPr>
              <w:t xml:space="preserve">16. </w:t>
            </w:r>
            <w:r w:rsidRPr="00D70F05">
              <w:rPr>
                <w:rFonts w:ascii="Verdana" w:hAnsi="Verdana"/>
                <w:sz w:val="16"/>
                <w:szCs w:val="16"/>
                <w:lang w:val="en-US"/>
              </w:rPr>
              <w:t>Concordance with international standards</w:t>
            </w:r>
          </w:p>
        </w:tc>
      </w:tr>
      <w:tr w:rsidR="006A6531" w:rsidRPr="00AB4094" w:rsidTr="00D70F05">
        <w:tc>
          <w:tcPr>
            <w:tcW w:w="4788" w:type="dxa"/>
          </w:tcPr>
          <w:p w:rsidR="006A6531" w:rsidRPr="006A6531" w:rsidRDefault="006A6531" w:rsidP="00D70F05">
            <w:pPr>
              <w:pStyle w:val="Texto"/>
              <w:tabs>
                <w:tab w:val="left" w:pos="450"/>
              </w:tabs>
              <w:spacing w:after="90"/>
              <w:ind w:firstLine="0"/>
              <w:rPr>
                <w:rFonts w:ascii="Verdana" w:hAnsi="Verdana"/>
                <w:sz w:val="16"/>
                <w:szCs w:val="16"/>
              </w:rPr>
            </w:pPr>
            <w:r w:rsidRPr="002C1BC2">
              <w:rPr>
                <w:rFonts w:ascii="Verdana" w:hAnsi="Verdana"/>
                <w:b/>
                <w:sz w:val="16"/>
                <w:szCs w:val="16"/>
              </w:rPr>
              <w:t>Guía de referencia I.</w:t>
            </w:r>
            <w:r w:rsidRPr="006A6531">
              <w:rPr>
                <w:rFonts w:ascii="Verdana" w:hAnsi="Verdana"/>
                <w:sz w:val="16"/>
                <w:szCs w:val="16"/>
              </w:rPr>
              <w:t xml:space="preserve"> Identificación del riesgo según el proceso de soldadura utilizado</w:t>
            </w:r>
          </w:p>
        </w:tc>
        <w:tc>
          <w:tcPr>
            <w:tcW w:w="4788" w:type="dxa"/>
          </w:tcPr>
          <w:p w:rsidR="006A6531" w:rsidRPr="00D70F05" w:rsidRDefault="00D70F05" w:rsidP="00080935">
            <w:pPr>
              <w:pStyle w:val="Texto"/>
              <w:spacing w:after="90"/>
              <w:ind w:firstLine="0"/>
              <w:rPr>
                <w:rFonts w:ascii="Verdana" w:hAnsi="Verdana"/>
                <w:sz w:val="16"/>
                <w:szCs w:val="16"/>
                <w:lang w:val="en-US"/>
              </w:rPr>
            </w:pPr>
            <w:r w:rsidRPr="002C1BC2">
              <w:rPr>
                <w:rFonts w:ascii="Verdana" w:hAnsi="Verdana"/>
                <w:b/>
                <w:sz w:val="16"/>
                <w:szCs w:val="16"/>
                <w:lang w:val="en-US"/>
              </w:rPr>
              <w:t>Reference Guide I.</w:t>
            </w:r>
            <w:r w:rsidRPr="00D70F05">
              <w:rPr>
                <w:rFonts w:ascii="Verdana" w:hAnsi="Verdana"/>
                <w:sz w:val="16"/>
                <w:szCs w:val="16"/>
                <w:lang w:val="en-US"/>
              </w:rPr>
              <w:t xml:space="preserve"> Identification of the risk according to the process of welding utilized. </w:t>
            </w:r>
          </w:p>
        </w:tc>
      </w:tr>
      <w:tr w:rsidR="006A6531" w:rsidRPr="00AB4094" w:rsidTr="00D70F05">
        <w:tc>
          <w:tcPr>
            <w:tcW w:w="4788" w:type="dxa"/>
          </w:tcPr>
          <w:p w:rsidR="006A6531" w:rsidRPr="006A6531" w:rsidRDefault="006A6531" w:rsidP="00D70F05">
            <w:pPr>
              <w:pStyle w:val="Texto"/>
              <w:tabs>
                <w:tab w:val="left" w:pos="450"/>
              </w:tabs>
              <w:spacing w:after="90"/>
              <w:ind w:firstLine="0"/>
              <w:rPr>
                <w:rFonts w:ascii="Verdana" w:hAnsi="Verdana"/>
                <w:sz w:val="16"/>
                <w:szCs w:val="16"/>
              </w:rPr>
            </w:pPr>
            <w:r w:rsidRPr="002C1BC2">
              <w:rPr>
                <w:rFonts w:ascii="Verdana" w:hAnsi="Verdana"/>
                <w:b/>
                <w:sz w:val="16"/>
                <w:szCs w:val="16"/>
              </w:rPr>
              <w:t>Guía de referencia II.</w:t>
            </w:r>
            <w:r w:rsidRPr="006A6531">
              <w:rPr>
                <w:rFonts w:ascii="Verdana" w:hAnsi="Verdana"/>
                <w:sz w:val="16"/>
                <w:szCs w:val="16"/>
              </w:rPr>
              <w:t xml:space="preserve"> Acciones concretas en las actividades de soldadura y corte</w:t>
            </w:r>
          </w:p>
        </w:tc>
        <w:tc>
          <w:tcPr>
            <w:tcW w:w="4788" w:type="dxa"/>
          </w:tcPr>
          <w:p w:rsidR="006A6531" w:rsidRPr="00D70F05" w:rsidRDefault="00D70F05" w:rsidP="00080935">
            <w:pPr>
              <w:pStyle w:val="Texto"/>
              <w:spacing w:after="90"/>
              <w:ind w:firstLine="0"/>
              <w:rPr>
                <w:rFonts w:ascii="Verdana" w:hAnsi="Verdana"/>
                <w:sz w:val="16"/>
                <w:szCs w:val="16"/>
                <w:lang w:val="en-US"/>
              </w:rPr>
            </w:pPr>
            <w:r w:rsidRPr="002C1BC2">
              <w:rPr>
                <w:rFonts w:ascii="Verdana" w:hAnsi="Verdana"/>
                <w:b/>
                <w:sz w:val="16"/>
                <w:szCs w:val="16"/>
                <w:lang w:val="en-US"/>
              </w:rPr>
              <w:t>Reference Guide II.</w:t>
            </w:r>
            <w:r>
              <w:rPr>
                <w:rFonts w:ascii="Verdana" w:hAnsi="Verdana"/>
                <w:sz w:val="16"/>
                <w:szCs w:val="16"/>
                <w:lang w:val="en-US"/>
              </w:rPr>
              <w:t xml:space="preserve"> Concrete actions in the welding and cutting activities</w:t>
            </w:r>
          </w:p>
        </w:tc>
      </w:tr>
      <w:tr w:rsidR="006A6531" w:rsidRPr="006A6531" w:rsidTr="00D70F05">
        <w:tc>
          <w:tcPr>
            <w:tcW w:w="4788" w:type="dxa"/>
          </w:tcPr>
          <w:p w:rsidR="006A6531" w:rsidRPr="006A6531" w:rsidRDefault="006A6531" w:rsidP="00080935">
            <w:pPr>
              <w:pStyle w:val="Texto"/>
              <w:spacing w:line="219" w:lineRule="exact"/>
              <w:ind w:firstLine="0"/>
              <w:rPr>
                <w:rFonts w:ascii="Verdana" w:hAnsi="Verdana"/>
                <w:b/>
                <w:color w:val="000000"/>
                <w:sz w:val="16"/>
                <w:szCs w:val="16"/>
              </w:rPr>
            </w:pPr>
            <w:r w:rsidRPr="006A6531">
              <w:rPr>
                <w:rFonts w:ascii="Verdana" w:hAnsi="Verdana"/>
                <w:b/>
                <w:color w:val="000000"/>
                <w:sz w:val="16"/>
                <w:szCs w:val="16"/>
              </w:rPr>
              <w:t>1. Objetivo</w:t>
            </w:r>
          </w:p>
        </w:tc>
        <w:tc>
          <w:tcPr>
            <w:tcW w:w="4788" w:type="dxa"/>
          </w:tcPr>
          <w:p w:rsidR="006A6531" w:rsidRPr="00D70F05" w:rsidRDefault="006A6531" w:rsidP="00080935">
            <w:pPr>
              <w:pStyle w:val="Texto"/>
              <w:spacing w:line="219" w:lineRule="exact"/>
              <w:ind w:firstLine="0"/>
              <w:rPr>
                <w:rFonts w:ascii="Verdana" w:hAnsi="Verdana"/>
                <w:b/>
                <w:color w:val="000000"/>
                <w:sz w:val="16"/>
                <w:szCs w:val="16"/>
                <w:lang w:val="en-US"/>
              </w:rPr>
            </w:pPr>
            <w:r w:rsidRPr="00D70F05">
              <w:rPr>
                <w:rFonts w:ascii="Verdana" w:hAnsi="Verdana"/>
                <w:b/>
                <w:color w:val="000000"/>
                <w:sz w:val="16"/>
                <w:szCs w:val="16"/>
                <w:lang w:val="en-US"/>
              </w:rPr>
              <w:t>1. Objective</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Establecer condiciones de seguridad e higiene en los centros de trabajo para prevenir riesgos de trabajo durante las actividades de soldadura y corte.</w:t>
            </w:r>
          </w:p>
        </w:tc>
        <w:tc>
          <w:tcPr>
            <w:tcW w:w="4788" w:type="dxa"/>
          </w:tcPr>
          <w:p w:rsidR="006A6531" w:rsidRPr="00D70F05" w:rsidRDefault="006A6531" w:rsidP="00080935">
            <w:pPr>
              <w:pStyle w:val="Texto"/>
              <w:spacing w:line="219" w:lineRule="exact"/>
              <w:ind w:firstLine="0"/>
              <w:rPr>
                <w:rFonts w:ascii="Verdana" w:hAnsi="Verdana"/>
                <w:color w:val="000000"/>
                <w:sz w:val="16"/>
                <w:szCs w:val="16"/>
                <w:lang w:val="en-US"/>
              </w:rPr>
            </w:pPr>
            <w:r w:rsidRPr="00D70F05">
              <w:rPr>
                <w:rFonts w:ascii="Verdana" w:hAnsi="Verdana"/>
                <w:color w:val="000000"/>
                <w:sz w:val="16"/>
                <w:szCs w:val="16"/>
                <w:lang w:val="en-US"/>
              </w:rPr>
              <w:t>To establish health and safety conditions in the workplace for preventing occupational risks during welding and cutting activities.</w:t>
            </w:r>
          </w:p>
        </w:tc>
      </w:tr>
      <w:tr w:rsidR="006A6531" w:rsidRPr="006A6531" w:rsidTr="00D70F05">
        <w:tc>
          <w:tcPr>
            <w:tcW w:w="4788" w:type="dxa"/>
          </w:tcPr>
          <w:p w:rsidR="006A6531" w:rsidRPr="006A6531" w:rsidRDefault="006A6531" w:rsidP="00080935">
            <w:pPr>
              <w:pStyle w:val="Texto"/>
              <w:spacing w:line="219" w:lineRule="exact"/>
              <w:ind w:firstLine="0"/>
              <w:rPr>
                <w:rFonts w:ascii="Verdana" w:hAnsi="Verdana"/>
                <w:b/>
                <w:color w:val="000000"/>
                <w:sz w:val="16"/>
                <w:szCs w:val="16"/>
              </w:rPr>
            </w:pPr>
            <w:r w:rsidRPr="006A6531">
              <w:rPr>
                <w:rFonts w:ascii="Verdana" w:hAnsi="Verdana"/>
                <w:b/>
                <w:color w:val="000000"/>
                <w:sz w:val="16"/>
                <w:szCs w:val="16"/>
              </w:rPr>
              <w:t>2. Campo de aplicación</w:t>
            </w:r>
          </w:p>
        </w:tc>
        <w:tc>
          <w:tcPr>
            <w:tcW w:w="4788" w:type="dxa"/>
          </w:tcPr>
          <w:p w:rsidR="006A6531" w:rsidRPr="006A6531" w:rsidRDefault="006A6531" w:rsidP="00080935">
            <w:pPr>
              <w:pStyle w:val="Texto"/>
              <w:spacing w:line="219" w:lineRule="exact"/>
              <w:ind w:firstLine="0"/>
              <w:rPr>
                <w:rFonts w:ascii="Verdana" w:hAnsi="Verdana"/>
                <w:b/>
                <w:color w:val="000000"/>
                <w:sz w:val="16"/>
                <w:szCs w:val="16"/>
                <w:lang w:val="en-US"/>
              </w:rPr>
            </w:pPr>
            <w:r>
              <w:rPr>
                <w:rFonts w:ascii="Verdana" w:hAnsi="Verdana"/>
                <w:b/>
                <w:sz w:val="16"/>
                <w:szCs w:val="16"/>
                <w:lang w:val="en-US"/>
              </w:rPr>
              <w:t>2. Field of application</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Esta Norma rige en todo el territorio nacional y aplica en todos los centros de trabajo donde se realicen actividades de soldadura y corte.</w:t>
            </w:r>
          </w:p>
        </w:tc>
        <w:tc>
          <w:tcPr>
            <w:tcW w:w="4788" w:type="dxa"/>
          </w:tcPr>
          <w:p w:rsidR="006A6531" w:rsidRPr="006A6531" w:rsidRDefault="006A6531" w:rsidP="00080935">
            <w:pPr>
              <w:pStyle w:val="Texto"/>
              <w:spacing w:line="219" w:lineRule="exact"/>
              <w:ind w:firstLine="0"/>
              <w:rPr>
                <w:rFonts w:ascii="Verdana" w:hAnsi="Verdana"/>
                <w:color w:val="000000"/>
                <w:sz w:val="16"/>
                <w:szCs w:val="16"/>
                <w:lang w:val="en-US"/>
              </w:rPr>
            </w:pPr>
            <w:r>
              <w:rPr>
                <w:rFonts w:ascii="Verdana" w:hAnsi="Verdana"/>
                <w:sz w:val="16"/>
                <w:szCs w:val="16"/>
                <w:lang w:val="en-US"/>
              </w:rPr>
              <w:t xml:space="preserve">This Standard regulates the entire national territory and applies in all workplaces welding and cutting activities are carried out. </w:t>
            </w:r>
          </w:p>
        </w:tc>
      </w:tr>
      <w:tr w:rsidR="006A6531" w:rsidRPr="006A6531" w:rsidTr="00D70F05">
        <w:tc>
          <w:tcPr>
            <w:tcW w:w="4788" w:type="dxa"/>
          </w:tcPr>
          <w:p w:rsidR="006A6531" w:rsidRPr="006A6531" w:rsidRDefault="006A6531" w:rsidP="00080935">
            <w:pPr>
              <w:pStyle w:val="Texto"/>
              <w:spacing w:line="219" w:lineRule="exact"/>
              <w:ind w:firstLine="0"/>
              <w:rPr>
                <w:rFonts w:ascii="Verdana" w:hAnsi="Verdana"/>
                <w:b/>
                <w:color w:val="000000"/>
                <w:sz w:val="16"/>
                <w:szCs w:val="16"/>
              </w:rPr>
            </w:pPr>
            <w:r w:rsidRPr="006A6531">
              <w:rPr>
                <w:rFonts w:ascii="Verdana" w:hAnsi="Verdana"/>
                <w:b/>
                <w:color w:val="000000"/>
                <w:sz w:val="16"/>
                <w:szCs w:val="16"/>
              </w:rPr>
              <w:t>3. Referencias</w:t>
            </w:r>
          </w:p>
        </w:tc>
        <w:tc>
          <w:tcPr>
            <w:tcW w:w="4788" w:type="dxa"/>
          </w:tcPr>
          <w:p w:rsidR="006A6531" w:rsidRPr="006A6531" w:rsidRDefault="006A6531" w:rsidP="00080935">
            <w:pPr>
              <w:pStyle w:val="Texto"/>
              <w:spacing w:line="219" w:lineRule="exact"/>
              <w:ind w:firstLine="0"/>
              <w:rPr>
                <w:rFonts w:ascii="Verdana" w:hAnsi="Verdana"/>
                <w:b/>
                <w:color w:val="000000"/>
                <w:sz w:val="16"/>
                <w:szCs w:val="16"/>
                <w:lang w:val="en-US"/>
              </w:rPr>
            </w:pPr>
            <w:r>
              <w:rPr>
                <w:rFonts w:ascii="Verdana" w:hAnsi="Verdana"/>
                <w:b/>
                <w:sz w:val="16"/>
                <w:szCs w:val="16"/>
                <w:lang w:val="en-US"/>
              </w:rPr>
              <w:t>3. References</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Para la correcta interpretación de esta Norma, deben consultarse las siguientes normas oficiales mexicanas vigentes o las que las sustituyan:</w:t>
            </w:r>
          </w:p>
        </w:tc>
        <w:tc>
          <w:tcPr>
            <w:tcW w:w="4788" w:type="dxa"/>
          </w:tcPr>
          <w:p w:rsidR="006A6531" w:rsidRPr="006A6531" w:rsidRDefault="006A6531" w:rsidP="00080935">
            <w:pPr>
              <w:pStyle w:val="Texto"/>
              <w:spacing w:line="219" w:lineRule="exact"/>
              <w:ind w:firstLine="0"/>
              <w:rPr>
                <w:rFonts w:ascii="Verdana" w:hAnsi="Verdana"/>
                <w:color w:val="000000"/>
                <w:sz w:val="16"/>
                <w:szCs w:val="16"/>
                <w:lang w:val="en-US"/>
              </w:rPr>
            </w:pPr>
            <w:r>
              <w:rPr>
                <w:rFonts w:ascii="Verdana" w:hAnsi="Verdana"/>
                <w:sz w:val="16"/>
                <w:szCs w:val="16"/>
                <w:lang w:val="en-US"/>
              </w:rPr>
              <w:t>For the correct interpretation of this Standard, the following Official Mexican Standard or that which substitutes it must be consulted:</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NOM-004-STPS-1999, Sistemas de protección y dispositivos de seguridad en la maquinaria y equipo que se utilice en los centros de trabajo.</w:t>
            </w:r>
          </w:p>
        </w:tc>
        <w:tc>
          <w:tcPr>
            <w:tcW w:w="4788" w:type="dxa"/>
          </w:tcPr>
          <w:p w:rsidR="006A6531" w:rsidRPr="006A6531" w:rsidRDefault="006A6531" w:rsidP="00080935">
            <w:pPr>
              <w:pStyle w:val="Texto"/>
              <w:spacing w:line="219" w:lineRule="exact"/>
              <w:ind w:firstLine="0"/>
              <w:rPr>
                <w:rFonts w:ascii="Verdana" w:hAnsi="Verdana"/>
                <w:color w:val="000000"/>
                <w:sz w:val="16"/>
                <w:szCs w:val="16"/>
                <w:lang w:val="en-US"/>
              </w:rPr>
            </w:pPr>
            <w:r>
              <w:rPr>
                <w:rFonts w:ascii="Verdana" w:hAnsi="Verdana"/>
                <w:color w:val="000000"/>
                <w:sz w:val="16"/>
                <w:szCs w:val="16"/>
                <w:lang w:val="en-US"/>
              </w:rPr>
              <w:t>NOM-004-STPS-1999, Systems of protection and safety devices in machinery and equipment that is utilized in the workplace.</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NOM-022-STPS-1999, Electricidad estática en los centros de trabajo-Condiciones de seguridad e higiene.</w:t>
            </w:r>
          </w:p>
        </w:tc>
        <w:tc>
          <w:tcPr>
            <w:tcW w:w="4788" w:type="dxa"/>
          </w:tcPr>
          <w:p w:rsidR="006A6531" w:rsidRPr="006A6531" w:rsidRDefault="006A6531" w:rsidP="00080935">
            <w:pPr>
              <w:pStyle w:val="Texto"/>
              <w:spacing w:line="219" w:lineRule="exact"/>
              <w:ind w:firstLine="0"/>
              <w:rPr>
                <w:rFonts w:ascii="Verdana" w:hAnsi="Verdana"/>
                <w:color w:val="000000"/>
                <w:sz w:val="16"/>
                <w:szCs w:val="16"/>
                <w:lang w:val="en-US"/>
              </w:rPr>
            </w:pPr>
            <w:r>
              <w:rPr>
                <w:rFonts w:ascii="Verdana" w:hAnsi="Verdana"/>
                <w:color w:val="000000"/>
                <w:sz w:val="16"/>
                <w:szCs w:val="16"/>
                <w:lang w:val="en-US"/>
              </w:rPr>
              <w:t xml:space="preserve">NOM-022-STPS-1999, Static electricity in the workplace – health and safety conditions.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NOM-026-STPS-1998, Colores y señales de seguridad e higiene, e identificación de riesgos por fluidos conducidos en tuberías.</w:t>
            </w:r>
          </w:p>
        </w:tc>
        <w:tc>
          <w:tcPr>
            <w:tcW w:w="4788" w:type="dxa"/>
          </w:tcPr>
          <w:p w:rsidR="006A6531" w:rsidRPr="006A6531" w:rsidRDefault="006A6531" w:rsidP="00080935">
            <w:pPr>
              <w:pStyle w:val="Texto"/>
              <w:spacing w:line="219" w:lineRule="exact"/>
              <w:ind w:firstLine="0"/>
              <w:rPr>
                <w:rFonts w:ascii="Verdana" w:hAnsi="Verdana"/>
                <w:color w:val="000000"/>
                <w:sz w:val="16"/>
                <w:szCs w:val="16"/>
                <w:lang w:val="en-US"/>
              </w:rPr>
            </w:pPr>
            <w:r>
              <w:rPr>
                <w:rFonts w:ascii="Verdana" w:hAnsi="Verdana"/>
                <w:sz w:val="16"/>
                <w:szCs w:val="16"/>
                <w:lang w:val="en-US"/>
              </w:rPr>
              <w:t xml:space="preserve">NOM-026-STPS-1998,  Signs And Colors For Safety And Health, And Identification Of Risk Of Accidents By Fluids Conducted In Pipes  </w:t>
            </w:r>
          </w:p>
        </w:tc>
      </w:tr>
      <w:tr w:rsidR="006A6531" w:rsidRPr="006A6531" w:rsidTr="00D70F05">
        <w:tc>
          <w:tcPr>
            <w:tcW w:w="4788" w:type="dxa"/>
          </w:tcPr>
          <w:p w:rsidR="006A6531" w:rsidRPr="006A6531" w:rsidRDefault="006A6531" w:rsidP="00080935">
            <w:pPr>
              <w:pStyle w:val="Texto"/>
              <w:spacing w:line="219" w:lineRule="exact"/>
              <w:ind w:firstLine="0"/>
              <w:rPr>
                <w:rFonts w:ascii="Verdana" w:hAnsi="Verdana"/>
                <w:b/>
                <w:color w:val="000000"/>
                <w:sz w:val="16"/>
                <w:szCs w:val="16"/>
              </w:rPr>
            </w:pPr>
            <w:r w:rsidRPr="006A6531">
              <w:rPr>
                <w:rFonts w:ascii="Verdana" w:hAnsi="Verdana"/>
                <w:b/>
                <w:color w:val="000000"/>
                <w:sz w:val="16"/>
                <w:szCs w:val="16"/>
              </w:rPr>
              <w:t>4. Definiciones</w:t>
            </w:r>
          </w:p>
        </w:tc>
        <w:tc>
          <w:tcPr>
            <w:tcW w:w="4788" w:type="dxa"/>
          </w:tcPr>
          <w:p w:rsidR="006A6531" w:rsidRPr="006A6531" w:rsidRDefault="006A6531" w:rsidP="00080935">
            <w:pPr>
              <w:pStyle w:val="Texto"/>
              <w:spacing w:line="219" w:lineRule="exact"/>
              <w:ind w:firstLine="0"/>
              <w:rPr>
                <w:rFonts w:ascii="Verdana" w:hAnsi="Verdana"/>
                <w:b/>
                <w:color w:val="000000"/>
                <w:sz w:val="16"/>
                <w:szCs w:val="16"/>
                <w:lang w:val="en-US"/>
              </w:rPr>
            </w:pPr>
            <w:r>
              <w:rPr>
                <w:rFonts w:ascii="Verdana" w:hAnsi="Verdana"/>
                <w:b/>
                <w:sz w:val="16"/>
                <w:szCs w:val="16"/>
                <w:lang w:val="en-US"/>
              </w:rPr>
              <w:t>4. Definitions</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color w:val="000000"/>
                <w:sz w:val="16"/>
                <w:szCs w:val="16"/>
              </w:rPr>
              <w:t>Para efectos de esta Norma se establecen las definiciones siguientes:</w:t>
            </w:r>
          </w:p>
        </w:tc>
        <w:tc>
          <w:tcPr>
            <w:tcW w:w="4788" w:type="dxa"/>
          </w:tcPr>
          <w:p w:rsidR="006A6531" w:rsidRPr="006A6531" w:rsidRDefault="006A6531" w:rsidP="00080935">
            <w:pPr>
              <w:pStyle w:val="Texto"/>
              <w:spacing w:line="219" w:lineRule="exact"/>
              <w:ind w:firstLine="0"/>
              <w:rPr>
                <w:rFonts w:ascii="Verdana" w:hAnsi="Verdana"/>
                <w:color w:val="000000"/>
                <w:sz w:val="16"/>
                <w:szCs w:val="16"/>
                <w:lang w:val="en-US"/>
              </w:rPr>
            </w:pPr>
            <w:r>
              <w:rPr>
                <w:rFonts w:ascii="Verdana" w:hAnsi="Verdana"/>
                <w:sz w:val="16"/>
                <w:szCs w:val="16"/>
                <w:lang w:val="en-US"/>
              </w:rPr>
              <w:t>For the purposes of this Standard the following definitions are established:</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4.1</w:t>
            </w:r>
            <w:r w:rsidRPr="006A6531">
              <w:rPr>
                <w:rFonts w:ascii="Verdana" w:hAnsi="Verdana"/>
                <w:color w:val="000000"/>
                <w:sz w:val="16"/>
                <w:szCs w:val="16"/>
              </w:rPr>
              <w:t xml:space="preserve"> </w:t>
            </w:r>
            <w:r w:rsidRPr="006A6531">
              <w:rPr>
                <w:rFonts w:ascii="Verdana" w:hAnsi="Verdana"/>
                <w:b/>
                <w:color w:val="000000"/>
                <w:sz w:val="16"/>
                <w:szCs w:val="16"/>
              </w:rPr>
              <w:t>Actividades de soldadura y corte:</w:t>
            </w:r>
            <w:r w:rsidRPr="006A6531">
              <w:rPr>
                <w:rFonts w:ascii="Verdana" w:hAnsi="Verdana"/>
                <w:color w:val="000000"/>
                <w:sz w:val="16"/>
                <w:szCs w:val="16"/>
              </w:rPr>
              <w:t xml:space="preserve"> son todos aquellos procesos y procedimientos que se desarrollan de manera permanente, provisional o en caso de mantenimiento a nivel de piso, altura, sótano, espacio confinado o en recipientes que contengan o hayan contenido residuos inflamables o explosivos para que el trabajador realice la unión, separación o perforación de metales.</w:t>
            </w:r>
          </w:p>
        </w:tc>
        <w:tc>
          <w:tcPr>
            <w:tcW w:w="4788" w:type="dxa"/>
          </w:tcPr>
          <w:p w:rsidR="006A6531" w:rsidRPr="00D70F05" w:rsidRDefault="00D70F05" w:rsidP="00080935">
            <w:pPr>
              <w:pStyle w:val="Texto"/>
              <w:spacing w:line="219" w:lineRule="exact"/>
              <w:ind w:firstLine="0"/>
              <w:rPr>
                <w:rFonts w:ascii="Verdana" w:hAnsi="Verdana"/>
                <w:color w:val="000000"/>
                <w:sz w:val="16"/>
                <w:szCs w:val="16"/>
                <w:lang w:val="en-US"/>
              </w:rPr>
            </w:pPr>
            <w:r w:rsidRPr="00D70F05">
              <w:rPr>
                <w:rFonts w:ascii="Verdana" w:hAnsi="Verdana"/>
                <w:b/>
                <w:color w:val="000000"/>
                <w:sz w:val="16"/>
                <w:szCs w:val="16"/>
                <w:lang w:val="en-US"/>
              </w:rPr>
              <w:t xml:space="preserve">4.1 Welding and cutting activities: </w:t>
            </w:r>
            <w:r>
              <w:rPr>
                <w:rFonts w:ascii="Verdana" w:hAnsi="Verdana"/>
                <w:color w:val="000000"/>
                <w:sz w:val="16"/>
                <w:szCs w:val="16"/>
                <w:lang w:val="en-US"/>
              </w:rPr>
              <w:t xml:space="preserve">are all those processes and procedures that are carried out permanently, temporarily or in the case of maintenance </w:t>
            </w:r>
            <w:r w:rsidR="000D7DCD">
              <w:rPr>
                <w:rFonts w:ascii="Verdana" w:hAnsi="Verdana"/>
                <w:color w:val="000000"/>
                <w:sz w:val="16"/>
                <w:szCs w:val="16"/>
                <w:lang w:val="en-US"/>
              </w:rPr>
              <w:t xml:space="preserve">at floor level, heights, basement, </w:t>
            </w:r>
            <w:proofErr w:type="gramStart"/>
            <w:r w:rsidR="000D7DCD">
              <w:rPr>
                <w:rFonts w:ascii="Verdana" w:hAnsi="Verdana"/>
                <w:color w:val="000000"/>
                <w:sz w:val="16"/>
                <w:szCs w:val="16"/>
                <w:lang w:val="en-US"/>
              </w:rPr>
              <w:t>confined</w:t>
            </w:r>
            <w:proofErr w:type="gramEnd"/>
            <w:r w:rsidR="000D7DCD">
              <w:rPr>
                <w:rFonts w:ascii="Verdana" w:hAnsi="Verdana"/>
                <w:color w:val="000000"/>
                <w:sz w:val="16"/>
                <w:szCs w:val="16"/>
                <w:lang w:val="en-US"/>
              </w:rPr>
              <w:t xml:space="preserve"> space or in containers that contain or may have contained flammable or explosive wastes</w:t>
            </w:r>
            <w:r w:rsidR="00547043">
              <w:rPr>
                <w:rFonts w:ascii="Verdana" w:hAnsi="Verdana"/>
                <w:color w:val="000000"/>
                <w:sz w:val="16"/>
                <w:szCs w:val="16"/>
                <w:lang w:val="en-US"/>
              </w:rPr>
              <w:t xml:space="preserve"> in order for the worker to perform the union, separation or perforation of metals.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4.2</w:t>
            </w:r>
            <w:r w:rsidRPr="006A6531">
              <w:rPr>
                <w:rFonts w:ascii="Verdana" w:hAnsi="Verdana"/>
                <w:color w:val="000000"/>
                <w:sz w:val="16"/>
                <w:szCs w:val="16"/>
              </w:rPr>
              <w:t xml:space="preserve"> </w:t>
            </w:r>
            <w:r w:rsidRPr="006A6531">
              <w:rPr>
                <w:rFonts w:ascii="Verdana" w:hAnsi="Verdana"/>
                <w:b/>
                <w:color w:val="000000"/>
                <w:sz w:val="16"/>
                <w:szCs w:val="16"/>
              </w:rPr>
              <w:t>Análisis de riesgo potencial:</w:t>
            </w:r>
            <w:r w:rsidRPr="006A6531">
              <w:rPr>
                <w:rFonts w:ascii="Verdana" w:hAnsi="Verdana"/>
                <w:color w:val="000000"/>
                <w:sz w:val="16"/>
                <w:szCs w:val="16"/>
              </w:rPr>
              <w:t xml:space="preserve"> es la determinación de las condiciones inseguras en el equipo, materiales base, de aporte, gases combustibles que se emplean para soldar o cortar, áreas de trabajo, tiempo de exposición, equipo de protección personal y concentración de contaminantes, o la falta de capacitación del soldador que conducen a accidentes o enfermedades de trabajo durante la actividad de soldadura o corte, y que conlleven a causar daños a la salud y vida de trabajadores, a terceros o bien al centro de trabajo.</w:t>
            </w:r>
          </w:p>
        </w:tc>
        <w:tc>
          <w:tcPr>
            <w:tcW w:w="4788" w:type="dxa"/>
          </w:tcPr>
          <w:p w:rsidR="006A6531" w:rsidRPr="00547043" w:rsidRDefault="00547043" w:rsidP="00705FEC">
            <w:pPr>
              <w:pStyle w:val="Texto"/>
              <w:spacing w:line="219" w:lineRule="exact"/>
              <w:ind w:firstLine="0"/>
              <w:rPr>
                <w:rFonts w:ascii="Verdana" w:hAnsi="Verdana"/>
                <w:color w:val="000000"/>
                <w:sz w:val="16"/>
                <w:szCs w:val="16"/>
                <w:lang w:val="en-US"/>
              </w:rPr>
            </w:pPr>
            <w:r w:rsidRPr="00547043">
              <w:rPr>
                <w:rFonts w:ascii="Verdana" w:hAnsi="Verdana"/>
                <w:b/>
                <w:color w:val="000000"/>
                <w:sz w:val="16"/>
                <w:szCs w:val="16"/>
                <w:lang w:val="en-US"/>
              </w:rPr>
              <w:t xml:space="preserve">4.2 Analysis of potential risk: </w:t>
            </w:r>
            <w:r w:rsidRPr="00547043">
              <w:rPr>
                <w:rFonts w:ascii="Verdana" w:hAnsi="Verdana"/>
                <w:color w:val="000000"/>
                <w:sz w:val="16"/>
                <w:szCs w:val="16"/>
                <w:lang w:val="en-US"/>
              </w:rPr>
              <w:t xml:space="preserve">is the determination of unsafe conditions </w:t>
            </w:r>
            <w:r>
              <w:rPr>
                <w:rFonts w:ascii="Verdana" w:hAnsi="Verdana"/>
                <w:color w:val="000000"/>
                <w:sz w:val="16"/>
                <w:szCs w:val="16"/>
                <w:lang w:val="en-US"/>
              </w:rPr>
              <w:t>of equipment, base materials,</w:t>
            </w:r>
            <w:r w:rsidR="00705FEC">
              <w:rPr>
                <w:rFonts w:ascii="Verdana" w:hAnsi="Verdana"/>
                <w:color w:val="000000"/>
                <w:sz w:val="16"/>
                <w:szCs w:val="16"/>
                <w:lang w:val="en-US"/>
              </w:rPr>
              <w:t xml:space="preserve"> filler material</w:t>
            </w:r>
            <w:r>
              <w:rPr>
                <w:rFonts w:ascii="Verdana" w:hAnsi="Verdana"/>
                <w:color w:val="000000"/>
                <w:sz w:val="16"/>
                <w:szCs w:val="16"/>
                <w:lang w:val="en-US"/>
              </w:rPr>
              <w:t xml:space="preserve">, combustible gases that are employed for welding or cutting, work areas, exposure time, personal protective equipment and concentration of contaminants, or the lack of qualification of the welder that leads to occupational accidents or illnesses during welding or cutting activity, and that can lead to the causing of damages to health and life of the workers, to third parties or to the workplace. </w:t>
            </w:r>
          </w:p>
        </w:tc>
      </w:tr>
      <w:tr w:rsidR="006A6531" w:rsidRPr="00AB4094" w:rsidTr="00D70F05">
        <w:tc>
          <w:tcPr>
            <w:tcW w:w="4788" w:type="dxa"/>
          </w:tcPr>
          <w:p w:rsidR="006A6531" w:rsidRPr="006A6531" w:rsidRDefault="006A6531" w:rsidP="00547043">
            <w:pPr>
              <w:pStyle w:val="Texto"/>
              <w:spacing w:line="219" w:lineRule="exact"/>
              <w:ind w:firstLine="0"/>
              <w:rPr>
                <w:rFonts w:ascii="Verdana" w:hAnsi="Verdana"/>
                <w:sz w:val="16"/>
                <w:szCs w:val="16"/>
              </w:rPr>
            </w:pPr>
            <w:r w:rsidRPr="006A6531">
              <w:rPr>
                <w:rFonts w:ascii="Verdana" w:hAnsi="Verdana"/>
                <w:b/>
                <w:color w:val="000000"/>
                <w:sz w:val="16"/>
                <w:szCs w:val="16"/>
              </w:rPr>
              <w:t>4.3</w:t>
            </w:r>
            <w:r w:rsidRPr="006A6531">
              <w:rPr>
                <w:rFonts w:ascii="Verdana" w:hAnsi="Verdana"/>
                <w:color w:val="000000"/>
                <w:sz w:val="16"/>
                <w:szCs w:val="16"/>
              </w:rPr>
              <w:t xml:space="preserve"> </w:t>
            </w:r>
            <w:r w:rsidR="00547043">
              <w:rPr>
                <w:rFonts w:ascii="Verdana" w:hAnsi="Verdana"/>
                <w:b/>
                <w:color w:val="000000"/>
                <w:sz w:val="16"/>
                <w:szCs w:val="16"/>
              </w:rPr>
              <w:t>Á</w:t>
            </w:r>
            <w:r w:rsidRPr="006A6531">
              <w:rPr>
                <w:rFonts w:ascii="Verdana" w:hAnsi="Verdana"/>
                <w:b/>
                <w:color w:val="000000"/>
                <w:sz w:val="16"/>
                <w:szCs w:val="16"/>
              </w:rPr>
              <w:t>rea</w:t>
            </w:r>
            <w:r w:rsidRPr="006A6531">
              <w:rPr>
                <w:rFonts w:ascii="Verdana" w:hAnsi="Verdana"/>
                <w:b/>
                <w:sz w:val="16"/>
                <w:szCs w:val="16"/>
              </w:rPr>
              <w:t xml:space="preserve"> de trabajo: </w:t>
            </w:r>
            <w:r w:rsidRPr="006A6531">
              <w:rPr>
                <w:rFonts w:ascii="Verdana" w:hAnsi="Verdana"/>
                <w:sz w:val="16"/>
                <w:szCs w:val="16"/>
              </w:rPr>
              <w:t>es el lugar específico en donde se llevan a cabo las actividades de soldadura o corte.</w:t>
            </w:r>
          </w:p>
        </w:tc>
        <w:tc>
          <w:tcPr>
            <w:tcW w:w="4788" w:type="dxa"/>
          </w:tcPr>
          <w:p w:rsidR="006A6531" w:rsidRPr="00547043" w:rsidRDefault="006A6531" w:rsidP="006A6531">
            <w:pPr>
              <w:pStyle w:val="Texto"/>
              <w:spacing w:line="219" w:lineRule="exact"/>
              <w:ind w:firstLine="0"/>
              <w:rPr>
                <w:rFonts w:ascii="Verdana" w:hAnsi="Verdana"/>
                <w:b/>
                <w:color w:val="000000"/>
                <w:sz w:val="16"/>
                <w:szCs w:val="16"/>
                <w:lang w:val="en-US"/>
              </w:rPr>
            </w:pPr>
            <w:r w:rsidRPr="00547043">
              <w:rPr>
                <w:rFonts w:ascii="Verdana" w:hAnsi="Verdana"/>
                <w:b/>
                <w:sz w:val="16"/>
                <w:szCs w:val="16"/>
                <w:lang w:val="en-US"/>
              </w:rPr>
              <w:t xml:space="preserve">4.3 Work area: </w:t>
            </w:r>
            <w:r w:rsidRPr="00547043">
              <w:rPr>
                <w:rFonts w:ascii="Verdana" w:hAnsi="Verdana"/>
                <w:sz w:val="16"/>
                <w:szCs w:val="16"/>
                <w:lang w:val="en-US"/>
              </w:rPr>
              <w:t xml:space="preserve">is the place in the workplace where welding and cutting activities are carried out.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4.4</w:t>
            </w:r>
            <w:r w:rsidRPr="006A6531">
              <w:rPr>
                <w:rFonts w:ascii="Verdana" w:hAnsi="Verdana"/>
                <w:color w:val="000000"/>
                <w:sz w:val="16"/>
                <w:szCs w:val="16"/>
              </w:rPr>
              <w:t xml:space="preserve"> </w:t>
            </w:r>
            <w:r w:rsidRPr="006A6531">
              <w:rPr>
                <w:rFonts w:ascii="Verdana" w:hAnsi="Verdana"/>
                <w:b/>
                <w:color w:val="000000"/>
                <w:sz w:val="16"/>
                <w:szCs w:val="16"/>
              </w:rPr>
              <w:t xml:space="preserve">Atmósfera explosiva: </w:t>
            </w:r>
            <w:r w:rsidRPr="006A6531">
              <w:rPr>
                <w:rFonts w:ascii="Verdana" w:hAnsi="Verdana"/>
                <w:color w:val="000000"/>
                <w:sz w:val="16"/>
                <w:szCs w:val="16"/>
              </w:rPr>
              <w:t>es la concentración ambiental de las sustancias químicas peligrosas, que se encuentra entre los límites inferior y superior de inflamabilidad.</w:t>
            </w:r>
          </w:p>
        </w:tc>
        <w:tc>
          <w:tcPr>
            <w:tcW w:w="4788" w:type="dxa"/>
          </w:tcPr>
          <w:p w:rsidR="006A6531" w:rsidRPr="00547043" w:rsidRDefault="00547043" w:rsidP="00080935">
            <w:pPr>
              <w:pStyle w:val="Texto"/>
              <w:spacing w:line="219" w:lineRule="exact"/>
              <w:ind w:firstLine="0"/>
              <w:rPr>
                <w:rFonts w:ascii="Verdana" w:hAnsi="Verdana"/>
                <w:color w:val="000000"/>
                <w:sz w:val="16"/>
                <w:szCs w:val="16"/>
                <w:lang w:val="en-US"/>
              </w:rPr>
            </w:pPr>
            <w:r w:rsidRPr="00547043">
              <w:rPr>
                <w:rFonts w:ascii="Verdana" w:hAnsi="Verdana"/>
                <w:b/>
                <w:color w:val="000000"/>
                <w:sz w:val="16"/>
                <w:szCs w:val="16"/>
                <w:lang w:val="en-US"/>
              </w:rPr>
              <w:t xml:space="preserve">4.4 Explosive atmosphere: </w:t>
            </w:r>
            <w:r>
              <w:rPr>
                <w:rFonts w:ascii="Verdana" w:hAnsi="Verdana"/>
                <w:color w:val="000000"/>
                <w:sz w:val="16"/>
                <w:szCs w:val="16"/>
                <w:lang w:val="en-US"/>
              </w:rPr>
              <w:t xml:space="preserve">is the environmental concentration of the </w:t>
            </w:r>
            <w:r w:rsidR="004E30F3">
              <w:rPr>
                <w:rFonts w:ascii="Verdana" w:hAnsi="Verdana"/>
                <w:color w:val="000000"/>
                <w:sz w:val="16"/>
                <w:szCs w:val="16"/>
                <w:lang w:val="en-US"/>
              </w:rPr>
              <w:t xml:space="preserve">hazardous chemical substances that are found within the lower and upper flammability limits.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4.6 Atmósfera no respirable:</w:t>
            </w:r>
            <w:r w:rsidRPr="006A6531">
              <w:rPr>
                <w:rFonts w:ascii="Verdana" w:hAnsi="Verdana"/>
                <w:color w:val="000000"/>
                <w:sz w:val="16"/>
                <w:szCs w:val="16"/>
              </w:rPr>
              <w:t xml:space="preserve"> es el medio ambiente laboral con deficiencia o exceso de oxígeno, esto es, con menos de 19.5% o más del 23.5% de oxígeno en la atmósfera del ambiente laboral.</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4.6 Non breathable atmosphere: </w:t>
            </w:r>
            <w:r>
              <w:rPr>
                <w:rFonts w:ascii="Verdana" w:hAnsi="Verdana"/>
                <w:color w:val="000000"/>
                <w:sz w:val="16"/>
                <w:szCs w:val="16"/>
                <w:lang w:val="en-US"/>
              </w:rPr>
              <w:t xml:space="preserve">is the occupational environment with deficiency or excess of oxygen, that is, with less than 19.5% or more of 23.5% of oxygen in the atmosphere of the occupational environment.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4.7</w:t>
            </w:r>
            <w:r w:rsidRPr="006A6531">
              <w:rPr>
                <w:rFonts w:ascii="Verdana" w:hAnsi="Verdana"/>
                <w:color w:val="000000"/>
                <w:sz w:val="16"/>
                <w:szCs w:val="16"/>
              </w:rPr>
              <w:t xml:space="preserve"> </w:t>
            </w:r>
            <w:r w:rsidRPr="006A6531">
              <w:rPr>
                <w:rFonts w:ascii="Verdana" w:hAnsi="Verdana"/>
                <w:b/>
                <w:color w:val="000000"/>
                <w:sz w:val="16"/>
                <w:szCs w:val="16"/>
              </w:rPr>
              <w:t>Autoridad del trabajo;</w:t>
            </w:r>
            <w:r w:rsidRPr="006A6531">
              <w:rPr>
                <w:rFonts w:ascii="Verdana" w:hAnsi="Verdana"/>
                <w:color w:val="000000"/>
                <w:sz w:val="16"/>
                <w:szCs w:val="16"/>
              </w:rPr>
              <w:t xml:space="preserve"> autoridad laboral: son las unidades administrativas competentes de la Secretaría del Trabajo y Previsión Social, que realicen funciones de inspección en materia de seguridad y salud en el trabajo, y las correspondientes de las entidades federativas y del Distrito Federal, que actúen en auxilio de aquéllas.</w:t>
            </w:r>
          </w:p>
        </w:tc>
        <w:tc>
          <w:tcPr>
            <w:tcW w:w="4788" w:type="dxa"/>
          </w:tcPr>
          <w:p w:rsidR="006A6531" w:rsidRPr="006A6531" w:rsidRDefault="006A6531" w:rsidP="006A6531">
            <w:pPr>
              <w:pStyle w:val="Texto"/>
              <w:spacing w:line="219" w:lineRule="exact"/>
              <w:ind w:firstLine="0"/>
              <w:rPr>
                <w:rFonts w:ascii="Verdana" w:hAnsi="Verdana"/>
                <w:b/>
                <w:color w:val="000000"/>
                <w:sz w:val="16"/>
                <w:szCs w:val="16"/>
                <w:lang w:val="en-US"/>
              </w:rPr>
            </w:pPr>
            <w:r>
              <w:rPr>
                <w:rFonts w:ascii="Verdana" w:hAnsi="Verdana"/>
                <w:b/>
                <w:sz w:val="16"/>
                <w:szCs w:val="16"/>
                <w:lang w:val="en-US"/>
              </w:rPr>
              <w:t xml:space="preserve">4.7 Work authority; labor authority: </w:t>
            </w:r>
            <w:r>
              <w:rPr>
                <w:rFonts w:ascii="Verdana" w:hAnsi="Verdana"/>
                <w:sz w:val="16"/>
                <w:szCs w:val="16"/>
                <w:lang w:val="en-US"/>
              </w:rPr>
              <w:t xml:space="preserve">The appropriate administrative units of the Secretary of Labor and Social </w:t>
            </w:r>
            <w:proofErr w:type="gramStart"/>
            <w:r>
              <w:rPr>
                <w:rFonts w:ascii="Verdana" w:hAnsi="Verdana"/>
                <w:sz w:val="16"/>
                <w:szCs w:val="16"/>
                <w:lang w:val="en-US"/>
              </w:rPr>
              <w:t>Welfare, that</w:t>
            </w:r>
            <w:proofErr w:type="gramEnd"/>
            <w:r>
              <w:rPr>
                <w:rFonts w:ascii="Verdana" w:hAnsi="Verdana"/>
                <w:sz w:val="16"/>
                <w:szCs w:val="16"/>
                <w:lang w:val="en-US"/>
              </w:rPr>
              <w:t xml:space="preserve"> carry out inspection operations in matters of occupational health and safety and those corresponding to the States and the Federal District, that act as auxiliaries to the Federal authorities.</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4.8 Autorización:</w:t>
            </w:r>
            <w:r w:rsidRPr="006A6531">
              <w:rPr>
                <w:rFonts w:ascii="Verdana" w:hAnsi="Verdana"/>
                <w:color w:val="000000"/>
                <w:sz w:val="16"/>
                <w:szCs w:val="16"/>
              </w:rPr>
              <w:t xml:space="preserve"> es el acto mediante el cual el patrón, o una persona designada por éste, permite por escrito que un trabajador capacitado realice trabajos de soldadura y corte, en un área no designada específicamente para la realización de estas actividades.</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4.8 Authorization: </w:t>
            </w:r>
            <w:r w:rsidRPr="004E30F3">
              <w:rPr>
                <w:rFonts w:ascii="Verdana" w:hAnsi="Verdana"/>
                <w:color w:val="000000"/>
                <w:sz w:val="16"/>
                <w:szCs w:val="16"/>
                <w:lang w:val="en-US"/>
              </w:rPr>
              <w:t xml:space="preserve">is the act through which the employer, or a person designated by him, </w:t>
            </w:r>
            <w:r>
              <w:rPr>
                <w:rFonts w:ascii="Verdana" w:hAnsi="Verdana"/>
                <w:color w:val="000000"/>
                <w:sz w:val="16"/>
                <w:szCs w:val="16"/>
                <w:lang w:val="en-US"/>
              </w:rPr>
              <w:t xml:space="preserve">permits in writing that a qualified worker performs welding and cutting jobs, in an area not specifically designated for the performance of these activities.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4.9</w:t>
            </w:r>
            <w:r w:rsidRPr="006A6531">
              <w:rPr>
                <w:rFonts w:ascii="Verdana" w:hAnsi="Verdana"/>
                <w:color w:val="000000"/>
                <w:sz w:val="16"/>
                <w:szCs w:val="16"/>
              </w:rPr>
              <w:t xml:space="preserve"> </w:t>
            </w:r>
            <w:r w:rsidRPr="006A6531">
              <w:rPr>
                <w:rFonts w:ascii="Verdana" w:hAnsi="Verdana"/>
                <w:b/>
                <w:color w:val="000000"/>
                <w:sz w:val="16"/>
                <w:szCs w:val="16"/>
              </w:rPr>
              <w:t>Careta de protección:</w:t>
            </w:r>
            <w:r w:rsidRPr="006A6531">
              <w:rPr>
                <w:rFonts w:ascii="Verdana" w:hAnsi="Verdana"/>
                <w:color w:val="000000"/>
                <w:sz w:val="16"/>
                <w:szCs w:val="16"/>
              </w:rPr>
              <w:t xml:space="preserve"> es el equipo de protección personal usado en las actividades de soldadura o corte, que sirve para proteger los ojos, la cara y el cuello del trabajador contra la radiación ultravioleta, infrarroja y visible, y de quemaduras por salpicaduras de cualquier material que sea expulsado al soldar o cortar.</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Pr>
                <w:rFonts w:ascii="Verdana" w:hAnsi="Verdana"/>
                <w:b/>
                <w:color w:val="000000"/>
                <w:sz w:val="16"/>
                <w:szCs w:val="16"/>
                <w:lang w:val="en-US"/>
              </w:rPr>
              <w:t xml:space="preserve">4.9 Welding mask: </w:t>
            </w:r>
            <w:r>
              <w:rPr>
                <w:rFonts w:ascii="Verdana" w:hAnsi="Verdana"/>
                <w:color w:val="000000"/>
                <w:sz w:val="16"/>
                <w:szCs w:val="16"/>
                <w:lang w:val="en-US"/>
              </w:rPr>
              <w:t xml:space="preserve">is the personal protective equipment used in welding or cutting activities that serve for protecting the eyes, the face and the neck of the worker against ultraviolet, infrared and visible radiation, and from burns for sparks of any material that is expelled when welding or cutting.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0E7F54">
              <w:rPr>
                <w:rFonts w:ascii="Verdana" w:hAnsi="Verdana"/>
                <w:b/>
                <w:color w:val="000000"/>
                <w:sz w:val="16"/>
                <w:szCs w:val="16"/>
                <w:lang w:val="es-MX"/>
              </w:rPr>
              <w:t>4.10 Caseta de soldar:</w:t>
            </w:r>
            <w:r w:rsidRPr="000E7F54">
              <w:rPr>
                <w:rFonts w:ascii="Verdana" w:hAnsi="Verdana"/>
                <w:color w:val="000000"/>
                <w:sz w:val="16"/>
                <w:szCs w:val="16"/>
                <w:lang w:val="es-MX"/>
              </w:rPr>
              <w:t xml:space="preserve"> es un recinto destinado para realizar actividades de soldadura y corte, que </w:t>
            </w:r>
            <w:r w:rsidRPr="006A6531">
              <w:rPr>
                <w:rFonts w:ascii="Verdana" w:hAnsi="Verdana"/>
                <w:color w:val="000000"/>
                <w:sz w:val="16"/>
                <w:szCs w:val="16"/>
              </w:rPr>
              <w:t>permite proteger a terceros de quemaduras y radiación.</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4.10 Welding booth: </w:t>
            </w:r>
            <w:r w:rsidRPr="004E30F3">
              <w:rPr>
                <w:rFonts w:ascii="Verdana" w:hAnsi="Verdana"/>
                <w:color w:val="000000"/>
                <w:sz w:val="16"/>
                <w:szCs w:val="16"/>
                <w:lang w:val="en-US"/>
              </w:rPr>
              <w:t xml:space="preserve">is an area designated for performing welding and cutting </w:t>
            </w:r>
            <w:proofErr w:type="gramStart"/>
            <w:r w:rsidRPr="004E30F3">
              <w:rPr>
                <w:rFonts w:ascii="Verdana" w:hAnsi="Verdana"/>
                <w:color w:val="000000"/>
                <w:sz w:val="16"/>
                <w:szCs w:val="16"/>
                <w:lang w:val="en-US"/>
              </w:rPr>
              <w:t>activities, that</w:t>
            </w:r>
            <w:proofErr w:type="gramEnd"/>
            <w:r w:rsidRPr="004E30F3">
              <w:rPr>
                <w:rFonts w:ascii="Verdana" w:hAnsi="Verdana"/>
                <w:color w:val="000000"/>
                <w:sz w:val="16"/>
                <w:szCs w:val="16"/>
                <w:lang w:val="en-US"/>
              </w:rPr>
              <w:t xml:space="preserve"> permit protecting third parties from burns and radiation.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4.11 Cilindro:</w:t>
            </w:r>
            <w:r w:rsidRPr="006A6531">
              <w:rPr>
                <w:rFonts w:ascii="Verdana" w:hAnsi="Verdana"/>
                <w:color w:val="000000"/>
                <w:sz w:val="16"/>
                <w:szCs w:val="16"/>
              </w:rPr>
              <w:t xml:space="preserve"> es un contenedor portátil cilíndrico que se usa para transportar y almacenar gases comprimidos utilizados en las actividades de soldadura y corte.</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4.11 Cylinder: </w:t>
            </w:r>
            <w:r w:rsidRPr="004E30F3">
              <w:rPr>
                <w:rFonts w:ascii="Verdana" w:hAnsi="Verdana"/>
                <w:color w:val="000000"/>
                <w:sz w:val="16"/>
                <w:szCs w:val="16"/>
                <w:lang w:val="en-US"/>
              </w:rPr>
              <w:t xml:space="preserve">is a portable cylindrical container that is used </w:t>
            </w:r>
            <w:r>
              <w:rPr>
                <w:rFonts w:ascii="Verdana" w:hAnsi="Verdana"/>
                <w:color w:val="000000"/>
                <w:sz w:val="16"/>
                <w:szCs w:val="16"/>
                <w:lang w:val="en-US"/>
              </w:rPr>
              <w:t>for transporting and storing compressed gases utilized in welding and cutting activities.</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4.12</w:t>
            </w:r>
            <w:r w:rsidRPr="006A6531">
              <w:rPr>
                <w:rFonts w:ascii="Verdana" w:hAnsi="Verdana"/>
                <w:color w:val="000000"/>
                <w:sz w:val="16"/>
                <w:szCs w:val="16"/>
              </w:rPr>
              <w:t xml:space="preserve"> </w:t>
            </w:r>
            <w:r w:rsidRPr="006A6531">
              <w:rPr>
                <w:rFonts w:ascii="Verdana" w:hAnsi="Verdana"/>
                <w:b/>
                <w:color w:val="000000"/>
                <w:sz w:val="16"/>
                <w:szCs w:val="16"/>
              </w:rPr>
              <w:t>Corte:</w:t>
            </w:r>
            <w:r w:rsidRPr="006A6531">
              <w:rPr>
                <w:rFonts w:ascii="Verdana" w:hAnsi="Verdana"/>
                <w:color w:val="000000"/>
                <w:sz w:val="16"/>
                <w:szCs w:val="16"/>
              </w:rPr>
              <w:t xml:space="preserve"> es la actividad por medio de la cual se separa un material metálico, al fundir un área específica por medio del calor del arco que se establece entre el electrodo y el material base, o por la reacción química del oxígeno y el gas combustible con el metal base.</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4.12 Cutting: </w:t>
            </w:r>
            <w:r w:rsidRPr="004E30F3">
              <w:rPr>
                <w:rFonts w:ascii="Verdana" w:hAnsi="Verdana"/>
                <w:color w:val="000000"/>
                <w:sz w:val="16"/>
                <w:szCs w:val="16"/>
                <w:lang w:val="en-US"/>
              </w:rPr>
              <w:t xml:space="preserve"> is the activity by means of which </w:t>
            </w:r>
            <w:r>
              <w:rPr>
                <w:rFonts w:ascii="Verdana" w:hAnsi="Verdana"/>
                <w:color w:val="000000"/>
                <w:sz w:val="16"/>
                <w:szCs w:val="16"/>
                <w:lang w:val="en-US"/>
              </w:rPr>
              <w:t xml:space="preserve">a metal material is separated, when melting a specific area by means of arc heat that is established between the electrode and the base material, or by the chemical reaction of oxygen and the combustible gas with the base metal.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4.13 Escoria:</w:t>
            </w:r>
            <w:r w:rsidRPr="006A6531">
              <w:rPr>
                <w:rFonts w:ascii="Verdana" w:hAnsi="Verdana"/>
                <w:color w:val="000000"/>
                <w:sz w:val="16"/>
                <w:szCs w:val="16"/>
              </w:rPr>
              <w:t xml:space="preserve"> es un material sólido no metálico proveniente del revestimiento del electrodo o de algún material extraño, que queda atrapado en el metal de la soldadura o entre éste y el metal base, al momento de soldar o cortar por cualquier proceso de soldadura.</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4.13 Slag: </w:t>
            </w:r>
            <w:r w:rsidRPr="004E30F3">
              <w:rPr>
                <w:rFonts w:ascii="Verdana" w:hAnsi="Verdana"/>
                <w:color w:val="000000"/>
                <w:sz w:val="16"/>
                <w:szCs w:val="16"/>
                <w:lang w:val="en-US"/>
              </w:rPr>
              <w:t xml:space="preserve">is a </w:t>
            </w:r>
            <w:proofErr w:type="spellStart"/>
            <w:r w:rsidRPr="004E30F3">
              <w:rPr>
                <w:rFonts w:ascii="Verdana" w:hAnsi="Verdana"/>
                <w:color w:val="000000"/>
                <w:sz w:val="16"/>
                <w:szCs w:val="16"/>
                <w:lang w:val="en-US"/>
              </w:rPr>
              <w:t>non metal</w:t>
            </w:r>
            <w:proofErr w:type="spellEnd"/>
            <w:r w:rsidRPr="004E30F3">
              <w:rPr>
                <w:rFonts w:ascii="Verdana" w:hAnsi="Verdana"/>
                <w:color w:val="000000"/>
                <w:sz w:val="16"/>
                <w:szCs w:val="16"/>
                <w:lang w:val="en-US"/>
              </w:rPr>
              <w:t xml:space="preserve"> solid material originating in the </w:t>
            </w:r>
            <w:r>
              <w:rPr>
                <w:rFonts w:ascii="Verdana" w:hAnsi="Verdana"/>
                <w:color w:val="000000"/>
                <w:sz w:val="16"/>
                <w:szCs w:val="16"/>
                <w:lang w:val="en-US"/>
              </w:rPr>
              <w:t xml:space="preserve">covering of the electrode or from any strange material that remains trapped in the metal of the welding or between it and the base metal, at the moment of welding or cutting by any welding process.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sz w:val="16"/>
                <w:szCs w:val="16"/>
              </w:rPr>
            </w:pPr>
            <w:r w:rsidRPr="006A6531">
              <w:rPr>
                <w:rFonts w:ascii="Verdana" w:hAnsi="Verdana"/>
                <w:b/>
                <w:sz w:val="16"/>
                <w:szCs w:val="16"/>
              </w:rPr>
              <w:t xml:space="preserve">4.14 Espacio confinado: </w:t>
            </w:r>
            <w:r w:rsidRPr="006A6531">
              <w:rPr>
                <w:rFonts w:ascii="Verdana" w:hAnsi="Verdana"/>
                <w:sz w:val="16"/>
                <w:szCs w:val="16"/>
              </w:rPr>
              <w:t>es un lugar lo suficientemente amplio, que tiene medios limitados o restringidos para su acceso o salida, que no está diseñado para ser ocupado por una persona en forma continua y en el cual se realizan trabajos específicos ocasionalmente, con ventilación natural deficiente, configurado de tal manera que una persona puede en su interior desempeñar una tarea asignada.</w:t>
            </w:r>
          </w:p>
        </w:tc>
        <w:tc>
          <w:tcPr>
            <w:tcW w:w="4788" w:type="dxa"/>
          </w:tcPr>
          <w:p w:rsidR="006A6531" w:rsidRPr="004E30F3" w:rsidRDefault="004E30F3" w:rsidP="00080935">
            <w:pPr>
              <w:pStyle w:val="Texto"/>
              <w:spacing w:line="219" w:lineRule="exact"/>
              <w:ind w:firstLine="0"/>
              <w:rPr>
                <w:rFonts w:ascii="Verdana" w:hAnsi="Verdana"/>
                <w:sz w:val="16"/>
                <w:szCs w:val="16"/>
                <w:lang w:val="en-US"/>
              </w:rPr>
            </w:pPr>
            <w:r w:rsidRPr="004E30F3">
              <w:rPr>
                <w:rFonts w:ascii="Verdana" w:hAnsi="Verdana"/>
                <w:b/>
                <w:sz w:val="16"/>
                <w:szCs w:val="16"/>
                <w:lang w:val="en-US"/>
              </w:rPr>
              <w:t xml:space="preserve">4.14 Confined space: </w:t>
            </w:r>
            <w:r>
              <w:rPr>
                <w:rFonts w:ascii="Verdana" w:hAnsi="Verdana"/>
                <w:sz w:val="16"/>
                <w:szCs w:val="16"/>
                <w:lang w:val="en-US"/>
              </w:rPr>
              <w:t xml:space="preserve">is a placed sufficient in size that has limited or restricted means of access or exit, that is not designed to be occupied by a person continuously and in which specific works are occasionally performed, with deficient natural ventilation, configured in such a way that a person can perform an assigned task in their interior.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sz w:val="16"/>
                <w:szCs w:val="16"/>
              </w:rPr>
            </w:pPr>
            <w:r w:rsidRPr="006A6531">
              <w:rPr>
                <w:rFonts w:ascii="Verdana" w:hAnsi="Verdana"/>
                <w:sz w:val="16"/>
                <w:szCs w:val="16"/>
              </w:rPr>
              <w:t>4</w:t>
            </w:r>
            <w:r w:rsidRPr="006A6531">
              <w:rPr>
                <w:rFonts w:ascii="Verdana" w:hAnsi="Verdana"/>
                <w:b/>
                <w:sz w:val="16"/>
                <w:szCs w:val="16"/>
              </w:rPr>
              <w:t>.15 Fuente de ignición:</w:t>
            </w:r>
            <w:r w:rsidRPr="006A6531">
              <w:rPr>
                <w:rFonts w:ascii="Verdana" w:hAnsi="Verdana"/>
                <w:sz w:val="16"/>
                <w:szCs w:val="16"/>
              </w:rPr>
              <w:t xml:space="preserve"> es cualquier chispa, escoria, equipo o tubería caliente, o material con características tales que puedan, en combinación con cantidades adecuadas de comburente o combustible, ser factores de riesgo de incendio o explosión.</w:t>
            </w:r>
          </w:p>
        </w:tc>
        <w:tc>
          <w:tcPr>
            <w:tcW w:w="4788" w:type="dxa"/>
          </w:tcPr>
          <w:p w:rsidR="006A6531" w:rsidRPr="004E30F3" w:rsidRDefault="004E30F3" w:rsidP="00080935">
            <w:pPr>
              <w:pStyle w:val="Texto"/>
              <w:spacing w:line="219" w:lineRule="exact"/>
              <w:ind w:firstLine="0"/>
              <w:rPr>
                <w:rFonts w:ascii="Verdana" w:hAnsi="Verdana"/>
                <w:sz w:val="16"/>
                <w:szCs w:val="16"/>
                <w:lang w:val="en-US"/>
              </w:rPr>
            </w:pPr>
            <w:r>
              <w:rPr>
                <w:rFonts w:ascii="Verdana" w:hAnsi="Verdana"/>
                <w:sz w:val="16"/>
                <w:szCs w:val="16"/>
                <w:lang w:val="en-US"/>
              </w:rPr>
              <w:t xml:space="preserve">4.15 Source of Ignition: is any spark, slag, hot equipment or pipe, or material with such characteristics that can, in combination with adequate quantities of fuel or combustible, be factors of risk for fire or explosion.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4.16 Gases combustibles:</w:t>
            </w:r>
            <w:r w:rsidRPr="006A6531">
              <w:rPr>
                <w:rFonts w:ascii="Verdana" w:hAnsi="Verdana"/>
                <w:color w:val="000000"/>
                <w:sz w:val="16"/>
                <w:szCs w:val="16"/>
              </w:rPr>
              <w:t xml:space="preserve"> son gases que generalmente en combinación con el oxígeno, son usados para el proceso de soldadura o corte. Algunos de ellos son: el acetileno, el gas natural, el hidrógeno, el propano, el </w:t>
            </w:r>
            <w:proofErr w:type="spellStart"/>
            <w:r w:rsidRPr="006A6531">
              <w:rPr>
                <w:rFonts w:ascii="Verdana" w:hAnsi="Verdana"/>
                <w:color w:val="000000"/>
                <w:sz w:val="16"/>
                <w:szCs w:val="16"/>
              </w:rPr>
              <w:t>propadieno-metilacetileno</w:t>
            </w:r>
            <w:proofErr w:type="spellEnd"/>
            <w:r w:rsidRPr="006A6531">
              <w:rPr>
                <w:rFonts w:ascii="Verdana" w:hAnsi="Verdana"/>
                <w:color w:val="000000"/>
                <w:sz w:val="16"/>
                <w:szCs w:val="16"/>
              </w:rPr>
              <w:t xml:space="preserve"> estabilizado, y otros combustibles sintéticos e hidrocarburos.</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4.16 Combustible gases: </w:t>
            </w:r>
            <w:r w:rsidRPr="004E30F3">
              <w:rPr>
                <w:rFonts w:ascii="Verdana" w:hAnsi="Verdana"/>
                <w:color w:val="000000"/>
                <w:sz w:val="16"/>
                <w:szCs w:val="16"/>
                <w:lang w:val="en-US"/>
              </w:rPr>
              <w:t xml:space="preserve"> are gases that generally in combination with the oxygen are used for the process of welding or cutting. Some of them are: acetylene, natural gas, hydrogen, propane, stabilized </w:t>
            </w:r>
            <w:proofErr w:type="spellStart"/>
            <w:r w:rsidRPr="004E30F3">
              <w:rPr>
                <w:rFonts w:ascii="Verdana" w:hAnsi="Verdana"/>
                <w:color w:val="000000"/>
                <w:sz w:val="16"/>
                <w:szCs w:val="16"/>
                <w:lang w:val="en-US"/>
              </w:rPr>
              <w:t>propadiene-methylacetylene</w:t>
            </w:r>
            <w:proofErr w:type="spellEnd"/>
            <w:r w:rsidRPr="004E30F3">
              <w:rPr>
                <w:rFonts w:ascii="Verdana" w:hAnsi="Verdana"/>
                <w:color w:val="000000"/>
                <w:sz w:val="16"/>
                <w:szCs w:val="16"/>
                <w:lang w:val="en-US"/>
              </w:rPr>
              <w:t xml:space="preserve">, and other synthetic combustibles and hydrocarbons.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0E7F54">
              <w:rPr>
                <w:rFonts w:ascii="Verdana" w:hAnsi="Verdana"/>
                <w:b/>
                <w:color w:val="000000"/>
                <w:sz w:val="16"/>
                <w:szCs w:val="16"/>
                <w:lang w:val="es-MX"/>
              </w:rPr>
              <w:t>4.17 Mampara:</w:t>
            </w:r>
            <w:r w:rsidRPr="000E7F54">
              <w:rPr>
                <w:rFonts w:ascii="Verdana" w:hAnsi="Verdana"/>
                <w:color w:val="000000"/>
                <w:sz w:val="16"/>
                <w:szCs w:val="16"/>
                <w:lang w:val="es-MX"/>
              </w:rPr>
              <w:t xml:space="preserve"> es un </w:t>
            </w:r>
            <w:proofErr w:type="spellStart"/>
            <w:r w:rsidRPr="000E7F54">
              <w:rPr>
                <w:rFonts w:ascii="Verdana" w:hAnsi="Verdana"/>
                <w:color w:val="000000"/>
                <w:sz w:val="16"/>
                <w:szCs w:val="16"/>
                <w:lang w:val="es-MX"/>
              </w:rPr>
              <w:t>ca</w:t>
            </w:r>
            <w:r w:rsidRPr="006A6531">
              <w:rPr>
                <w:rFonts w:ascii="Verdana" w:hAnsi="Verdana"/>
                <w:color w:val="000000"/>
                <w:sz w:val="16"/>
                <w:szCs w:val="16"/>
              </w:rPr>
              <w:t>ncel</w:t>
            </w:r>
            <w:proofErr w:type="spellEnd"/>
            <w:r w:rsidRPr="006A6531">
              <w:rPr>
                <w:rFonts w:ascii="Verdana" w:hAnsi="Verdana"/>
                <w:color w:val="000000"/>
                <w:sz w:val="16"/>
                <w:szCs w:val="16"/>
              </w:rPr>
              <w:t xml:space="preserve"> o biombo portátil, que sirve para proteger de radiaciones, chispas o material incandescente a terceros, en las actividades de soldadura y corte.</w:t>
            </w:r>
          </w:p>
        </w:tc>
        <w:tc>
          <w:tcPr>
            <w:tcW w:w="4788" w:type="dxa"/>
          </w:tcPr>
          <w:p w:rsidR="004E30F3" w:rsidRPr="004E30F3" w:rsidRDefault="004E30F3" w:rsidP="004E30F3">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4.1 Screen: </w:t>
            </w:r>
            <w:r w:rsidRPr="004E30F3">
              <w:rPr>
                <w:rFonts w:ascii="Verdana" w:hAnsi="Verdana"/>
                <w:color w:val="000000"/>
                <w:sz w:val="16"/>
                <w:szCs w:val="16"/>
                <w:lang w:val="en-US"/>
              </w:rPr>
              <w:t xml:space="preserve">is a </w:t>
            </w:r>
            <w:r>
              <w:rPr>
                <w:rFonts w:ascii="Verdana" w:hAnsi="Verdana"/>
                <w:color w:val="000000"/>
                <w:sz w:val="16"/>
                <w:szCs w:val="16"/>
                <w:lang w:val="en-US"/>
              </w:rPr>
              <w:t>partition or folding screen that serves to protect third parties from radiation, sparks or incandescent material, in welding and cutting activities.</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4.18 Material base:</w:t>
            </w:r>
            <w:r w:rsidRPr="006A6531">
              <w:rPr>
                <w:rFonts w:ascii="Verdana" w:hAnsi="Verdana"/>
                <w:color w:val="000000"/>
                <w:sz w:val="16"/>
                <w:szCs w:val="16"/>
              </w:rPr>
              <w:t xml:space="preserve"> es aquel material que va a ser soldado o cortado por cualquier proceso de soldadura o corte.</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Pr>
                <w:rFonts w:ascii="Verdana" w:hAnsi="Verdana"/>
                <w:b/>
                <w:color w:val="000000"/>
                <w:sz w:val="16"/>
                <w:szCs w:val="16"/>
                <w:lang w:val="en-US"/>
              </w:rPr>
              <w:t xml:space="preserve">4.18 Base material: </w:t>
            </w:r>
            <w:r>
              <w:rPr>
                <w:rFonts w:ascii="Verdana" w:hAnsi="Verdana"/>
                <w:color w:val="000000"/>
                <w:sz w:val="16"/>
                <w:szCs w:val="16"/>
                <w:lang w:val="en-US"/>
              </w:rPr>
              <w:t xml:space="preserve"> is that material that is going to be welded or cut by any welding or cutting process.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0E7F54">
              <w:rPr>
                <w:rFonts w:ascii="Verdana" w:hAnsi="Verdana"/>
                <w:b/>
                <w:color w:val="000000"/>
                <w:sz w:val="16"/>
                <w:szCs w:val="16"/>
                <w:lang w:val="es-MX"/>
              </w:rPr>
              <w:t xml:space="preserve">4.19 Material de consumo; pieza de </w:t>
            </w:r>
            <w:proofErr w:type="spellStart"/>
            <w:r w:rsidRPr="000E7F54">
              <w:rPr>
                <w:rFonts w:ascii="Verdana" w:hAnsi="Verdana"/>
                <w:b/>
                <w:color w:val="000000"/>
                <w:sz w:val="16"/>
                <w:szCs w:val="16"/>
                <w:lang w:val="es-MX"/>
              </w:rPr>
              <w:t>consu</w:t>
            </w:r>
            <w:r w:rsidRPr="006A6531">
              <w:rPr>
                <w:rFonts w:ascii="Verdana" w:hAnsi="Verdana"/>
                <w:b/>
                <w:color w:val="000000"/>
                <w:sz w:val="16"/>
                <w:szCs w:val="16"/>
              </w:rPr>
              <w:t>mo</w:t>
            </w:r>
            <w:proofErr w:type="spellEnd"/>
            <w:r w:rsidRPr="006A6531">
              <w:rPr>
                <w:rFonts w:ascii="Verdana" w:hAnsi="Verdana"/>
                <w:b/>
                <w:color w:val="000000"/>
                <w:sz w:val="16"/>
                <w:szCs w:val="16"/>
              </w:rPr>
              <w:t>:</w:t>
            </w:r>
            <w:r w:rsidRPr="006A6531">
              <w:rPr>
                <w:rFonts w:ascii="Verdana" w:hAnsi="Verdana"/>
                <w:color w:val="000000"/>
                <w:sz w:val="16"/>
                <w:szCs w:val="16"/>
              </w:rPr>
              <w:t xml:space="preserve"> son todos aquellos medios que se acoplan a los equipos de soldadura y corte y que sufren deterioro durante su uso, éstos pueden ser sopletes, mangueras, conectores, boquillas y unidades de alimentación de alambre, entre otras.</w:t>
            </w:r>
          </w:p>
        </w:tc>
        <w:tc>
          <w:tcPr>
            <w:tcW w:w="4788" w:type="dxa"/>
          </w:tcPr>
          <w:p w:rsidR="006A6531" w:rsidRPr="004E30F3" w:rsidRDefault="004E30F3" w:rsidP="004E30F3">
            <w:pPr>
              <w:pStyle w:val="Texto"/>
              <w:spacing w:line="219" w:lineRule="exact"/>
              <w:ind w:firstLine="0"/>
              <w:rPr>
                <w:rFonts w:ascii="Verdana" w:hAnsi="Verdana"/>
                <w:b/>
                <w:color w:val="000000"/>
                <w:sz w:val="16"/>
                <w:szCs w:val="16"/>
                <w:lang w:val="en-US"/>
              </w:rPr>
            </w:pPr>
            <w:r>
              <w:rPr>
                <w:rFonts w:ascii="Verdana" w:hAnsi="Verdana"/>
                <w:b/>
                <w:color w:val="000000"/>
                <w:sz w:val="16"/>
                <w:szCs w:val="16"/>
                <w:lang w:val="en-US"/>
              </w:rPr>
              <w:t xml:space="preserve">4.19 Materials of consumption; consumables: </w:t>
            </w:r>
            <w:r>
              <w:rPr>
                <w:rFonts w:ascii="Verdana" w:hAnsi="Verdana"/>
                <w:color w:val="000000"/>
                <w:sz w:val="16"/>
                <w:szCs w:val="16"/>
                <w:lang w:val="en-US"/>
              </w:rPr>
              <w:t xml:space="preserve">are all that media that are coupled to welding and cutting equipment and that suffer deterioration during their use, they can be burners, hoses, connectors, nozzles, and wire supply units, among others.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4.20 Material resistente al fuego:</w:t>
            </w:r>
            <w:r w:rsidRPr="006A6531">
              <w:rPr>
                <w:rFonts w:ascii="Verdana" w:hAnsi="Verdana"/>
                <w:color w:val="000000"/>
                <w:sz w:val="16"/>
                <w:szCs w:val="16"/>
              </w:rPr>
              <w:t xml:space="preserve"> es todo aquel material que no es combustible y que sujeto a la acción del fuego, no arde ni genera humos o vapores tóxicos, ni falla mecánicamente por un periodo de al menos dos horas.</w:t>
            </w:r>
          </w:p>
        </w:tc>
        <w:tc>
          <w:tcPr>
            <w:tcW w:w="4788" w:type="dxa"/>
          </w:tcPr>
          <w:p w:rsidR="006A6531" w:rsidRPr="004E30F3" w:rsidRDefault="004E30F3" w:rsidP="00080935">
            <w:pPr>
              <w:pStyle w:val="Texto"/>
              <w:spacing w:line="219" w:lineRule="exact"/>
              <w:ind w:firstLine="0"/>
              <w:rPr>
                <w:rFonts w:ascii="Verdana" w:hAnsi="Verdana"/>
                <w:color w:val="000000"/>
                <w:sz w:val="16"/>
                <w:szCs w:val="16"/>
                <w:lang w:val="en-US"/>
              </w:rPr>
            </w:pPr>
            <w:r w:rsidRPr="004E30F3">
              <w:rPr>
                <w:rFonts w:ascii="Verdana" w:hAnsi="Verdana"/>
                <w:b/>
                <w:color w:val="000000"/>
                <w:sz w:val="16"/>
                <w:szCs w:val="16"/>
                <w:lang w:val="en-US"/>
              </w:rPr>
              <w:t xml:space="preserve">4.20 Material resistant to fire: </w:t>
            </w:r>
            <w:r>
              <w:rPr>
                <w:rFonts w:ascii="Verdana" w:hAnsi="Verdana"/>
                <w:color w:val="000000"/>
                <w:sz w:val="16"/>
                <w:szCs w:val="16"/>
                <w:lang w:val="en-US"/>
              </w:rPr>
              <w:t xml:space="preserve">is all that material that is not combustible and that subjected to the action of fire, does not burn or generate smoke or toxic vapors, nor fails mechanically for a period of at least two hours.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4.21 Radiación ultravioleta:</w:t>
            </w:r>
            <w:r w:rsidRPr="006A6531">
              <w:rPr>
                <w:rFonts w:ascii="Verdana" w:hAnsi="Verdana"/>
                <w:color w:val="000000"/>
                <w:sz w:val="16"/>
                <w:szCs w:val="16"/>
              </w:rPr>
              <w:t xml:space="preserve"> es una forma de radiación electromagnética de longitud de onda más corta que la de la luz visible (desde 1 </w:t>
            </w:r>
            <w:proofErr w:type="spellStart"/>
            <w:r w:rsidRPr="006A6531">
              <w:rPr>
                <w:rFonts w:ascii="Verdana" w:hAnsi="Verdana"/>
                <w:color w:val="000000"/>
                <w:sz w:val="16"/>
                <w:szCs w:val="16"/>
              </w:rPr>
              <w:t>nm</w:t>
            </w:r>
            <w:proofErr w:type="spellEnd"/>
            <w:r w:rsidRPr="006A6531">
              <w:rPr>
                <w:rFonts w:ascii="Verdana" w:hAnsi="Verdana"/>
                <w:color w:val="000000"/>
                <w:sz w:val="16"/>
                <w:szCs w:val="16"/>
              </w:rPr>
              <w:t xml:space="preserve"> hasta 400 </w:t>
            </w:r>
            <w:proofErr w:type="spellStart"/>
            <w:r w:rsidRPr="006A6531">
              <w:rPr>
                <w:rFonts w:ascii="Verdana" w:hAnsi="Verdana"/>
                <w:color w:val="000000"/>
                <w:sz w:val="16"/>
                <w:szCs w:val="16"/>
              </w:rPr>
              <w:t>nm</w:t>
            </w:r>
            <w:proofErr w:type="spellEnd"/>
            <w:r w:rsidRPr="006A6531">
              <w:rPr>
                <w:rFonts w:ascii="Verdana" w:hAnsi="Verdana"/>
                <w:color w:val="000000"/>
                <w:sz w:val="16"/>
                <w:szCs w:val="16"/>
              </w:rPr>
              <w:t>), producida por las actividades de soldadura y corte, cuyo poder de penetración por un tiempo prolongado ocasiona lesiones irreversibles a la retina y excita la producción de melanina protectora de las capas de la piel.</w:t>
            </w:r>
          </w:p>
        </w:tc>
        <w:tc>
          <w:tcPr>
            <w:tcW w:w="4788" w:type="dxa"/>
          </w:tcPr>
          <w:p w:rsidR="006A6531" w:rsidRPr="004E30F3" w:rsidRDefault="004E30F3" w:rsidP="004E30F3">
            <w:pPr>
              <w:pStyle w:val="Texto"/>
              <w:spacing w:line="219" w:lineRule="exact"/>
              <w:ind w:firstLine="0"/>
              <w:rPr>
                <w:rFonts w:ascii="Verdana" w:hAnsi="Verdana"/>
                <w:color w:val="000000"/>
                <w:sz w:val="16"/>
                <w:szCs w:val="16"/>
                <w:lang w:val="en-US"/>
              </w:rPr>
            </w:pPr>
            <w:r>
              <w:rPr>
                <w:rFonts w:ascii="Verdana" w:hAnsi="Verdana"/>
                <w:b/>
                <w:color w:val="000000"/>
                <w:sz w:val="16"/>
                <w:szCs w:val="16"/>
                <w:lang w:val="en-US"/>
              </w:rPr>
              <w:t xml:space="preserve">4.21 Ultraviolet radiation: </w:t>
            </w:r>
            <w:r>
              <w:rPr>
                <w:rFonts w:ascii="Verdana" w:hAnsi="Verdana"/>
                <w:color w:val="000000"/>
                <w:sz w:val="16"/>
                <w:szCs w:val="16"/>
                <w:lang w:val="en-US"/>
              </w:rPr>
              <w:t xml:space="preserve">is a form of electromagnetic radiation of a wavelength shorter than that of visible light (from 1 nm up to 400 nm), </w:t>
            </w:r>
            <w:r w:rsidR="00705FEC">
              <w:rPr>
                <w:rFonts w:ascii="Verdana" w:hAnsi="Verdana"/>
                <w:color w:val="000000"/>
                <w:sz w:val="16"/>
                <w:szCs w:val="16"/>
                <w:lang w:val="en-US"/>
              </w:rPr>
              <w:t xml:space="preserve">produced by the welding and cutting activities, whose power of penetration for a prolonged period causes irreversible injuries to the retina and excites the production of protective melanin of the layers of the skin.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 xml:space="preserve">4.24 Soldadura: </w:t>
            </w:r>
            <w:r w:rsidRPr="006A6531">
              <w:rPr>
                <w:rFonts w:ascii="Verdana" w:hAnsi="Verdana"/>
                <w:color w:val="000000"/>
                <w:sz w:val="16"/>
                <w:szCs w:val="16"/>
              </w:rPr>
              <w:t>es la coalescencia localizada de metales, producida por el calentamiento de los materiales metálicos a una temperatura apropiada, con o sin aplicación de presión y con o sin empleo de material de aporte para la unión.</w:t>
            </w:r>
          </w:p>
        </w:tc>
        <w:tc>
          <w:tcPr>
            <w:tcW w:w="4788" w:type="dxa"/>
          </w:tcPr>
          <w:p w:rsidR="006A6531" w:rsidRPr="00705FEC" w:rsidRDefault="00705FEC" w:rsidP="00705FEC">
            <w:pPr>
              <w:pStyle w:val="Texto"/>
              <w:spacing w:line="219" w:lineRule="exact"/>
              <w:ind w:firstLine="0"/>
              <w:rPr>
                <w:rFonts w:ascii="Verdana" w:hAnsi="Verdana"/>
                <w:color w:val="000000"/>
                <w:sz w:val="16"/>
                <w:szCs w:val="16"/>
                <w:lang w:val="en-US"/>
              </w:rPr>
            </w:pPr>
            <w:r w:rsidRPr="00705FEC">
              <w:rPr>
                <w:rFonts w:ascii="Verdana" w:hAnsi="Verdana"/>
                <w:b/>
                <w:color w:val="000000"/>
                <w:sz w:val="16"/>
                <w:szCs w:val="16"/>
                <w:lang w:val="en-US"/>
              </w:rPr>
              <w:t xml:space="preserve">4.24 Welding: </w:t>
            </w:r>
            <w:r w:rsidRPr="00705FEC">
              <w:rPr>
                <w:rFonts w:ascii="Verdana" w:hAnsi="Verdana"/>
                <w:color w:val="000000"/>
                <w:sz w:val="16"/>
                <w:szCs w:val="16"/>
                <w:lang w:val="en-US"/>
              </w:rPr>
              <w:t xml:space="preserve"> is the </w:t>
            </w:r>
            <w:r>
              <w:rPr>
                <w:rFonts w:ascii="Verdana" w:hAnsi="Verdana"/>
                <w:color w:val="000000"/>
                <w:sz w:val="16"/>
                <w:szCs w:val="16"/>
                <w:lang w:val="en-US"/>
              </w:rPr>
              <w:t xml:space="preserve">localized </w:t>
            </w:r>
            <w:r w:rsidRPr="00705FEC">
              <w:rPr>
                <w:rFonts w:ascii="Verdana" w:hAnsi="Verdana"/>
                <w:color w:val="000000"/>
                <w:sz w:val="16"/>
                <w:szCs w:val="16"/>
                <w:lang w:val="en-US"/>
              </w:rPr>
              <w:t xml:space="preserve">coalescence </w:t>
            </w:r>
            <w:r>
              <w:rPr>
                <w:rFonts w:ascii="Verdana" w:hAnsi="Verdana"/>
                <w:color w:val="000000"/>
                <w:sz w:val="16"/>
                <w:szCs w:val="16"/>
                <w:lang w:val="en-US"/>
              </w:rPr>
              <w:t>of metals, produced by the heating of the metal materials to an appropriate temperature, with or without the application of pressure and with or without the employment of a filler material for the joining.</w:t>
            </w:r>
          </w:p>
        </w:tc>
      </w:tr>
      <w:tr w:rsidR="006A6531" w:rsidRPr="006A6531" w:rsidTr="00D70F05">
        <w:tc>
          <w:tcPr>
            <w:tcW w:w="4788" w:type="dxa"/>
          </w:tcPr>
          <w:p w:rsidR="006A6531" w:rsidRPr="006A6531" w:rsidRDefault="006A6531" w:rsidP="00080935">
            <w:pPr>
              <w:pStyle w:val="Texto"/>
              <w:spacing w:line="219" w:lineRule="exact"/>
              <w:ind w:firstLine="0"/>
              <w:rPr>
                <w:rFonts w:ascii="Verdana" w:hAnsi="Verdana"/>
                <w:b/>
                <w:color w:val="000000"/>
                <w:sz w:val="16"/>
                <w:szCs w:val="16"/>
              </w:rPr>
            </w:pPr>
            <w:r w:rsidRPr="006A6531">
              <w:rPr>
                <w:rFonts w:ascii="Verdana" w:hAnsi="Verdana"/>
                <w:b/>
                <w:color w:val="000000"/>
                <w:sz w:val="16"/>
                <w:szCs w:val="16"/>
              </w:rPr>
              <w:t>5. Obligaciones del patrón</w:t>
            </w:r>
          </w:p>
        </w:tc>
        <w:tc>
          <w:tcPr>
            <w:tcW w:w="4788" w:type="dxa"/>
          </w:tcPr>
          <w:p w:rsidR="006A6531" w:rsidRPr="00705FEC" w:rsidRDefault="00705FEC" w:rsidP="00080935">
            <w:pPr>
              <w:pStyle w:val="Texto"/>
              <w:spacing w:line="219" w:lineRule="exact"/>
              <w:ind w:firstLine="0"/>
              <w:rPr>
                <w:rFonts w:ascii="Verdana" w:hAnsi="Verdana"/>
                <w:b/>
                <w:color w:val="000000"/>
                <w:sz w:val="16"/>
                <w:szCs w:val="16"/>
                <w:lang w:val="en-US"/>
              </w:rPr>
            </w:pPr>
            <w:r w:rsidRPr="00705FEC">
              <w:rPr>
                <w:rFonts w:ascii="Verdana" w:hAnsi="Verdana"/>
                <w:b/>
                <w:color w:val="000000"/>
                <w:sz w:val="16"/>
                <w:szCs w:val="16"/>
                <w:lang w:val="en-US"/>
              </w:rPr>
              <w:t>5. Obligations of the employer</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 xml:space="preserve">5.1 </w:t>
            </w:r>
            <w:r w:rsidRPr="006A6531">
              <w:rPr>
                <w:rFonts w:ascii="Verdana" w:hAnsi="Verdana"/>
                <w:color w:val="000000"/>
                <w:sz w:val="16"/>
                <w:szCs w:val="16"/>
              </w:rPr>
              <w:t>Mostrar a la autoridad del trabajo, cuando ésta así lo solicite, los documentos que la presente Norma le obligue a elaborar o poseer.</w:t>
            </w:r>
          </w:p>
        </w:tc>
        <w:tc>
          <w:tcPr>
            <w:tcW w:w="4788" w:type="dxa"/>
          </w:tcPr>
          <w:p w:rsidR="006A6531" w:rsidRPr="00705FEC" w:rsidRDefault="00705FEC" w:rsidP="00080935">
            <w:pPr>
              <w:pStyle w:val="Texto"/>
              <w:spacing w:line="219" w:lineRule="exact"/>
              <w:ind w:firstLine="0"/>
              <w:rPr>
                <w:rFonts w:ascii="Verdana" w:hAnsi="Verdana"/>
                <w:color w:val="000000"/>
                <w:sz w:val="16"/>
                <w:szCs w:val="16"/>
                <w:lang w:val="en-US"/>
              </w:rPr>
            </w:pPr>
            <w:r>
              <w:rPr>
                <w:rFonts w:ascii="Verdana" w:hAnsi="Verdana"/>
                <w:b/>
                <w:color w:val="000000"/>
                <w:sz w:val="16"/>
                <w:szCs w:val="16"/>
                <w:lang w:val="en-US"/>
              </w:rPr>
              <w:t xml:space="preserve">5.1 </w:t>
            </w:r>
            <w:r>
              <w:rPr>
                <w:rFonts w:ascii="Verdana" w:hAnsi="Verdana"/>
                <w:color w:val="000000"/>
                <w:sz w:val="16"/>
                <w:szCs w:val="16"/>
                <w:lang w:val="en-US"/>
              </w:rPr>
              <w:t>Exhibit to the labor authority, when requested, the documents that this Standard obligate the employer to prepare or possess.</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 xml:space="preserve">5.2 </w:t>
            </w:r>
            <w:r w:rsidRPr="006A6531">
              <w:rPr>
                <w:rFonts w:ascii="Verdana" w:hAnsi="Verdana"/>
                <w:color w:val="000000"/>
                <w:sz w:val="16"/>
                <w:szCs w:val="16"/>
              </w:rPr>
              <w:t>Contar con el análisis de riesgos potenciales para las actividades de soldadura y corte que se desarrollen en el centro de trabajo, de acuerdo a lo establecido en el Capítulo 7 y adoptar las condiciones de seguridad e higiene correspondientes, de conformidad con lo que establece el Capítulo 8.</w:t>
            </w:r>
          </w:p>
        </w:tc>
        <w:tc>
          <w:tcPr>
            <w:tcW w:w="4788" w:type="dxa"/>
          </w:tcPr>
          <w:p w:rsidR="006A6531" w:rsidRPr="00705FEC" w:rsidRDefault="00705FEC" w:rsidP="00080935">
            <w:pPr>
              <w:pStyle w:val="Texto"/>
              <w:spacing w:line="219" w:lineRule="exact"/>
              <w:ind w:firstLine="0"/>
              <w:rPr>
                <w:rFonts w:ascii="Verdana" w:hAnsi="Verdana"/>
                <w:color w:val="000000"/>
                <w:sz w:val="16"/>
                <w:szCs w:val="16"/>
                <w:lang w:val="en-US"/>
              </w:rPr>
            </w:pPr>
            <w:r>
              <w:rPr>
                <w:rFonts w:ascii="Verdana" w:hAnsi="Verdana"/>
                <w:b/>
                <w:color w:val="000000"/>
                <w:sz w:val="16"/>
                <w:szCs w:val="16"/>
                <w:lang w:val="en-US"/>
              </w:rPr>
              <w:t xml:space="preserve">5.2 </w:t>
            </w:r>
            <w:r>
              <w:rPr>
                <w:rFonts w:ascii="Verdana" w:hAnsi="Verdana"/>
                <w:color w:val="000000"/>
                <w:sz w:val="16"/>
                <w:szCs w:val="16"/>
                <w:lang w:val="en-US"/>
              </w:rPr>
              <w:t xml:space="preserve">Have the analysis of potential risks for the welding and cutting activities that are carried out in the workplace, according to that established in Chapter 7 and adopt the corresponding health and safety conditions, in conformity to that established in Chapter 8.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5.3</w:t>
            </w:r>
            <w:r w:rsidRPr="006A6531">
              <w:rPr>
                <w:rFonts w:ascii="Verdana" w:hAnsi="Verdana"/>
                <w:color w:val="000000"/>
                <w:sz w:val="16"/>
                <w:szCs w:val="16"/>
              </w:rPr>
              <w:t xml:space="preserve"> Informar a los trabajadores que realicen actividades de soldadura y corte sobre los riesgos a los que se exponen, a través de carteles, folletos, guías o de forma verbal; la información debe darse por lo menos dos veces al año y llevar un registro que contenga al menos, nombre y firma de los trabajadores que recibieron la información, así como la fecha, tema y nombre de la persona que la proporcionó.</w:t>
            </w:r>
          </w:p>
        </w:tc>
        <w:tc>
          <w:tcPr>
            <w:tcW w:w="4788" w:type="dxa"/>
          </w:tcPr>
          <w:p w:rsidR="006A6531" w:rsidRPr="000E7F54" w:rsidRDefault="00705FEC" w:rsidP="00080935">
            <w:pPr>
              <w:pStyle w:val="Texto"/>
              <w:spacing w:line="219" w:lineRule="exact"/>
              <w:ind w:firstLine="0"/>
              <w:rPr>
                <w:rFonts w:ascii="Verdana" w:hAnsi="Verdana"/>
                <w:color w:val="000000"/>
                <w:sz w:val="16"/>
                <w:szCs w:val="16"/>
                <w:lang w:val="en-US"/>
              </w:rPr>
            </w:pPr>
            <w:r w:rsidRPr="000E7F54">
              <w:rPr>
                <w:rFonts w:ascii="Verdana" w:hAnsi="Verdana"/>
                <w:b/>
                <w:color w:val="000000"/>
                <w:sz w:val="16"/>
                <w:szCs w:val="16"/>
                <w:lang w:val="en-US"/>
              </w:rPr>
              <w:t xml:space="preserve">5.3 </w:t>
            </w:r>
            <w:r w:rsidRPr="000E7F54">
              <w:rPr>
                <w:rFonts w:ascii="Verdana" w:hAnsi="Verdana"/>
                <w:color w:val="000000"/>
                <w:sz w:val="16"/>
                <w:szCs w:val="16"/>
                <w:lang w:val="en-US"/>
              </w:rPr>
              <w:t xml:space="preserve">Inform the workers that execute welding and cutting activities on the risks to which they are exposed, through posters, brochures, guides or verbally; the information must be imparted for at least two times the year and maintain a record that contains at least, the name and signature of the workers that received the information, as well as the date, theme, and name of the person that provided it. </w:t>
            </w:r>
          </w:p>
        </w:tc>
      </w:tr>
      <w:tr w:rsidR="006A6531" w:rsidRPr="00AB4094" w:rsidTr="00D70F05">
        <w:tc>
          <w:tcPr>
            <w:tcW w:w="4788" w:type="dxa"/>
          </w:tcPr>
          <w:p w:rsidR="006A6531" w:rsidRPr="00705FEC" w:rsidRDefault="006A6531" w:rsidP="00080935">
            <w:pPr>
              <w:pStyle w:val="Texto"/>
              <w:spacing w:line="219" w:lineRule="exact"/>
              <w:ind w:firstLine="0"/>
              <w:rPr>
                <w:rFonts w:ascii="Verdana" w:hAnsi="Verdana"/>
                <w:color w:val="000000"/>
                <w:sz w:val="16"/>
                <w:szCs w:val="16"/>
                <w:lang w:val="es-MX"/>
              </w:rPr>
            </w:pPr>
            <w:r w:rsidRPr="00705FEC">
              <w:rPr>
                <w:rFonts w:ascii="Verdana" w:hAnsi="Verdana"/>
                <w:b/>
                <w:color w:val="000000"/>
                <w:sz w:val="16"/>
                <w:szCs w:val="16"/>
                <w:lang w:val="es-MX"/>
              </w:rPr>
              <w:t xml:space="preserve">5.4 </w:t>
            </w:r>
            <w:r w:rsidRPr="00705FEC">
              <w:rPr>
                <w:rFonts w:ascii="Verdana" w:hAnsi="Verdana"/>
                <w:color w:val="000000"/>
                <w:sz w:val="16"/>
                <w:szCs w:val="16"/>
                <w:lang w:val="es-MX"/>
              </w:rPr>
              <w:t>Contar con el programa para las actividades de soldadura y corte de conformidad con lo que se establece en el apartado 9.1 de la presente Norma. Adicionalmente, debe incluir los procedimientos y controles específicos establecidos en el apartado 9.2, en caso de contar con áreas de trabajo, espacios confinados, procesos (provisionales o en caso de mantenimiento) o recipientes donde existan polvos, gases o vapores inflamables o explosivos que representen peligro para los trabajadores.</w:t>
            </w:r>
          </w:p>
        </w:tc>
        <w:tc>
          <w:tcPr>
            <w:tcW w:w="4788" w:type="dxa"/>
          </w:tcPr>
          <w:p w:rsidR="000E7F54" w:rsidRPr="000E7F54" w:rsidRDefault="000E7F54" w:rsidP="00080935">
            <w:pPr>
              <w:pStyle w:val="Texto"/>
              <w:spacing w:line="219" w:lineRule="exact"/>
              <w:ind w:firstLine="0"/>
              <w:rPr>
                <w:rFonts w:ascii="Verdana" w:hAnsi="Verdana"/>
                <w:color w:val="000000"/>
                <w:sz w:val="16"/>
                <w:szCs w:val="16"/>
                <w:lang w:val="en-US"/>
              </w:rPr>
            </w:pPr>
            <w:r w:rsidRPr="000E7F54">
              <w:rPr>
                <w:rFonts w:ascii="Verdana" w:hAnsi="Verdana"/>
                <w:b/>
                <w:color w:val="000000"/>
                <w:sz w:val="16"/>
                <w:szCs w:val="16"/>
                <w:lang w:val="en-US"/>
              </w:rPr>
              <w:t xml:space="preserve">5.4 </w:t>
            </w:r>
            <w:r w:rsidRPr="000E7F54">
              <w:rPr>
                <w:rFonts w:ascii="Verdana" w:hAnsi="Verdana"/>
                <w:color w:val="000000"/>
                <w:sz w:val="16"/>
                <w:szCs w:val="16"/>
                <w:lang w:val="en-US"/>
              </w:rPr>
              <w:t xml:space="preserve">Have the program for </w:t>
            </w:r>
            <w:r>
              <w:rPr>
                <w:rFonts w:ascii="Verdana" w:hAnsi="Verdana"/>
                <w:color w:val="000000"/>
                <w:sz w:val="16"/>
                <w:szCs w:val="16"/>
                <w:lang w:val="en-US"/>
              </w:rPr>
              <w:t xml:space="preserve">the welding and cutting activities according to that established in paragraph 9.1 of this Standard. Additionally, the specific procedures and controls established in paragraph 9.2 must be included, when there are work areas, confined spaces, processes (temporarily, or in the case of maintenance) or containers where there are dusts, flammable or explosive gases or vapors that represent a hazard for the workers. </w:t>
            </w:r>
          </w:p>
        </w:tc>
      </w:tr>
      <w:tr w:rsidR="006A6531" w:rsidRPr="00AB4094" w:rsidTr="00D70F05">
        <w:tc>
          <w:tcPr>
            <w:tcW w:w="4788" w:type="dxa"/>
          </w:tcPr>
          <w:p w:rsidR="006A6531" w:rsidRPr="00705FEC" w:rsidRDefault="006A6531" w:rsidP="00080935">
            <w:pPr>
              <w:pStyle w:val="Texto"/>
              <w:spacing w:line="219" w:lineRule="exact"/>
              <w:ind w:firstLine="0"/>
              <w:rPr>
                <w:rFonts w:ascii="Verdana" w:hAnsi="Verdana"/>
                <w:color w:val="000000"/>
                <w:sz w:val="16"/>
                <w:szCs w:val="16"/>
                <w:lang w:val="es-MX"/>
              </w:rPr>
            </w:pPr>
            <w:r w:rsidRPr="00705FEC">
              <w:rPr>
                <w:rFonts w:ascii="Verdana" w:hAnsi="Verdana"/>
                <w:b/>
                <w:color w:val="000000"/>
                <w:sz w:val="16"/>
                <w:szCs w:val="16"/>
                <w:lang w:val="es-MX"/>
              </w:rPr>
              <w:t xml:space="preserve">5.5 </w:t>
            </w:r>
            <w:r w:rsidRPr="00705FEC">
              <w:rPr>
                <w:rFonts w:ascii="Verdana" w:hAnsi="Verdana"/>
                <w:color w:val="000000"/>
                <w:sz w:val="16"/>
                <w:szCs w:val="16"/>
                <w:lang w:val="es-MX"/>
              </w:rPr>
              <w:t>Contar con los procedimientos de seguridad para que sean aplicados por los trabajadores que desarrollan actividades de soldadura y corte de conformidad con lo que se establece en el Capítulo 10 de la presente Norma.</w:t>
            </w:r>
          </w:p>
        </w:tc>
        <w:tc>
          <w:tcPr>
            <w:tcW w:w="4788" w:type="dxa"/>
          </w:tcPr>
          <w:p w:rsidR="000E7F54" w:rsidRPr="000E7F54" w:rsidRDefault="000E7F54" w:rsidP="00080935">
            <w:pPr>
              <w:pStyle w:val="Texto"/>
              <w:spacing w:line="219" w:lineRule="exact"/>
              <w:ind w:firstLine="0"/>
              <w:rPr>
                <w:rFonts w:ascii="Verdana" w:hAnsi="Verdana"/>
                <w:color w:val="000000"/>
                <w:sz w:val="16"/>
                <w:szCs w:val="16"/>
                <w:lang w:val="en-US"/>
              </w:rPr>
            </w:pPr>
            <w:r w:rsidRPr="000E7F54">
              <w:rPr>
                <w:rFonts w:ascii="Verdana" w:hAnsi="Verdana"/>
                <w:b/>
                <w:color w:val="000000"/>
                <w:sz w:val="16"/>
                <w:szCs w:val="16"/>
                <w:lang w:val="en-US"/>
              </w:rPr>
              <w:t xml:space="preserve">5.5 </w:t>
            </w:r>
            <w:r w:rsidRPr="000E7F54">
              <w:rPr>
                <w:rFonts w:ascii="Verdana" w:hAnsi="Verdana"/>
                <w:color w:val="000000"/>
                <w:sz w:val="16"/>
                <w:szCs w:val="16"/>
                <w:lang w:val="en-US"/>
              </w:rPr>
              <w:t xml:space="preserve">Have the safety procedures so that they are applied for the workers that carry out </w:t>
            </w:r>
            <w:r>
              <w:rPr>
                <w:rFonts w:ascii="Verdana" w:hAnsi="Verdana"/>
                <w:color w:val="000000"/>
                <w:sz w:val="16"/>
                <w:szCs w:val="16"/>
                <w:lang w:val="en-US"/>
              </w:rPr>
              <w:t>welding and cutting activities according to that established in Chapter 10 of this Standard.</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 xml:space="preserve">5.6 </w:t>
            </w:r>
            <w:r w:rsidRPr="006A6531">
              <w:rPr>
                <w:rFonts w:ascii="Verdana" w:hAnsi="Verdana"/>
                <w:color w:val="000000"/>
                <w:sz w:val="16"/>
                <w:szCs w:val="16"/>
              </w:rPr>
              <w:t>Capacitar y adiestrar al menos una vez por año a los trabajadores que desarrollan actividades de soldadura y corte, y al supervisor que vigila la aplicación de los procedimientos de seguridad, tomando como base los procedimientos de seguridad e higiene incluidos en el programa de soldadura y corte a que se refiere el Capítulo 9 de la presente Norma.</w:t>
            </w:r>
          </w:p>
        </w:tc>
        <w:tc>
          <w:tcPr>
            <w:tcW w:w="4788" w:type="dxa"/>
          </w:tcPr>
          <w:p w:rsidR="006A6531" w:rsidRPr="000E7F54" w:rsidRDefault="000E7F54" w:rsidP="00080935">
            <w:pPr>
              <w:pStyle w:val="Texto"/>
              <w:spacing w:line="219" w:lineRule="exact"/>
              <w:ind w:firstLine="0"/>
              <w:rPr>
                <w:rFonts w:ascii="Verdana" w:hAnsi="Verdana"/>
                <w:color w:val="000000"/>
                <w:sz w:val="16"/>
                <w:szCs w:val="16"/>
                <w:lang w:val="en-US"/>
              </w:rPr>
            </w:pPr>
            <w:r w:rsidRPr="000E7F54">
              <w:rPr>
                <w:rFonts w:ascii="Verdana" w:hAnsi="Verdana"/>
                <w:b/>
                <w:color w:val="000000"/>
                <w:sz w:val="16"/>
                <w:szCs w:val="16"/>
                <w:lang w:val="en-US"/>
              </w:rPr>
              <w:t xml:space="preserve">5.6 </w:t>
            </w:r>
            <w:r w:rsidRPr="000E7F54">
              <w:rPr>
                <w:rFonts w:ascii="Verdana" w:hAnsi="Verdana"/>
                <w:color w:val="000000"/>
                <w:sz w:val="16"/>
                <w:szCs w:val="16"/>
                <w:lang w:val="en-US"/>
              </w:rPr>
              <w:t xml:space="preserve">Qualify and train at least once </w:t>
            </w:r>
            <w:r>
              <w:rPr>
                <w:rFonts w:ascii="Verdana" w:hAnsi="Verdana"/>
                <w:color w:val="000000"/>
                <w:sz w:val="16"/>
                <w:szCs w:val="16"/>
                <w:lang w:val="en-US"/>
              </w:rPr>
              <w:t xml:space="preserve">per year the workers that carry out welding and cutting activities, and the supervisor that oversees the application of the safety procedures, taking as criteria the health and safety procedures included in the welding and cutting program referred to in Chapter 9 of this Standard. </w:t>
            </w:r>
          </w:p>
        </w:tc>
      </w:tr>
      <w:tr w:rsidR="006A6531" w:rsidRPr="00AB4094" w:rsidTr="00D70F05">
        <w:tc>
          <w:tcPr>
            <w:tcW w:w="4788" w:type="dxa"/>
          </w:tcPr>
          <w:p w:rsidR="006A6531" w:rsidRPr="006A6531" w:rsidRDefault="006A6531" w:rsidP="00080935">
            <w:pPr>
              <w:pStyle w:val="Texto"/>
              <w:spacing w:line="219" w:lineRule="exact"/>
              <w:ind w:firstLine="0"/>
              <w:rPr>
                <w:rFonts w:ascii="Verdana" w:hAnsi="Verdana"/>
                <w:color w:val="000000"/>
                <w:sz w:val="16"/>
                <w:szCs w:val="16"/>
              </w:rPr>
            </w:pPr>
            <w:r w:rsidRPr="006A6531">
              <w:rPr>
                <w:rFonts w:ascii="Verdana" w:hAnsi="Verdana"/>
                <w:b/>
                <w:color w:val="000000"/>
                <w:sz w:val="16"/>
                <w:szCs w:val="16"/>
              </w:rPr>
              <w:t xml:space="preserve">5.7 </w:t>
            </w:r>
            <w:r w:rsidRPr="006A6531">
              <w:rPr>
                <w:rFonts w:ascii="Verdana" w:hAnsi="Verdana"/>
                <w:color w:val="000000"/>
                <w:sz w:val="16"/>
                <w:szCs w:val="16"/>
              </w:rPr>
              <w:t>Establecer controles específicos para las actividades de soldadura y corte que se realicen en recipientes, espacios confinados o subterráneos y en donde existan polvos, gases o vapores inflamables o explosivos que representen peligro para los trabajadores, de conformidad con el apartado 9.2.</w:t>
            </w:r>
          </w:p>
        </w:tc>
        <w:tc>
          <w:tcPr>
            <w:tcW w:w="4788" w:type="dxa"/>
          </w:tcPr>
          <w:p w:rsidR="006A6531" w:rsidRPr="000E7F54" w:rsidRDefault="000E7F54" w:rsidP="00080935">
            <w:pPr>
              <w:pStyle w:val="Texto"/>
              <w:spacing w:line="219" w:lineRule="exact"/>
              <w:ind w:firstLine="0"/>
              <w:rPr>
                <w:rFonts w:ascii="Verdana" w:hAnsi="Verdana"/>
                <w:color w:val="000000"/>
                <w:sz w:val="16"/>
                <w:szCs w:val="16"/>
                <w:lang w:val="en-US"/>
              </w:rPr>
            </w:pPr>
            <w:r w:rsidRPr="000E7F54">
              <w:rPr>
                <w:rFonts w:ascii="Verdana" w:hAnsi="Verdana"/>
                <w:b/>
                <w:color w:val="000000"/>
                <w:sz w:val="16"/>
                <w:szCs w:val="16"/>
                <w:lang w:val="en-US"/>
              </w:rPr>
              <w:t>5.7</w:t>
            </w:r>
            <w:r w:rsidRPr="000E7F54">
              <w:rPr>
                <w:rFonts w:ascii="Verdana" w:hAnsi="Verdana"/>
                <w:color w:val="000000"/>
                <w:sz w:val="16"/>
                <w:szCs w:val="16"/>
                <w:lang w:val="en-US"/>
              </w:rPr>
              <w:t xml:space="preserve"> Establish specific controls </w:t>
            </w:r>
            <w:r>
              <w:rPr>
                <w:rFonts w:ascii="Verdana" w:hAnsi="Verdana"/>
                <w:color w:val="000000"/>
                <w:sz w:val="16"/>
                <w:szCs w:val="16"/>
                <w:lang w:val="en-US"/>
              </w:rPr>
              <w:t>for the welding and cutting activities carried out in containers, confined or underground spaces and where there exist dusts, flammable or explosive gases or vapors that represent a danger for the workers, according to paragraph 9.2.</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 xml:space="preserve">5.8 </w:t>
            </w:r>
            <w:r w:rsidRPr="006A6531">
              <w:rPr>
                <w:rFonts w:ascii="Verdana" w:hAnsi="Verdana"/>
                <w:color w:val="000000"/>
                <w:sz w:val="16"/>
                <w:szCs w:val="16"/>
              </w:rPr>
              <w:t>Autorizar por escrito a los trabajadores que realicen actividades de soldadura y corte en áreas de riesgo como: áreas controladas con presencia de sustancias inflamables o explosivas, espacios confinados, alturas, sótanos, subterráneos, y aquéllas no designadas específicamente para estas actividades.</w:t>
            </w:r>
          </w:p>
        </w:tc>
        <w:tc>
          <w:tcPr>
            <w:tcW w:w="4788" w:type="dxa"/>
          </w:tcPr>
          <w:p w:rsidR="006A6531" w:rsidRPr="000E7F54" w:rsidRDefault="000E7F54" w:rsidP="00080935">
            <w:pPr>
              <w:pStyle w:val="Texto"/>
              <w:spacing w:line="250" w:lineRule="exact"/>
              <w:ind w:firstLine="0"/>
              <w:rPr>
                <w:rFonts w:ascii="Verdana" w:hAnsi="Verdana"/>
                <w:color w:val="000000"/>
                <w:sz w:val="16"/>
                <w:szCs w:val="16"/>
                <w:lang w:val="en-US"/>
              </w:rPr>
            </w:pPr>
            <w:proofErr w:type="gramStart"/>
            <w:r w:rsidRPr="000E7F54">
              <w:rPr>
                <w:rFonts w:ascii="Verdana" w:hAnsi="Verdana"/>
                <w:b/>
                <w:color w:val="000000"/>
                <w:sz w:val="16"/>
                <w:szCs w:val="16"/>
                <w:lang w:val="en-US"/>
              </w:rPr>
              <w:t xml:space="preserve">5.8 </w:t>
            </w:r>
            <w:r>
              <w:rPr>
                <w:rFonts w:ascii="Verdana" w:hAnsi="Verdana"/>
                <w:color w:val="000000"/>
                <w:sz w:val="16"/>
                <w:szCs w:val="16"/>
                <w:lang w:val="en-US"/>
              </w:rPr>
              <w:t xml:space="preserve"> Authorize</w:t>
            </w:r>
            <w:proofErr w:type="gramEnd"/>
            <w:r>
              <w:rPr>
                <w:rFonts w:ascii="Verdana" w:hAnsi="Verdana"/>
                <w:color w:val="000000"/>
                <w:sz w:val="16"/>
                <w:szCs w:val="16"/>
                <w:lang w:val="en-US"/>
              </w:rPr>
              <w:t xml:space="preserve"> the workers in writing to carry out welding and cutting activities in areas of risk such as: controlled areas with the presence of flammable or explosive substances, confined spaces, heights, basements, underground areas, and those not designated specifically for those activities.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5.9</w:t>
            </w:r>
            <w:r w:rsidRPr="006A6531">
              <w:rPr>
                <w:rFonts w:ascii="Verdana" w:hAnsi="Verdana"/>
                <w:color w:val="000000"/>
                <w:sz w:val="16"/>
                <w:szCs w:val="16"/>
              </w:rPr>
              <w:t xml:space="preserve"> Supervisar que las actividades de soldadura y corte en lugares peligrosos (alturas, espacios confinados, sótanos, subterráneos, áreas controladas con presencia de sustancias inflamables o explosivas, otros) se realicen en condiciones de seguridad e higiene.</w:t>
            </w:r>
          </w:p>
        </w:tc>
        <w:tc>
          <w:tcPr>
            <w:tcW w:w="4788" w:type="dxa"/>
          </w:tcPr>
          <w:p w:rsidR="006A6531" w:rsidRPr="000E7F54" w:rsidRDefault="000E7F54" w:rsidP="00080935">
            <w:pPr>
              <w:pStyle w:val="Texto"/>
              <w:spacing w:line="250" w:lineRule="exact"/>
              <w:ind w:firstLine="0"/>
              <w:rPr>
                <w:rFonts w:ascii="Verdana" w:hAnsi="Verdana"/>
                <w:color w:val="000000"/>
                <w:sz w:val="16"/>
                <w:szCs w:val="16"/>
                <w:lang w:val="en-US"/>
              </w:rPr>
            </w:pPr>
            <w:r>
              <w:rPr>
                <w:rFonts w:ascii="Verdana" w:hAnsi="Verdana"/>
                <w:b/>
                <w:color w:val="000000"/>
                <w:sz w:val="16"/>
                <w:szCs w:val="16"/>
                <w:lang w:val="en-US"/>
              </w:rPr>
              <w:t xml:space="preserve">5.9 </w:t>
            </w:r>
            <w:r>
              <w:rPr>
                <w:rFonts w:ascii="Verdana" w:hAnsi="Verdana"/>
                <w:color w:val="000000"/>
                <w:sz w:val="16"/>
                <w:szCs w:val="16"/>
                <w:lang w:val="en-US"/>
              </w:rPr>
              <w:t>Supervise that the welding and cutting activities in hazardous places (heights, confined spaces, basements, underground places, controlled areas with the presence of flammable or explosive substances, others) are carried out under health and safety conditions.</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 xml:space="preserve">5.10 </w:t>
            </w:r>
            <w:r w:rsidRPr="006A6531">
              <w:rPr>
                <w:rFonts w:ascii="Verdana" w:hAnsi="Verdana"/>
                <w:color w:val="000000"/>
                <w:sz w:val="16"/>
                <w:szCs w:val="16"/>
              </w:rPr>
              <w:t>Contar con un procedimiento de rescate para alturas, sótanos, subterráneos, espacios confinados o en recipientes donde existan polvos, gases o vapores inflamables o explosivos de conformidad con el Capítulo 11.</w:t>
            </w:r>
          </w:p>
        </w:tc>
        <w:tc>
          <w:tcPr>
            <w:tcW w:w="4788" w:type="dxa"/>
          </w:tcPr>
          <w:p w:rsidR="006A6531" w:rsidRPr="008E3670" w:rsidRDefault="000E7F54"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5.10 </w:t>
            </w:r>
            <w:r w:rsidR="008E3670" w:rsidRPr="008E3670">
              <w:rPr>
                <w:rFonts w:ascii="Verdana" w:hAnsi="Verdana"/>
                <w:color w:val="000000"/>
                <w:sz w:val="16"/>
                <w:szCs w:val="16"/>
                <w:lang w:val="en-US"/>
              </w:rPr>
              <w:t xml:space="preserve">Have a rescue procedure </w:t>
            </w:r>
            <w:r w:rsidR="008E3670">
              <w:rPr>
                <w:rFonts w:ascii="Verdana" w:hAnsi="Verdana"/>
                <w:color w:val="000000"/>
                <w:sz w:val="16"/>
                <w:szCs w:val="16"/>
                <w:lang w:val="en-US"/>
              </w:rPr>
              <w:t xml:space="preserve">for heights, basements, underground areas, confined spaces or containers where there exist dusts, flammable or explosive gases or vapors according to Chapter 11.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5.11</w:t>
            </w:r>
            <w:r w:rsidRPr="006A6531">
              <w:rPr>
                <w:rFonts w:ascii="Verdana" w:hAnsi="Verdana"/>
                <w:color w:val="000000"/>
                <w:sz w:val="16"/>
                <w:szCs w:val="16"/>
              </w:rPr>
              <w:t xml:space="preserve"> Capacitar y adiestrar, al menos una vez por año, al personal asignado para realizar las actividades de rescate de trabajadores accidentados en alturas, subterráneos o espacios confinados con base en los procedimientos establecidos en el Capítulo 11.</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5.11 </w:t>
            </w:r>
            <w:r w:rsidRPr="008E3670">
              <w:rPr>
                <w:rFonts w:ascii="Verdana" w:hAnsi="Verdana"/>
                <w:color w:val="000000"/>
                <w:sz w:val="16"/>
                <w:szCs w:val="16"/>
                <w:lang w:val="en-US"/>
              </w:rPr>
              <w:t>Qualify and train, at least once per year, the personnel assigned for per</w:t>
            </w:r>
            <w:r>
              <w:rPr>
                <w:rFonts w:ascii="Verdana" w:hAnsi="Verdana"/>
                <w:color w:val="000000"/>
                <w:sz w:val="16"/>
                <w:szCs w:val="16"/>
                <w:lang w:val="en-US"/>
              </w:rPr>
              <w:t xml:space="preserve">forming rescue activities of workers involved in accidents at heights, in underground areas or confined spaces based on the procedures established in Chapter 11.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 xml:space="preserve">5.12 </w:t>
            </w:r>
            <w:r w:rsidRPr="006A6531">
              <w:rPr>
                <w:rFonts w:ascii="Verdana" w:hAnsi="Verdana"/>
                <w:color w:val="000000"/>
                <w:sz w:val="16"/>
                <w:szCs w:val="16"/>
              </w:rPr>
              <w:t>Contar con materiales y equipo para realizar el rescate de los trabajadores accidentados en alturas, subterráneos o espacios confinados.</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5.12 </w:t>
            </w:r>
            <w:r w:rsidRPr="008E3670">
              <w:rPr>
                <w:rFonts w:ascii="Verdana" w:hAnsi="Verdana"/>
                <w:color w:val="000000"/>
                <w:sz w:val="16"/>
                <w:szCs w:val="16"/>
                <w:lang w:val="en-US"/>
              </w:rPr>
              <w:t xml:space="preserve">Have the materials and equipment </w:t>
            </w:r>
            <w:r>
              <w:rPr>
                <w:rFonts w:ascii="Verdana" w:hAnsi="Verdana"/>
                <w:color w:val="000000"/>
                <w:sz w:val="16"/>
                <w:szCs w:val="16"/>
                <w:lang w:val="en-US"/>
              </w:rPr>
              <w:t xml:space="preserve">for carrying out the rescue of workers involved in accidents at heights, in underground areas or confined spaces.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5.13</w:t>
            </w:r>
            <w:r w:rsidRPr="006A6531">
              <w:rPr>
                <w:rFonts w:ascii="Verdana" w:hAnsi="Verdana"/>
                <w:color w:val="000000"/>
                <w:sz w:val="16"/>
                <w:szCs w:val="16"/>
              </w:rPr>
              <w:t xml:space="preserve"> Capacitar, adiestrar y autorizar a los trabajadores para dar el mantenimiento preventivo y, en su caso, correctivo, al equipo y maquinaria utilizada en las actividades de soldadura y corte del centro de trabajo.</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5.13 </w:t>
            </w:r>
            <w:r w:rsidRPr="008E3670">
              <w:rPr>
                <w:rFonts w:ascii="Verdana" w:hAnsi="Verdana"/>
                <w:color w:val="000000"/>
                <w:sz w:val="16"/>
                <w:szCs w:val="16"/>
                <w:lang w:val="en-US"/>
              </w:rPr>
              <w:t xml:space="preserve">Qualify, train, and authorize the workers </w:t>
            </w:r>
            <w:r>
              <w:rPr>
                <w:rFonts w:ascii="Verdana" w:hAnsi="Verdana"/>
                <w:color w:val="000000"/>
                <w:sz w:val="16"/>
                <w:szCs w:val="16"/>
                <w:lang w:val="en-US"/>
              </w:rPr>
              <w:t xml:space="preserve">to give preventive maintenance and, when applicable, corrective maintenance, to the equipment and machinery utilized in welding and cutting activities in the workplace.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 xml:space="preserve">5.14 </w:t>
            </w:r>
            <w:r w:rsidRPr="006A6531">
              <w:rPr>
                <w:rFonts w:ascii="Verdana" w:hAnsi="Verdana"/>
                <w:color w:val="000000"/>
                <w:sz w:val="16"/>
                <w:szCs w:val="16"/>
              </w:rPr>
              <w:t>Proporcionar a los trabajadores el equipo de protección personal considerado en el Capítulo 8, inciso c), y el que se determine con base en el análisis de riesgos potenciales, y capacitarlos sobre su uso, mantenimiento y reemplazo.</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5.14 </w:t>
            </w:r>
            <w:r w:rsidRPr="008E3670">
              <w:rPr>
                <w:rFonts w:ascii="Verdana" w:hAnsi="Verdana"/>
                <w:color w:val="000000"/>
                <w:sz w:val="16"/>
                <w:szCs w:val="16"/>
                <w:lang w:val="en-US"/>
              </w:rPr>
              <w:t xml:space="preserve">Provide workers with the </w:t>
            </w:r>
            <w:r>
              <w:rPr>
                <w:rFonts w:ascii="Verdana" w:hAnsi="Verdana"/>
                <w:color w:val="000000"/>
                <w:sz w:val="16"/>
                <w:szCs w:val="16"/>
                <w:lang w:val="en-US"/>
              </w:rPr>
              <w:t xml:space="preserve">personal protective equipment considered in Chapter 8, clause c) and that is determined based on the analysis of potential risks, and qualify them for their use, maintenance, and replacement.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 xml:space="preserve">5.15 </w:t>
            </w:r>
            <w:r w:rsidRPr="006A6531">
              <w:rPr>
                <w:rFonts w:ascii="Verdana" w:hAnsi="Verdana"/>
                <w:color w:val="000000"/>
                <w:sz w:val="16"/>
                <w:szCs w:val="16"/>
              </w:rPr>
              <w:t>Someter a exámenes médicos específicos a los trabajadores que realicen actividades de soldadura y corte, según lo establezcan las normas oficiales mexicanas que al respecto emita la Secretaría de Salud. En caso de no existir normatividad de la Secretaría de Salud, el médico de la empresa determinará el contenido de los exámenes médicos que se realizarán con una periodicidad de al menos una vez cada doce meses, y la vigilancia a la salud que se deba aplicar, mismos que quedarán asentados en el expediente médico que, para tal efecto, se tenga del trabajador.</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Pr>
                <w:rFonts w:ascii="Verdana" w:hAnsi="Verdana"/>
                <w:b/>
                <w:color w:val="000000"/>
                <w:sz w:val="16"/>
                <w:szCs w:val="16"/>
                <w:lang w:val="en-US"/>
              </w:rPr>
              <w:t xml:space="preserve">5.15 </w:t>
            </w:r>
            <w:r>
              <w:rPr>
                <w:rFonts w:ascii="Verdana" w:hAnsi="Verdana"/>
                <w:color w:val="000000"/>
                <w:sz w:val="16"/>
                <w:szCs w:val="16"/>
                <w:lang w:val="en-US"/>
              </w:rPr>
              <w:t>Submit the workers to specific medical examinations that carry out welding and cutting activities, according to that established in the Official Mexican Standards issued for them by the Secretary of Health. When no standards exist from the Secretary of Health, the company doctor will determine the contents of the medical examinations that will be made with a schedule of at least once every twelve months, and the oversight to the health that must be applied, that data will be recorded in the medical file, that for the purpose, is kept for the worker.</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3A3744">
              <w:rPr>
                <w:rFonts w:ascii="Verdana" w:hAnsi="Verdana"/>
                <w:b/>
                <w:color w:val="000000"/>
                <w:sz w:val="16"/>
                <w:szCs w:val="16"/>
                <w:lang w:val="es-MX"/>
              </w:rPr>
              <w:t>5.16</w:t>
            </w:r>
            <w:r w:rsidRPr="003A3744">
              <w:rPr>
                <w:rFonts w:ascii="Verdana" w:hAnsi="Verdana"/>
                <w:color w:val="000000"/>
                <w:sz w:val="16"/>
                <w:szCs w:val="16"/>
                <w:lang w:val="es-MX"/>
              </w:rPr>
              <w:t xml:space="preserve"> Contar con los procedimientos que permitan brindar la atención a un posible </w:t>
            </w:r>
            <w:r w:rsidRPr="006A6531">
              <w:rPr>
                <w:rFonts w:ascii="Verdana" w:hAnsi="Verdana"/>
                <w:color w:val="000000"/>
                <w:sz w:val="16"/>
                <w:szCs w:val="16"/>
              </w:rPr>
              <w:t>accidentado durante las actividades de soldadura y corte. Cuando asigne personal para proporcionar los primeros auxilios, debe capacitarlo y adiestrarlo en esta materia, al menos una vez por año.</w:t>
            </w:r>
          </w:p>
        </w:tc>
        <w:tc>
          <w:tcPr>
            <w:tcW w:w="4788" w:type="dxa"/>
          </w:tcPr>
          <w:p w:rsidR="006A6531" w:rsidRPr="008E3670" w:rsidRDefault="008E3670" w:rsidP="008E3670">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5.16 </w:t>
            </w:r>
            <w:r w:rsidRPr="008E3670">
              <w:rPr>
                <w:rFonts w:ascii="Verdana" w:hAnsi="Verdana"/>
                <w:color w:val="000000"/>
                <w:sz w:val="16"/>
                <w:szCs w:val="16"/>
                <w:lang w:val="en-US"/>
              </w:rPr>
              <w:t xml:space="preserve">Have the </w:t>
            </w:r>
            <w:r>
              <w:rPr>
                <w:rFonts w:ascii="Verdana" w:hAnsi="Verdana"/>
                <w:color w:val="000000"/>
                <w:sz w:val="16"/>
                <w:szCs w:val="16"/>
                <w:lang w:val="en-US"/>
              </w:rPr>
              <w:t xml:space="preserve">procedures that permit rendering attention to a person possibly involved in an accident during welding and cutting activities. When personnel is assigned for providing first aid, they must be qualified and trained in this material, at least one time per year.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5.17</w:t>
            </w:r>
            <w:r w:rsidRPr="006A6531">
              <w:rPr>
                <w:rFonts w:ascii="Verdana" w:hAnsi="Verdana"/>
                <w:color w:val="000000"/>
                <w:sz w:val="16"/>
                <w:szCs w:val="16"/>
              </w:rPr>
              <w:t xml:space="preserve"> Contar con un botiquín de primeros auxilios en el área donde se desarrollen actividades de soldadura y corte, en el que se deben incluir los materiales que se requieran de conformidad con el análisis de riesgos potenciales.</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5.17</w:t>
            </w:r>
            <w:r w:rsidRPr="008E3670">
              <w:rPr>
                <w:rFonts w:ascii="Verdana" w:hAnsi="Verdana"/>
                <w:color w:val="000000"/>
                <w:sz w:val="16"/>
                <w:szCs w:val="16"/>
                <w:lang w:val="en-US"/>
              </w:rPr>
              <w:t xml:space="preserve"> Have a first aid kit in the are</w:t>
            </w:r>
            <w:r>
              <w:rPr>
                <w:rFonts w:ascii="Verdana" w:hAnsi="Verdana"/>
                <w:color w:val="000000"/>
                <w:sz w:val="16"/>
                <w:szCs w:val="16"/>
                <w:lang w:val="en-US"/>
              </w:rPr>
              <w:t xml:space="preserve">a where welding and cutting activities, in which must be included the materials that are required according to the analysis of potential risks.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rPr>
            </w:pPr>
            <w:r w:rsidRPr="006A6531">
              <w:rPr>
                <w:rFonts w:ascii="Verdana" w:hAnsi="Verdana"/>
                <w:b/>
                <w:color w:val="000000"/>
                <w:sz w:val="16"/>
                <w:szCs w:val="16"/>
              </w:rPr>
              <w:t xml:space="preserve">5.18 </w:t>
            </w:r>
            <w:r w:rsidRPr="006A6531">
              <w:rPr>
                <w:rFonts w:ascii="Verdana" w:hAnsi="Verdana"/>
                <w:color w:val="000000"/>
                <w:sz w:val="16"/>
                <w:szCs w:val="16"/>
              </w:rPr>
              <w:t>Vigilar que el personal externo contratado para realizar las actividades de soldadura y corte en el centro de trabajo, cumpla con lo establecido en el Capítulo 5 de la presente Norma.</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5.18 </w:t>
            </w:r>
            <w:r w:rsidRPr="008E3670">
              <w:rPr>
                <w:rFonts w:ascii="Verdana" w:hAnsi="Verdana"/>
                <w:color w:val="000000"/>
                <w:sz w:val="16"/>
                <w:szCs w:val="16"/>
                <w:lang w:val="en-US"/>
              </w:rPr>
              <w:t xml:space="preserve">Oversee that the external person contracted for carrying out </w:t>
            </w:r>
            <w:r>
              <w:rPr>
                <w:rFonts w:ascii="Verdana" w:hAnsi="Verdana"/>
                <w:color w:val="000000"/>
                <w:sz w:val="16"/>
                <w:szCs w:val="16"/>
                <w:lang w:val="en-US"/>
              </w:rPr>
              <w:t xml:space="preserve">welding and cutting activities in the workplace complies with that established in Chapter 5 of this Standard. </w:t>
            </w:r>
          </w:p>
        </w:tc>
      </w:tr>
      <w:tr w:rsidR="006A6531" w:rsidRPr="006A6531" w:rsidTr="00D70F05">
        <w:tc>
          <w:tcPr>
            <w:tcW w:w="4788" w:type="dxa"/>
          </w:tcPr>
          <w:p w:rsidR="006A6531" w:rsidRPr="006A6531" w:rsidRDefault="006A6531" w:rsidP="00080935">
            <w:pPr>
              <w:pStyle w:val="Texto"/>
              <w:spacing w:line="250" w:lineRule="exact"/>
              <w:ind w:firstLine="0"/>
              <w:rPr>
                <w:rFonts w:ascii="Verdana" w:hAnsi="Verdana"/>
                <w:b/>
                <w:color w:val="000000"/>
                <w:sz w:val="16"/>
                <w:szCs w:val="16"/>
              </w:rPr>
            </w:pPr>
            <w:r w:rsidRPr="006A6531">
              <w:rPr>
                <w:rFonts w:ascii="Verdana" w:hAnsi="Verdana"/>
                <w:b/>
                <w:color w:val="000000"/>
                <w:sz w:val="16"/>
                <w:szCs w:val="16"/>
              </w:rPr>
              <w:t>6. Obligaciones de los trabajadores</w:t>
            </w:r>
          </w:p>
        </w:tc>
        <w:tc>
          <w:tcPr>
            <w:tcW w:w="4788" w:type="dxa"/>
          </w:tcPr>
          <w:p w:rsidR="006A6531" w:rsidRPr="008E3670" w:rsidRDefault="008E3670" w:rsidP="00080935">
            <w:pPr>
              <w:pStyle w:val="Texto"/>
              <w:spacing w:line="250" w:lineRule="exact"/>
              <w:ind w:firstLine="0"/>
              <w:rPr>
                <w:rFonts w:ascii="Verdana" w:hAnsi="Verdana"/>
                <w:b/>
                <w:color w:val="000000"/>
                <w:sz w:val="16"/>
                <w:szCs w:val="16"/>
                <w:lang w:val="en-US"/>
              </w:rPr>
            </w:pPr>
            <w:r w:rsidRPr="008E3670">
              <w:rPr>
                <w:rFonts w:ascii="Verdana" w:hAnsi="Verdana"/>
                <w:b/>
                <w:color w:val="000000"/>
                <w:sz w:val="16"/>
                <w:szCs w:val="16"/>
                <w:lang w:val="en-US"/>
              </w:rPr>
              <w:t>6. Obligations of the workers</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lang w:val="es-ES_tradnl"/>
              </w:rPr>
            </w:pPr>
            <w:r w:rsidRPr="006A6531">
              <w:rPr>
                <w:rFonts w:ascii="Verdana" w:hAnsi="Verdana"/>
                <w:b/>
                <w:color w:val="000000"/>
                <w:sz w:val="16"/>
                <w:szCs w:val="16"/>
                <w:lang w:val="es-ES_tradnl"/>
              </w:rPr>
              <w:t xml:space="preserve">6.1 </w:t>
            </w:r>
            <w:r w:rsidRPr="006A6531">
              <w:rPr>
                <w:rFonts w:ascii="Verdana" w:hAnsi="Verdana"/>
                <w:color w:val="000000"/>
                <w:sz w:val="16"/>
                <w:szCs w:val="16"/>
                <w:lang w:val="es-ES_tradnl"/>
              </w:rPr>
              <w:t>Participar en la capacitación proporcionada por el patrón.</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6.1 </w:t>
            </w:r>
            <w:r w:rsidRPr="008E3670">
              <w:rPr>
                <w:rFonts w:ascii="Verdana" w:hAnsi="Verdana"/>
                <w:color w:val="000000"/>
                <w:sz w:val="16"/>
                <w:szCs w:val="16"/>
                <w:lang w:val="en-US"/>
              </w:rPr>
              <w:t xml:space="preserve">Participate in the qualification provided by the employer.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lang w:val="es-ES_tradnl"/>
              </w:rPr>
            </w:pPr>
            <w:r w:rsidRPr="006A6531">
              <w:rPr>
                <w:rFonts w:ascii="Verdana" w:hAnsi="Verdana"/>
                <w:b/>
                <w:color w:val="000000"/>
                <w:sz w:val="16"/>
                <w:szCs w:val="16"/>
                <w:lang w:val="es-ES_tradnl"/>
              </w:rPr>
              <w:t xml:space="preserve">6.2 </w:t>
            </w:r>
            <w:r w:rsidRPr="006A6531">
              <w:rPr>
                <w:rFonts w:ascii="Verdana" w:hAnsi="Verdana"/>
                <w:color w:val="000000"/>
                <w:sz w:val="16"/>
                <w:szCs w:val="16"/>
                <w:lang w:val="es-ES_tradnl"/>
              </w:rPr>
              <w:t>Desarrollar sus actividades de acuerdo a los procedimientos contenidos en el programa específico de seguridad e higiene, y a las condiciones de seguridad e higiene establecidas en esta Norma.</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Pr>
                <w:rFonts w:ascii="Verdana" w:hAnsi="Verdana"/>
                <w:b/>
                <w:color w:val="000000"/>
                <w:sz w:val="16"/>
                <w:szCs w:val="16"/>
                <w:lang w:val="en-US"/>
              </w:rPr>
              <w:t xml:space="preserve">6.2 </w:t>
            </w:r>
            <w:r>
              <w:rPr>
                <w:rFonts w:ascii="Verdana" w:hAnsi="Verdana"/>
                <w:color w:val="000000"/>
                <w:sz w:val="16"/>
                <w:szCs w:val="16"/>
                <w:lang w:val="en-US"/>
              </w:rPr>
              <w:t>Carry out their activities according to the procedures contained in the specific program of health and safety, and the health and safety conditions established in this Standard.</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lang w:val="es-ES_tradnl"/>
              </w:rPr>
            </w:pPr>
            <w:r w:rsidRPr="006A6531">
              <w:rPr>
                <w:rFonts w:ascii="Verdana" w:hAnsi="Verdana"/>
                <w:b/>
                <w:color w:val="000000"/>
                <w:sz w:val="16"/>
                <w:szCs w:val="16"/>
                <w:lang w:val="es-ES_tradnl"/>
              </w:rPr>
              <w:t xml:space="preserve">6.3 </w:t>
            </w:r>
            <w:r w:rsidRPr="006A6531">
              <w:rPr>
                <w:rFonts w:ascii="Verdana" w:hAnsi="Verdana"/>
                <w:color w:val="000000"/>
                <w:sz w:val="16"/>
                <w:szCs w:val="16"/>
                <w:lang w:val="es-ES_tradnl"/>
              </w:rPr>
              <w:t>Utilizar el equipo de protección personal de acuerdo a las instrucciones de uso y mantenimiento proporcionadas por el patrón.</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proofErr w:type="gramStart"/>
            <w:r w:rsidRPr="008E3670">
              <w:rPr>
                <w:rFonts w:ascii="Verdana" w:hAnsi="Verdana"/>
                <w:b/>
                <w:color w:val="000000"/>
                <w:sz w:val="16"/>
                <w:szCs w:val="16"/>
                <w:lang w:val="en-US"/>
              </w:rPr>
              <w:t xml:space="preserve">6.3 </w:t>
            </w:r>
            <w:r w:rsidRPr="008E3670">
              <w:rPr>
                <w:rFonts w:ascii="Verdana" w:hAnsi="Verdana"/>
                <w:color w:val="000000"/>
                <w:sz w:val="16"/>
                <w:szCs w:val="16"/>
                <w:lang w:val="en-US"/>
              </w:rPr>
              <w:t xml:space="preserve"> Utilize</w:t>
            </w:r>
            <w:proofErr w:type="gramEnd"/>
            <w:r w:rsidRPr="008E3670">
              <w:rPr>
                <w:rFonts w:ascii="Verdana" w:hAnsi="Verdana"/>
                <w:color w:val="000000"/>
                <w:sz w:val="16"/>
                <w:szCs w:val="16"/>
                <w:lang w:val="en-US"/>
              </w:rPr>
              <w:t xml:space="preserve"> the personal protective equipment according to the instructions of use and maintenance provided by the employer.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lang w:val="es-ES_tradnl"/>
              </w:rPr>
            </w:pPr>
            <w:r w:rsidRPr="003A3744">
              <w:rPr>
                <w:rFonts w:ascii="Verdana" w:hAnsi="Verdana"/>
                <w:b/>
                <w:color w:val="000000"/>
                <w:sz w:val="16"/>
                <w:szCs w:val="16"/>
                <w:lang w:val="es-MX"/>
              </w:rPr>
              <w:t xml:space="preserve">6.4 </w:t>
            </w:r>
            <w:r w:rsidRPr="003A3744">
              <w:rPr>
                <w:rFonts w:ascii="Verdana" w:hAnsi="Verdana"/>
                <w:color w:val="000000"/>
                <w:sz w:val="16"/>
                <w:szCs w:val="16"/>
                <w:lang w:val="es-MX"/>
              </w:rPr>
              <w:t xml:space="preserve">Realizar las actividades de soldadura y corte sólo si cuenta </w:t>
            </w:r>
            <w:r w:rsidRPr="006A6531">
              <w:rPr>
                <w:rFonts w:ascii="Verdana" w:hAnsi="Verdana"/>
                <w:color w:val="000000"/>
                <w:sz w:val="16"/>
                <w:szCs w:val="16"/>
                <w:lang w:val="es-ES_tradnl"/>
              </w:rPr>
              <w:t>con la capacitación y, en su caso, con la autorización correspondiente.</w:t>
            </w:r>
          </w:p>
        </w:tc>
        <w:tc>
          <w:tcPr>
            <w:tcW w:w="4788" w:type="dxa"/>
          </w:tcPr>
          <w:p w:rsidR="006A6531" w:rsidRPr="008E3670" w:rsidRDefault="008E3670" w:rsidP="00080935">
            <w:pPr>
              <w:pStyle w:val="Texto"/>
              <w:spacing w:line="250" w:lineRule="exact"/>
              <w:ind w:firstLine="0"/>
              <w:rPr>
                <w:rFonts w:ascii="Verdana" w:hAnsi="Verdana"/>
                <w:color w:val="000000"/>
                <w:sz w:val="16"/>
                <w:szCs w:val="16"/>
                <w:lang w:val="en-US"/>
              </w:rPr>
            </w:pPr>
            <w:r w:rsidRPr="008E3670">
              <w:rPr>
                <w:rFonts w:ascii="Verdana" w:hAnsi="Verdana"/>
                <w:b/>
                <w:color w:val="000000"/>
                <w:sz w:val="16"/>
                <w:szCs w:val="16"/>
                <w:lang w:val="en-US"/>
              </w:rPr>
              <w:t xml:space="preserve">6.4 </w:t>
            </w:r>
            <w:r w:rsidRPr="008E3670">
              <w:rPr>
                <w:rFonts w:ascii="Verdana" w:hAnsi="Verdana"/>
                <w:color w:val="000000"/>
                <w:sz w:val="16"/>
                <w:szCs w:val="16"/>
                <w:lang w:val="en-US"/>
              </w:rPr>
              <w:t>Carry out the</w:t>
            </w:r>
            <w:r>
              <w:rPr>
                <w:rFonts w:ascii="Verdana" w:hAnsi="Verdana"/>
                <w:color w:val="000000"/>
                <w:sz w:val="16"/>
                <w:szCs w:val="16"/>
                <w:lang w:val="en-US"/>
              </w:rPr>
              <w:t xml:space="preserve"> welding and cutting activities only if they have the qualification and, when applicable, with the corresponding authorization. </w:t>
            </w:r>
            <w:r w:rsidRPr="008E3670">
              <w:rPr>
                <w:rFonts w:ascii="Verdana" w:hAnsi="Verdana"/>
                <w:color w:val="000000"/>
                <w:sz w:val="16"/>
                <w:szCs w:val="16"/>
                <w:lang w:val="en-US"/>
              </w:rPr>
              <w:t xml:space="preserve"> </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lang w:val="es-ES_tradnl"/>
              </w:rPr>
            </w:pPr>
            <w:r w:rsidRPr="006A6531">
              <w:rPr>
                <w:rFonts w:ascii="Verdana" w:hAnsi="Verdana"/>
                <w:b/>
                <w:color w:val="000000"/>
                <w:sz w:val="16"/>
                <w:szCs w:val="16"/>
                <w:lang w:val="es-ES_tradnl"/>
              </w:rPr>
              <w:t xml:space="preserve">6.5 </w:t>
            </w:r>
            <w:r w:rsidRPr="006A6531">
              <w:rPr>
                <w:rFonts w:ascii="Verdana" w:hAnsi="Verdana"/>
                <w:color w:val="000000"/>
                <w:sz w:val="16"/>
                <w:szCs w:val="16"/>
                <w:lang w:val="es-ES_tradnl"/>
              </w:rPr>
              <w:t>Someterse a los exámenes médicos específicos que el patrón indique para valorar su estado de salud al menos cada doce meses.</w:t>
            </w:r>
          </w:p>
        </w:tc>
        <w:tc>
          <w:tcPr>
            <w:tcW w:w="4788" w:type="dxa"/>
          </w:tcPr>
          <w:p w:rsidR="006A6531" w:rsidRPr="00764CE3" w:rsidRDefault="008E3670" w:rsidP="00080935">
            <w:pPr>
              <w:pStyle w:val="Texto"/>
              <w:spacing w:line="250" w:lineRule="exact"/>
              <w:ind w:firstLine="0"/>
              <w:rPr>
                <w:rFonts w:ascii="Verdana" w:hAnsi="Verdana"/>
                <w:color w:val="000000"/>
                <w:sz w:val="16"/>
                <w:szCs w:val="16"/>
                <w:lang w:val="en-US"/>
              </w:rPr>
            </w:pPr>
            <w:r w:rsidRPr="00764CE3">
              <w:rPr>
                <w:rFonts w:ascii="Verdana" w:hAnsi="Verdana"/>
                <w:b/>
                <w:color w:val="000000"/>
                <w:sz w:val="16"/>
                <w:szCs w:val="16"/>
                <w:lang w:val="en-US"/>
              </w:rPr>
              <w:t xml:space="preserve">6.5 </w:t>
            </w:r>
            <w:r w:rsidRPr="00764CE3">
              <w:rPr>
                <w:rFonts w:ascii="Verdana" w:hAnsi="Verdana"/>
                <w:color w:val="000000"/>
                <w:sz w:val="16"/>
                <w:szCs w:val="16"/>
                <w:lang w:val="en-US"/>
              </w:rPr>
              <w:t xml:space="preserve">Submit themselves to </w:t>
            </w:r>
            <w:r w:rsidR="00764CE3">
              <w:rPr>
                <w:rFonts w:ascii="Verdana" w:hAnsi="Verdana"/>
                <w:color w:val="000000"/>
                <w:sz w:val="16"/>
                <w:szCs w:val="16"/>
                <w:lang w:val="en-US"/>
              </w:rPr>
              <w:t xml:space="preserve">specific medical examinations that the employer indicates for evaluating their state of health and least every twelve months. </w:t>
            </w:r>
          </w:p>
        </w:tc>
      </w:tr>
      <w:tr w:rsidR="006A6531" w:rsidRPr="006A6531" w:rsidTr="00D70F05">
        <w:tc>
          <w:tcPr>
            <w:tcW w:w="4788" w:type="dxa"/>
          </w:tcPr>
          <w:p w:rsidR="006A6531" w:rsidRPr="006A6531" w:rsidRDefault="006A6531" w:rsidP="00080935">
            <w:pPr>
              <w:pStyle w:val="Texto"/>
              <w:spacing w:line="250" w:lineRule="exact"/>
              <w:ind w:firstLine="0"/>
              <w:rPr>
                <w:rFonts w:ascii="Verdana" w:hAnsi="Verdana"/>
                <w:b/>
                <w:color w:val="000000"/>
                <w:sz w:val="16"/>
                <w:szCs w:val="16"/>
              </w:rPr>
            </w:pPr>
            <w:r w:rsidRPr="006A6531">
              <w:rPr>
                <w:rFonts w:ascii="Verdana" w:hAnsi="Verdana"/>
                <w:b/>
                <w:color w:val="000000"/>
                <w:sz w:val="16"/>
                <w:szCs w:val="16"/>
              </w:rPr>
              <w:t>7. Análisis de riesgos potenciales</w:t>
            </w:r>
          </w:p>
        </w:tc>
        <w:tc>
          <w:tcPr>
            <w:tcW w:w="4788" w:type="dxa"/>
          </w:tcPr>
          <w:p w:rsidR="006A6531" w:rsidRPr="00764CE3" w:rsidRDefault="00764CE3" w:rsidP="00080935">
            <w:pPr>
              <w:pStyle w:val="Texto"/>
              <w:spacing w:line="250" w:lineRule="exact"/>
              <w:ind w:firstLine="0"/>
              <w:rPr>
                <w:rFonts w:ascii="Verdana" w:hAnsi="Verdana"/>
                <w:b/>
                <w:color w:val="000000"/>
                <w:sz w:val="16"/>
                <w:szCs w:val="16"/>
                <w:lang w:val="en-US"/>
              </w:rPr>
            </w:pPr>
            <w:r>
              <w:rPr>
                <w:rFonts w:ascii="Verdana" w:hAnsi="Verdana"/>
                <w:b/>
                <w:color w:val="000000"/>
                <w:sz w:val="16"/>
                <w:szCs w:val="16"/>
                <w:lang w:val="en-US"/>
              </w:rPr>
              <w:t>7. Analysis of potential risks</w:t>
            </w:r>
          </w:p>
        </w:tc>
      </w:tr>
      <w:tr w:rsidR="006A6531" w:rsidRPr="00AB4094" w:rsidTr="00D70F05">
        <w:tc>
          <w:tcPr>
            <w:tcW w:w="4788" w:type="dxa"/>
          </w:tcPr>
          <w:p w:rsidR="006A6531" w:rsidRPr="006A6531" w:rsidRDefault="006A6531" w:rsidP="00080935">
            <w:pPr>
              <w:pStyle w:val="Texto"/>
              <w:spacing w:line="250" w:lineRule="exact"/>
              <w:ind w:firstLine="0"/>
              <w:rPr>
                <w:rFonts w:ascii="Verdana" w:hAnsi="Verdana"/>
                <w:color w:val="000000"/>
                <w:sz w:val="16"/>
                <w:szCs w:val="16"/>
                <w:lang w:val="es-ES_tradnl"/>
              </w:rPr>
            </w:pPr>
            <w:r w:rsidRPr="006A6531">
              <w:rPr>
                <w:rFonts w:ascii="Verdana" w:hAnsi="Verdana"/>
                <w:color w:val="000000"/>
                <w:sz w:val="16"/>
                <w:szCs w:val="16"/>
                <w:lang w:val="es-ES_tradnl"/>
              </w:rPr>
              <w:t>El análisis de riesgos potenciales debe contener al menos lo siguiente:</w:t>
            </w:r>
          </w:p>
        </w:tc>
        <w:tc>
          <w:tcPr>
            <w:tcW w:w="4788" w:type="dxa"/>
          </w:tcPr>
          <w:p w:rsidR="006A6531" w:rsidRPr="00764CE3" w:rsidRDefault="00764CE3" w:rsidP="00080935">
            <w:pPr>
              <w:pStyle w:val="Texto"/>
              <w:spacing w:line="250" w:lineRule="exact"/>
              <w:ind w:firstLine="0"/>
              <w:rPr>
                <w:rFonts w:ascii="Verdana" w:hAnsi="Verdana"/>
                <w:color w:val="000000"/>
                <w:sz w:val="16"/>
                <w:szCs w:val="16"/>
                <w:lang w:val="en-US"/>
              </w:rPr>
            </w:pPr>
            <w:r w:rsidRPr="00764CE3">
              <w:rPr>
                <w:rFonts w:ascii="Verdana" w:hAnsi="Verdana"/>
                <w:color w:val="000000"/>
                <w:sz w:val="16"/>
                <w:szCs w:val="16"/>
                <w:lang w:val="en-US"/>
              </w:rPr>
              <w:t xml:space="preserve">The analysis of potential risks must contain at least the following: </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lang w:val="es-ES_tradnl"/>
              </w:rPr>
            </w:pPr>
            <w:r w:rsidRPr="006A6531">
              <w:rPr>
                <w:rFonts w:ascii="Verdana" w:hAnsi="Verdana"/>
                <w:b/>
                <w:sz w:val="16"/>
                <w:szCs w:val="16"/>
                <w:lang w:val="es-ES_tradnl"/>
              </w:rPr>
              <w:t>a)</w:t>
            </w:r>
            <w:r w:rsidRPr="006A6531">
              <w:rPr>
                <w:rFonts w:ascii="Verdana" w:hAnsi="Verdana"/>
                <w:b/>
                <w:sz w:val="16"/>
                <w:szCs w:val="16"/>
                <w:lang w:val="es-ES_tradnl"/>
              </w:rPr>
              <w:tab/>
            </w:r>
            <w:r w:rsidRPr="006A6531">
              <w:rPr>
                <w:rFonts w:ascii="Verdana" w:hAnsi="Verdana"/>
                <w:sz w:val="16"/>
                <w:szCs w:val="16"/>
                <w:lang w:val="es-ES_tradnl"/>
              </w:rPr>
              <w:t>La identificación de los procesos y áreas de trabajo en donde se lleven a cabo las actividades de soldadura o corte;</w:t>
            </w:r>
          </w:p>
        </w:tc>
        <w:tc>
          <w:tcPr>
            <w:tcW w:w="4788" w:type="dxa"/>
          </w:tcPr>
          <w:p w:rsidR="006A6531" w:rsidRPr="00764CE3" w:rsidRDefault="00764CE3" w:rsidP="00080935">
            <w:pPr>
              <w:pStyle w:val="ROMANOS"/>
              <w:spacing w:line="240" w:lineRule="exact"/>
              <w:ind w:left="0" w:firstLine="0"/>
              <w:rPr>
                <w:rFonts w:ascii="Verdana" w:hAnsi="Verdana"/>
                <w:sz w:val="16"/>
                <w:szCs w:val="16"/>
                <w:lang w:val="en-US"/>
              </w:rPr>
            </w:pPr>
            <w:r w:rsidRPr="00764CE3">
              <w:rPr>
                <w:rFonts w:ascii="Verdana" w:hAnsi="Verdana"/>
                <w:b/>
                <w:sz w:val="16"/>
                <w:szCs w:val="16"/>
                <w:lang w:val="en-US"/>
              </w:rPr>
              <w:t xml:space="preserve">a) </w:t>
            </w:r>
            <w:r w:rsidRPr="00764CE3">
              <w:rPr>
                <w:rFonts w:ascii="Verdana" w:hAnsi="Verdana"/>
                <w:sz w:val="16"/>
                <w:szCs w:val="16"/>
                <w:lang w:val="en-US"/>
              </w:rPr>
              <w:t>The identification of the work pro</w:t>
            </w:r>
            <w:r>
              <w:rPr>
                <w:rFonts w:ascii="Verdana" w:hAnsi="Verdana"/>
                <w:sz w:val="16"/>
                <w:szCs w:val="16"/>
                <w:lang w:val="en-US"/>
              </w:rPr>
              <w:t>cesses and areas where welding and cutting activities are carried out;</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lang w:val="es-ES_tradnl"/>
              </w:rPr>
              <w:t>b)</w:t>
            </w:r>
            <w:r w:rsidRPr="006A6531">
              <w:rPr>
                <w:rFonts w:ascii="Verdana" w:hAnsi="Verdana"/>
                <w:b/>
                <w:sz w:val="16"/>
                <w:szCs w:val="16"/>
                <w:lang w:val="es-ES_tradnl"/>
              </w:rPr>
              <w:tab/>
            </w:r>
            <w:r w:rsidRPr="006A6531">
              <w:rPr>
                <w:rFonts w:ascii="Verdana" w:hAnsi="Verdana"/>
                <w:sz w:val="16"/>
                <w:szCs w:val="16"/>
                <w:lang w:val="es-ES_tradnl"/>
              </w:rPr>
              <w:t>La relación de los equipos</w:t>
            </w:r>
            <w:r w:rsidRPr="006A6531">
              <w:rPr>
                <w:rFonts w:ascii="Verdana" w:hAnsi="Verdana"/>
                <w:sz w:val="16"/>
                <w:szCs w:val="16"/>
              </w:rPr>
              <w:t>, materiales base, materiales de aporte y gases combustibles que se emplean para soldar o cortar;</w:t>
            </w:r>
          </w:p>
        </w:tc>
        <w:tc>
          <w:tcPr>
            <w:tcW w:w="4788" w:type="dxa"/>
          </w:tcPr>
          <w:p w:rsidR="006A6531" w:rsidRPr="00764CE3" w:rsidRDefault="00764CE3" w:rsidP="00764CE3">
            <w:pPr>
              <w:pStyle w:val="ROMANOS"/>
              <w:spacing w:line="240" w:lineRule="exact"/>
              <w:ind w:left="0" w:firstLine="0"/>
              <w:rPr>
                <w:rFonts w:ascii="Verdana" w:hAnsi="Verdana"/>
                <w:sz w:val="16"/>
                <w:szCs w:val="16"/>
                <w:lang w:val="en-US"/>
              </w:rPr>
            </w:pPr>
            <w:r w:rsidRPr="00764CE3">
              <w:rPr>
                <w:rFonts w:ascii="Verdana" w:hAnsi="Verdana"/>
                <w:b/>
                <w:sz w:val="16"/>
                <w:szCs w:val="16"/>
                <w:lang w:val="en-US"/>
              </w:rPr>
              <w:t xml:space="preserve">b) </w:t>
            </w:r>
            <w:r w:rsidRPr="00764CE3">
              <w:rPr>
                <w:rFonts w:ascii="Verdana" w:hAnsi="Verdana"/>
                <w:sz w:val="16"/>
                <w:szCs w:val="16"/>
                <w:lang w:val="en-US"/>
              </w:rPr>
              <w:t>The report of the equipment, base materials,</w:t>
            </w:r>
            <w:r>
              <w:rPr>
                <w:rFonts w:ascii="Verdana" w:hAnsi="Verdana"/>
                <w:sz w:val="16"/>
                <w:szCs w:val="16"/>
                <w:lang w:val="en-US"/>
              </w:rPr>
              <w:t xml:space="preserve"> filler materials and combustible gases that are employed for welding or cutting; </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rPr>
              <w:t>c)</w:t>
            </w:r>
            <w:r w:rsidRPr="006A6531">
              <w:rPr>
                <w:rFonts w:ascii="Verdana" w:hAnsi="Verdana"/>
                <w:b/>
                <w:sz w:val="16"/>
                <w:szCs w:val="16"/>
              </w:rPr>
              <w:tab/>
            </w:r>
            <w:r w:rsidRPr="006A6531">
              <w:rPr>
                <w:rFonts w:ascii="Verdana" w:hAnsi="Verdana"/>
                <w:sz w:val="16"/>
                <w:szCs w:val="16"/>
              </w:rPr>
              <w:t>La determinación de las condiciones peligrosas, incluyendo las emergencias que se puedan presentar en el equipo o maquinaria que se utilice (ejemplo: fuga de gases comprimidos en el procedimiento de soldadura y corte);</w:t>
            </w:r>
          </w:p>
        </w:tc>
        <w:tc>
          <w:tcPr>
            <w:tcW w:w="4788" w:type="dxa"/>
          </w:tcPr>
          <w:p w:rsidR="006A6531" w:rsidRPr="00764CE3" w:rsidRDefault="00764CE3" w:rsidP="00080935">
            <w:pPr>
              <w:pStyle w:val="ROMANOS"/>
              <w:spacing w:line="240" w:lineRule="exact"/>
              <w:ind w:left="0" w:firstLine="0"/>
              <w:rPr>
                <w:rFonts w:ascii="Verdana" w:hAnsi="Verdana"/>
                <w:sz w:val="16"/>
                <w:szCs w:val="16"/>
                <w:lang w:val="en-US"/>
              </w:rPr>
            </w:pPr>
            <w:r w:rsidRPr="00764CE3">
              <w:rPr>
                <w:rFonts w:ascii="Verdana" w:hAnsi="Verdana"/>
                <w:b/>
                <w:sz w:val="16"/>
                <w:szCs w:val="16"/>
                <w:lang w:val="en-US"/>
              </w:rPr>
              <w:t xml:space="preserve">c) </w:t>
            </w:r>
            <w:r w:rsidRPr="00764CE3">
              <w:rPr>
                <w:rFonts w:ascii="Verdana" w:hAnsi="Verdana"/>
                <w:sz w:val="16"/>
                <w:szCs w:val="16"/>
                <w:lang w:val="en-US"/>
              </w:rPr>
              <w:t>The determination of the hazardous conditions, including the emergencies that the equipment or machinery utilized can present (example</w:t>
            </w:r>
            <w:r>
              <w:rPr>
                <w:rFonts w:ascii="Verdana" w:hAnsi="Verdana"/>
                <w:sz w:val="16"/>
                <w:szCs w:val="16"/>
                <w:lang w:val="en-US"/>
              </w:rPr>
              <w:t>: leak of compressed gases during the procedure of welding and cutting);</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 xml:space="preserve">La determinación de los agentes </w:t>
            </w:r>
            <w:r w:rsidRPr="006A6531">
              <w:rPr>
                <w:rFonts w:ascii="Verdana" w:hAnsi="Verdana"/>
                <w:sz w:val="16"/>
                <w:szCs w:val="16"/>
                <w:lang w:val="es-ES_tradnl"/>
              </w:rPr>
              <w:t>químicos y físicos que se produzcan y que generen contaminación en el medio ambiente laboral;</w:t>
            </w:r>
          </w:p>
        </w:tc>
        <w:tc>
          <w:tcPr>
            <w:tcW w:w="4788" w:type="dxa"/>
          </w:tcPr>
          <w:p w:rsidR="006A6531" w:rsidRPr="00764CE3" w:rsidRDefault="00764CE3" w:rsidP="00080935">
            <w:pPr>
              <w:pStyle w:val="ROMANOS"/>
              <w:spacing w:line="240" w:lineRule="exact"/>
              <w:ind w:left="0" w:firstLine="0"/>
              <w:rPr>
                <w:rFonts w:ascii="Verdana" w:hAnsi="Verdana"/>
                <w:sz w:val="16"/>
                <w:szCs w:val="16"/>
                <w:lang w:val="en-US"/>
              </w:rPr>
            </w:pPr>
            <w:r w:rsidRPr="00764CE3">
              <w:rPr>
                <w:rFonts w:ascii="Verdana" w:hAnsi="Verdana"/>
                <w:b/>
                <w:sz w:val="16"/>
                <w:szCs w:val="16"/>
                <w:lang w:val="en-US"/>
              </w:rPr>
              <w:t>d)</w:t>
            </w:r>
            <w:r w:rsidRPr="00764CE3">
              <w:rPr>
                <w:rFonts w:ascii="Verdana" w:hAnsi="Verdana"/>
                <w:sz w:val="16"/>
                <w:szCs w:val="16"/>
                <w:lang w:val="en-US"/>
              </w:rPr>
              <w:t xml:space="preserve"> The determination of the chemical and physical agents that are produced and that generate contamination in the occupational environment; </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rPr>
              <w:t>e)</w:t>
            </w:r>
            <w:r w:rsidRPr="006A6531">
              <w:rPr>
                <w:rFonts w:ascii="Verdana" w:hAnsi="Verdana"/>
                <w:b/>
                <w:sz w:val="16"/>
                <w:szCs w:val="16"/>
              </w:rPr>
              <w:tab/>
            </w:r>
            <w:r w:rsidRPr="006A6531">
              <w:rPr>
                <w:rFonts w:ascii="Verdana" w:hAnsi="Verdana"/>
                <w:sz w:val="16"/>
                <w:szCs w:val="16"/>
              </w:rPr>
              <w:t>El tipo de riesgo al que se enfrentan los trabajadores (directo o indirecto) y el tiempo de exposición;</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 xml:space="preserve">e) </w:t>
            </w:r>
            <w:r w:rsidRPr="001B0259">
              <w:rPr>
                <w:rFonts w:ascii="Verdana" w:hAnsi="Verdana"/>
                <w:sz w:val="16"/>
                <w:szCs w:val="16"/>
                <w:lang w:val="en-US"/>
              </w:rPr>
              <w:t xml:space="preserve">They type of risk confronted by the workers (direct or indirect) and the time of exposure; </w:t>
            </w:r>
          </w:p>
        </w:tc>
      </w:tr>
      <w:tr w:rsidR="006A6531" w:rsidRPr="001B0259"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rPr>
              <w:t>f)</w:t>
            </w:r>
            <w:r w:rsidRPr="006A6531">
              <w:rPr>
                <w:rFonts w:ascii="Verdana" w:hAnsi="Verdana"/>
                <w:b/>
                <w:sz w:val="16"/>
                <w:szCs w:val="16"/>
              </w:rPr>
              <w:tab/>
            </w:r>
            <w:r w:rsidRPr="006A6531">
              <w:rPr>
                <w:rFonts w:ascii="Verdana" w:hAnsi="Verdana"/>
                <w:sz w:val="16"/>
                <w:szCs w:val="16"/>
              </w:rPr>
              <w:t xml:space="preserve">Un listado de los daños a la salud que incluya la relación causa efecto por la exposición a humos, vapores, radiaciones no ionizantes </w:t>
            </w:r>
            <w:r w:rsidRPr="006A6531">
              <w:rPr>
                <w:rFonts w:ascii="Verdana" w:hAnsi="Verdana"/>
                <w:sz w:val="16"/>
                <w:szCs w:val="16"/>
                <w:lang w:val="es-ES_tradnl"/>
              </w:rPr>
              <w:t>(infrarroja, ultravioleta y la luz brillante, entre otras)</w:t>
            </w:r>
            <w:r w:rsidRPr="006A6531">
              <w:rPr>
                <w:rFonts w:ascii="Verdana" w:hAnsi="Verdana"/>
                <w:sz w:val="16"/>
                <w:szCs w:val="16"/>
              </w:rPr>
              <w:t>, ruido, descargas</w:t>
            </w:r>
            <w:r w:rsidRPr="006A6531">
              <w:rPr>
                <w:rFonts w:ascii="Verdana" w:hAnsi="Verdana"/>
                <w:sz w:val="16"/>
                <w:szCs w:val="16"/>
                <w:lang w:val="es-ES_tradnl"/>
              </w:rPr>
              <w:t xml:space="preserve"> eléctricas,</w:t>
            </w:r>
            <w:r w:rsidRPr="006A6531">
              <w:rPr>
                <w:rFonts w:ascii="Verdana" w:hAnsi="Verdana"/>
                <w:sz w:val="16"/>
                <w:szCs w:val="16"/>
              </w:rPr>
              <w:t xml:space="preserve"> cambios bruscos de temperatura, explosiones</w:t>
            </w:r>
            <w:r w:rsidRPr="006A6531">
              <w:rPr>
                <w:rFonts w:ascii="Verdana" w:hAnsi="Verdana"/>
                <w:sz w:val="16"/>
                <w:szCs w:val="16"/>
                <w:lang w:val="es-ES_tradnl"/>
              </w:rPr>
              <w:t xml:space="preserve"> o atmósferas no respirables. V</w:t>
            </w:r>
            <w:proofErr w:type="spellStart"/>
            <w:r w:rsidRPr="006A6531">
              <w:rPr>
                <w:rFonts w:ascii="Verdana" w:hAnsi="Verdana"/>
                <w:sz w:val="16"/>
                <w:szCs w:val="16"/>
              </w:rPr>
              <w:t>er</w:t>
            </w:r>
            <w:proofErr w:type="spellEnd"/>
            <w:r w:rsidRPr="006A6531">
              <w:rPr>
                <w:rFonts w:ascii="Verdana" w:hAnsi="Verdana"/>
                <w:sz w:val="16"/>
                <w:szCs w:val="16"/>
              </w:rPr>
              <w:t xml:space="preserve"> ejemplo en la guía de referencia I;</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A list of the damages to health and includes the cause/effect relationship from the exposure to smoke, vapors, non ionizing radiation (infrared, ultraviolet, and brilliant light, among others), noise, electrical discharges, brusque changes of temperature, non breathable explosions or atmospheres. See example in the Reference Guide I; </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rPr>
              <w:t>g)</w:t>
            </w:r>
            <w:r w:rsidRPr="006A6531">
              <w:rPr>
                <w:rFonts w:ascii="Verdana" w:hAnsi="Verdana"/>
                <w:b/>
                <w:sz w:val="16"/>
                <w:szCs w:val="16"/>
              </w:rPr>
              <w:tab/>
            </w:r>
            <w:r w:rsidRPr="006A6531">
              <w:rPr>
                <w:rFonts w:ascii="Verdana" w:hAnsi="Verdana"/>
                <w:sz w:val="16"/>
                <w:szCs w:val="16"/>
              </w:rPr>
              <w:t>La identificación de las partes del cuerpo que requieren protección para evitar daños a la salud de los soldadores o cortadores;</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identification of the parts of the body that require protection for avoiding damages to health of the welders or cutters; </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rPr>
            </w:pPr>
            <w:r w:rsidRPr="006A6531">
              <w:rPr>
                <w:rFonts w:ascii="Verdana" w:hAnsi="Verdana"/>
                <w:b/>
                <w:sz w:val="16"/>
                <w:szCs w:val="16"/>
                <w:lang w:val="es-ES_tradnl"/>
              </w:rPr>
              <w:t>h)</w:t>
            </w:r>
            <w:r w:rsidRPr="006A6531">
              <w:rPr>
                <w:rFonts w:ascii="Verdana" w:hAnsi="Verdana"/>
                <w:b/>
                <w:sz w:val="16"/>
                <w:szCs w:val="16"/>
                <w:lang w:val="es-ES_tradnl"/>
              </w:rPr>
              <w:tab/>
            </w:r>
            <w:r w:rsidRPr="006A6531">
              <w:rPr>
                <w:rFonts w:ascii="Verdana" w:hAnsi="Verdana"/>
                <w:sz w:val="16"/>
                <w:szCs w:val="16"/>
                <w:lang w:val="es-ES_tradnl"/>
              </w:rPr>
              <w:t>Los medios de control para minimizar o eliminar el riesgo en:</w:t>
            </w:r>
          </w:p>
        </w:tc>
        <w:tc>
          <w:tcPr>
            <w:tcW w:w="4788" w:type="dxa"/>
          </w:tcPr>
          <w:p w:rsidR="006A6531" w:rsidRPr="001B0259" w:rsidRDefault="001B0259" w:rsidP="001B0259">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 The means of control for minimizing or eliminating the risk of: </w:t>
            </w:r>
          </w:p>
        </w:tc>
      </w:tr>
      <w:tr w:rsidR="006A6531" w:rsidRPr="00AB4094" w:rsidTr="00D70F05">
        <w:tc>
          <w:tcPr>
            <w:tcW w:w="4788" w:type="dxa"/>
          </w:tcPr>
          <w:p w:rsidR="006A6531" w:rsidRPr="006A6531" w:rsidRDefault="006A6531" w:rsidP="00764CE3">
            <w:pPr>
              <w:pStyle w:val="INCISO"/>
              <w:tabs>
                <w:tab w:val="left" w:pos="450"/>
              </w:tabs>
              <w:spacing w:line="240" w:lineRule="exact"/>
              <w:ind w:left="0" w:firstLine="0"/>
              <w:rPr>
                <w:rFonts w:ascii="Verdana" w:hAnsi="Verdana"/>
                <w:sz w:val="16"/>
                <w:szCs w:val="16"/>
              </w:rPr>
            </w:pPr>
            <w:r w:rsidRPr="006A6531">
              <w:rPr>
                <w:rFonts w:ascii="Verdana" w:hAnsi="Verdana"/>
                <w:b/>
                <w:sz w:val="16"/>
                <w:szCs w:val="16"/>
                <w:lang w:val="es-ES_tradnl"/>
              </w:rPr>
              <w:t>1)</w:t>
            </w:r>
            <w:r w:rsidRPr="006A6531">
              <w:rPr>
                <w:rFonts w:ascii="Verdana" w:hAnsi="Verdana"/>
                <w:b/>
                <w:sz w:val="16"/>
                <w:szCs w:val="16"/>
                <w:lang w:val="es-ES_tradnl"/>
              </w:rPr>
              <w:tab/>
            </w:r>
            <w:r w:rsidRPr="006A6531">
              <w:rPr>
                <w:rFonts w:ascii="Verdana" w:hAnsi="Verdana"/>
                <w:sz w:val="16"/>
                <w:szCs w:val="16"/>
                <w:lang w:val="es-ES_tradnl"/>
              </w:rPr>
              <w:t>El trabajador (</w:t>
            </w:r>
            <w:r w:rsidRPr="006A6531">
              <w:rPr>
                <w:rFonts w:ascii="Verdana" w:hAnsi="Verdana"/>
                <w:sz w:val="16"/>
                <w:szCs w:val="16"/>
              </w:rPr>
              <w:t>equipo de protección personal que se requiere para controlar la exposición de los soldadores);</w:t>
            </w:r>
          </w:p>
        </w:tc>
        <w:tc>
          <w:tcPr>
            <w:tcW w:w="4788" w:type="dxa"/>
          </w:tcPr>
          <w:p w:rsidR="006A6531" w:rsidRPr="001B0259" w:rsidRDefault="001B0259" w:rsidP="00080935">
            <w:pPr>
              <w:pStyle w:val="INCISO"/>
              <w:spacing w:line="240"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The worker (personal protective equipment that is required for controlling the exposure of the welders);</w:t>
            </w:r>
          </w:p>
        </w:tc>
      </w:tr>
      <w:tr w:rsidR="006A6531" w:rsidRPr="00AB4094" w:rsidTr="00D70F05">
        <w:tc>
          <w:tcPr>
            <w:tcW w:w="4788" w:type="dxa"/>
          </w:tcPr>
          <w:p w:rsidR="006A6531" w:rsidRPr="006A6531" w:rsidRDefault="006A6531" w:rsidP="00764CE3">
            <w:pPr>
              <w:pStyle w:val="INCISO"/>
              <w:tabs>
                <w:tab w:val="left" w:pos="450"/>
              </w:tabs>
              <w:spacing w:line="240" w:lineRule="exact"/>
              <w:ind w:left="0" w:firstLine="0"/>
              <w:rPr>
                <w:rFonts w:ascii="Verdana" w:hAnsi="Verdana"/>
                <w:sz w:val="16"/>
                <w:szCs w:val="16"/>
              </w:rPr>
            </w:pPr>
            <w:r w:rsidRPr="006A6531">
              <w:rPr>
                <w:rFonts w:ascii="Verdana" w:hAnsi="Verdana"/>
                <w:b/>
                <w:sz w:val="16"/>
                <w:szCs w:val="16"/>
              </w:rPr>
              <w:t>2)</w:t>
            </w:r>
            <w:r w:rsidRPr="006A6531">
              <w:rPr>
                <w:rFonts w:ascii="Verdana" w:hAnsi="Verdana"/>
                <w:b/>
                <w:sz w:val="16"/>
                <w:szCs w:val="16"/>
              </w:rPr>
              <w:tab/>
            </w:r>
            <w:r w:rsidRPr="006A6531">
              <w:rPr>
                <w:rFonts w:ascii="Verdana" w:hAnsi="Verdana"/>
                <w:sz w:val="16"/>
                <w:szCs w:val="16"/>
              </w:rPr>
              <w:t>Las áreas de trabajo (ventilación natural o artificial, por ejemplo extractores de aire), la protección que se requiere para evitar daños a terceros, para controlar los conatos de incendio que puedan presentarse o para controlar la presencia de agentes químicos, entre otros, y</w:t>
            </w:r>
          </w:p>
        </w:tc>
        <w:tc>
          <w:tcPr>
            <w:tcW w:w="4788" w:type="dxa"/>
          </w:tcPr>
          <w:p w:rsidR="006A6531" w:rsidRPr="001B0259" w:rsidRDefault="001B0259" w:rsidP="00080935">
            <w:pPr>
              <w:pStyle w:val="INCISO"/>
              <w:spacing w:line="240"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work areas (natural or artificial ventilation, for example, air extractors), the protection required for avoiding damages to third parties, for controlling the beginning of a fire that could present itself or for controlling the presence of chemical agents, among others, and </w:t>
            </w:r>
          </w:p>
        </w:tc>
      </w:tr>
      <w:tr w:rsidR="006A6531" w:rsidRPr="00AB4094" w:rsidTr="00D70F05">
        <w:tc>
          <w:tcPr>
            <w:tcW w:w="4788" w:type="dxa"/>
          </w:tcPr>
          <w:p w:rsidR="006A6531" w:rsidRPr="006A6531" w:rsidRDefault="006A6531" w:rsidP="00764CE3">
            <w:pPr>
              <w:pStyle w:val="INCISO"/>
              <w:tabs>
                <w:tab w:val="left" w:pos="450"/>
              </w:tabs>
              <w:spacing w:line="240" w:lineRule="exact"/>
              <w:ind w:left="0" w:firstLine="0"/>
              <w:rPr>
                <w:rFonts w:ascii="Verdana" w:hAnsi="Verdana"/>
                <w:sz w:val="16"/>
                <w:szCs w:val="16"/>
              </w:rPr>
            </w:pPr>
            <w:r w:rsidRPr="006A6531">
              <w:rPr>
                <w:rFonts w:ascii="Verdana" w:hAnsi="Verdana"/>
                <w:b/>
                <w:sz w:val="16"/>
                <w:szCs w:val="16"/>
              </w:rPr>
              <w:t>3)</w:t>
            </w:r>
            <w:r w:rsidRPr="006A6531">
              <w:rPr>
                <w:rFonts w:ascii="Verdana" w:hAnsi="Verdana"/>
                <w:b/>
                <w:sz w:val="16"/>
                <w:szCs w:val="16"/>
              </w:rPr>
              <w:tab/>
            </w:r>
            <w:r w:rsidRPr="006A6531">
              <w:rPr>
                <w:rFonts w:ascii="Verdana" w:hAnsi="Verdana"/>
                <w:sz w:val="16"/>
                <w:szCs w:val="16"/>
              </w:rPr>
              <w:t xml:space="preserve">En caso de accidente, </w:t>
            </w:r>
            <w:r w:rsidRPr="006A6531">
              <w:rPr>
                <w:rFonts w:ascii="Verdana" w:hAnsi="Verdana"/>
                <w:sz w:val="16"/>
                <w:szCs w:val="16"/>
                <w:lang w:val="es-ES_tradnl"/>
              </w:rPr>
              <w:t xml:space="preserve">el listado del contenido mínimo del botiquín de primeros auxilios. En caso de requerirse, los </w:t>
            </w:r>
            <w:r w:rsidRPr="006A6531">
              <w:rPr>
                <w:rFonts w:ascii="Verdana" w:hAnsi="Verdana"/>
                <w:sz w:val="16"/>
                <w:szCs w:val="16"/>
              </w:rPr>
              <w:t>equipos y materiales para aplicar los procedimientos de rescate en alturas, subterráneos o espacios confinados, de conformidad con el capítulo 11;</w:t>
            </w:r>
          </w:p>
        </w:tc>
        <w:tc>
          <w:tcPr>
            <w:tcW w:w="4788" w:type="dxa"/>
          </w:tcPr>
          <w:p w:rsidR="006A6531" w:rsidRPr="001B0259" w:rsidRDefault="001B0259" w:rsidP="00080935">
            <w:pPr>
              <w:pStyle w:val="INCISO"/>
              <w:spacing w:line="240" w:lineRule="exact"/>
              <w:ind w:left="0" w:firstLine="0"/>
              <w:rPr>
                <w:rFonts w:ascii="Verdana" w:hAnsi="Verdana"/>
                <w:sz w:val="16"/>
                <w:szCs w:val="16"/>
                <w:lang w:val="en-US"/>
              </w:rPr>
            </w:pPr>
            <w:r w:rsidRPr="001B0259">
              <w:rPr>
                <w:rFonts w:ascii="Verdana" w:hAnsi="Verdana"/>
                <w:b/>
                <w:sz w:val="16"/>
                <w:szCs w:val="16"/>
                <w:lang w:val="en-US"/>
              </w:rPr>
              <w:t xml:space="preserve">3) </w:t>
            </w:r>
            <w:r w:rsidRPr="001B0259">
              <w:rPr>
                <w:rFonts w:ascii="Verdana" w:hAnsi="Verdana"/>
                <w:sz w:val="16"/>
                <w:szCs w:val="16"/>
                <w:lang w:val="en-US"/>
              </w:rPr>
              <w:t xml:space="preserve"> In the case of accident, the list of the </w:t>
            </w:r>
            <w:proofErr w:type="spellStart"/>
            <w:r w:rsidRPr="001B0259">
              <w:rPr>
                <w:rFonts w:ascii="Verdana" w:hAnsi="Verdana"/>
                <w:sz w:val="16"/>
                <w:szCs w:val="16"/>
                <w:lang w:val="en-US"/>
              </w:rPr>
              <w:t>mínimum</w:t>
            </w:r>
            <w:proofErr w:type="spellEnd"/>
            <w:r w:rsidRPr="001B0259">
              <w:rPr>
                <w:rFonts w:ascii="Verdana" w:hAnsi="Verdana"/>
                <w:sz w:val="16"/>
                <w:szCs w:val="16"/>
                <w:lang w:val="en-US"/>
              </w:rPr>
              <w:t xml:space="preserve"> contents of the first aid kit. W</w:t>
            </w:r>
            <w:r>
              <w:rPr>
                <w:rFonts w:ascii="Verdana" w:hAnsi="Verdana"/>
                <w:sz w:val="16"/>
                <w:szCs w:val="16"/>
                <w:lang w:val="en-US"/>
              </w:rPr>
              <w:t>hen required, the equipment and materials for applying rescue procedures at heights, underground, or in confined spaces, according to Chapter 11;</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lang w:val="es-ES_tradnl"/>
              </w:rPr>
            </w:pPr>
            <w:r w:rsidRPr="006A6531">
              <w:rPr>
                <w:rFonts w:ascii="Verdana" w:hAnsi="Verdana"/>
                <w:b/>
                <w:sz w:val="16"/>
                <w:szCs w:val="16"/>
                <w:lang w:val="es-ES_tradnl"/>
              </w:rPr>
              <w:t>i)</w:t>
            </w:r>
            <w:r w:rsidRPr="006A6531">
              <w:rPr>
                <w:rFonts w:ascii="Verdana" w:hAnsi="Verdana"/>
                <w:b/>
                <w:sz w:val="16"/>
                <w:szCs w:val="16"/>
                <w:lang w:val="es-ES_tradnl"/>
              </w:rPr>
              <w:tab/>
            </w:r>
            <w:r w:rsidRPr="006A6531">
              <w:rPr>
                <w:rFonts w:ascii="Verdana" w:hAnsi="Verdana"/>
                <w:sz w:val="16"/>
                <w:szCs w:val="16"/>
                <w:lang w:val="es-ES_tradnl"/>
              </w:rPr>
              <w:t>El equipo de soldadura y corte;</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proofErr w:type="spellStart"/>
            <w:r w:rsidRPr="001B0259">
              <w:rPr>
                <w:rFonts w:ascii="Verdana" w:hAnsi="Verdana"/>
                <w:b/>
                <w:sz w:val="16"/>
                <w:szCs w:val="16"/>
                <w:lang w:val="en-US"/>
              </w:rPr>
              <w:t>i</w:t>
            </w:r>
            <w:proofErr w:type="spellEnd"/>
            <w:r w:rsidRPr="001B0259">
              <w:rPr>
                <w:rFonts w:ascii="Verdana" w:hAnsi="Verdana"/>
                <w:b/>
                <w:sz w:val="16"/>
                <w:szCs w:val="16"/>
                <w:lang w:val="en-US"/>
              </w:rPr>
              <w:t xml:space="preserve">) </w:t>
            </w:r>
            <w:r w:rsidRPr="001B0259">
              <w:rPr>
                <w:rFonts w:ascii="Verdana" w:hAnsi="Verdana"/>
                <w:sz w:val="16"/>
                <w:szCs w:val="16"/>
                <w:lang w:val="en-US"/>
              </w:rPr>
              <w:t>Welding and cutting equipment;</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lang w:val="es-ES_tradnl"/>
              </w:rPr>
            </w:pPr>
            <w:r w:rsidRPr="006A6531">
              <w:rPr>
                <w:rFonts w:ascii="Verdana" w:hAnsi="Verdana"/>
                <w:b/>
                <w:sz w:val="16"/>
                <w:szCs w:val="16"/>
                <w:lang w:val="es-ES_tradnl"/>
              </w:rPr>
              <w:t>j)</w:t>
            </w:r>
            <w:r w:rsidRPr="006A6531">
              <w:rPr>
                <w:rFonts w:ascii="Verdana" w:hAnsi="Verdana"/>
                <w:sz w:val="16"/>
                <w:szCs w:val="16"/>
                <w:lang w:val="es-ES_tradnl"/>
              </w:rPr>
              <w:tab/>
              <w:t>La identificación de áreas con atmósferas no respirables, y</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j)</w:t>
            </w:r>
            <w:r w:rsidRPr="001B0259">
              <w:rPr>
                <w:rFonts w:ascii="Verdana" w:hAnsi="Verdana"/>
                <w:sz w:val="16"/>
                <w:szCs w:val="16"/>
                <w:lang w:val="en-US"/>
              </w:rPr>
              <w:t xml:space="preserve"> The identification of areas with non </w:t>
            </w:r>
            <w:r>
              <w:rPr>
                <w:rFonts w:ascii="Verdana" w:hAnsi="Verdana"/>
                <w:sz w:val="16"/>
                <w:szCs w:val="16"/>
                <w:lang w:val="en-US"/>
              </w:rPr>
              <w:t>breathable atmospheres, and</w:t>
            </w:r>
          </w:p>
        </w:tc>
      </w:tr>
      <w:tr w:rsidR="006A6531" w:rsidRPr="00AB4094" w:rsidTr="00D70F05">
        <w:tc>
          <w:tcPr>
            <w:tcW w:w="4788" w:type="dxa"/>
          </w:tcPr>
          <w:p w:rsidR="006A6531" w:rsidRPr="006A6531" w:rsidRDefault="006A6531" w:rsidP="00764CE3">
            <w:pPr>
              <w:pStyle w:val="ROMANOS"/>
              <w:tabs>
                <w:tab w:val="clear" w:pos="720"/>
                <w:tab w:val="left" w:pos="450"/>
              </w:tabs>
              <w:spacing w:line="240" w:lineRule="exact"/>
              <w:ind w:left="0" w:firstLine="0"/>
              <w:rPr>
                <w:rFonts w:ascii="Verdana" w:hAnsi="Verdana"/>
                <w:sz w:val="16"/>
                <w:szCs w:val="16"/>
                <w:lang w:val="es-ES_tradnl"/>
              </w:rPr>
            </w:pPr>
            <w:r w:rsidRPr="006A6531">
              <w:rPr>
                <w:rFonts w:ascii="Verdana" w:hAnsi="Verdana"/>
                <w:b/>
                <w:sz w:val="16"/>
                <w:szCs w:val="16"/>
                <w:lang w:val="es-ES_tradnl"/>
              </w:rPr>
              <w:t>k)</w:t>
            </w:r>
            <w:r w:rsidRPr="006A6531">
              <w:rPr>
                <w:rFonts w:ascii="Verdana" w:hAnsi="Verdana"/>
                <w:b/>
                <w:sz w:val="16"/>
                <w:szCs w:val="16"/>
                <w:lang w:val="es-ES_tradnl"/>
              </w:rPr>
              <w:tab/>
            </w:r>
            <w:r w:rsidRPr="006A6531">
              <w:rPr>
                <w:rFonts w:ascii="Verdana" w:hAnsi="Verdana"/>
                <w:sz w:val="16"/>
                <w:szCs w:val="16"/>
                <w:lang w:val="es-ES_tradnl"/>
              </w:rPr>
              <w:t>La necesidad de aplicar procedimientos de rescate en alturas, subterráneos o espacios confinados, conforme al Capítulo 11.</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 xml:space="preserve">k) </w:t>
            </w:r>
            <w:r w:rsidRPr="001B0259">
              <w:rPr>
                <w:rFonts w:ascii="Verdana" w:hAnsi="Verdana"/>
                <w:sz w:val="16"/>
                <w:szCs w:val="16"/>
                <w:lang w:val="en-US"/>
              </w:rPr>
              <w:t xml:space="preserve">The necessity for applying rescue procedures at heights, underground, or confined spaces, according to Chapter 11. </w:t>
            </w:r>
          </w:p>
        </w:tc>
      </w:tr>
      <w:tr w:rsidR="006A6531" w:rsidRPr="00AB4094" w:rsidTr="00D70F05">
        <w:tc>
          <w:tcPr>
            <w:tcW w:w="4788" w:type="dxa"/>
          </w:tcPr>
          <w:p w:rsidR="006A6531" w:rsidRPr="006A6531" w:rsidRDefault="006A6531" w:rsidP="00080935">
            <w:pPr>
              <w:pStyle w:val="Texto"/>
              <w:spacing w:line="240" w:lineRule="exact"/>
              <w:ind w:firstLine="0"/>
              <w:rPr>
                <w:rFonts w:ascii="Verdana" w:hAnsi="Verdana"/>
                <w:b/>
                <w:color w:val="000000"/>
                <w:sz w:val="16"/>
                <w:szCs w:val="16"/>
              </w:rPr>
            </w:pPr>
            <w:r w:rsidRPr="003A3744">
              <w:rPr>
                <w:rFonts w:ascii="Verdana" w:hAnsi="Verdana"/>
                <w:b/>
                <w:color w:val="000000"/>
                <w:sz w:val="16"/>
                <w:szCs w:val="16"/>
                <w:lang w:val="es-MX"/>
              </w:rPr>
              <w:t xml:space="preserve">8. </w:t>
            </w:r>
            <w:proofErr w:type="spellStart"/>
            <w:r w:rsidRPr="003A3744">
              <w:rPr>
                <w:rFonts w:ascii="Verdana" w:hAnsi="Verdana"/>
                <w:b/>
                <w:color w:val="000000"/>
                <w:sz w:val="16"/>
                <w:szCs w:val="16"/>
                <w:lang w:val="es-MX"/>
              </w:rPr>
              <w:t>Condicion</w:t>
            </w:r>
            <w:proofErr w:type="spellEnd"/>
            <w:r w:rsidRPr="006A6531">
              <w:rPr>
                <w:rFonts w:ascii="Verdana" w:hAnsi="Verdana"/>
                <w:b/>
                <w:color w:val="000000"/>
                <w:sz w:val="16"/>
                <w:szCs w:val="16"/>
              </w:rPr>
              <w:t>es de seguridad e higiene durante las actividades de soldadura y corte</w:t>
            </w:r>
          </w:p>
        </w:tc>
        <w:tc>
          <w:tcPr>
            <w:tcW w:w="4788" w:type="dxa"/>
          </w:tcPr>
          <w:p w:rsidR="001B0259" w:rsidRPr="001B0259" w:rsidRDefault="001B0259" w:rsidP="00080935">
            <w:pPr>
              <w:pStyle w:val="Texto"/>
              <w:spacing w:line="240" w:lineRule="exact"/>
              <w:ind w:firstLine="0"/>
              <w:rPr>
                <w:rFonts w:ascii="Verdana" w:hAnsi="Verdana"/>
                <w:b/>
                <w:color w:val="000000"/>
                <w:sz w:val="16"/>
                <w:szCs w:val="16"/>
                <w:lang w:val="en-US"/>
              </w:rPr>
            </w:pPr>
            <w:r w:rsidRPr="001B0259">
              <w:rPr>
                <w:rFonts w:ascii="Verdana" w:hAnsi="Verdana"/>
                <w:b/>
                <w:color w:val="000000"/>
                <w:sz w:val="16"/>
                <w:szCs w:val="16"/>
                <w:lang w:val="en-US"/>
              </w:rPr>
              <w:t xml:space="preserve">8. Health and safety conditions during </w:t>
            </w:r>
            <w:r>
              <w:rPr>
                <w:rFonts w:ascii="Verdana" w:hAnsi="Verdana"/>
                <w:b/>
                <w:color w:val="000000"/>
                <w:sz w:val="16"/>
                <w:szCs w:val="16"/>
                <w:lang w:val="en-US"/>
              </w:rPr>
              <w:t>welding and cutting activities.</w:t>
            </w:r>
          </w:p>
        </w:tc>
      </w:tr>
      <w:tr w:rsidR="006A6531" w:rsidRPr="00AB4094" w:rsidTr="00D70F05">
        <w:tc>
          <w:tcPr>
            <w:tcW w:w="4788" w:type="dxa"/>
          </w:tcPr>
          <w:p w:rsidR="006A6531" w:rsidRPr="006A6531" w:rsidRDefault="006A6531" w:rsidP="00080935">
            <w:pPr>
              <w:pStyle w:val="ROMANOS"/>
              <w:spacing w:line="240" w:lineRule="exact"/>
              <w:ind w:left="0" w:firstLine="0"/>
              <w:rPr>
                <w:rFonts w:ascii="Verdana" w:hAnsi="Verdana"/>
                <w:sz w:val="16"/>
                <w:szCs w:val="16"/>
              </w:rPr>
            </w:pPr>
            <w:r w:rsidRPr="006A6531">
              <w:rPr>
                <w:rFonts w:ascii="Verdana" w:hAnsi="Verdana"/>
                <w:b/>
                <w:sz w:val="16"/>
                <w:szCs w:val="16"/>
              </w:rPr>
              <w:t>a)</w:t>
            </w:r>
            <w:r w:rsidRPr="006A6531">
              <w:rPr>
                <w:rFonts w:ascii="Verdana" w:hAnsi="Verdana"/>
                <w:b/>
                <w:sz w:val="16"/>
                <w:szCs w:val="16"/>
              </w:rPr>
              <w:tab/>
            </w:r>
            <w:r w:rsidRPr="006A6531">
              <w:rPr>
                <w:rFonts w:ascii="Verdana" w:hAnsi="Verdana"/>
                <w:sz w:val="16"/>
                <w:szCs w:val="16"/>
              </w:rPr>
              <w:t>Contar con un extintor tipo ABC que sea de la capacidad acorde al análisis de riesgos potenciales, en un radio no mayor a 7 metros, en el área donde se desarrollen las actividades de soldadura y corte;</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 xml:space="preserve">a) </w:t>
            </w:r>
            <w:r w:rsidRPr="001B0259">
              <w:rPr>
                <w:rFonts w:ascii="Verdana" w:hAnsi="Verdana"/>
                <w:sz w:val="16"/>
                <w:szCs w:val="16"/>
                <w:lang w:val="en-US"/>
              </w:rPr>
              <w:t xml:space="preserve">Have a type ABC extinguisher </w:t>
            </w:r>
            <w:r>
              <w:rPr>
                <w:rFonts w:ascii="Verdana" w:hAnsi="Verdana"/>
                <w:sz w:val="16"/>
                <w:szCs w:val="16"/>
                <w:lang w:val="en-US"/>
              </w:rPr>
              <w:t>of the right capacity according to the analysis of potential risks, in a radius not greater than 7 meters, in the area where welding and cutting activities are carried out.</w:t>
            </w:r>
          </w:p>
        </w:tc>
      </w:tr>
      <w:tr w:rsidR="006A6531" w:rsidRPr="00AB4094" w:rsidTr="00D70F05">
        <w:tc>
          <w:tcPr>
            <w:tcW w:w="4788" w:type="dxa"/>
          </w:tcPr>
          <w:p w:rsidR="006A6531" w:rsidRPr="006A6531" w:rsidRDefault="006A6531" w:rsidP="00080935">
            <w:pPr>
              <w:pStyle w:val="ROMANOS"/>
              <w:spacing w:line="240" w:lineRule="exact"/>
              <w:ind w:left="0" w:firstLine="0"/>
              <w:rPr>
                <w:rFonts w:ascii="Verdana" w:hAnsi="Verdana"/>
                <w:sz w:val="16"/>
                <w:szCs w:val="16"/>
              </w:rPr>
            </w:pPr>
            <w:r w:rsidRPr="006A6531">
              <w:rPr>
                <w:rFonts w:ascii="Verdana" w:hAnsi="Verdana"/>
                <w:b/>
                <w:sz w:val="16"/>
                <w:szCs w:val="16"/>
              </w:rPr>
              <w:t>b)</w:t>
            </w:r>
            <w:r w:rsidRPr="006A6531">
              <w:rPr>
                <w:rFonts w:ascii="Verdana" w:hAnsi="Verdana"/>
                <w:b/>
                <w:sz w:val="16"/>
                <w:szCs w:val="16"/>
              </w:rPr>
              <w:tab/>
            </w:r>
            <w:r w:rsidRPr="006A6531">
              <w:rPr>
                <w:rFonts w:ascii="Verdana" w:hAnsi="Verdana"/>
                <w:sz w:val="16"/>
                <w:szCs w:val="16"/>
              </w:rPr>
              <w:t>Contar con casetas de soldar o con mamparas para delimitar las áreas en donde se realicen actividades de soldadura o corte;</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 xml:space="preserve">b) </w:t>
            </w:r>
            <w:r w:rsidRPr="001B0259">
              <w:rPr>
                <w:rFonts w:ascii="Verdana" w:hAnsi="Verdana"/>
                <w:sz w:val="16"/>
                <w:szCs w:val="16"/>
                <w:lang w:val="en-US"/>
              </w:rPr>
              <w:t xml:space="preserve">Have welding masks or </w:t>
            </w:r>
            <w:r>
              <w:rPr>
                <w:rFonts w:ascii="Verdana" w:hAnsi="Verdana"/>
                <w:sz w:val="16"/>
                <w:szCs w:val="16"/>
                <w:lang w:val="en-US"/>
              </w:rPr>
              <w:t>screens for delimiting the areas where welding and cutting activities are carried out;</w:t>
            </w:r>
          </w:p>
        </w:tc>
      </w:tr>
      <w:tr w:rsidR="006A6531" w:rsidRPr="00AB4094" w:rsidTr="00D70F05">
        <w:tc>
          <w:tcPr>
            <w:tcW w:w="4788" w:type="dxa"/>
          </w:tcPr>
          <w:p w:rsidR="006A6531" w:rsidRPr="006A6531" w:rsidRDefault="006A6531" w:rsidP="00080935">
            <w:pPr>
              <w:pStyle w:val="ROMANOS"/>
              <w:spacing w:line="240" w:lineRule="exact"/>
              <w:ind w:left="0" w:firstLine="0"/>
              <w:rPr>
                <w:rFonts w:ascii="Verdana" w:hAnsi="Verdana"/>
                <w:sz w:val="16"/>
                <w:szCs w:val="16"/>
                <w:lang w:val="es-ES_tradnl"/>
              </w:rPr>
            </w:pPr>
            <w:r w:rsidRPr="006A6531">
              <w:rPr>
                <w:rFonts w:ascii="Verdana" w:hAnsi="Verdana"/>
                <w:b/>
                <w:sz w:val="16"/>
                <w:szCs w:val="16"/>
                <w:lang w:val="es-ES_tradnl"/>
              </w:rPr>
              <w:t>c)</w:t>
            </w:r>
            <w:r w:rsidRPr="006A6531">
              <w:rPr>
                <w:rFonts w:ascii="Verdana" w:hAnsi="Verdana"/>
                <w:b/>
                <w:sz w:val="16"/>
                <w:szCs w:val="16"/>
                <w:lang w:val="es-ES_tradnl"/>
              </w:rPr>
              <w:tab/>
            </w:r>
            <w:r w:rsidRPr="006A6531">
              <w:rPr>
                <w:rFonts w:ascii="Verdana" w:hAnsi="Verdana"/>
                <w:sz w:val="16"/>
                <w:szCs w:val="16"/>
                <w:lang w:val="es-ES_tradnl"/>
              </w:rPr>
              <w:t>Utilizar, al menos, el siguiente equipo de protección personal conforme al proceso de soldadura o corte que se emplee: caretas o lentes con sombra de soldador, protección facial, capuchas (monjas), respirador para humos, peto (mandil), guantes para soldador, polainas, mangas y zapatos de seguridad;</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 xml:space="preserve">c) </w:t>
            </w:r>
            <w:r w:rsidRPr="001B0259">
              <w:rPr>
                <w:rFonts w:ascii="Verdana" w:hAnsi="Verdana"/>
                <w:sz w:val="16"/>
                <w:szCs w:val="16"/>
                <w:lang w:val="en-US"/>
              </w:rPr>
              <w:t xml:space="preserve">Utilize, at least, the following personal protective equipment </w:t>
            </w:r>
            <w:r>
              <w:rPr>
                <w:rFonts w:ascii="Verdana" w:hAnsi="Verdana"/>
                <w:sz w:val="16"/>
                <w:szCs w:val="16"/>
                <w:lang w:val="en-US"/>
              </w:rPr>
              <w:t>according to the welding or cutting process employed: masks or glasses with welding tint, facial protection, hoods, smoke respirator, apron, welding gloves, leggings, sleeves and safety shoes;</w:t>
            </w:r>
          </w:p>
        </w:tc>
      </w:tr>
      <w:tr w:rsidR="006A6531" w:rsidRPr="00AB4094" w:rsidTr="00D70F05">
        <w:tc>
          <w:tcPr>
            <w:tcW w:w="4788" w:type="dxa"/>
          </w:tcPr>
          <w:p w:rsidR="006A6531" w:rsidRPr="006A6531" w:rsidRDefault="006A6531" w:rsidP="00080935">
            <w:pPr>
              <w:pStyle w:val="ROMANOS"/>
              <w:spacing w:line="240" w:lineRule="exact"/>
              <w:ind w:left="0" w:firstLine="0"/>
              <w:rPr>
                <w:rFonts w:ascii="Verdana" w:hAnsi="Verdana"/>
                <w:sz w:val="16"/>
                <w:szCs w:val="16"/>
                <w:lang w:val="es-ES_tradnl"/>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Revisar que los equipos y elementos de seguridad acoplados a los cilindros que contengan gases combustibles estén en condiciones de funcionamiento. Los resultados de la revisión se deben registrar en una bitácora donde se precise el número de serie, lote, marca y modelo de los equipos y elementos de acoplamiento, así como el estado que presentan en lo que se refiere a su hermeticidad y limpieza (libre de grasa);</w:t>
            </w:r>
          </w:p>
        </w:tc>
        <w:tc>
          <w:tcPr>
            <w:tcW w:w="4788" w:type="dxa"/>
          </w:tcPr>
          <w:p w:rsidR="006A6531" w:rsidRPr="001B0259" w:rsidRDefault="001B0259" w:rsidP="00080935">
            <w:pPr>
              <w:pStyle w:val="ROMANOS"/>
              <w:spacing w:line="240" w:lineRule="exact"/>
              <w:ind w:left="0" w:firstLine="0"/>
              <w:rPr>
                <w:rFonts w:ascii="Verdana" w:hAnsi="Verdana"/>
                <w:sz w:val="16"/>
                <w:szCs w:val="16"/>
                <w:lang w:val="en-US"/>
              </w:rPr>
            </w:pPr>
            <w:r w:rsidRPr="001B0259">
              <w:rPr>
                <w:rFonts w:ascii="Verdana" w:hAnsi="Verdana"/>
                <w:b/>
                <w:sz w:val="16"/>
                <w:szCs w:val="16"/>
                <w:lang w:val="en-US"/>
              </w:rPr>
              <w:t>d)</w:t>
            </w:r>
            <w:r>
              <w:rPr>
                <w:rFonts w:ascii="Verdana" w:hAnsi="Verdana"/>
                <w:b/>
                <w:sz w:val="16"/>
                <w:szCs w:val="16"/>
                <w:lang w:val="en-US"/>
              </w:rPr>
              <w:t xml:space="preserve"> </w:t>
            </w:r>
            <w:r w:rsidRPr="001B0259">
              <w:rPr>
                <w:rFonts w:ascii="Verdana" w:hAnsi="Verdana"/>
                <w:b/>
                <w:sz w:val="16"/>
                <w:szCs w:val="16"/>
                <w:lang w:val="en-US"/>
              </w:rPr>
              <w:t xml:space="preserve"> </w:t>
            </w:r>
            <w:r w:rsidRPr="001B0259">
              <w:rPr>
                <w:rFonts w:ascii="Verdana" w:hAnsi="Verdana"/>
                <w:sz w:val="16"/>
                <w:szCs w:val="16"/>
                <w:lang w:val="en-US"/>
              </w:rPr>
              <w:t xml:space="preserve">Inspect the </w:t>
            </w:r>
            <w:r>
              <w:rPr>
                <w:rFonts w:ascii="Verdana" w:hAnsi="Verdana"/>
                <w:sz w:val="16"/>
                <w:szCs w:val="16"/>
                <w:lang w:val="en-US"/>
              </w:rPr>
              <w:t xml:space="preserve">equipment and safety elements coupled to the cylinders that contain combustible gases are in operating conditions. The results of the inspection must be recorded in a log where the serial number, lot, brand, and model of the equipment and coupling elements are detailed, as well as the state they are in referring to their </w:t>
            </w:r>
            <w:proofErr w:type="spellStart"/>
            <w:r>
              <w:rPr>
                <w:rFonts w:ascii="Verdana" w:hAnsi="Verdana"/>
                <w:sz w:val="16"/>
                <w:szCs w:val="16"/>
                <w:lang w:val="en-US"/>
              </w:rPr>
              <w:t>hermeticity</w:t>
            </w:r>
            <w:proofErr w:type="spellEnd"/>
            <w:r>
              <w:rPr>
                <w:rFonts w:ascii="Verdana" w:hAnsi="Verdana"/>
                <w:sz w:val="16"/>
                <w:szCs w:val="16"/>
                <w:lang w:val="en-US"/>
              </w:rPr>
              <w:t xml:space="preserve"> and cleaning (free of grease);</w:t>
            </w:r>
          </w:p>
        </w:tc>
      </w:tr>
      <w:tr w:rsidR="006A6531" w:rsidRPr="00AB4094" w:rsidTr="00D70F05">
        <w:tc>
          <w:tcPr>
            <w:tcW w:w="4788" w:type="dxa"/>
          </w:tcPr>
          <w:p w:rsidR="006A6531" w:rsidRPr="006A6531" w:rsidRDefault="006A6531" w:rsidP="00080935">
            <w:pPr>
              <w:pStyle w:val="ROMANOS"/>
              <w:spacing w:line="240" w:lineRule="exact"/>
              <w:ind w:left="0" w:firstLine="0"/>
              <w:rPr>
                <w:rFonts w:ascii="Verdana" w:hAnsi="Verdana"/>
                <w:sz w:val="16"/>
                <w:szCs w:val="16"/>
                <w:lang w:val="es-ES_tradnl"/>
              </w:rPr>
            </w:pPr>
            <w:r w:rsidRPr="006A6531">
              <w:rPr>
                <w:rFonts w:ascii="Verdana" w:hAnsi="Verdana"/>
                <w:b/>
                <w:sz w:val="16"/>
                <w:szCs w:val="16"/>
              </w:rPr>
              <w:t>e)</w:t>
            </w:r>
            <w:r w:rsidRPr="006A6531">
              <w:rPr>
                <w:rFonts w:ascii="Verdana" w:hAnsi="Verdana"/>
                <w:b/>
                <w:sz w:val="16"/>
                <w:szCs w:val="16"/>
              </w:rPr>
              <w:tab/>
            </w:r>
            <w:r w:rsidRPr="006A6531">
              <w:rPr>
                <w:rFonts w:ascii="Verdana" w:hAnsi="Verdana"/>
                <w:sz w:val="16"/>
                <w:szCs w:val="16"/>
              </w:rPr>
              <w:t>Prohibir la utilización de reguladores de presión reconstruidos;</w:t>
            </w:r>
          </w:p>
        </w:tc>
        <w:tc>
          <w:tcPr>
            <w:tcW w:w="4788" w:type="dxa"/>
          </w:tcPr>
          <w:p w:rsidR="006A6531" w:rsidRPr="00516CDC" w:rsidRDefault="001B0259" w:rsidP="00080935">
            <w:pPr>
              <w:pStyle w:val="ROMANOS"/>
              <w:spacing w:line="240" w:lineRule="exact"/>
              <w:ind w:left="0" w:firstLine="0"/>
              <w:rPr>
                <w:rFonts w:ascii="Verdana" w:hAnsi="Verdana"/>
                <w:sz w:val="16"/>
                <w:szCs w:val="16"/>
                <w:lang w:val="en-US"/>
              </w:rPr>
            </w:pPr>
            <w:r w:rsidRPr="00516CDC">
              <w:rPr>
                <w:rFonts w:ascii="Verdana" w:hAnsi="Verdana"/>
                <w:b/>
                <w:sz w:val="16"/>
                <w:szCs w:val="16"/>
                <w:lang w:val="en-US"/>
              </w:rPr>
              <w:t xml:space="preserve">e) </w:t>
            </w:r>
            <w:r w:rsidR="00516CDC" w:rsidRPr="00516CDC">
              <w:rPr>
                <w:rFonts w:ascii="Verdana" w:hAnsi="Verdana"/>
                <w:sz w:val="16"/>
                <w:szCs w:val="16"/>
                <w:lang w:val="en-US"/>
              </w:rPr>
              <w:t xml:space="preserve">Prohibit </w:t>
            </w:r>
            <w:r w:rsidR="00516CDC">
              <w:rPr>
                <w:rFonts w:ascii="Verdana" w:hAnsi="Verdana"/>
                <w:sz w:val="16"/>
                <w:szCs w:val="16"/>
                <w:lang w:val="en-US"/>
              </w:rPr>
              <w:t>the utilization of reconstructed pressure regulators;</w:t>
            </w:r>
          </w:p>
        </w:tc>
      </w:tr>
      <w:tr w:rsidR="006A6531" w:rsidRPr="00AB4094" w:rsidTr="00D70F05">
        <w:tc>
          <w:tcPr>
            <w:tcW w:w="4788" w:type="dxa"/>
          </w:tcPr>
          <w:p w:rsidR="006A6531" w:rsidRPr="006A6531" w:rsidRDefault="006A6531" w:rsidP="00080935">
            <w:pPr>
              <w:pStyle w:val="ROMANOS"/>
              <w:spacing w:line="240" w:lineRule="exact"/>
              <w:ind w:left="0" w:firstLine="0"/>
              <w:rPr>
                <w:rFonts w:ascii="Verdana" w:hAnsi="Verdana"/>
                <w:sz w:val="16"/>
                <w:szCs w:val="16"/>
                <w:lang w:val="es-ES_tradnl"/>
              </w:rPr>
            </w:pPr>
            <w:r w:rsidRPr="006A6531">
              <w:rPr>
                <w:rFonts w:ascii="Verdana" w:hAnsi="Verdana"/>
                <w:b/>
                <w:sz w:val="16"/>
                <w:szCs w:val="16"/>
              </w:rPr>
              <w:t>f)</w:t>
            </w:r>
            <w:r w:rsidRPr="006A6531">
              <w:rPr>
                <w:rFonts w:ascii="Verdana" w:hAnsi="Verdana"/>
                <w:b/>
                <w:sz w:val="16"/>
                <w:szCs w:val="16"/>
              </w:rPr>
              <w:tab/>
            </w:r>
            <w:r w:rsidRPr="006A6531">
              <w:rPr>
                <w:rFonts w:ascii="Verdana" w:hAnsi="Verdana"/>
                <w:sz w:val="16"/>
                <w:szCs w:val="16"/>
              </w:rPr>
              <w:t>Aplicar los procedimientos de seguridad que incluyan las medidas necesarias para impedir daños al personal expuesto y las acciones que se deben aplicar antes, durante y después en los equipos o áreas donde se realizarán las actividades de soldadura y corte;</w:t>
            </w:r>
          </w:p>
        </w:tc>
        <w:tc>
          <w:tcPr>
            <w:tcW w:w="4788" w:type="dxa"/>
          </w:tcPr>
          <w:p w:rsidR="006A6531" w:rsidRPr="00516CDC" w:rsidRDefault="00516CDC" w:rsidP="00080935">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Apply the safety procedures that include the measures necessary for impeding damages to the personnel exposed and the actions that must be applied before, during and after in the equipment or areas where welding and cutting activities will be carried out.</w:t>
            </w:r>
          </w:p>
        </w:tc>
      </w:tr>
      <w:tr w:rsidR="006A6531" w:rsidRPr="00AB4094" w:rsidTr="00D70F05">
        <w:tc>
          <w:tcPr>
            <w:tcW w:w="4788" w:type="dxa"/>
          </w:tcPr>
          <w:p w:rsidR="006A6531" w:rsidRPr="006A6531" w:rsidRDefault="006A6531" w:rsidP="00080935">
            <w:pPr>
              <w:pStyle w:val="ROMANOS"/>
              <w:spacing w:line="244" w:lineRule="exact"/>
              <w:ind w:left="0" w:firstLine="0"/>
              <w:rPr>
                <w:rFonts w:ascii="Verdana" w:hAnsi="Verdana"/>
                <w:sz w:val="16"/>
                <w:szCs w:val="16"/>
                <w:lang w:val="es-ES_tradnl"/>
              </w:rPr>
            </w:pPr>
            <w:r w:rsidRPr="006A6531">
              <w:rPr>
                <w:rFonts w:ascii="Verdana" w:hAnsi="Verdana"/>
                <w:b/>
                <w:sz w:val="16"/>
                <w:szCs w:val="16"/>
                <w:lang w:val="es-ES_tradnl"/>
              </w:rPr>
              <w:t>g)</w:t>
            </w:r>
            <w:r w:rsidRPr="006A6531">
              <w:rPr>
                <w:rFonts w:ascii="Verdana" w:hAnsi="Verdana"/>
                <w:b/>
                <w:sz w:val="16"/>
                <w:szCs w:val="16"/>
                <w:lang w:val="es-ES_tradnl"/>
              </w:rPr>
              <w:tab/>
            </w:r>
            <w:r w:rsidRPr="006A6531">
              <w:rPr>
                <w:rFonts w:ascii="Verdana" w:hAnsi="Verdana"/>
                <w:sz w:val="16"/>
                <w:szCs w:val="16"/>
                <w:lang w:val="es-ES_tradnl"/>
              </w:rPr>
              <w:t>Colocar</w:t>
            </w:r>
            <w:r w:rsidRPr="006A6531">
              <w:rPr>
                <w:rFonts w:ascii="Verdana" w:hAnsi="Verdana"/>
                <w:sz w:val="16"/>
                <w:szCs w:val="16"/>
              </w:rPr>
              <w:t xml:space="preserve"> señales, avisos, candados o etiquetas de seguridad, de acuerdo a lo establecido en la </w:t>
            </w:r>
            <w:r w:rsidRPr="006A6531">
              <w:rPr>
                <w:rFonts w:ascii="Verdana" w:hAnsi="Verdana"/>
                <w:sz w:val="16"/>
                <w:szCs w:val="16"/>
              </w:rPr>
              <w:br/>
              <w:t>NOM-004-STPS-1999 y en la NOM-026-STPS-1998, en las instalaciones eléctricas que proporcionen energía a los equipos de soldadura y corte, y restringir el paso a las áreas en las que se realizan las actividades de soldadura y corte, y</w:t>
            </w:r>
          </w:p>
        </w:tc>
        <w:tc>
          <w:tcPr>
            <w:tcW w:w="4788" w:type="dxa"/>
          </w:tcPr>
          <w:p w:rsidR="006A6531" w:rsidRPr="00516CDC" w:rsidRDefault="00516CDC" w:rsidP="00516CDC">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Place signs, warnings, locks or safety labels, according to that established in the NOM-004-STPS-1999 and in the NOM-026-STPS-2008, in the electrical installations that  provide energy to the welding and cutting equipment, and restrict passage to the areas in which welding and cutting activities are carried out, and </w:t>
            </w:r>
          </w:p>
        </w:tc>
      </w:tr>
      <w:tr w:rsidR="006A6531" w:rsidRPr="00AB4094" w:rsidTr="00D70F05">
        <w:tc>
          <w:tcPr>
            <w:tcW w:w="4788" w:type="dxa"/>
          </w:tcPr>
          <w:p w:rsidR="006A6531" w:rsidRPr="006A6531" w:rsidRDefault="006A6531" w:rsidP="00080935">
            <w:pPr>
              <w:pStyle w:val="ROMANOS"/>
              <w:spacing w:line="244" w:lineRule="exact"/>
              <w:ind w:left="0" w:firstLine="0"/>
              <w:rPr>
                <w:rFonts w:ascii="Verdana" w:hAnsi="Verdana"/>
                <w:sz w:val="16"/>
                <w:szCs w:val="16"/>
              </w:rPr>
            </w:pPr>
            <w:r w:rsidRPr="006A6531">
              <w:rPr>
                <w:rFonts w:ascii="Verdana" w:hAnsi="Verdana"/>
                <w:b/>
                <w:sz w:val="16"/>
                <w:szCs w:val="16"/>
              </w:rPr>
              <w:t>h)</w:t>
            </w:r>
            <w:r w:rsidRPr="006A6531">
              <w:rPr>
                <w:rFonts w:ascii="Verdana" w:hAnsi="Verdana"/>
                <w:b/>
                <w:sz w:val="16"/>
                <w:szCs w:val="16"/>
              </w:rPr>
              <w:tab/>
            </w:r>
            <w:r w:rsidRPr="006A6531">
              <w:rPr>
                <w:rFonts w:ascii="Verdana" w:hAnsi="Verdana"/>
                <w:sz w:val="16"/>
                <w:szCs w:val="16"/>
              </w:rPr>
              <w:t>Contar con ventilación natural o artificial antes y durante las actividades de soldadura y corte en las áreas de trabajo.</w:t>
            </w:r>
          </w:p>
        </w:tc>
        <w:tc>
          <w:tcPr>
            <w:tcW w:w="4788" w:type="dxa"/>
          </w:tcPr>
          <w:p w:rsidR="006A6531" w:rsidRPr="00516CDC" w:rsidRDefault="00516CDC" w:rsidP="00080935">
            <w:pPr>
              <w:pStyle w:val="ROMANOS"/>
              <w:spacing w:line="244" w:lineRule="exact"/>
              <w:ind w:left="0" w:firstLine="0"/>
              <w:rPr>
                <w:rFonts w:ascii="Verdana" w:hAnsi="Verdana"/>
                <w:sz w:val="16"/>
                <w:szCs w:val="16"/>
                <w:lang w:val="en-US"/>
              </w:rPr>
            </w:pPr>
            <w:r w:rsidRPr="00516CDC">
              <w:rPr>
                <w:rFonts w:ascii="Verdana" w:hAnsi="Verdana"/>
                <w:b/>
                <w:sz w:val="16"/>
                <w:szCs w:val="16"/>
                <w:lang w:val="en-US"/>
              </w:rPr>
              <w:t>h)</w:t>
            </w:r>
            <w:r w:rsidRPr="00516CDC">
              <w:rPr>
                <w:rFonts w:ascii="Verdana" w:hAnsi="Verdana"/>
                <w:sz w:val="16"/>
                <w:szCs w:val="16"/>
                <w:lang w:val="en-US"/>
              </w:rPr>
              <w:t xml:space="preserve"> Have natural or artificial ventilation before and during</w:t>
            </w:r>
            <w:r>
              <w:rPr>
                <w:rFonts w:ascii="Verdana" w:hAnsi="Verdana"/>
                <w:sz w:val="16"/>
                <w:szCs w:val="16"/>
                <w:lang w:val="en-US"/>
              </w:rPr>
              <w:t xml:space="preserve"> welding and cutting activities in the work areas. </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b/>
                <w:color w:val="000000"/>
                <w:sz w:val="16"/>
                <w:szCs w:val="16"/>
              </w:rPr>
            </w:pPr>
            <w:r w:rsidRPr="006A6531">
              <w:rPr>
                <w:rFonts w:ascii="Verdana" w:hAnsi="Verdana"/>
                <w:b/>
                <w:color w:val="000000"/>
                <w:sz w:val="16"/>
                <w:szCs w:val="16"/>
              </w:rPr>
              <w:t>9. Requisitos del programa de actividades de soldadura y corte</w:t>
            </w:r>
          </w:p>
        </w:tc>
        <w:tc>
          <w:tcPr>
            <w:tcW w:w="4788" w:type="dxa"/>
          </w:tcPr>
          <w:p w:rsidR="006A6531" w:rsidRPr="00516CDC" w:rsidRDefault="00516CDC" w:rsidP="00080935">
            <w:pPr>
              <w:pStyle w:val="Texto"/>
              <w:spacing w:line="244" w:lineRule="exact"/>
              <w:ind w:firstLine="0"/>
              <w:rPr>
                <w:rFonts w:ascii="Verdana" w:hAnsi="Verdana"/>
                <w:b/>
                <w:color w:val="000000"/>
                <w:sz w:val="16"/>
                <w:szCs w:val="16"/>
                <w:lang w:val="en-US"/>
              </w:rPr>
            </w:pPr>
            <w:r w:rsidRPr="00516CDC">
              <w:rPr>
                <w:rFonts w:ascii="Verdana" w:hAnsi="Verdana"/>
                <w:b/>
                <w:color w:val="000000"/>
                <w:sz w:val="16"/>
                <w:szCs w:val="16"/>
                <w:lang w:val="en-US"/>
              </w:rPr>
              <w:t>9. Requirements for the</w:t>
            </w:r>
            <w:r>
              <w:rPr>
                <w:rFonts w:ascii="Verdana" w:hAnsi="Verdana"/>
                <w:b/>
                <w:color w:val="000000"/>
                <w:sz w:val="16"/>
                <w:szCs w:val="16"/>
                <w:lang w:val="en-US"/>
              </w:rPr>
              <w:t xml:space="preserve"> program of</w:t>
            </w:r>
            <w:r w:rsidRPr="00516CDC">
              <w:rPr>
                <w:rFonts w:ascii="Verdana" w:hAnsi="Verdana"/>
                <w:b/>
                <w:color w:val="000000"/>
                <w:sz w:val="16"/>
                <w:szCs w:val="16"/>
                <w:lang w:val="en-US"/>
              </w:rPr>
              <w:t xml:space="preserve"> </w:t>
            </w:r>
            <w:r>
              <w:rPr>
                <w:rFonts w:ascii="Verdana" w:hAnsi="Verdana"/>
                <w:b/>
                <w:color w:val="000000"/>
                <w:sz w:val="16"/>
                <w:szCs w:val="16"/>
                <w:lang w:val="en-US"/>
              </w:rPr>
              <w:t xml:space="preserve">welding and cutting activities </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color w:val="000000"/>
                <w:sz w:val="16"/>
                <w:szCs w:val="16"/>
              </w:rPr>
            </w:pPr>
            <w:r w:rsidRPr="006A6531">
              <w:rPr>
                <w:rFonts w:ascii="Verdana" w:hAnsi="Verdana"/>
                <w:b/>
                <w:color w:val="000000"/>
                <w:sz w:val="16"/>
                <w:szCs w:val="16"/>
              </w:rPr>
              <w:t>9.1</w:t>
            </w:r>
            <w:r w:rsidRPr="006A6531">
              <w:rPr>
                <w:rFonts w:ascii="Verdana" w:hAnsi="Verdana"/>
                <w:color w:val="000000"/>
                <w:sz w:val="16"/>
                <w:szCs w:val="16"/>
              </w:rPr>
              <w:t xml:space="preserve"> Se debe contar con un programa de actividades de soldadura y corte que al menos incluya:</w:t>
            </w:r>
          </w:p>
        </w:tc>
        <w:tc>
          <w:tcPr>
            <w:tcW w:w="4788" w:type="dxa"/>
          </w:tcPr>
          <w:p w:rsidR="006A6531" w:rsidRPr="00516CDC" w:rsidRDefault="00516CDC" w:rsidP="00080935">
            <w:pPr>
              <w:pStyle w:val="Texto"/>
              <w:spacing w:line="244" w:lineRule="exact"/>
              <w:ind w:firstLine="0"/>
              <w:rPr>
                <w:rFonts w:ascii="Verdana" w:hAnsi="Verdana"/>
                <w:color w:val="000000"/>
                <w:sz w:val="16"/>
                <w:szCs w:val="16"/>
                <w:lang w:val="en-US"/>
              </w:rPr>
            </w:pPr>
            <w:r w:rsidRPr="00516CDC">
              <w:rPr>
                <w:rFonts w:ascii="Verdana" w:hAnsi="Verdana"/>
                <w:b/>
                <w:color w:val="000000"/>
                <w:sz w:val="16"/>
                <w:szCs w:val="16"/>
                <w:lang w:val="en-US"/>
              </w:rPr>
              <w:t>9.1</w:t>
            </w:r>
            <w:r w:rsidRPr="00516CDC">
              <w:rPr>
                <w:rFonts w:ascii="Verdana" w:hAnsi="Verdana"/>
                <w:color w:val="000000"/>
                <w:sz w:val="16"/>
                <w:szCs w:val="16"/>
                <w:lang w:val="en-US"/>
              </w:rPr>
              <w:t xml:space="preserve"> There must be a program</w:t>
            </w:r>
            <w:r>
              <w:rPr>
                <w:rFonts w:ascii="Verdana" w:hAnsi="Verdana"/>
                <w:color w:val="000000"/>
                <w:sz w:val="16"/>
                <w:szCs w:val="16"/>
                <w:lang w:val="en-US"/>
              </w:rPr>
              <w:t xml:space="preserve"> of welding and cutting activities that includes at least: </w:t>
            </w:r>
          </w:p>
        </w:tc>
      </w:tr>
      <w:tr w:rsidR="006A6531" w:rsidRPr="00AB4094"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a)</w:t>
            </w:r>
            <w:r w:rsidRPr="006A6531">
              <w:rPr>
                <w:rFonts w:ascii="Verdana" w:hAnsi="Verdana"/>
                <w:b/>
                <w:sz w:val="16"/>
                <w:szCs w:val="16"/>
              </w:rPr>
              <w:tab/>
            </w:r>
            <w:r w:rsidRPr="006A6531">
              <w:rPr>
                <w:rFonts w:ascii="Verdana" w:hAnsi="Verdana"/>
                <w:sz w:val="16"/>
                <w:szCs w:val="16"/>
              </w:rPr>
              <w:t>Actividad de soldadura y corte (permanente o temporal);</w:t>
            </w:r>
          </w:p>
        </w:tc>
        <w:tc>
          <w:tcPr>
            <w:tcW w:w="4788" w:type="dxa"/>
          </w:tcPr>
          <w:p w:rsidR="006A6531" w:rsidRPr="00516CDC" w:rsidRDefault="00516CDC" w:rsidP="00080935">
            <w:pPr>
              <w:pStyle w:val="ROMANOS"/>
              <w:spacing w:line="244" w:lineRule="exact"/>
              <w:ind w:left="0" w:firstLine="0"/>
              <w:rPr>
                <w:rFonts w:ascii="Verdana" w:hAnsi="Verdana"/>
                <w:sz w:val="16"/>
                <w:szCs w:val="16"/>
                <w:lang w:val="en-US"/>
              </w:rPr>
            </w:pPr>
            <w:r w:rsidRPr="00516CDC">
              <w:rPr>
                <w:rFonts w:ascii="Verdana" w:hAnsi="Verdana"/>
                <w:b/>
                <w:sz w:val="16"/>
                <w:szCs w:val="16"/>
                <w:lang w:val="en-US"/>
              </w:rPr>
              <w:t xml:space="preserve">a)  </w:t>
            </w:r>
            <w:r>
              <w:rPr>
                <w:rFonts w:ascii="Verdana" w:hAnsi="Verdana"/>
                <w:sz w:val="16"/>
                <w:szCs w:val="16"/>
                <w:lang w:val="en-US"/>
              </w:rPr>
              <w:t>Welding and cutting activity (permanent or temporary);</w:t>
            </w:r>
          </w:p>
        </w:tc>
      </w:tr>
      <w:tr w:rsidR="006A6531" w:rsidRPr="00AB4094"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b)</w:t>
            </w:r>
            <w:r w:rsidRPr="006A6531">
              <w:rPr>
                <w:rFonts w:ascii="Verdana" w:hAnsi="Verdana"/>
                <w:sz w:val="16"/>
                <w:szCs w:val="16"/>
              </w:rPr>
              <w:tab/>
              <w:t>Procedimiento de soldadura y corte;</w:t>
            </w:r>
          </w:p>
        </w:tc>
        <w:tc>
          <w:tcPr>
            <w:tcW w:w="4788" w:type="dxa"/>
          </w:tcPr>
          <w:p w:rsidR="006A6531" w:rsidRPr="00516CDC" w:rsidRDefault="00516CDC"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 Welding and cutting procedure;</w:t>
            </w:r>
          </w:p>
        </w:tc>
      </w:tr>
      <w:tr w:rsidR="006A6531" w:rsidRPr="006A6531"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c)</w:t>
            </w:r>
            <w:r w:rsidRPr="006A6531">
              <w:rPr>
                <w:rFonts w:ascii="Verdana" w:hAnsi="Verdana"/>
                <w:b/>
                <w:sz w:val="16"/>
                <w:szCs w:val="16"/>
              </w:rPr>
              <w:tab/>
            </w:r>
            <w:r w:rsidRPr="006A6531">
              <w:rPr>
                <w:rFonts w:ascii="Verdana" w:hAnsi="Verdana"/>
                <w:sz w:val="16"/>
                <w:szCs w:val="16"/>
              </w:rPr>
              <w:t>Tipo de riesgo;</w:t>
            </w:r>
          </w:p>
        </w:tc>
        <w:tc>
          <w:tcPr>
            <w:tcW w:w="4788" w:type="dxa"/>
          </w:tcPr>
          <w:p w:rsidR="006A6531" w:rsidRPr="00516CDC" w:rsidRDefault="00516CDC"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Type of risk;</w:t>
            </w:r>
          </w:p>
        </w:tc>
      </w:tr>
      <w:tr w:rsidR="006A6531" w:rsidRPr="006A6531"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Procedimiento de seguridad;</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Safety procedure;</w:t>
            </w:r>
          </w:p>
        </w:tc>
      </w:tr>
      <w:tr w:rsidR="006A6531" w:rsidRPr="00AB4094"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e)</w:t>
            </w:r>
            <w:r w:rsidRPr="006A6531">
              <w:rPr>
                <w:rFonts w:ascii="Verdana" w:hAnsi="Verdana"/>
                <w:b/>
                <w:sz w:val="16"/>
                <w:szCs w:val="16"/>
              </w:rPr>
              <w:tab/>
            </w:r>
            <w:r w:rsidRPr="006A6531">
              <w:rPr>
                <w:rFonts w:ascii="Verdana" w:hAnsi="Verdana"/>
                <w:sz w:val="16"/>
                <w:szCs w:val="16"/>
              </w:rPr>
              <w:t>Procedimiento de autorización y persona(s) que autoriza(n), según sea el caso;</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sidRPr="003A3744">
              <w:rPr>
                <w:rFonts w:ascii="Verdana" w:hAnsi="Verdana"/>
                <w:b/>
                <w:sz w:val="16"/>
                <w:szCs w:val="16"/>
                <w:lang w:val="en-US"/>
              </w:rPr>
              <w:t xml:space="preserve">e)  </w:t>
            </w:r>
            <w:r w:rsidRPr="003A3744">
              <w:rPr>
                <w:rFonts w:ascii="Verdana" w:hAnsi="Verdana"/>
                <w:sz w:val="16"/>
                <w:szCs w:val="16"/>
                <w:lang w:val="en-US"/>
              </w:rPr>
              <w:t>Procedure of authorization and authorized person(s), as applicable;</w:t>
            </w:r>
          </w:p>
        </w:tc>
      </w:tr>
      <w:tr w:rsidR="006A6531" w:rsidRPr="006A6531"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f)</w:t>
            </w:r>
            <w:r w:rsidRPr="006A6531">
              <w:rPr>
                <w:rFonts w:ascii="Verdana" w:hAnsi="Verdana"/>
                <w:b/>
                <w:sz w:val="16"/>
                <w:szCs w:val="16"/>
              </w:rPr>
              <w:tab/>
            </w:r>
            <w:r w:rsidRPr="006A6531">
              <w:rPr>
                <w:rFonts w:ascii="Verdana" w:hAnsi="Verdana"/>
                <w:sz w:val="16"/>
                <w:szCs w:val="16"/>
              </w:rPr>
              <w:t>Fecha de autorización;</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Date of authorization;</w:t>
            </w:r>
          </w:p>
        </w:tc>
      </w:tr>
      <w:tr w:rsidR="006A6531" w:rsidRPr="006A6531"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g)</w:t>
            </w:r>
            <w:r w:rsidRPr="006A6531">
              <w:rPr>
                <w:rFonts w:ascii="Verdana" w:hAnsi="Verdana"/>
                <w:sz w:val="16"/>
                <w:szCs w:val="16"/>
              </w:rPr>
              <w:tab/>
              <w:t>Duración o periodo;</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Duration or period; </w:t>
            </w:r>
          </w:p>
        </w:tc>
      </w:tr>
      <w:tr w:rsidR="006A6531" w:rsidRPr="006A6531"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h)</w:t>
            </w:r>
            <w:r w:rsidRPr="006A6531">
              <w:rPr>
                <w:rFonts w:ascii="Verdana" w:hAnsi="Verdana"/>
                <w:sz w:val="16"/>
                <w:szCs w:val="16"/>
              </w:rPr>
              <w:tab/>
            </w:r>
            <w:r w:rsidR="003A3744">
              <w:rPr>
                <w:rFonts w:ascii="Verdana" w:hAnsi="Verdana"/>
                <w:sz w:val="16"/>
                <w:szCs w:val="16"/>
              </w:rPr>
              <w:t>Á</w:t>
            </w:r>
            <w:r w:rsidRPr="006A6531">
              <w:rPr>
                <w:rFonts w:ascii="Verdana" w:hAnsi="Verdana"/>
                <w:sz w:val="16"/>
                <w:szCs w:val="16"/>
              </w:rPr>
              <w:t>rea de trabajo, y</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sidRPr="003A3744">
              <w:rPr>
                <w:rFonts w:ascii="Verdana" w:hAnsi="Verdana"/>
                <w:b/>
                <w:sz w:val="16"/>
                <w:szCs w:val="16"/>
                <w:lang w:val="en-US"/>
              </w:rPr>
              <w:t xml:space="preserve">h)  </w:t>
            </w:r>
            <w:r w:rsidRPr="003A3744">
              <w:rPr>
                <w:rFonts w:ascii="Verdana" w:hAnsi="Verdana"/>
                <w:sz w:val="16"/>
                <w:szCs w:val="16"/>
                <w:lang w:val="en-US"/>
              </w:rPr>
              <w:t>Work area, and</w:t>
            </w:r>
          </w:p>
        </w:tc>
      </w:tr>
      <w:tr w:rsidR="006A6531" w:rsidRPr="00AB4094"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rPr>
              <w:t>i)</w:t>
            </w:r>
            <w:r w:rsidRPr="006A6531">
              <w:rPr>
                <w:rFonts w:ascii="Verdana" w:hAnsi="Verdana"/>
                <w:b/>
                <w:sz w:val="16"/>
                <w:szCs w:val="16"/>
              </w:rPr>
              <w:tab/>
            </w:r>
            <w:r w:rsidRPr="006A6531">
              <w:rPr>
                <w:rFonts w:ascii="Verdana" w:hAnsi="Verdana"/>
                <w:sz w:val="16"/>
                <w:szCs w:val="16"/>
              </w:rPr>
              <w:t>Nombre del personal que supervisará al trabajador que realizará las actividades de soldadura y corte conforme a los procedimientos establecidos.</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 xml:space="preserve">Name of the personnel that will supervise the worker that will carry out welding and cutting activities according to the established procedures. </w:t>
            </w:r>
          </w:p>
        </w:tc>
      </w:tr>
      <w:tr w:rsidR="006A6531" w:rsidRPr="00AB4094" w:rsidTr="00D70F05">
        <w:tc>
          <w:tcPr>
            <w:tcW w:w="4788" w:type="dxa"/>
          </w:tcPr>
          <w:p w:rsidR="006A6531" w:rsidRPr="00411D6D" w:rsidRDefault="006A6531" w:rsidP="00080935">
            <w:pPr>
              <w:pStyle w:val="Texto"/>
              <w:spacing w:line="244" w:lineRule="exact"/>
              <w:ind w:firstLine="0"/>
              <w:rPr>
                <w:rFonts w:ascii="Verdana" w:hAnsi="Verdana"/>
                <w:color w:val="FF0000"/>
                <w:sz w:val="16"/>
                <w:szCs w:val="16"/>
              </w:rPr>
            </w:pPr>
            <w:r w:rsidRPr="00411D6D">
              <w:rPr>
                <w:rFonts w:ascii="Verdana" w:hAnsi="Verdana"/>
                <w:b/>
                <w:color w:val="FF0000"/>
                <w:sz w:val="16"/>
                <w:szCs w:val="16"/>
                <w:lang w:val="es-MX"/>
              </w:rPr>
              <w:t>9.2</w:t>
            </w:r>
            <w:r w:rsidRPr="00411D6D">
              <w:rPr>
                <w:rFonts w:ascii="Verdana" w:hAnsi="Verdana"/>
                <w:color w:val="FF0000"/>
                <w:sz w:val="16"/>
                <w:szCs w:val="16"/>
                <w:lang w:val="es-MX"/>
              </w:rPr>
              <w:t xml:space="preserve"> Para todas aquellas áreas de trabajo, espacios confinados, subterráneos, procesos </w:t>
            </w:r>
            <w:r w:rsidRPr="00411D6D">
              <w:rPr>
                <w:rFonts w:ascii="Verdana" w:hAnsi="Verdana"/>
                <w:color w:val="FF0000"/>
                <w:sz w:val="16"/>
                <w:szCs w:val="16"/>
              </w:rPr>
              <w:t>(provisionales o en caso de mantenimiento) o recipientes donde existan polvos, gases o vapores inflamables o explosivos que representen peligro para los trabajadores, el programa de actividades de soldadura y corte debe incluir además los siguientes procedimientos y controles específicos:</w:t>
            </w:r>
          </w:p>
        </w:tc>
        <w:tc>
          <w:tcPr>
            <w:tcW w:w="4788" w:type="dxa"/>
          </w:tcPr>
          <w:p w:rsidR="006A6531" w:rsidRPr="00411D6D" w:rsidRDefault="003A3744" w:rsidP="00080935">
            <w:pPr>
              <w:pStyle w:val="Texto"/>
              <w:spacing w:line="244" w:lineRule="exact"/>
              <w:ind w:firstLine="0"/>
              <w:rPr>
                <w:rFonts w:ascii="Verdana" w:hAnsi="Verdana"/>
                <w:color w:val="FF0000"/>
                <w:sz w:val="16"/>
                <w:szCs w:val="16"/>
                <w:lang w:val="en-US"/>
              </w:rPr>
            </w:pPr>
            <w:r w:rsidRPr="00411D6D">
              <w:rPr>
                <w:rFonts w:ascii="Verdana" w:hAnsi="Verdana"/>
                <w:b/>
                <w:color w:val="FF0000"/>
                <w:sz w:val="16"/>
                <w:szCs w:val="16"/>
                <w:lang w:val="en-US"/>
              </w:rPr>
              <w:t xml:space="preserve">9.2 </w:t>
            </w:r>
            <w:r w:rsidRPr="00411D6D">
              <w:rPr>
                <w:rFonts w:ascii="Verdana" w:hAnsi="Verdana"/>
                <w:color w:val="FF0000"/>
                <w:sz w:val="16"/>
                <w:szCs w:val="16"/>
                <w:lang w:val="en-US"/>
              </w:rPr>
              <w:t xml:space="preserve">For all those work areas, confined spaces, underground areas, processes (temporary or in the case of maintenance) or containers where dust, flammable or explosive gases or vapors exist that represent a danger to the workers, the welding and cutting </w:t>
            </w:r>
            <w:r w:rsidR="00411D6D" w:rsidRPr="00411D6D">
              <w:rPr>
                <w:rFonts w:ascii="Verdana" w:hAnsi="Verdana"/>
                <w:color w:val="FF0000"/>
                <w:sz w:val="16"/>
                <w:szCs w:val="16"/>
                <w:lang w:val="en-US"/>
              </w:rPr>
              <w:t>activities program must include,</w:t>
            </w:r>
            <w:r w:rsidRPr="00411D6D">
              <w:rPr>
                <w:rFonts w:ascii="Verdana" w:hAnsi="Verdana"/>
                <w:color w:val="FF0000"/>
                <w:sz w:val="16"/>
                <w:szCs w:val="16"/>
                <w:lang w:val="en-US"/>
              </w:rPr>
              <w:t xml:space="preserve"> additionally</w:t>
            </w:r>
            <w:r w:rsidR="00411D6D" w:rsidRPr="00411D6D">
              <w:rPr>
                <w:rFonts w:ascii="Verdana" w:hAnsi="Verdana"/>
                <w:color w:val="FF0000"/>
                <w:sz w:val="16"/>
                <w:szCs w:val="16"/>
                <w:lang w:val="en-US"/>
              </w:rPr>
              <w:t>,</w:t>
            </w:r>
            <w:r w:rsidRPr="00411D6D">
              <w:rPr>
                <w:rFonts w:ascii="Verdana" w:hAnsi="Verdana"/>
                <w:color w:val="FF0000"/>
                <w:sz w:val="16"/>
                <w:szCs w:val="16"/>
                <w:lang w:val="en-US"/>
              </w:rPr>
              <w:t xml:space="preserve"> the following procedures and specific controls: </w:t>
            </w:r>
          </w:p>
        </w:tc>
      </w:tr>
      <w:tr w:rsidR="006A6531" w:rsidRPr="00AB4094" w:rsidTr="00D70F05">
        <w:tc>
          <w:tcPr>
            <w:tcW w:w="4788" w:type="dxa"/>
          </w:tcPr>
          <w:p w:rsidR="006A6531" w:rsidRPr="00411D6D" w:rsidRDefault="006A6531" w:rsidP="002C1BC2">
            <w:pPr>
              <w:pStyle w:val="ROMANOS"/>
              <w:tabs>
                <w:tab w:val="clear" w:pos="720"/>
                <w:tab w:val="left" w:pos="450"/>
              </w:tabs>
              <w:spacing w:line="244" w:lineRule="exact"/>
              <w:ind w:left="0" w:firstLine="0"/>
              <w:rPr>
                <w:rFonts w:ascii="Verdana" w:hAnsi="Verdana"/>
                <w:color w:val="FF0000"/>
                <w:sz w:val="16"/>
                <w:szCs w:val="16"/>
              </w:rPr>
            </w:pPr>
            <w:r w:rsidRPr="00411D6D">
              <w:rPr>
                <w:rFonts w:ascii="Verdana" w:hAnsi="Verdana"/>
                <w:b/>
                <w:color w:val="FF0000"/>
                <w:sz w:val="16"/>
                <w:szCs w:val="16"/>
              </w:rPr>
              <w:t>a)</w:t>
            </w:r>
            <w:r w:rsidRPr="00411D6D">
              <w:rPr>
                <w:rFonts w:ascii="Verdana" w:hAnsi="Verdana"/>
                <w:b/>
                <w:color w:val="FF0000"/>
                <w:sz w:val="16"/>
                <w:szCs w:val="16"/>
              </w:rPr>
              <w:tab/>
            </w:r>
            <w:r w:rsidRPr="00411D6D">
              <w:rPr>
                <w:rFonts w:ascii="Verdana" w:hAnsi="Verdana"/>
                <w:color w:val="FF0000"/>
                <w:sz w:val="16"/>
                <w:szCs w:val="16"/>
              </w:rPr>
              <w:t>Procedimiento para detectar atmósferas explosivas, irritantes o no respirables, cuando aplique;</w:t>
            </w:r>
          </w:p>
        </w:tc>
        <w:tc>
          <w:tcPr>
            <w:tcW w:w="4788" w:type="dxa"/>
          </w:tcPr>
          <w:p w:rsidR="006A6531" w:rsidRPr="00411D6D" w:rsidRDefault="003A3744"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a) </w:t>
            </w:r>
            <w:r w:rsidRPr="00411D6D">
              <w:rPr>
                <w:rFonts w:ascii="Verdana" w:hAnsi="Verdana"/>
                <w:color w:val="FF0000"/>
                <w:sz w:val="16"/>
                <w:szCs w:val="16"/>
                <w:lang w:val="en-US"/>
              </w:rPr>
              <w:t xml:space="preserve"> Procedure for detecting explosive, irritating, or non breathable atmospheres, when applicable;</w:t>
            </w:r>
          </w:p>
        </w:tc>
      </w:tr>
      <w:tr w:rsidR="006A6531" w:rsidRPr="00AB4094" w:rsidTr="00D70F05">
        <w:tc>
          <w:tcPr>
            <w:tcW w:w="4788" w:type="dxa"/>
          </w:tcPr>
          <w:p w:rsidR="006A6531" w:rsidRPr="00411D6D" w:rsidRDefault="006A6531" w:rsidP="002C1BC2">
            <w:pPr>
              <w:pStyle w:val="ROMANOS"/>
              <w:tabs>
                <w:tab w:val="clear" w:pos="720"/>
                <w:tab w:val="left" w:pos="450"/>
              </w:tabs>
              <w:spacing w:line="244" w:lineRule="exact"/>
              <w:ind w:left="0" w:firstLine="0"/>
              <w:rPr>
                <w:rFonts w:ascii="Verdana" w:hAnsi="Verdana"/>
                <w:color w:val="FF0000"/>
                <w:sz w:val="16"/>
                <w:szCs w:val="16"/>
              </w:rPr>
            </w:pPr>
            <w:r w:rsidRPr="00411D6D">
              <w:rPr>
                <w:rFonts w:ascii="Verdana" w:hAnsi="Verdana"/>
                <w:b/>
                <w:color w:val="FF0000"/>
                <w:sz w:val="16"/>
                <w:szCs w:val="16"/>
              </w:rPr>
              <w:t>b)</w:t>
            </w:r>
            <w:r w:rsidRPr="00411D6D">
              <w:rPr>
                <w:rFonts w:ascii="Verdana" w:hAnsi="Verdana"/>
                <w:color w:val="FF0000"/>
                <w:sz w:val="16"/>
                <w:szCs w:val="16"/>
              </w:rPr>
              <w:tab/>
              <w:t>Controles específicos para evitar atmósferas explosivas o no respirables, y</w:t>
            </w:r>
          </w:p>
        </w:tc>
        <w:tc>
          <w:tcPr>
            <w:tcW w:w="4788" w:type="dxa"/>
          </w:tcPr>
          <w:p w:rsidR="006A6531" w:rsidRPr="00411D6D" w:rsidRDefault="003A3744"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b) </w:t>
            </w:r>
            <w:r w:rsidRPr="00411D6D">
              <w:rPr>
                <w:rFonts w:ascii="Verdana" w:hAnsi="Verdana"/>
                <w:color w:val="FF0000"/>
                <w:sz w:val="16"/>
                <w:szCs w:val="16"/>
                <w:lang w:val="en-US"/>
              </w:rPr>
              <w:t>Specific controls for avoiding explosive or non breathable atmospheres, and</w:t>
            </w:r>
          </w:p>
        </w:tc>
      </w:tr>
      <w:tr w:rsidR="006A6531" w:rsidRPr="006A6531" w:rsidTr="00D70F05">
        <w:tc>
          <w:tcPr>
            <w:tcW w:w="4788" w:type="dxa"/>
          </w:tcPr>
          <w:p w:rsidR="006A6531" w:rsidRPr="00411D6D" w:rsidRDefault="006A6531" w:rsidP="002C1BC2">
            <w:pPr>
              <w:pStyle w:val="ROMANOS"/>
              <w:tabs>
                <w:tab w:val="clear" w:pos="720"/>
                <w:tab w:val="left" w:pos="450"/>
              </w:tabs>
              <w:spacing w:line="244" w:lineRule="exact"/>
              <w:ind w:left="0" w:firstLine="0"/>
              <w:rPr>
                <w:rFonts w:ascii="Verdana" w:hAnsi="Verdana"/>
                <w:color w:val="FF0000"/>
                <w:sz w:val="16"/>
                <w:szCs w:val="16"/>
              </w:rPr>
            </w:pPr>
            <w:r w:rsidRPr="00411D6D">
              <w:rPr>
                <w:rFonts w:ascii="Verdana" w:hAnsi="Verdana"/>
                <w:b/>
                <w:color w:val="FF0000"/>
                <w:sz w:val="16"/>
                <w:szCs w:val="16"/>
              </w:rPr>
              <w:t>c)</w:t>
            </w:r>
            <w:r w:rsidRPr="00411D6D">
              <w:rPr>
                <w:rFonts w:ascii="Verdana" w:hAnsi="Verdana"/>
                <w:color w:val="FF0000"/>
                <w:sz w:val="16"/>
                <w:szCs w:val="16"/>
              </w:rPr>
              <w:tab/>
              <w:t>Procedimiento de rescate.</w:t>
            </w:r>
          </w:p>
        </w:tc>
        <w:tc>
          <w:tcPr>
            <w:tcW w:w="4788" w:type="dxa"/>
          </w:tcPr>
          <w:p w:rsidR="006A6531" w:rsidRPr="00411D6D" w:rsidRDefault="003A3744"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c) </w:t>
            </w:r>
            <w:r w:rsidRPr="00411D6D">
              <w:rPr>
                <w:rFonts w:ascii="Verdana" w:hAnsi="Verdana"/>
                <w:color w:val="FF0000"/>
                <w:sz w:val="16"/>
                <w:szCs w:val="16"/>
                <w:lang w:val="en-US"/>
              </w:rPr>
              <w:t>Rescue procedure.</w:t>
            </w:r>
          </w:p>
        </w:tc>
      </w:tr>
      <w:tr w:rsidR="00411D6D" w:rsidRPr="00AB4094" w:rsidTr="00D70F05">
        <w:tc>
          <w:tcPr>
            <w:tcW w:w="4788" w:type="dxa"/>
          </w:tcPr>
          <w:p w:rsidR="00411D6D" w:rsidRPr="00411D6D" w:rsidRDefault="00411D6D" w:rsidP="00411D6D">
            <w:pPr>
              <w:pStyle w:val="ROMANOS"/>
              <w:tabs>
                <w:tab w:val="clear" w:pos="720"/>
                <w:tab w:val="left" w:pos="450"/>
              </w:tabs>
              <w:spacing w:line="244" w:lineRule="exact"/>
              <w:ind w:left="0" w:firstLine="0"/>
              <w:jc w:val="right"/>
              <w:rPr>
                <w:rFonts w:ascii="Verdana" w:hAnsi="Verdana"/>
                <w:b/>
                <w:color w:val="FF0000"/>
                <w:sz w:val="16"/>
                <w:szCs w:val="16"/>
              </w:rPr>
            </w:pPr>
            <w:r>
              <w:rPr>
                <w:rFonts w:ascii="Verdana" w:hAnsi="Verdana"/>
                <w:bCs/>
                <w:i/>
                <w:iCs/>
                <w:color w:val="0000FA"/>
                <w:sz w:val="16"/>
                <w:szCs w:val="16"/>
              </w:rPr>
              <w:t>Fracción 9.2 derogada DOF 30 de Noviembre de 2015, a la entrada en vigor de la NOM-033-STPS-2015, Condiciones de seguridad para realizar trabajos en espacios confinados.</w:t>
            </w:r>
          </w:p>
        </w:tc>
        <w:tc>
          <w:tcPr>
            <w:tcW w:w="4788" w:type="dxa"/>
          </w:tcPr>
          <w:p w:rsidR="00411D6D" w:rsidRPr="00411D6D" w:rsidRDefault="00411D6D" w:rsidP="00411D6D">
            <w:pPr>
              <w:pStyle w:val="ROMANOS"/>
              <w:spacing w:line="244" w:lineRule="exact"/>
              <w:ind w:left="0" w:firstLine="0"/>
              <w:jc w:val="right"/>
              <w:rPr>
                <w:rFonts w:ascii="Verdana" w:hAnsi="Verdana"/>
                <w:b/>
                <w:color w:val="FF0000"/>
                <w:sz w:val="16"/>
                <w:szCs w:val="16"/>
                <w:lang w:val="en-US"/>
              </w:rPr>
            </w:pPr>
            <w:r w:rsidRPr="00AB4094">
              <w:rPr>
                <w:rFonts w:ascii="Verdana" w:hAnsi="Verdana"/>
                <w:bCs/>
                <w:i/>
                <w:iCs/>
                <w:color w:val="0000FA"/>
                <w:sz w:val="16"/>
                <w:szCs w:val="16"/>
                <w:lang w:val="en-US"/>
              </w:rPr>
              <w:t xml:space="preserve">Section 9.2 cancelled DOF November 30, 2015 when the NOM-033-STPS-2015, Safety conditions for performing tasks in confined </w:t>
            </w:r>
            <w:r>
              <w:rPr>
                <w:rFonts w:ascii="Verdana" w:hAnsi="Verdana"/>
                <w:bCs/>
                <w:i/>
                <w:iCs/>
                <w:color w:val="0000FA"/>
                <w:sz w:val="16"/>
                <w:szCs w:val="16"/>
                <w:lang w:val="en-US"/>
              </w:rPr>
              <w:t>spaces, took effect.</w:t>
            </w:r>
          </w:p>
        </w:tc>
      </w:tr>
      <w:tr w:rsidR="006A6531" w:rsidRPr="006A6531" w:rsidTr="00D70F05">
        <w:tc>
          <w:tcPr>
            <w:tcW w:w="4788" w:type="dxa"/>
          </w:tcPr>
          <w:p w:rsidR="006A6531" w:rsidRPr="006A6531" w:rsidRDefault="006A6531" w:rsidP="00080935">
            <w:pPr>
              <w:pStyle w:val="Texto"/>
              <w:spacing w:line="244" w:lineRule="exact"/>
              <w:ind w:firstLine="0"/>
              <w:rPr>
                <w:rFonts w:ascii="Verdana" w:hAnsi="Verdana"/>
                <w:b/>
                <w:color w:val="000000"/>
                <w:sz w:val="16"/>
                <w:szCs w:val="16"/>
              </w:rPr>
            </w:pPr>
            <w:r w:rsidRPr="006A6531">
              <w:rPr>
                <w:rFonts w:ascii="Verdana" w:hAnsi="Verdana"/>
                <w:b/>
                <w:color w:val="000000"/>
                <w:sz w:val="16"/>
                <w:szCs w:val="16"/>
              </w:rPr>
              <w:t>10. Requisitos de los procedimientos de seguridad</w:t>
            </w:r>
          </w:p>
        </w:tc>
        <w:tc>
          <w:tcPr>
            <w:tcW w:w="4788" w:type="dxa"/>
          </w:tcPr>
          <w:p w:rsidR="006A6531" w:rsidRPr="003A3744" w:rsidRDefault="003A3744" w:rsidP="00080935">
            <w:pPr>
              <w:pStyle w:val="Texto"/>
              <w:spacing w:line="244" w:lineRule="exact"/>
              <w:ind w:firstLine="0"/>
              <w:rPr>
                <w:rFonts w:ascii="Verdana" w:hAnsi="Verdana"/>
                <w:b/>
                <w:color w:val="000000"/>
                <w:sz w:val="16"/>
                <w:szCs w:val="16"/>
                <w:lang w:val="en-US"/>
              </w:rPr>
            </w:pPr>
            <w:r w:rsidRPr="003A3744">
              <w:rPr>
                <w:rFonts w:ascii="Verdana" w:hAnsi="Verdana"/>
                <w:b/>
                <w:color w:val="000000"/>
                <w:sz w:val="16"/>
                <w:szCs w:val="16"/>
                <w:lang w:val="en-US"/>
              </w:rPr>
              <w:t>10. Requirements for safety procedures</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color w:val="000000"/>
                <w:sz w:val="16"/>
                <w:szCs w:val="16"/>
              </w:rPr>
            </w:pPr>
            <w:r w:rsidRPr="006A6531">
              <w:rPr>
                <w:rFonts w:ascii="Verdana" w:hAnsi="Verdana"/>
                <w:color w:val="000000"/>
                <w:sz w:val="16"/>
                <w:szCs w:val="16"/>
              </w:rPr>
              <w:t>Los procedimientos de seguridad deben incluir:</w:t>
            </w:r>
          </w:p>
        </w:tc>
        <w:tc>
          <w:tcPr>
            <w:tcW w:w="4788" w:type="dxa"/>
          </w:tcPr>
          <w:p w:rsidR="006A6531" w:rsidRPr="003A3744" w:rsidRDefault="003A3744" w:rsidP="00080935">
            <w:pPr>
              <w:pStyle w:val="Texto"/>
              <w:spacing w:line="244" w:lineRule="exact"/>
              <w:ind w:firstLine="0"/>
              <w:rPr>
                <w:rFonts w:ascii="Verdana" w:hAnsi="Verdana"/>
                <w:color w:val="000000"/>
                <w:sz w:val="16"/>
                <w:szCs w:val="16"/>
                <w:lang w:val="en-US"/>
              </w:rPr>
            </w:pPr>
            <w:r w:rsidRPr="003A3744">
              <w:rPr>
                <w:rFonts w:ascii="Verdana" w:hAnsi="Verdana"/>
                <w:color w:val="000000"/>
                <w:sz w:val="16"/>
                <w:szCs w:val="16"/>
                <w:lang w:val="en-US"/>
              </w:rPr>
              <w:t xml:space="preserve">The safety procedures must include: </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color w:val="000000"/>
                <w:sz w:val="16"/>
                <w:szCs w:val="16"/>
              </w:rPr>
            </w:pPr>
            <w:r w:rsidRPr="006A6531">
              <w:rPr>
                <w:rFonts w:ascii="Verdana" w:hAnsi="Verdana"/>
                <w:b/>
                <w:color w:val="000000"/>
                <w:sz w:val="16"/>
                <w:szCs w:val="16"/>
              </w:rPr>
              <w:t>10.1</w:t>
            </w:r>
            <w:r w:rsidRPr="006A6531">
              <w:rPr>
                <w:rFonts w:ascii="Verdana" w:hAnsi="Verdana"/>
                <w:color w:val="000000"/>
                <w:sz w:val="16"/>
                <w:szCs w:val="16"/>
              </w:rPr>
              <w:t xml:space="preserve"> En las actividades de soldadura y corte con:</w:t>
            </w:r>
          </w:p>
        </w:tc>
        <w:tc>
          <w:tcPr>
            <w:tcW w:w="4788" w:type="dxa"/>
          </w:tcPr>
          <w:p w:rsidR="006A6531" w:rsidRPr="003A3744" w:rsidRDefault="003A3744" w:rsidP="00080935">
            <w:pPr>
              <w:pStyle w:val="Texto"/>
              <w:spacing w:line="244" w:lineRule="exact"/>
              <w:ind w:firstLine="0"/>
              <w:rPr>
                <w:rFonts w:ascii="Verdana" w:hAnsi="Verdana"/>
                <w:color w:val="000000"/>
                <w:sz w:val="16"/>
                <w:szCs w:val="16"/>
                <w:lang w:val="en-US"/>
              </w:rPr>
            </w:pPr>
            <w:r w:rsidRPr="003A3744">
              <w:rPr>
                <w:rFonts w:ascii="Verdana" w:hAnsi="Verdana"/>
                <w:b/>
                <w:color w:val="000000"/>
                <w:sz w:val="16"/>
                <w:szCs w:val="16"/>
                <w:lang w:val="en-US"/>
              </w:rPr>
              <w:t xml:space="preserve">10.1 </w:t>
            </w:r>
            <w:r w:rsidRPr="003A3744">
              <w:rPr>
                <w:rFonts w:ascii="Verdana" w:hAnsi="Verdana"/>
                <w:color w:val="000000"/>
                <w:sz w:val="16"/>
                <w:szCs w:val="16"/>
                <w:lang w:val="en-US"/>
              </w:rPr>
              <w:t xml:space="preserve"> In </w:t>
            </w:r>
            <w:r>
              <w:rPr>
                <w:rFonts w:ascii="Verdana" w:hAnsi="Verdana"/>
                <w:color w:val="000000"/>
                <w:sz w:val="16"/>
                <w:szCs w:val="16"/>
                <w:lang w:val="en-US"/>
              </w:rPr>
              <w:t xml:space="preserve">Welding and cutting activities: </w:t>
            </w:r>
          </w:p>
        </w:tc>
      </w:tr>
      <w:tr w:rsidR="006A6531" w:rsidRPr="00AB4094" w:rsidTr="00D70F05">
        <w:tc>
          <w:tcPr>
            <w:tcW w:w="4788" w:type="dxa"/>
          </w:tcPr>
          <w:p w:rsidR="006A6531" w:rsidRPr="006A6531" w:rsidRDefault="006A6531" w:rsidP="002C1BC2">
            <w:pPr>
              <w:pStyle w:val="ROMANOS"/>
              <w:tabs>
                <w:tab w:val="clear" w:pos="720"/>
                <w:tab w:val="left" w:pos="450"/>
              </w:tabs>
              <w:spacing w:line="244" w:lineRule="exact"/>
              <w:ind w:left="0" w:firstLine="0"/>
              <w:rPr>
                <w:rFonts w:ascii="Verdana" w:hAnsi="Verdana"/>
                <w:sz w:val="16"/>
                <w:szCs w:val="16"/>
              </w:rPr>
            </w:pPr>
            <w:r w:rsidRPr="006A6531">
              <w:rPr>
                <w:rFonts w:ascii="Verdana" w:hAnsi="Verdana"/>
                <w:b/>
                <w:sz w:val="16"/>
                <w:szCs w:val="16"/>
              </w:rPr>
              <w:t>a)</w:t>
            </w:r>
            <w:r w:rsidRPr="006A6531">
              <w:rPr>
                <w:rFonts w:ascii="Verdana" w:hAnsi="Verdana"/>
                <w:b/>
                <w:sz w:val="16"/>
                <w:szCs w:val="16"/>
              </w:rPr>
              <w:tab/>
            </w:r>
            <w:r w:rsidRPr="006A6531">
              <w:rPr>
                <w:rFonts w:ascii="Verdana" w:hAnsi="Verdana"/>
                <w:sz w:val="16"/>
                <w:szCs w:val="16"/>
              </w:rPr>
              <w:t>La descripción de las actividades a desarrollar;</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sidRPr="003A3744">
              <w:rPr>
                <w:rFonts w:ascii="Verdana" w:hAnsi="Verdana"/>
                <w:b/>
                <w:sz w:val="16"/>
                <w:szCs w:val="16"/>
                <w:lang w:val="en-US"/>
              </w:rPr>
              <w:t xml:space="preserve">a) </w:t>
            </w:r>
            <w:r w:rsidRPr="003A3744">
              <w:rPr>
                <w:rFonts w:ascii="Verdana" w:hAnsi="Verdana"/>
                <w:sz w:val="16"/>
                <w:szCs w:val="16"/>
                <w:lang w:val="en-US"/>
              </w:rPr>
              <w:t xml:space="preserve"> The description of the activities to be carried out;</w:t>
            </w:r>
          </w:p>
        </w:tc>
      </w:tr>
      <w:tr w:rsidR="006A6531" w:rsidRPr="00AB4094" w:rsidTr="00D70F05">
        <w:tc>
          <w:tcPr>
            <w:tcW w:w="4788" w:type="dxa"/>
          </w:tcPr>
          <w:p w:rsidR="006A6531" w:rsidRPr="006A6531" w:rsidRDefault="006A6531" w:rsidP="002C1BC2">
            <w:pPr>
              <w:pStyle w:val="ROMANOS"/>
              <w:tabs>
                <w:tab w:val="clear" w:pos="720"/>
                <w:tab w:val="left" w:pos="450"/>
              </w:tabs>
              <w:spacing w:line="244" w:lineRule="exact"/>
              <w:ind w:left="0" w:firstLine="0"/>
              <w:rPr>
                <w:rFonts w:ascii="Verdana" w:hAnsi="Verdana"/>
                <w:sz w:val="16"/>
                <w:szCs w:val="16"/>
              </w:rPr>
            </w:pPr>
            <w:r w:rsidRPr="006A6531">
              <w:rPr>
                <w:rFonts w:ascii="Verdana" w:hAnsi="Verdana"/>
                <w:b/>
                <w:sz w:val="16"/>
                <w:szCs w:val="16"/>
              </w:rPr>
              <w:t>b)</w:t>
            </w:r>
            <w:r w:rsidRPr="006A6531">
              <w:rPr>
                <w:rFonts w:ascii="Verdana" w:hAnsi="Verdana"/>
                <w:b/>
                <w:sz w:val="16"/>
                <w:szCs w:val="16"/>
              </w:rPr>
              <w:tab/>
            </w:r>
            <w:r w:rsidRPr="006A6531">
              <w:rPr>
                <w:rFonts w:ascii="Verdana" w:hAnsi="Verdana"/>
                <w:sz w:val="16"/>
                <w:szCs w:val="16"/>
              </w:rPr>
              <w:t>Las instrucciones concretas sobre el trabajo. Para elaborar las instrucciones se puede tomar de referencia el contenido de la guía de referencia II;</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sidRPr="003A3744">
              <w:rPr>
                <w:rFonts w:ascii="Verdana" w:hAnsi="Verdana"/>
                <w:b/>
                <w:sz w:val="16"/>
                <w:szCs w:val="16"/>
                <w:lang w:val="en-US"/>
              </w:rPr>
              <w:t xml:space="preserve">b)  </w:t>
            </w:r>
            <w:r w:rsidRPr="003A3744">
              <w:rPr>
                <w:rFonts w:ascii="Verdana" w:hAnsi="Verdana"/>
                <w:sz w:val="16"/>
                <w:szCs w:val="16"/>
                <w:lang w:val="en-US"/>
              </w:rPr>
              <w:t>The concrete work instructions. In order to prepare the instructions, the contents of Reference Guide II must be taken as reference;</w:t>
            </w:r>
          </w:p>
        </w:tc>
      </w:tr>
      <w:tr w:rsidR="006A6531" w:rsidRPr="00AB4094" w:rsidTr="00D70F05">
        <w:tc>
          <w:tcPr>
            <w:tcW w:w="4788" w:type="dxa"/>
          </w:tcPr>
          <w:p w:rsidR="006A6531" w:rsidRPr="006A6531" w:rsidRDefault="006A6531" w:rsidP="002C1BC2">
            <w:pPr>
              <w:pStyle w:val="ROMANOS"/>
              <w:tabs>
                <w:tab w:val="clear" w:pos="720"/>
                <w:tab w:val="left" w:pos="450"/>
              </w:tabs>
              <w:spacing w:line="244" w:lineRule="exact"/>
              <w:ind w:left="0" w:firstLine="0"/>
              <w:rPr>
                <w:rFonts w:ascii="Verdana" w:hAnsi="Verdana"/>
                <w:sz w:val="16"/>
                <w:szCs w:val="16"/>
              </w:rPr>
            </w:pPr>
            <w:r w:rsidRPr="006A6531">
              <w:rPr>
                <w:rFonts w:ascii="Verdana" w:hAnsi="Verdana"/>
                <w:b/>
                <w:sz w:val="16"/>
                <w:szCs w:val="16"/>
              </w:rPr>
              <w:t>c)</w:t>
            </w:r>
            <w:r w:rsidRPr="006A6531">
              <w:rPr>
                <w:rFonts w:ascii="Verdana" w:hAnsi="Verdana"/>
                <w:sz w:val="16"/>
                <w:szCs w:val="16"/>
              </w:rPr>
              <w:tab/>
              <w:t>El número de trabajadores que se requieren para realizar los trabajos;</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The number of workers that are required for carrying out the tasks; </w:t>
            </w:r>
          </w:p>
        </w:tc>
      </w:tr>
      <w:tr w:rsidR="006A6531" w:rsidRPr="00AB4094" w:rsidTr="00D70F05">
        <w:tc>
          <w:tcPr>
            <w:tcW w:w="4788" w:type="dxa"/>
          </w:tcPr>
          <w:p w:rsidR="006A6531" w:rsidRPr="006A6531" w:rsidRDefault="006A6531" w:rsidP="002C1BC2">
            <w:pPr>
              <w:pStyle w:val="ROMANOS"/>
              <w:tabs>
                <w:tab w:val="clear" w:pos="720"/>
                <w:tab w:val="left" w:pos="450"/>
              </w:tabs>
              <w:spacing w:line="244" w:lineRule="exact"/>
              <w:ind w:left="0" w:firstLine="0"/>
              <w:rPr>
                <w:rFonts w:ascii="Verdana" w:hAnsi="Verdana"/>
                <w:sz w:val="16"/>
                <w:szCs w:val="16"/>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 xml:space="preserve">La identificación de aquellas actividades de soldadura y corte que se realicen en áreas, contenedores, recipientes o espacios confinados donde existan polvos, líquidos, gases o </w:t>
            </w:r>
            <w:r w:rsidRPr="006A6531">
              <w:rPr>
                <w:rFonts w:ascii="Verdana" w:hAnsi="Verdana"/>
                <w:spacing w:val="-2"/>
                <w:sz w:val="16"/>
                <w:szCs w:val="16"/>
              </w:rPr>
              <w:t xml:space="preserve">vapores </w:t>
            </w:r>
            <w:r w:rsidRPr="006A6531">
              <w:rPr>
                <w:rFonts w:ascii="Verdana" w:hAnsi="Verdana"/>
                <w:sz w:val="16"/>
                <w:szCs w:val="16"/>
              </w:rPr>
              <w:t>inflamables</w:t>
            </w:r>
            <w:r w:rsidRPr="006A6531">
              <w:rPr>
                <w:rFonts w:ascii="Verdana" w:hAnsi="Verdana"/>
                <w:spacing w:val="-2"/>
                <w:sz w:val="16"/>
                <w:szCs w:val="16"/>
              </w:rPr>
              <w:t xml:space="preserve"> o </w:t>
            </w:r>
            <w:r w:rsidRPr="006A6531">
              <w:rPr>
                <w:rFonts w:ascii="Verdana" w:hAnsi="Verdana"/>
                <w:sz w:val="16"/>
                <w:szCs w:val="16"/>
              </w:rPr>
              <w:t>explosivos que representen una condición de riesgo</w:t>
            </w:r>
            <w:r w:rsidRPr="006A6531">
              <w:rPr>
                <w:rFonts w:ascii="Verdana" w:hAnsi="Verdana"/>
                <w:spacing w:val="-2"/>
                <w:sz w:val="16"/>
                <w:szCs w:val="16"/>
              </w:rPr>
              <w:t xml:space="preserve"> </w:t>
            </w:r>
            <w:r w:rsidRPr="006A6531">
              <w:rPr>
                <w:rFonts w:ascii="Verdana" w:hAnsi="Verdana"/>
                <w:sz w:val="16"/>
                <w:szCs w:val="16"/>
              </w:rPr>
              <w:t>para los trabajadores, y</w:t>
            </w:r>
          </w:p>
        </w:tc>
        <w:tc>
          <w:tcPr>
            <w:tcW w:w="4788" w:type="dxa"/>
          </w:tcPr>
          <w:p w:rsidR="006A6531" w:rsidRPr="003A3744" w:rsidRDefault="003A3744"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 The </w:t>
            </w:r>
            <w:r w:rsidR="00833572">
              <w:rPr>
                <w:rFonts w:ascii="Verdana" w:hAnsi="Verdana"/>
                <w:sz w:val="16"/>
                <w:szCs w:val="16"/>
                <w:lang w:val="en-US"/>
              </w:rPr>
              <w:t xml:space="preserve">identification of those welding and cutting activities that are carried out in areas, containers, receptacles or confined spaces </w:t>
            </w:r>
            <w:r w:rsidR="00833572">
              <w:rPr>
                <w:rFonts w:ascii="Verdana" w:hAnsi="Verdana"/>
                <w:color w:val="000000"/>
                <w:sz w:val="16"/>
                <w:szCs w:val="16"/>
                <w:lang w:val="en-US"/>
              </w:rPr>
              <w:t xml:space="preserve">where dust, liquids, flammable or explosive gases or vapors exist that represent a danger to the workers, and </w:t>
            </w:r>
            <w:r w:rsidR="00833572">
              <w:rPr>
                <w:rFonts w:ascii="Verdana" w:hAnsi="Verdana"/>
                <w:sz w:val="16"/>
                <w:szCs w:val="16"/>
                <w:lang w:val="en-US"/>
              </w:rPr>
              <w:t xml:space="preserve"> </w:t>
            </w:r>
          </w:p>
        </w:tc>
      </w:tr>
      <w:tr w:rsidR="006A6531" w:rsidRPr="00AB4094" w:rsidTr="00D70F05">
        <w:tc>
          <w:tcPr>
            <w:tcW w:w="4788" w:type="dxa"/>
          </w:tcPr>
          <w:p w:rsidR="006A6531" w:rsidRPr="006A6531" w:rsidRDefault="006A6531" w:rsidP="002C1BC2">
            <w:pPr>
              <w:pStyle w:val="ROMANOS"/>
              <w:tabs>
                <w:tab w:val="clear" w:pos="720"/>
                <w:tab w:val="left" w:pos="450"/>
              </w:tabs>
              <w:spacing w:line="244" w:lineRule="exact"/>
              <w:ind w:left="0" w:firstLine="0"/>
              <w:rPr>
                <w:rFonts w:ascii="Verdana" w:hAnsi="Verdana"/>
                <w:sz w:val="16"/>
                <w:szCs w:val="16"/>
              </w:rPr>
            </w:pPr>
            <w:r w:rsidRPr="006A6531">
              <w:rPr>
                <w:rFonts w:ascii="Verdana" w:hAnsi="Verdana"/>
                <w:b/>
                <w:sz w:val="16"/>
                <w:szCs w:val="16"/>
              </w:rPr>
              <w:t>e)</w:t>
            </w:r>
            <w:r w:rsidRPr="006A6531">
              <w:rPr>
                <w:rFonts w:ascii="Verdana" w:hAnsi="Verdana"/>
                <w:b/>
                <w:sz w:val="16"/>
                <w:szCs w:val="16"/>
              </w:rPr>
              <w:tab/>
            </w:r>
            <w:r w:rsidRPr="006A6531">
              <w:rPr>
                <w:rFonts w:ascii="Verdana" w:hAnsi="Verdana"/>
                <w:sz w:val="16"/>
                <w:szCs w:val="16"/>
              </w:rPr>
              <w:t>Para los casos donde existan trabajos en alturas, subterráneos, sótanos y espacios confinados, la indicación para aplicar los procedimientos de rescate conforme al Capítulo 11.</w:t>
            </w:r>
          </w:p>
        </w:tc>
        <w:tc>
          <w:tcPr>
            <w:tcW w:w="4788" w:type="dxa"/>
          </w:tcPr>
          <w:p w:rsidR="006A6531" w:rsidRPr="00833572" w:rsidRDefault="00833572"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 For the cases where work exists at heights, in underground areas, basements and confined spaces, the indication for applying the rescue procedures according to Chapter 11. </w:t>
            </w:r>
          </w:p>
        </w:tc>
      </w:tr>
      <w:tr w:rsidR="006A6531" w:rsidRPr="00AB4094" w:rsidTr="00D70F05">
        <w:tc>
          <w:tcPr>
            <w:tcW w:w="4788" w:type="dxa"/>
          </w:tcPr>
          <w:p w:rsidR="006A6531" w:rsidRPr="007F06A8" w:rsidRDefault="006A6531" w:rsidP="00080935">
            <w:pPr>
              <w:pStyle w:val="Texto"/>
              <w:spacing w:line="244" w:lineRule="exact"/>
              <w:ind w:firstLine="0"/>
              <w:rPr>
                <w:rFonts w:ascii="Verdana" w:hAnsi="Verdana"/>
                <w:sz w:val="16"/>
                <w:szCs w:val="16"/>
                <w:lang w:val="es-MX"/>
              </w:rPr>
            </w:pPr>
            <w:r w:rsidRPr="007F06A8">
              <w:rPr>
                <w:rFonts w:ascii="Verdana" w:hAnsi="Verdana"/>
                <w:b/>
                <w:sz w:val="16"/>
                <w:szCs w:val="16"/>
                <w:lang w:val="es-MX"/>
              </w:rPr>
              <w:t>10.2</w:t>
            </w:r>
            <w:r w:rsidRPr="007F06A8">
              <w:rPr>
                <w:rFonts w:ascii="Verdana" w:hAnsi="Verdana"/>
                <w:sz w:val="16"/>
                <w:szCs w:val="16"/>
                <w:lang w:val="es-MX"/>
              </w:rPr>
              <w:t xml:space="preserve"> En el equipo y maquinaria, según aplique:</w:t>
            </w:r>
          </w:p>
        </w:tc>
        <w:tc>
          <w:tcPr>
            <w:tcW w:w="4788" w:type="dxa"/>
          </w:tcPr>
          <w:p w:rsidR="006A6531" w:rsidRPr="00833572" w:rsidRDefault="00833572" w:rsidP="00080935">
            <w:pPr>
              <w:pStyle w:val="Texto"/>
              <w:spacing w:line="244" w:lineRule="exact"/>
              <w:ind w:firstLine="0"/>
              <w:rPr>
                <w:rFonts w:ascii="Verdana" w:hAnsi="Verdana"/>
                <w:sz w:val="16"/>
                <w:szCs w:val="16"/>
                <w:lang w:val="en-US"/>
              </w:rPr>
            </w:pPr>
            <w:r>
              <w:rPr>
                <w:rFonts w:ascii="Verdana" w:hAnsi="Verdana"/>
                <w:b/>
                <w:sz w:val="16"/>
                <w:szCs w:val="16"/>
                <w:lang w:val="en-US"/>
              </w:rPr>
              <w:t xml:space="preserve">10.2 </w:t>
            </w:r>
            <w:r>
              <w:rPr>
                <w:rFonts w:ascii="Verdana" w:hAnsi="Verdana"/>
                <w:sz w:val="16"/>
                <w:szCs w:val="16"/>
                <w:lang w:val="en-US"/>
              </w:rPr>
              <w:t xml:space="preserve">On the equipment and machinery, as applicable: </w:t>
            </w:r>
          </w:p>
        </w:tc>
      </w:tr>
      <w:tr w:rsidR="006A6531" w:rsidRPr="00AB4094"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7F06A8">
              <w:rPr>
                <w:rFonts w:ascii="Verdana" w:hAnsi="Verdana"/>
                <w:b/>
                <w:sz w:val="16"/>
                <w:szCs w:val="16"/>
                <w:lang w:val="es-MX"/>
              </w:rPr>
              <w:t>a)</w:t>
            </w:r>
            <w:r w:rsidRPr="007F06A8">
              <w:rPr>
                <w:rFonts w:ascii="Verdana" w:hAnsi="Verdana"/>
                <w:sz w:val="16"/>
                <w:szCs w:val="16"/>
                <w:lang w:val="es-MX"/>
              </w:rPr>
              <w:tab/>
              <w:t xml:space="preserve">Indicaciones para verificar </w:t>
            </w:r>
            <w:proofErr w:type="spellStart"/>
            <w:r w:rsidRPr="007F06A8">
              <w:rPr>
                <w:rFonts w:ascii="Verdana" w:hAnsi="Verdana"/>
                <w:sz w:val="16"/>
                <w:szCs w:val="16"/>
                <w:lang w:val="es-MX"/>
              </w:rPr>
              <w:t>qu</w:t>
            </w:r>
            <w:proofErr w:type="spellEnd"/>
            <w:r w:rsidRPr="006A6531">
              <w:rPr>
                <w:rFonts w:ascii="Verdana" w:hAnsi="Verdana"/>
                <w:sz w:val="16"/>
                <w:szCs w:val="16"/>
              </w:rPr>
              <w:t>e:</w:t>
            </w:r>
          </w:p>
        </w:tc>
        <w:tc>
          <w:tcPr>
            <w:tcW w:w="4788" w:type="dxa"/>
          </w:tcPr>
          <w:p w:rsidR="006A6531" w:rsidRPr="00833572" w:rsidRDefault="00833572"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Indications for verifying that: </w:t>
            </w:r>
          </w:p>
        </w:tc>
      </w:tr>
      <w:tr w:rsidR="006A6531" w:rsidRPr="00AB4094" w:rsidTr="00D70F05">
        <w:tc>
          <w:tcPr>
            <w:tcW w:w="4788" w:type="dxa"/>
          </w:tcPr>
          <w:p w:rsidR="006A6531" w:rsidRPr="006A6531" w:rsidRDefault="006A6531" w:rsidP="002C1BC2">
            <w:pPr>
              <w:pStyle w:val="INCISO"/>
              <w:tabs>
                <w:tab w:val="left" w:pos="360"/>
              </w:tabs>
              <w:spacing w:line="244" w:lineRule="exact"/>
              <w:ind w:left="0" w:firstLine="0"/>
              <w:rPr>
                <w:rFonts w:ascii="Verdana" w:hAnsi="Verdana"/>
                <w:sz w:val="16"/>
                <w:szCs w:val="16"/>
              </w:rPr>
            </w:pPr>
            <w:r w:rsidRPr="006A6531">
              <w:rPr>
                <w:rFonts w:ascii="Verdana" w:hAnsi="Verdana"/>
                <w:b/>
                <w:sz w:val="16"/>
                <w:szCs w:val="16"/>
              </w:rPr>
              <w:t>1)</w:t>
            </w:r>
            <w:r w:rsidRPr="006A6531">
              <w:rPr>
                <w:rFonts w:ascii="Verdana" w:hAnsi="Verdana"/>
                <w:b/>
                <w:sz w:val="16"/>
                <w:szCs w:val="16"/>
              </w:rPr>
              <w:tab/>
            </w:r>
            <w:r w:rsidRPr="006A6531">
              <w:rPr>
                <w:rFonts w:ascii="Verdana" w:hAnsi="Verdana"/>
                <w:sz w:val="16"/>
                <w:szCs w:val="16"/>
              </w:rPr>
              <w:t>Las conexiones de mangueras no presenten fugas, los conectores no presenten corrosión y estén acoplados herméticamente;</w:t>
            </w:r>
          </w:p>
        </w:tc>
        <w:tc>
          <w:tcPr>
            <w:tcW w:w="4788" w:type="dxa"/>
          </w:tcPr>
          <w:p w:rsidR="006A6531" w:rsidRPr="00833572" w:rsidRDefault="00833572" w:rsidP="00080935">
            <w:pPr>
              <w:pStyle w:val="INCISO"/>
              <w:spacing w:line="244"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 The connections of hoses do not present leaks, the connectors do not present corrosion and are hermetically coupled; </w:t>
            </w:r>
          </w:p>
        </w:tc>
      </w:tr>
      <w:tr w:rsidR="006A6531" w:rsidRPr="00AB4094" w:rsidTr="00D70F05">
        <w:tc>
          <w:tcPr>
            <w:tcW w:w="4788" w:type="dxa"/>
          </w:tcPr>
          <w:p w:rsidR="006A6531" w:rsidRPr="006A6531" w:rsidRDefault="006A6531" w:rsidP="002C1BC2">
            <w:pPr>
              <w:pStyle w:val="INCISO"/>
              <w:tabs>
                <w:tab w:val="left" w:pos="360"/>
              </w:tabs>
              <w:spacing w:line="244" w:lineRule="exact"/>
              <w:ind w:left="0" w:firstLine="0"/>
              <w:rPr>
                <w:rFonts w:ascii="Verdana" w:hAnsi="Verdana"/>
                <w:sz w:val="16"/>
                <w:szCs w:val="16"/>
              </w:rPr>
            </w:pPr>
            <w:r w:rsidRPr="006A6531">
              <w:rPr>
                <w:rFonts w:ascii="Verdana" w:hAnsi="Verdana"/>
                <w:b/>
                <w:sz w:val="16"/>
                <w:szCs w:val="16"/>
              </w:rPr>
              <w:t>2)</w:t>
            </w:r>
            <w:r w:rsidRPr="006A6531">
              <w:rPr>
                <w:rFonts w:ascii="Verdana" w:hAnsi="Verdana"/>
                <w:sz w:val="16"/>
                <w:szCs w:val="16"/>
              </w:rPr>
              <w:tab/>
              <w:t>Las conexiones eléctricas mantengan la continuidad, no presenten daños mecánicos en sus aislamientos y se encuentren en condiciones de uso;</w:t>
            </w:r>
          </w:p>
        </w:tc>
        <w:tc>
          <w:tcPr>
            <w:tcW w:w="4788" w:type="dxa"/>
          </w:tcPr>
          <w:p w:rsidR="006A6531" w:rsidRPr="00833572" w:rsidRDefault="00833572" w:rsidP="00080935">
            <w:pPr>
              <w:pStyle w:val="INCISO"/>
              <w:spacing w:line="244"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 The electrical connections maintain continuity, do no present mechanical damages in their insulation and are found to be in conditions for use;</w:t>
            </w:r>
          </w:p>
        </w:tc>
      </w:tr>
      <w:tr w:rsidR="006A6531" w:rsidRPr="00AB4094" w:rsidTr="00D70F05">
        <w:tc>
          <w:tcPr>
            <w:tcW w:w="4788" w:type="dxa"/>
          </w:tcPr>
          <w:p w:rsidR="006A6531" w:rsidRPr="006A6531" w:rsidRDefault="006A6531" w:rsidP="002C1BC2">
            <w:pPr>
              <w:pStyle w:val="INCISO"/>
              <w:tabs>
                <w:tab w:val="left" w:pos="360"/>
              </w:tabs>
              <w:spacing w:line="241" w:lineRule="exact"/>
              <w:ind w:left="0" w:firstLine="0"/>
              <w:rPr>
                <w:rFonts w:ascii="Verdana" w:hAnsi="Verdana"/>
                <w:sz w:val="16"/>
                <w:szCs w:val="16"/>
              </w:rPr>
            </w:pPr>
            <w:r w:rsidRPr="006A6531">
              <w:rPr>
                <w:rFonts w:ascii="Verdana" w:hAnsi="Verdana"/>
                <w:b/>
                <w:sz w:val="16"/>
                <w:szCs w:val="16"/>
              </w:rPr>
              <w:t>3)</w:t>
            </w:r>
            <w:r w:rsidRPr="006A6531">
              <w:rPr>
                <w:rFonts w:ascii="Verdana" w:hAnsi="Verdana"/>
                <w:sz w:val="16"/>
                <w:szCs w:val="16"/>
              </w:rPr>
              <w:tab/>
              <w:t>El equipo o maquinaria esté conectado al sistema de puesta a tierra general o a un sistema alterno que cumpla las especificaciones de la NOM-022-STPS-1999, y esté en condiciones de funcionamiento, y</w:t>
            </w:r>
          </w:p>
        </w:tc>
        <w:tc>
          <w:tcPr>
            <w:tcW w:w="4788" w:type="dxa"/>
          </w:tcPr>
          <w:p w:rsidR="006A6531" w:rsidRPr="00833572" w:rsidRDefault="00833572" w:rsidP="00833572">
            <w:pPr>
              <w:pStyle w:val="INCISO"/>
              <w:spacing w:line="241" w:lineRule="exact"/>
              <w:ind w:left="0" w:firstLine="0"/>
              <w:rPr>
                <w:rFonts w:ascii="Verdana" w:hAnsi="Verdana"/>
                <w:sz w:val="16"/>
                <w:szCs w:val="16"/>
                <w:lang w:val="en-US"/>
              </w:rPr>
            </w:pPr>
            <w:r w:rsidRPr="00833572">
              <w:rPr>
                <w:rFonts w:ascii="Verdana" w:hAnsi="Verdana"/>
                <w:b/>
                <w:sz w:val="16"/>
                <w:szCs w:val="16"/>
                <w:lang w:val="en-US"/>
              </w:rPr>
              <w:t xml:space="preserve">3)  </w:t>
            </w:r>
            <w:r w:rsidRPr="00833572">
              <w:rPr>
                <w:rFonts w:ascii="Verdana" w:hAnsi="Verdana"/>
                <w:sz w:val="16"/>
                <w:szCs w:val="16"/>
                <w:lang w:val="en-US"/>
              </w:rPr>
              <w:t>The equipment or machinery is connected to the general ground system or to an alt</w:t>
            </w:r>
            <w:r>
              <w:rPr>
                <w:rFonts w:ascii="Verdana" w:hAnsi="Verdana"/>
                <w:sz w:val="16"/>
                <w:szCs w:val="16"/>
                <w:lang w:val="en-US"/>
              </w:rPr>
              <w:t>e</w:t>
            </w:r>
            <w:r w:rsidRPr="00833572">
              <w:rPr>
                <w:rFonts w:ascii="Verdana" w:hAnsi="Verdana"/>
                <w:sz w:val="16"/>
                <w:szCs w:val="16"/>
                <w:lang w:val="en-US"/>
              </w:rPr>
              <w:t xml:space="preserve">rnate system that complies with the specifications in NOM-022-STPS-2008, </w:t>
            </w:r>
          </w:p>
        </w:tc>
      </w:tr>
      <w:tr w:rsidR="006A6531" w:rsidRPr="00AB4094" w:rsidTr="00D70F05">
        <w:tc>
          <w:tcPr>
            <w:tcW w:w="4788" w:type="dxa"/>
          </w:tcPr>
          <w:p w:rsidR="006A6531" w:rsidRPr="006A6531" w:rsidRDefault="006A6531" w:rsidP="002C1BC2">
            <w:pPr>
              <w:pStyle w:val="INCISO"/>
              <w:tabs>
                <w:tab w:val="left" w:pos="360"/>
              </w:tabs>
              <w:spacing w:line="241" w:lineRule="exact"/>
              <w:ind w:left="0" w:firstLine="0"/>
              <w:rPr>
                <w:rFonts w:ascii="Verdana" w:hAnsi="Verdana"/>
                <w:sz w:val="16"/>
                <w:szCs w:val="16"/>
              </w:rPr>
            </w:pPr>
            <w:r w:rsidRPr="006A6531">
              <w:rPr>
                <w:rFonts w:ascii="Verdana" w:hAnsi="Verdana"/>
                <w:b/>
                <w:sz w:val="16"/>
                <w:szCs w:val="16"/>
              </w:rPr>
              <w:t>4)</w:t>
            </w:r>
            <w:r w:rsidRPr="006A6531">
              <w:rPr>
                <w:rFonts w:ascii="Verdana" w:hAnsi="Verdana"/>
                <w:sz w:val="16"/>
                <w:szCs w:val="16"/>
              </w:rPr>
              <w:tab/>
              <w:t>El voltaje de la línea de alimentación corresponda al requerido por la máquina de soldar;</w:t>
            </w:r>
          </w:p>
        </w:tc>
        <w:tc>
          <w:tcPr>
            <w:tcW w:w="4788" w:type="dxa"/>
          </w:tcPr>
          <w:p w:rsidR="006A6531" w:rsidRPr="00833572" w:rsidRDefault="00833572" w:rsidP="00833572">
            <w:pPr>
              <w:pStyle w:val="INCISO"/>
              <w:spacing w:line="241" w:lineRule="exact"/>
              <w:ind w:left="0" w:firstLine="0"/>
              <w:rPr>
                <w:rFonts w:ascii="Verdana" w:hAnsi="Verdana"/>
                <w:sz w:val="16"/>
                <w:szCs w:val="16"/>
                <w:lang w:val="en-US"/>
              </w:rPr>
            </w:pPr>
            <w:r w:rsidRPr="00833572">
              <w:rPr>
                <w:rFonts w:ascii="Verdana" w:hAnsi="Verdana"/>
                <w:b/>
                <w:sz w:val="16"/>
                <w:szCs w:val="16"/>
                <w:lang w:val="en-US"/>
              </w:rPr>
              <w:t xml:space="preserve">4) </w:t>
            </w:r>
            <w:r w:rsidRPr="00833572">
              <w:rPr>
                <w:rFonts w:ascii="Verdana" w:hAnsi="Verdana"/>
                <w:sz w:val="16"/>
                <w:szCs w:val="16"/>
                <w:lang w:val="en-US"/>
              </w:rPr>
              <w:t>The volta</w:t>
            </w:r>
            <w:r>
              <w:rPr>
                <w:rFonts w:ascii="Verdana" w:hAnsi="Verdana"/>
                <w:sz w:val="16"/>
                <w:szCs w:val="16"/>
                <w:lang w:val="en-US"/>
              </w:rPr>
              <w:t>g</w:t>
            </w:r>
            <w:r w:rsidRPr="00833572">
              <w:rPr>
                <w:rFonts w:ascii="Verdana" w:hAnsi="Verdana"/>
                <w:sz w:val="16"/>
                <w:szCs w:val="16"/>
                <w:lang w:val="en-US"/>
              </w:rPr>
              <w:t>e of the supply line corresponds to that required</w:t>
            </w:r>
            <w:r w:rsidR="007F06A8">
              <w:rPr>
                <w:rFonts w:ascii="Verdana" w:hAnsi="Verdana"/>
                <w:sz w:val="16"/>
                <w:szCs w:val="16"/>
                <w:lang w:val="en-US"/>
              </w:rPr>
              <w:t xml:space="preserve"> by the welding machine; </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b)</w:t>
            </w:r>
            <w:r w:rsidRPr="006A6531">
              <w:rPr>
                <w:rFonts w:ascii="Verdana" w:hAnsi="Verdana"/>
                <w:b/>
                <w:sz w:val="16"/>
                <w:szCs w:val="16"/>
              </w:rPr>
              <w:tab/>
            </w:r>
            <w:r w:rsidRPr="006A6531">
              <w:rPr>
                <w:rFonts w:ascii="Verdana" w:hAnsi="Verdana"/>
                <w:sz w:val="16"/>
                <w:szCs w:val="16"/>
              </w:rPr>
              <w:t>Que el equipo que utiliza gases combustibles no presente fugas;</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sidRPr="007F06A8">
              <w:rPr>
                <w:rFonts w:ascii="Verdana" w:hAnsi="Verdana"/>
                <w:b/>
                <w:sz w:val="16"/>
                <w:szCs w:val="16"/>
                <w:lang w:val="en-US"/>
              </w:rPr>
              <w:t xml:space="preserve">b) </w:t>
            </w:r>
            <w:r w:rsidRPr="007F06A8">
              <w:rPr>
                <w:rFonts w:ascii="Verdana" w:hAnsi="Verdana"/>
                <w:sz w:val="16"/>
                <w:szCs w:val="16"/>
                <w:lang w:val="en-US"/>
              </w:rPr>
              <w:t xml:space="preserve"> That the equipment </w:t>
            </w:r>
            <w:r>
              <w:rPr>
                <w:rFonts w:ascii="Verdana" w:hAnsi="Verdana"/>
                <w:sz w:val="16"/>
                <w:szCs w:val="16"/>
                <w:lang w:val="en-US"/>
              </w:rPr>
              <w:t xml:space="preserve">that utilizes combustible gases does not present leaks; </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c)</w:t>
            </w:r>
            <w:r w:rsidRPr="006A6531">
              <w:rPr>
                <w:rFonts w:ascii="Verdana" w:hAnsi="Verdana"/>
                <w:sz w:val="16"/>
                <w:szCs w:val="16"/>
              </w:rPr>
              <w:tab/>
              <w:t>Que se cuente con el instructivo para el almacenamiento, uso y transporte de cilindros con gases combustibles en el interior y exterior de las instalaciones del centro de trabajo;</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That there are instructions for the storage, use and transport of cylinders with combustible gas in the interior and exterior of the installations of the workplace; </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Que se cuente con el instructivo para la revisión y reemplazo de piezas de consumo de los equipos utilizados en el proceso de soldadura y corte;</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That there are instructions for the inspection and replacement of pieces that wear out of the equipment utilized in the welding and cutting process;</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e)</w:t>
            </w:r>
            <w:r w:rsidRPr="006A6531">
              <w:rPr>
                <w:rFonts w:ascii="Verdana" w:hAnsi="Verdana"/>
                <w:sz w:val="16"/>
                <w:szCs w:val="16"/>
              </w:rPr>
              <w:tab/>
              <w:t>Que el mantenimiento correctivo del equipo lo realice personal capacitado y autorizado por el patrón;</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That the corrective maintenance of the equipment is made by personnel qualified and authorized by the employer;</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f)</w:t>
            </w:r>
            <w:r w:rsidRPr="006A6531">
              <w:rPr>
                <w:rFonts w:ascii="Verdana" w:hAnsi="Verdana"/>
                <w:sz w:val="16"/>
                <w:szCs w:val="16"/>
              </w:rPr>
              <w:tab/>
              <w:t>Que se establezcan los procedimientos para el manejo y operación de cilindros, válvulas, reguladores, mangueras y sus conexiones, fuentes de alimentación eléctrica y operaciones o actividades de soldadura y corte en espacios confinados;</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That procedures are established for the handling and operation of cylinders, valves, regulators, hoses, and their connections, sources of electrical supply and welding and cutting activities or operations in confined spaces;</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g)</w:t>
            </w:r>
            <w:r w:rsidRPr="006A6531">
              <w:rPr>
                <w:rFonts w:ascii="Verdana" w:hAnsi="Verdana"/>
                <w:b/>
                <w:sz w:val="16"/>
                <w:szCs w:val="16"/>
              </w:rPr>
              <w:tab/>
            </w:r>
            <w:r w:rsidRPr="006A6531">
              <w:rPr>
                <w:rFonts w:ascii="Verdana" w:hAnsi="Verdana"/>
                <w:sz w:val="16"/>
                <w:szCs w:val="16"/>
              </w:rPr>
              <w:t>Que se seleccionen las herramientas y el equipo de protección personal según sea el proceso de soldadura y maquinaria a utilizar, y</w:t>
            </w:r>
          </w:p>
        </w:tc>
        <w:tc>
          <w:tcPr>
            <w:tcW w:w="4788" w:type="dxa"/>
          </w:tcPr>
          <w:p w:rsidR="006A6531" w:rsidRPr="007F06A8" w:rsidRDefault="007F06A8" w:rsidP="007F06A8">
            <w:pPr>
              <w:pStyle w:val="ROMANOS"/>
              <w:spacing w:line="241" w:lineRule="exact"/>
              <w:ind w:left="0" w:firstLine="0"/>
              <w:rPr>
                <w:rFonts w:ascii="Verdana" w:hAnsi="Verdana"/>
                <w:sz w:val="16"/>
                <w:szCs w:val="16"/>
                <w:lang w:val="en-US"/>
              </w:rPr>
            </w:pPr>
            <w:r w:rsidRPr="007F06A8">
              <w:rPr>
                <w:rFonts w:ascii="Verdana" w:hAnsi="Verdana"/>
                <w:b/>
                <w:sz w:val="16"/>
                <w:szCs w:val="16"/>
                <w:lang w:val="en-US"/>
              </w:rPr>
              <w:t xml:space="preserve">g)  </w:t>
            </w:r>
            <w:r w:rsidRPr="007F06A8">
              <w:rPr>
                <w:rFonts w:ascii="Verdana" w:hAnsi="Verdana"/>
                <w:sz w:val="16"/>
                <w:szCs w:val="16"/>
                <w:lang w:val="en-US"/>
              </w:rPr>
              <w:t>That to</w:t>
            </w:r>
            <w:r>
              <w:rPr>
                <w:rFonts w:ascii="Verdana" w:hAnsi="Verdana"/>
                <w:sz w:val="16"/>
                <w:szCs w:val="16"/>
                <w:lang w:val="en-US"/>
              </w:rPr>
              <w:t>ol</w:t>
            </w:r>
            <w:r w:rsidRPr="007F06A8">
              <w:rPr>
                <w:rFonts w:ascii="Verdana" w:hAnsi="Verdana"/>
                <w:sz w:val="16"/>
                <w:szCs w:val="16"/>
                <w:lang w:val="en-US"/>
              </w:rPr>
              <w:t>s and the personal protective equipment are selected</w:t>
            </w:r>
            <w:r>
              <w:rPr>
                <w:rFonts w:ascii="Verdana" w:hAnsi="Verdana"/>
                <w:sz w:val="16"/>
                <w:szCs w:val="16"/>
                <w:lang w:val="en-US"/>
              </w:rPr>
              <w:t xml:space="preserve"> according to the welding process and machinery to be utilized, and</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h)</w:t>
            </w:r>
            <w:r w:rsidRPr="006A6531">
              <w:rPr>
                <w:rFonts w:ascii="Verdana" w:hAnsi="Verdana"/>
                <w:b/>
                <w:sz w:val="16"/>
                <w:szCs w:val="16"/>
              </w:rPr>
              <w:tab/>
            </w:r>
            <w:r w:rsidRPr="006A6531">
              <w:rPr>
                <w:rFonts w:ascii="Verdana" w:hAnsi="Verdana"/>
                <w:sz w:val="16"/>
                <w:szCs w:val="16"/>
              </w:rPr>
              <w:t>Que se realicen revisiones mensuales al equipo de soldadura y corte para determinar su funcionalidad y mantenimiento que corresponda.</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sidRPr="007F06A8">
              <w:rPr>
                <w:rFonts w:ascii="Verdana" w:hAnsi="Verdana"/>
                <w:b/>
                <w:sz w:val="16"/>
                <w:szCs w:val="16"/>
                <w:lang w:val="en-US"/>
              </w:rPr>
              <w:t xml:space="preserve">h)  </w:t>
            </w:r>
            <w:r w:rsidRPr="007F06A8">
              <w:rPr>
                <w:rFonts w:ascii="Verdana" w:hAnsi="Verdana"/>
                <w:sz w:val="16"/>
                <w:szCs w:val="16"/>
                <w:lang w:val="en-US"/>
              </w:rPr>
              <w:t xml:space="preserve">That monthly inspections are performed on the welding and cutting equipment </w:t>
            </w:r>
            <w:r>
              <w:rPr>
                <w:rFonts w:ascii="Verdana" w:hAnsi="Verdana"/>
                <w:sz w:val="16"/>
                <w:szCs w:val="16"/>
                <w:lang w:val="en-US"/>
              </w:rPr>
              <w:t>in order to determine its functionality and the maintenance that corresponds.</w:t>
            </w:r>
          </w:p>
        </w:tc>
      </w:tr>
      <w:tr w:rsidR="006A6531" w:rsidRPr="00AB4094" w:rsidTr="00D70F05">
        <w:tc>
          <w:tcPr>
            <w:tcW w:w="4788" w:type="dxa"/>
          </w:tcPr>
          <w:p w:rsidR="006A6531" w:rsidRPr="006A6531" w:rsidRDefault="006A6531" w:rsidP="002C1BC2">
            <w:pPr>
              <w:pStyle w:val="Texto"/>
              <w:tabs>
                <w:tab w:val="left" w:pos="360"/>
              </w:tabs>
              <w:spacing w:line="241" w:lineRule="exact"/>
              <w:ind w:firstLine="0"/>
              <w:rPr>
                <w:rFonts w:ascii="Verdana" w:hAnsi="Verdana"/>
                <w:sz w:val="16"/>
                <w:szCs w:val="16"/>
              </w:rPr>
            </w:pPr>
            <w:r w:rsidRPr="006A6531">
              <w:rPr>
                <w:rFonts w:ascii="Verdana" w:hAnsi="Verdana"/>
                <w:b/>
                <w:sz w:val="16"/>
                <w:szCs w:val="16"/>
              </w:rPr>
              <w:t xml:space="preserve">10.3 </w:t>
            </w:r>
            <w:r w:rsidRPr="006A6531">
              <w:rPr>
                <w:rFonts w:ascii="Verdana" w:hAnsi="Verdana"/>
                <w:sz w:val="16"/>
                <w:szCs w:val="16"/>
              </w:rPr>
              <w:t>En las áreas o instalaciones, según aplique:</w:t>
            </w:r>
          </w:p>
        </w:tc>
        <w:tc>
          <w:tcPr>
            <w:tcW w:w="4788" w:type="dxa"/>
          </w:tcPr>
          <w:p w:rsidR="006A6531" w:rsidRPr="007F06A8" w:rsidRDefault="007F06A8" w:rsidP="00080935">
            <w:pPr>
              <w:pStyle w:val="Texto"/>
              <w:spacing w:line="241" w:lineRule="exact"/>
              <w:ind w:firstLine="0"/>
              <w:rPr>
                <w:rFonts w:ascii="Verdana" w:hAnsi="Verdana"/>
                <w:sz w:val="16"/>
                <w:szCs w:val="16"/>
                <w:lang w:val="en-US"/>
              </w:rPr>
            </w:pPr>
            <w:r w:rsidRPr="007F06A8">
              <w:rPr>
                <w:rFonts w:ascii="Verdana" w:hAnsi="Verdana"/>
                <w:b/>
                <w:sz w:val="16"/>
                <w:szCs w:val="16"/>
                <w:lang w:val="en-US"/>
              </w:rPr>
              <w:t xml:space="preserve">10.3 </w:t>
            </w:r>
            <w:r w:rsidRPr="007F06A8">
              <w:rPr>
                <w:rFonts w:ascii="Verdana" w:hAnsi="Verdana"/>
                <w:sz w:val="16"/>
                <w:szCs w:val="16"/>
                <w:lang w:val="en-US"/>
              </w:rPr>
              <w:t xml:space="preserve"> In the areas or installations, as applicable: </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a)</w:t>
            </w:r>
            <w:r w:rsidRPr="006A6531">
              <w:rPr>
                <w:rFonts w:ascii="Verdana" w:hAnsi="Verdana"/>
                <w:b/>
                <w:sz w:val="16"/>
                <w:szCs w:val="16"/>
              </w:rPr>
              <w:tab/>
            </w:r>
            <w:r w:rsidRPr="006A6531">
              <w:rPr>
                <w:rFonts w:ascii="Verdana" w:hAnsi="Verdana"/>
                <w:sz w:val="16"/>
                <w:szCs w:val="16"/>
              </w:rPr>
              <w:t>Que se coloquen señales, avisos de seguridad o barreras de protección como pantallas, casetas para soldar, candados, mamparas o cualquier otro dispositivo cuando se realizan actividades de soldadura y corte, con objeto de delimitar o restringir el área de trabajo, y</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sidRPr="007F06A8">
              <w:rPr>
                <w:rFonts w:ascii="Verdana" w:hAnsi="Verdana"/>
                <w:b/>
                <w:sz w:val="16"/>
                <w:szCs w:val="16"/>
                <w:lang w:val="en-US"/>
              </w:rPr>
              <w:t xml:space="preserve">a) </w:t>
            </w:r>
            <w:r>
              <w:rPr>
                <w:rFonts w:ascii="Verdana" w:hAnsi="Verdana"/>
                <w:sz w:val="16"/>
                <w:szCs w:val="16"/>
                <w:lang w:val="en-US"/>
              </w:rPr>
              <w:t xml:space="preserve"> Signs, safety warnings or protective barriers such as screens, welding booths, locks, partitions for welding or any other device when welding and cutting activities are carried out are in place, for the purpose of delimiting or restricting the work area, and</w:t>
            </w:r>
          </w:p>
        </w:tc>
      </w:tr>
      <w:tr w:rsidR="006A6531" w:rsidRPr="00AB4094" w:rsidTr="00D70F05">
        <w:tc>
          <w:tcPr>
            <w:tcW w:w="4788" w:type="dxa"/>
          </w:tcPr>
          <w:p w:rsidR="006A6531" w:rsidRPr="006A6531" w:rsidRDefault="006A6531" w:rsidP="002C1BC2">
            <w:pPr>
              <w:pStyle w:val="ROMANOS"/>
              <w:tabs>
                <w:tab w:val="clear" w:pos="720"/>
                <w:tab w:val="left" w:pos="360"/>
              </w:tabs>
              <w:spacing w:line="241" w:lineRule="exact"/>
              <w:ind w:left="0" w:firstLine="0"/>
              <w:rPr>
                <w:rFonts w:ascii="Verdana" w:hAnsi="Verdana"/>
                <w:sz w:val="16"/>
                <w:szCs w:val="16"/>
              </w:rPr>
            </w:pPr>
            <w:r w:rsidRPr="006A6531">
              <w:rPr>
                <w:rFonts w:ascii="Verdana" w:hAnsi="Verdana"/>
                <w:b/>
                <w:sz w:val="16"/>
                <w:szCs w:val="16"/>
              </w:rPr>
              <w:t>b)</w:t>
            </w:r>
            <w:r w:rsidRPr="006A6531">
              <w:rPr>
                <w:rFonts w:ascii="Verdana" w:hAnsi="Verdana"/>
                <w:b/>
                <w:sz w:val="16"/>
                <w:szCs w:val="16"/>
              </w:rPr>
              <w:tab/>
            </w:r>
            <w:r w:rsidRPr="006A6531">
              <w:rPr>
                <w:rFonts w:ascii="Verdana" w:hAnsi="Verdana"/>
                <w:sz w:val="16"/>
                <w:szCs w:val="16"/>
              </w:rPr>
              <w:t>Que se verifique que el área de trabajo sea ventilada por medios naturales o artificiales y la inexistencia de materiales combustibles en un radio no menor a 10 metros.</w:t>
            </w:r>
          </w:p>
        </w:tc>
        <w:tc>
          <w:tcPr>
            <w:tcW w:w="4788" w:type="dxa"/>
          </w:tcPr>
          <w:p w:rsidR="006A6531" w:rsidRPr="007F06A8" w:rsidRDefault="007F06A8" w:rsidP="007F06A8">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It is verified that the work area is ventilated by natural or artificial means and the nonexistence of combustible materials in a radius not less than 10 meters.</w:t>
            </w:r>
          </w:p>
        </w:tc>
      </w:tr>
      <w:tr w:rsidR="006A6531" w:rsidRPr="00AB4094" w:rsidTr="00D70F05">
        <w:tc>
          <w:tcPr>
            <w:tcW w:w="4788" w:type="dxa"/>
          </w:tcPr>
          <w:p w:rsidR="006A6531" w:rsidRPr="006A6531" w:rsidRDefault="006A6531" w:rsidP="00080935">
            <w:pPr>
              <w:pStyle w:val="Texto"/>
              <w:spacing w:line="241" w:lineRule="exact"/>
              <w:ind w:firstLine="0"/>
              <w:rPr>
                <w:rFonts w:ascii="Verdana" w:hAnsi="Verdana"/>
                <w:color w:val="000000"/>
                <w:sz w:val="16"/>
                <w:szCs w:val="16"/>
              </w:rPr>
            </w:pPr>
            <w:r w:rsidRPr="006A6531">
              <w:rPr>
                <w:rFonts w:ascii="Verdana" w:hAnsi="Verdana"/>
                <w:b/>
                <w:color w:val="000000"/>
                <w:sz w:val="16"/>
                <w:szCs w:val="16"/>
              </w:rPr>
              <w:t>10.4</w:t>
            </w:r>
            <w:r w:rsidRPr="006A6531">
              <w:rPr>
                <w:rFonts w:ascii="Verdana" w:hAnsi="Verdana"/>
                <w:color w:val="000000"/>
                <w:sz w:val="16"/>
                <w:szCs w:val="16"/>
              </w:rPr>
              <w:t xml:space="preserve"> En caso de fuga de gases combustibles, en el proceso de soldadura y corte, se debe cumplir con lo siguiente:</w:t>
            </w:r>
          </w:p>
        </w:tc>
        <w:tc>
          <w:tcPr>
            <w:tcW w:w="4788" w:type="dxa"/>
          </w:tcPr>
          <w:p w:rsidR="006A6531" w:rsidRPr="007F06A8" w:rsidRDefault="007F06A8" w:rsidP="00080935">
            <w:pPr>
              <w:pStyle w:val="Texto"/>
              <w:spacing w:line="241" w:lineRule="exact"/>
              <w:ind w:firstLine="0"/>
              <w:rPr>
                <w:rFonts w:ascii="Verdana" w:hAnsi="Verdana"/>
                <w:lang w:val="en-US"/>
              </w:rPr>
            </w:pPr>
            <w:r w:rsidRPr="007F06A8">
              <w:rPr>
                <w:rFonts w:ascii="Verdana" w:hAnsi="Verdana"/>
                <w:b/>
                <w:color w:val="000000"/>
                <w:sz w:val="16"/>
                <w:szCs w:val="16"/>
                <w:lang w:val="en-US"/>
              </w:rPr>
              <w:t xml:space="preserve">10.4 </w:t>
            </w:r>
            <w:r>
              <w:rPr>
                <w:rFonts w:ascii="Verdana" w:hAnsi="Verdana"/>
                <w:color w:val="000000"/>
                <w:sz w:val="16"/>
                <w:szCs w:val="16"/>
                <w:lang w:val="en-US"/>
              </w:rPr>
              <w:t xml:space="preserve">When there is a leak of combustible gases, in the welding and cutting process, the following must be complied with: </w:t>
            </w:r>
          </w:p>
        </w:tc>
      </w:tr>
      <w:tr w:rsidR="006A6531" w:rsidRPr="00AB4094" w:rsidTr="00D70F05">
        <w:tc>
          <w:tcPr>
            <w:tcW w:w="4788" w:type="dxa"/>
          </w:tcPr>
          <w:p w:rsidR="006A6531" w:rsidRPr="006A6531" w:rsidRDefault="006A6531" w:rsidP="002C1BC2">
            <w:pPr>
              <w:pStyle w:val="ROMANOS"/>
              <w:tabs>
                <w:tab w:val="clear" w:pos="720"/>
                <w:tab w:val="left" w:pos="450"/>
              </w:tabs>
              <w:spacing w:line="241" w:lineRule="exact"/>
              <w:ind w:left="0" w:firstLine="0"/>
              <w:rPr>
                <w:rFonts w:ascii="Verdana" w:hAnsi="Verdana"/>
                <w:sz w:val="16"/>
                <w:szCs w:val="16"/>
              </w:rPr>
            </w:pPr>
            <w:r w:rsidRPr="006A6531">
              <w:rPr>
                <w:rFonts w:ascii="Verdana" w:hAnsi="Verdana"/>
                <w:b/>
                <w:sz w:val="16"/>
                <w:szCs w:val="16"/>
              </w:rPr>
              <w:t>a)</w:t>
            </w:r>
            <w:r w:rsidRPr="006A6531">
              <w:rPr>
                <w:rFonts w:ascii="Verdana" w:hAnsi="Verdana"/>
                <w:sz w:val="16"/>
                <w:szCs w:val="16"/>
              </w:rPr>
              <w:tab/>
              <w:t>Contar y utilizar el equipo de protección personal recomendado en el análisis de riesgos para esta emergencia;</w:t>
            </w:r>
          </w:p>
        </w:tc>
        <w:tc>
          <w:tcPr>
            <w:tcW w:w="4788" w:type="dxa"/>
          </w:tcPr>
          <w:p w:rsidR="006A6531" w:rsidRPr="007F06A8" w:rsidRDefault="007F06A8" w:rsidP="007F06A8">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There exists the personal protective equipment and it is utilized that is recommended in the analysis of risks for this emergency;</w:t>
            </w:r>
          </w:p>
        </w:tc>
      </w:tr>
      <w:tr w:rsidR="006A6531" w:rsidRPr="00AB4094" w:rsidTr="00D70F05">
        <w:tc>
          <w:tcPr>
            <w:tcW w:w="4788" w:type="dxa"/>
          </w:tcPr>
          <w:p w:rsidR="006A6531" w:rsidRPr="006A6531" w:rsidRDefault="006A6531" w:rsidP="002C1BC2">
            <w:pPr>
              <w:pStyle w:val="ROMANOS"/>
              <w:tabs>
                <w:tab w:val="clear" w:pos="720"/>
                <w:tab w:val="left" w:pos="450"/>
              </w:tabs>
              <w:spacing w:line="241" w:lineRule="exact"/>
              <w:ind w:left="0" w:firstLine="0"/>
              <w:rPr>
                <w:rFonts w:ascii="Verdana" w:hAnsi="Verdana"/>
                <w:sz w:val="16"/>
                <w:szCs w:val="16"/>
              </w:rPr>
            </w:pPr>
            <w:r w:rsidRPr="006A6531">
              <w:rPr>
                <w:rFonts w:ascii="Verdana" w:hAnsi="Verdana"/>
                <w:b/>
                <w:sz w:val="16"/>
                <w:szCs w:val="16"/>
              </w:rPr>
              <w:t>b)</w:t>
            </w:r>
            <w:r w:rsidRPr="006A6531">
              <w:rPr>
                <w:rFonts w:ascii="Verdana" w:hAnsi="Verdana"/>
                <w:b/>
                <w:sz w:val="16"/>
                <w:szCs w:val="16"/>
              </w:rPr>
              <w:tab/>
            </w:r>
            <w:r w:rsidRPr="006A6531">
              <w:rPr>
                <w:rFonts w:ascii="Verdana" w:hAnsi="Verdana"/>
                <w:sz w:val="16"/>
                <w:szCs w:val="16"/>
              </w:rPr>
              <w:t>Contar con las instrucciones concretas para controlar la fuga y aplicar el procedimiento de seguridad para controlar los riesgos;</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There must exist concrete instructions for controlling the leak and apply the safety procedure for controlling the risks;</w:t>
            </w:r>
          </w:p>
        </w:tc>
      </w:tr>
      <w:tr w:rsidR="006A6531" w:rsidRPr="00AB4094" w:rsidTr="00D70F05">
        <w:tc>
          <w:tcPr>
            <w:tcW w:w="4788" w:type="dxa"/>
          </w:tcPr>
          <w:p w:rsidR="006A6531" w:rsidRPr="006A6531" w:rsidRDefault="006A6531" w:rsidP="002C1BC2">
            <w:pPr>
              <w:pStyle w:val="ROMANOS"/>
              <w:tabs>
                <w:tab w:val="clear" w:pos="720"/>
                <w:tab w:val="left" w:pos="450"/>
              </w:tabs>
              <w:spacing w:line="241" w:lineRule="exact"/>
              <w:ind w:left="0" w:firstLine="0"/>
              <w:rPr>
                <w:rFonts w:ascii="Verdana" w:hAnsi="Verdana"/>
                <w:sz w:val="16"/>
                <w:szCs w:val="16"/>
              </w:rPr>
            </w:pPr>
            <w:r w:rsidRPr="006A6531">
              <w:rPr>
                <w:rFonts w:ascii="Verdana" w:hAnsi="Verdana"/>
                <w:b/>
                <w:sz w:val="16"/>
                <w:szCs w:val="16"/>
              </w:rPr>
              <w:t>c)</w:t>
            </w:r>
            <w:r w:rsidRPr="006A6531">
              <w:rPr>
                <w:rFonts w:ascii="Verdana" w:hAnsi="Verdana"/>
                <w:b/>
                <w:sz w:val="16"/>
                <w:szCs w:val="16"/>
              </w:rPr>
              <w:tab/>
            </w:r>
            <w:r w:rsidRPr="006A6531">
              <w:rPr>
                <w:rFonts w:ascii="Verdana" w:hAnsi="Verdana"/>
                <w:sz w:val="16"/>
                <w:szCs w:val="16"/>
              </w:rPr>
              <w:t>Tener disponibles el equipo y materiales que se deben emplear para controlar la fuga, y</w:t>
            </w:r>
          </w:p>
        </w:tc>
        <w:tc>
          <w:tcPr>
            <w:tcW w:w="4788" w:type="dxa"/>
          </w:tcPr>
          <w:p w:rsidR="006A6531" w:rsidRPr="007F06A8" w:rsidRDefault="007F06A8" w:rsidP="00080935">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There must be available the equipment and materials that should be employed for controlling the leak, and</w:t>
            </w:r>
          </w:p>
        </w:tc>
      </w:tr>
      <w:tr w:rsidR="006A6531" w:rsidRPr="00AB4094" w:rsidTr="00D70F05">
        <w:tc>
          <w:tcPr>
            <w:tcW w:w="4788" w:type="dxa"/>
          </w:tcPr>
          <w:p w:rsidR="006A6531" w:rsidRPr="006A6531" w:rsidRDefault="006A6531" w:rsidP="002C1BC2">
            <w:pPr>
              <w:pStyle w:val="ROMANOS"/>
              <w:tabs>
                <w:tab w:val="clear" w:pos="720"/>
                <w:tab w:val="left" w:pos="450"/>
              </w:tabs>
              <w:spacing w:line="241" w:lineRule="exact"/>
              <w:ind w:left="0" w:firstLine="0"/>
              <w:rPr>
                <w:rFonts w:ascii="Verdana" w:hAnsi="Verdana"/>
                <w:sz w:val="16"/>
                <w:szCs w:val="16"/>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Designar a un supervisor que vigile el contenedor dañado o averiado en la zona, hasta que se libere la presión del cilindro o se controle la situación, con el fin de asegurarse que no se produzca fuego o se salga de control</w:t>
            </w:r>
            <w:r w:rsidRPr="006A6531">
              <w:rPr>
                <w:rFonts w:ascii="Verdana" w:hAnsi="Verdana"/>
                <w:color w:val="000000"/>
                <w:sz w:val="16"/>
                <w:szCs w:val="16"/>
              </w:rPr>
              <w:t xml:space="preserve">; que </w:t>
            </w:r>
            <w:r w:rsidRPr="006A6531">
              <w:rPr>
                <w:rFonts w:ascii="Verdana" w:hAnsi="Verdana"/>
                <w:sz w:val="16"/>
                <w:szCs w:val="16"/>
              </w:rPr>
              <w:t>notifique al proveedor de manera verbal y escrita sobre el estado actual, e identifique el recipiente dañado.</w:t>
            </w:r>
          </w:p>
        </w:tc>
        <w:tc>
          <w:tcPr>
            <w:tcW w:w="4788" w:type="dxa"/>
          </w:tcPr>
          <w:p w:rsidR="006A6531" w:rsidRPr="007F06A8" w:rsidRDefault="007F06A8" w:rsidP="007F06A8">
            <w:pPr>
              <w:pStyle w:val="ROMANOS"/>
              <w:spacing w:line="241"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A supervisor is designated that oversees the damaged or broken down container in the zone, until the pressure of the cylinder is released or the situation is controlled for the purpose of assuring that fire is not produced or is out of control; that the supplier is notified verbally and in writing on the actual condition and the damaged container is identified.  </w:t>
            </w:r>
          </w:p>
        </w:tc>
      </w:tr>
      <w:tr w:rsidR="006A6531" w:rsidRPr="00AB4094" w:rsidTr="00D70F05">
        <w:tc>
          <w:tcPr>
            <w:tcW w:w="4788" w:type="dxa"/>
          </w:tcPr>
          <w:p w:rsidR="006A6531" w:rsidRPr="00411D6D" w:rsidRDefault="006A6531" w:rsidP="00080935">
            <w:pPr>
              <w:pStyle w:val="Texto"/>
              <w:spacing w:line="241" w:lineRule="exact"/>
              <w:ind w:firstLine="0"/>
              <w:rPr>
                <w:rFonts w:ascii="Verdana" w:hAnsi="Verdana"/>
                <w:color w:val="FF0000"/>
                <w:sz w:val="16"/>
                <w:szCs w:val="16"/>
              </w:rPr>
            </w:pPr>
            <w:r w:rsidRPr="00411D6D">
              <w:rPr>
                <w:rFonts w:ascii="Verdana" w:hAnsi="Verdana"/>
                <w:b/>
                <w:color w:val="FF0000"/>
                <w:sz w:val="16"/>
                <w:szCs w:val="16"/>
              </w:rPr>
              <w:t>10.5</w:t>
            </w:r>
            <w:r w:rsidRPr="00411D6D">
              <w:rPr>
                <w:rFonts w:ascii="Verdana" w:hAnsi="Verdana"/>
                <w:color w:val="FF0000"/>
                <w:sz w:val="16"/>
                <w:szCs w:val="16"/>
              </w:rPr>
              <w:t xml:space="preserve"> Las actividades de soldadura y corte en espacios confinados deben contener las indicaciones </w:t>
            </w:r>
            <w:r w:rsidRPr="00411D6D">
              <w:rPr>
                <w:rFonts w:ascii="Verdana" w:hAnsi="Verdana"/>
                <w:color w:val="FF0000"/>
                <w:sz w:val="16"/>
                <w:szCs w:val="16"/>
              </w:rPr>
              <w:br/>
              <w:t>para que:</w:t>
            </w:r>
          </w:p>
        </w:tc>
        <w:tc>
          <w:tcPr>
            <w:tcW w:w="4788" w:type="dxa"/>
          </w:tcPr>
          <w:p w:rsidR="006A6531" w:rsidRPr="00411D6D" w:rsidRDefault="007F06A8" w:rsidP="00080935">
            <w:pPr>
              <w:pStyle w:val="Texto"/>
              <w:spacing w:line="241" w:lineRule="exact"/>
              <w:ind w:firstLine="0"/>
              <w:rPr>
                <w:rFonts w:ascii="Verdana" w:hAnsi="Verdana"/>
                <w:color w:val="FF0000"/>
                <w:sz w:val="16"/>
                <w:szCs w:val="16"/>
                <w:lang w:val="en-US"/>
              </w:rPr>
            </w:pPr>
            <w:r w:rsidRPr="00411D6D">
              <w:rPr>
                <w:rFonts w:ascii="Verdana" w:hAnsi="Verdana"/>
                <w:b/>
                <w:color w:val="FF0000"/>
                <w:sz w:val="16"/>
                <w:szCs w:val="16"/>
                <w:lang w:val="en-US"/>
              </w:rPr>
              <w:t xml:space="preserve">10.5  </w:t>
            </w:r>
            <w:r w:rsidRPr="00411D6D">
              <w:rPr>
                <w:rFonts w:ascii="Verdana" w:hAnsi="Verdana"/>
                <w:color w:val="FF0000"/>
                <w:sz w:val="16"/>
                <w:szCs w:val="16"/>
                <w:lang w:val="en-US"/>
              </w:rPr>
              <w:t xml:space="preserve">The welding and cutting activities in confined spaces must contain the indications so that: </w:t>
            </w:r>
          </w:p>
        </w:tc>
      </w:tr>
      <w:tr w:rsidR="006A6531" w:rsidRPr="00AB4094" w:rsidTr="00D70F05">
        <w:tc>
          <w:tcPr>
            <w:tcW w:w="4788" w:type="dxa"/>
          </w:tcPr>
          <w:p w:rsidR="006A6531" w:rsidRPr="00411D6D" w:rsidRDefault="006A6531" w:rsidP="002C1BC2">
            <w:pPr>
              <w:pStyle w:val="ROMANOS"/>
              <w:tabs>
                <w:tab w:val="clear" w:pos="720"/>
                <w:tab w:val="left" w:pos="360"/>
              </w:tabs>
              <w:spacing w:line="241" w:lineRule="exact"/>
              <w:ind w:left="0" w:firstLine="0"/>
              <w:rPr>
                <w:rFonts w:ascii="Verdana" w:hAnsi="Verdana"/>
                <w:color w:val="FF0000"/>
                <w:sz w:val="16"/>
                <w:szCs w:val="16"/>
                <w:lang w:val="es-ES_tradnl"/>
              </w:rPr>
            </w:pPr>
            <w:r w:rsidRPr="00411D6D">
              <w:rPr>
                <w:rFonts w:ascii="Verdana" w:hAnsi="Verdana"/>
                <w:b/>
                <w:color w:val="FF0000"/>
                <w:sz w:val="16"/>
                <w:szCs w:val="16"/>
              </w:rPr>
              <w:t>a)</w:t>
            </w:r>
            <w:r w:rsidRPr="00411D6D">
              <w:rPr>
                <w:rFonts w:ascii="Verdana" w:hAnsi="Verdana"/>
                <w:b/>
                <w:color w:val="FF0000"/>
                <w:sz w:val="16"/>
                <w:szCs w:val="16"/>
              </w:rPr>
              <w:tab/>
            </w:r>
            <w:r w:rsidRPr="00411D6D">
              <w:rPr>
                <w:rFonts w:ascii="Verdana" w:hAnsi="Verdana"/>
                <w:color w:val="FF0000"/>
                <w:sz w:val="16"/>
                <w:szCs w:val="16"/>
              </w:rPr>
              <w:t>El supervisor evalúe el interior del espacio confinado antes de entrar, durante y al terminar la actividad de soldadura y corte, para verificar que el contenido de oxígeno en el aire esté en el rango de 19.5% y 23.5%;</w:t>
            </w:r>
          </w:p>
        </w:tc>
        <w:tc>
          <w:tcPr>
            <w:tcW w:w="4788" w:type="dxa"/>
          </w:tcPr>
          <w:p w:rsidR="006A6531" w:rsidRPr="00411D6D" w:rsidRDefault="007F06A8" w:rsidP="00080935">
            <w:pPr>
              <w:pStyle w:val="ROMANOS"/>
              <w:spacing w:line="241"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a)  </w:t>
            </w:r>
            <w:r w:rsidRPr="00411D6D">
              <w:rPr>
                <w:rFonts w:ascii="Verdana" w:hAnsi="Verdana"/>
                <w:color w:val="FF0000"/>
                <w:sz w:val="16"/>
                <w:szCs w:val="16"/>
                <w:lang w:val="en-US"/>
              </w:rPr>
              <w:t xml:space="preserve">The supervisor evaluates the interior of the confined space before entering, during and at the end of the </w:t>
            </w:r>
            <w:r w:rsidR="00E02D00" w:rsidRPr="00411D6D">
              <w:rPr>
                <w:rFonts w:ascii="Verdana" w:hAnsi="Verdana"/>
                <w:color w:val="FF0000"/>
                <w:sz w:val="16"/>
                <w:szCs w:val="16"/>
                <w:lang w:val="en-US"/>
              </w:rPr>
              <w:t>welding and cutting activity, in order to verify that the contents of oxygen in the air are in the range of 19.5% and 23.5%;</w:t>
            </w:r>
          </w:p>
        </w:tc>
      </w:tr>
      <w:tr w:rsidR="006A6531" w:rsidRPr="00AB4094" w:rsidTr="00D70F05">
        <w:tc>
          <w:tcPr>
            <w:tcW w:w="4788" w:type="dxa"/>
          </w:tcPr>
          <w:p w:rsidR="006A6531" w:rsidRPr="00411D6D" w:rsidRDefault="006A6531" w:rsidP="002C1BC2">
            <w:pPr>
              <w:pStyle w:val="ROMANOS"/>
              <w:tabs>
                <w:tab w:val="clear" w:pos="720"/>
                <w:tab w:val="left" w:pos="360"/>
              </w:tabs>
              <w:spacing w:line="241" w:lineRule="exact"/>
              <w:ind w:left="0" w:firstLine="0"/>
              <w:rPr>
                <w:rFonts w:ascii="Verdana" w:hAnsi="Verdana"/>
                <w:color w:val="FF0000"/>
                <w:sz w:val="16"/>
                <w:szCs w:val="16"/>
              </w:rPr>
            </w:pPr>
            <w:r w:rsidRPr="00411D6D">
              <w:rPr>
                <w:rFonts w:ascii="Verdana" w:hAnsi="Verdana"/>
                <w:b/>
                <w:color w:val="FF0000"/>
                <w:sz w:val="16"/>
                <w:szCs w:val="16"/>
              </w:rPr>
              <w:t>b)</w:t>
            </w:r>
            <w:r w:rsidRPr="00411D6D">
              <w:rPr>
                <w:rFonts w:ascii="Verdana" w:hAnsi="Verdana"/>
                <w:b/>
                <w:color w:val="FF0000"/>
                <w:sz w:val="16"/>
                <w:szCs w:val="16"/>
              </w:rPr>
              <w:tab/>
            </w:r>
            <w:r w:rsidRPr="00411D6D">
              <w:rPr>
                <w:rFonts w:ascii="Verdana" w:hAnsi="Verdana"/>
                <w:color w:val="FF0000"/>
                <w:sz w:val="16"/>
                <w:szCs w:val="16"/>
              </w:rPr>
              <w:t>Se evalúe la presencia de atmósferas explosivas a través de equipos de lectura directa;</w:t>
            </w:r>
          </w:p>
        </w:tc>
        <w:tc>
          <w:tcPr>
            <w:tcW w:w="4788" w:type="dxa"/>
          </w:tcPr>
          <w:p w:rsidR="006A6531" w:rsidRPr="00411D6D" w:rsidRDefault="00E02D00" w:rsidP="00E02D00">
            <w:pPr>
              <w:pStyle w:val="ROMANOS"/>
              <w:spacing w:line="241"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b)  </w:t>
            </w:r>
            <w:r w:rsidRPr="00411D6D">
              <w:rPr>
                <w:rFonts w:ascii="Verdana" w:hAnsi="Verdana"/>
                <w:color w:val="FF0000"/>
                <w:sz w:val="16"/>
                <w:szCs w:val="16"/>
                <w:lang w:val="en-US"/>
              </w:rPr>
              <w:t xml:space="preserve">The presence of explosive atmospheres is evaluated through direct reading equipment; </w:t>
            </w:r>
          </w:p>
        </w:tc>
      </w:tr>
      <w:tr w:rsidR="006A6531" w:rsidRPr="00AB4094" w:rsidTr="00D70F05">
        <w:tc>
          <w:tcPr>
            <w:tcW w:w="4788" w:type="dxa"/>
          </w:tcPr>
          <w:p w:rsidR="006A6531" w:rsidRPr="00411D6D" w:rsidRDefault="006A6531" w:rsidP="002C1BC2">
            <w:pPr>
              <w:pStyle w:val="ROMANOS"/>
              <w:tabs>
                <w:tab w:val="clear" w:pos="720"/>
                <w:tab w:val="left" w:pos="360"/>
              </w:tabs>
              <w:spacing w:line="241" w:lineRule="exact"/>
              <w:ind w:left="0" w:firstLine="0"/>
              <w:rPr>
                <w:rFonts w:ascii="Verdana" w:hAnsi="Verdana"/>
                <w:color w:val="FF0000"/>
                <w:sz w:val="16"/>
                <w:szCs w:val="16"/>
              </w:rPr>
            </w:pPr>
            <w:r w:rsidRPr="00411D6D">
              <w:rPr>
                <w:rFonts w:ascii="Verdana" w:hAnsi="Verdana"/>
                <w:b/>
                <w:color w:val="FF0000"/>
                <w:sz w:val="16"/>
                <w:szCs w:val="16"/>
              </w:rPr>
              <w:t>c)</w:t>
            </w:r>
            <w:r w:rsidRPr="00411D6D">
              <w:rPr>
                <w:rFonts w:ascii="Verdana" w:hAnsi="Verdana"/>
                <w:color w:val="FF0000"/>
                <w:sz w:val="16"/>
                <w:szCs w:val="16"/>
              </w:rPr>
              <w:tab/>
              <w:t>Se determinen los tipos de sustancias químicas almacenadas y aplique el procedimiento de descontaminación del espacio confinado;</w:t>
            </w:r>
          </w:p>
        </w:tc>
        <w:tc>
          <w:tcPr>
            <w:tcW w:w="4788" w:type="dxa"/>
          </w:tcPr>
          <w:p w:rsidR="006A6531" w:rsidRPr="00411D6D" w:rsidRDefault="00E02D00" w:rsidP="00080935">
            <w:pPr>
              <w:pStyle w:val="ROMANOS"/>
              <w:spacing w:line="241"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c)  </w:t>
            </w:r>
            <w:r w:rsidRPr="00411D6D">
              <w:rPr>
                <w:rFonts w:ascii="Verdana" w:hAnsi="Verdana"/>
                <w:color w:val="FF0000"/>
                <w:sz w:val="16"/>
                <w:szCs w:val="16"/>
                <w:lang w:val="en-US"/>
              </w:rPr>
              <w:t>The types of chemical substances are determined and the decontamination procedure is applied for the confined space;</w:t>
            </w:r>
          </w:p>
        </w:tc>
      </w:tr>
      <w:tr w:rsidR="006A6531" w:rsidRPr="00AB4094" w:rsidTr="00D70F05">
        <w:tc>
          <w:tcPr>
            <w:tcW w:w="4788" w:type="dxa"/>
          </w:tcPr>
          <w:p w:rsidR="006A6531" w:rsidRPr="00411D6D" w:rsidRDefault="006A6531" w:rsidP="002C1BC2">
            <w:pPr>
              <w:pStyle w:val="ROMANOS"/>
              <w:tabs>
                <w:tab w:val="clear" w:pos="720"/>
                <w:tab w:val="left" w:pos="360"/>
              </w:tabs>
              <w:spacing w:line="241" w:lineRule="exact"/>
              <w:ind w:left="0" w:firstLine="0"/>
              <w:rPr>
                <w:rFonts w:ascii="Verdana" w:hAnsi="Verdana"/>
                <w:color w:val="FF0000"/>
                <w:sz w:val="16"/>
                <w:szCs w:val="16"/>
                <w:lang w:val="es-ES_tradnl"/>
              </w:rPr>
            </w:pPr>
            <w:r w:rsidRPr="00411D6D">
              <w:rPr>
                <w:rFonts w:ascii="Verdana" w:hAnsi="Verdana"/>
                <w:b/>
                <w:color w:val="FF0000"/>
                <w:sz w:val="16"/>
                <w:szCs w:val="16"/>
                <w:lang w:val="es-ES_tradnl"/>
              </w:rPr>
              <w:t>d)</w:t>
            </w:r>
            <w:r w:rsidRPr="00411D6D">
              <w:rPr>
                <w:rFonts w:ascii="Verdana" w:hAnsi="Verdana"/>
                <w:b/>
                <w:color w:val="FF0000"/>
                <w:sz w:val="16"/>
                <w:szCs w:val="16"/>
                <w:lang w:val="es-ES_tradnl"/>
              </w:rPr>
              <w:tab/>
            </w:r>
            <w:r w:rsidRPr="00411D6D">
              <w:rPr>
                <w:rFonts w:ascii="Verdana" w:hAnsi="Verdana"/>
                <w:color w:val="FF0000"/>
                <w:sz w:val="16"/>
                <w:szCs w:val="16"/>
                <w:lang w:val="es-ES_tradnl"/>
              </w:rPr>
              <w:t>El trabajador cuente con la autorización por escrito del patrón antes de ingresar al área;</w:t>
            </w:r>
          </w:p>
        </w:tc>
        <w:tc>
          <w:tcPr>
            <w:tcW w:w="4788" w:type="dxa"/>
          </w:tcPr>
          <w:p w:rsidR="006A6531" w:rsidRPr="00411D6D" w:rsidRDefault="00E02D00" w:rsidP="00080935">
            <w:pPr>
              <w:pStyle w:val="ROMANOS"/>
              <w:spacing w:line="241"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d)  </w:t>
            </w:r>
            <w:r w:rsidRPr="00411D6D">
              <w:rPr>
                <w:rFonts w:ascii="Verdana" w:hAnsi="Verdana"/>
                <w:color w:val="FF0000"/>
                <w:sz w:val="16"/>
                <w:szCs w:val="16"/>
                <w:lang w:val="en-US"/>
              </w:rPr>
              <w:t>The worker has the authorization in writing of the employer before entering the area;</w:t>
            </w:r>
          </w:p>
        </w:tc>
      </w:tr>
      <w:tr w:rsidR="006A6531" w:rsidRPr="00AB4094" w:rsidTr="00D70F05">
        <w:tc>
          <w:tcPr>
            <w:tcW w:w="4788" w:type="dxa"/>
          </w:tcPr>
          <w:p w:rsidR="006A6531" w:rsidRPr="00411D6D" w:rsidRDefault="006A6531" w:rsidP="002C1BC2">
            <w:pPr>
              <w:pStyle w:val="ROMANOS"/>
              <w:tabs>
                <w:tab w:val="clear" w:pos="720"/>
                <w:tab w:val="left" w:pos="360"/>
              </w:tabs>
              <w:spacing w:line="241" w:lineRule="exact"/>
              <w:ind w:left="0" w:firstLine="0"/>
              <w:rPr>
                <w:rFonts w:ascii="Verdana" w:hAnsi="Verdana"/>
                <w:color w:val="FF0000"/>
                <w:sz w:val="16"/>
                <w:szCs w:val="16"/>
                <w:lang w:val="es-ES_tradnl"/>
              </w:rPr>
            </w:pPr>
            <w:r w:rsidRPr="00411D6D">
              <w:rPr>
                <w:rFonts w:ascii="Verdana" w:hAnsi="Verdana"/>
                <w:b/>
                <w:color w:val="FF0000"/>
                <w:sz w:val="16"/>
                <w:szCs w:val="16"/>
              </w:rPr>
              <w:t>e)</w:t>
            </w:r>
            <w:r w:rsidRPr="00411D6D">
              <w:rPr>
                <w:rFonts w:ascii="Verdana" w:hAnsi="Verdana"/>
                <w:b/>
                <w:color w:val="FF0000"/>
                <w:sz w:val="16"/>
                <w:szCs w:val="16"/>
              </w:rPr>
              <w:tab/>
            </w:r>
            <w:r w:rsidRPr="00411D6D">
              <w:rPr>
                <w:rFonts w:ascii="Verdana" w:hAnsi="Verdana"/>
                <w:color w:val="FF0000"/>
                <w:sz w:val="16"/>
                <w:szCs w:val="16"/>
              </w:rPr>
              <w:t>El trabajador coloque tarjetas de seguridad que indiquen el bloqueo de energía de alimentación, maquinaria y equipo que se relacione con el recipiente y espacio confinado donde se realizará la actividad de soldadura o corte;</w:t>
            </w:r>
          </w:p>
        </w:tc>
        <w:tc>
          <w:tcPr>
            <w:tcW w:w="4788" w:type="dxa"/>
          </w:tcPr>
          <w:p w:rsidR="006A6531" w:rsidRPr="00411D6D" w:rsidRDefault="00E02D00" w:rsidP="00E02D00">
            <w:pPr>
              <w:pStyle w:val="ROMANOS"/>
              <w:spacing w:line="241"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e)  </w:t>
            </w:r>
            <w:r w:rsidRPr="00411D6D">
              <w:rPr>
                <w:rFonts w:ascii="Verdana" w:hAnsi="Verdana"/>
                <w:color w:val="FF0000"/>
                <w:sz w:val="16"/>
                <w:szCs w:val="16"/>
                <w:lang w:val="en-US"/>
              </w:rPr>
              <w:t xml:space="preserve"> The worker places safety tags that indicate the blocking of energy supply (lock out tag out), machinery and equipment related to the container and confined space where the welding and cutting activity will be carried out;  </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lang w:val="es-ES_tradnl"/>
              </w:rPr>
            </w:pPr>
            <w:r w:rsidRPr="00411D6D">
              <w:rPr>
                <w:rFonts w:ascii="Verdana" w:hAnsi="Verdana"/>
                <w:b/>
                <w:color w:val="FF0000"/>
                <w:sz w:val="16"/>
                <w:szCs w:val="16"/>
                <w:lang w:val="es-ES_tradnl"/>
              </w:rPr>
              <w:t>f)</w:t>
            </w:r>
            <w:r w:rsidR="00F76EC8" w:rsidRPr="00411D6D">
              <w:rPr>
                <w:rFonts w:ascii="Verdana" w:hAnsi="Verdana"/>
                <w:b/>
                <w:color w:val="FF0000"/>
                <w:sz w:val="16"/>
                <w:szCs w:val="16"/>
                <w:lang w:val="es-ES_tradnl"/>
              </w:rPr>
              <w:t xml:space="preserve"> </w:t>
            </w:r>
            <w:r w:rsidR="00F76EC8" w:rsidRPr="00411D6D">
              <w:rPr>
                <w:rFonts w:ascii="Verdana" w:hAnsi="Verdana"/>
                <w:color w:val="FF0000"/>
                <w:sz w:val="16"/>
                <w:szCs w:val="16"/>
                <w:lang w:val="es-ES_tradnl"/>
              </w:rPr>
              <w:t xml:space="preserve"> </w:t>
            </w:r>
            <w:r w:rsidRPr="00411D6D">
              <w:rPr>
                <w:rFonts w:ascii="Verdana" w:hAnsi="Verdana"/>
                <w:color w:val="FF0000"/>
                <w:sz w:val="16"/>
                <w:szCs w:val="16"/>
                <w:lang w:val="es-ES_tradnl"/>
              </w:rPr>
              <w:t xml:space="preserve">Se proceda a ventilar y efectuar los </w:t>
            </w:r>
            <w:proofErr w:type="spellStart"/>
            <w:r w:rsidRPr="00411D6D">
              <w:rPr>
                <w:rFonts w:ascii="Verdana" w:hAnsi="Verdana"/>
                <w:color w:val="FF0000"/>
                <w:sz w:val="16"/>
                <w:szCs w:val="16"/>
                <w:lang w:val="es-ES_tradnl"/>
              </w:rPr>
              <w:t>monitoreos</w:t>
            </w:r>
            <w:proofErr w:type="spellEnd"/>
            <w:r w:rsidRPr="00411D6D">
              <w:rPr>
                <w:rFonts w:ascii="Verdana" w:hAnsi="Verdana"/>
                <w:color w:val="FF0000"/>
                <w:sz w:val="16"/>
                <w:szCs w:val="16"/>
                <w:lang w:val="es-ES_tradnl"/>
              </w:rPr>
              <w:t xml:space="preserve"> con equipos de lectura directa para corroborar los niveles de concentración de oxígeno en aire y la ausencia de una atmósfera explosiva, en caso de no alcanzar los niveles de oxígeno establecidos en el inciso a), se podrá utilizar</w:t>
            </w:r>
            <w:r w:rsidRPr="00411D6D">
              <w:rPr>
                <w:rFonts w:ascii="Verdana" w:hAnsi="Verdana"/>
                <w:color w:val="FF0000"/>
                <w:sz w:val="16"/>
                <w:szCs w:val="16"/>
              </w:rPr>
              <w:t xml:space="preserve"> el equipo de protección respiratoria con suministro de aire respirable;</w:t>
            </w:r>
          </w:p>
        </w:tc>
        <w:tc>
          <w:tcPr>
            <w:tcW w:w="4788" w:type="dxa"/>
          </w:tcPr>
          <w:p w:rsidR="006A6531" w:rsidRPr="00411D6D" w:rsidRDefault="00E02D00" w:rsidP="00F76EC8">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f) </w:t>
            </w:r>
            <w:r w:rsidRPr="00411D6D">
              <w:rPr>
                <w:rFonts w:ascii="Verdana" w:hAnsi="Verdana"/>
                <w:color w:val="FF0000"/>
                <w:sz w:val="16"/>
                <w:szCs w:val="16"/>
                <w:lang w:val="en-US"/>
              </w:rPr>
              <w:t xml:space="preserve"> </w:t>
            </w:r>
            <w:r w:rsidR="00B166BD" w:rsidRPr="00411D6D">
              <w:rPr>
                <w:rFonts w:ascii="Verdana" w:hAnsi="Verdana"/>
                <w:color w:val="FF0000"/>
                <w:sz w:val="16"/>
                <w:szCs w:val="16"/>
                <w:lang w:val="en-US"/>
              </w:rPr>
              <w:t xml:space="preserve">The ventilation and performing of the monitoring of the direct reading equipment proceeds in order to corroborate the levels of concentration of oxygen in air and the absence of an explosive atmosphere, when the levels of oxygen established in the clause a) are not reached, the respiratory protective equipment can be utilized with a supply of breathable air; </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lang w:val="es-ES_tradnl"/>
              </w:rPr>
            </w:pPr>
            <w:r w:rsidRPr="00411D6D">
              <w:rPr>
                <w:rFonts w:ascii="Verdana" w:hAnsi="Verdana"/>
                <w:b/>
                <w:color w:val="FF0000"/>
                <w:sz w:val="16"/>
                <w:szCs w:val="16"/>
                <w:lang w:val="es-ES_tradnl"/>
              </w:rPr>
              <w:t>g)</w:t>
            </w:r>
            <w:r w:rsidR="00F76EC8" w:rsidRPr="00411D6D">
              <w:rPr>
                <w:rFonts w:ascii="Verdana" w:hAnsi="Verdana"/>
                <w:color w:val="FF0000"/>
                <w:sz w:val="16"/>
                <w:szCs w:val="16"/>
                <w:lang w:val="es-ES_tradnl"/>
              </w:rPr>
              <w:t xml:space="preserve"> </w:t>
            </w:r>
            <w:r w:rsidRPr="00411D6D">
              <w:rPr>
                <w:rFonts w:ascii="Verdana" w:hAnsi="Verdana"/>
                <w:color w:val="FF0000"/>
                <w:sz w:val="16"/>
                <w:szCs w:val="16"/>
                <w:lang w:val="es-ES_tradnl"/>
              </w:rPr>
              <w:t>Se utilicen equipos de extracción local para la eliminación de gases, vapores y humos peligrosos;</w:t>
            </w:r>
          </w:p>
        </w:tc>
        <w:tc>
          <w:tcPr>
            <w:tcW w:w="4788" w:type="dxa"/>
          </w:tcPr>
          <w:p w:rsidR="006A6531" w:rsidRPr="00411D6D" w:rsidRDefault="00B166BD" w:rsidP="00F76EC8">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g) </w:t>
            </w:r>
            <w:r w:rsidR="00F76EC8" w:rsidRPr="00411D6D">
              <w:rPr>
                <w:rFonts w:ascii="Verdana" w:hAnsi="Verdana"/>
                <w:color w:val="FF0000"/>
                <w:sz w:val="16"/>
                <w:szCs w:val="16"/>
                <w:lang w:val="en-US"/>
              </w:rPr>
              <w:t>Local extraction equipment is used for the elimination of hazardous gases, vapors and fumes;</w:t>
            </w:r>
          </w:p>
        </w:tc>
      </w:tr>
      <w:tr w:rsidR="006A6531" w:rsidRPr="00AB4094" w:rsidTr="00D70F05">
        <w:tc>
          <w:tcPr>
            <w:tcW w:w="4788" w:type="dxa"/>
          </w:tcPr>
          <w:p w:rsidR="006A6531" w:rsidRPr="00411D6D" w:rsidRDefault="006A6531" w:rsidP="002C1BC2">
            <w:pPr>
              <w:pStyle w:val="ROMANOS"/>
              <w:spacing w:line="244" w:lineRule="exact"/>
              <w:ind w:left="0" w:firstLine="0"/>
              <w:rPr>
                <w:rFonts w:ascii="Verdana" w:hAnsi="Verdana"/>
                <w:color w:val="FF0000"/>
                <w:sz w:val="16"/>
                <w:szCs w:val="16"/>
                <w:lang w:val="es-ES_tradnl"/>
              </w:rPr>
            </w:pPr>
            <w:r w:rsidRPr="00411D6D">
              <w:rPr>
                <w:rFonts w:ascii="Verdana" w:hAnsi="Verdana"/>
                <w:b/>
                <w:color w:val="FF0000"/>
                <w:sz w:val="16"/>
                <w:szCs w:val="16"/>
                <w:lang w:val="es-ES_tradnl"/>
              </w:rPr>
              <w:t>h)</w:t>
            </w:r>
            <w:r w:rsidR="00F76EC8" w:rsidRPr="00411D6D">
              <w:rPr>
                <w:rFonts w:ascii="Verdana" w:hAnsi="Verdana"/>
                <w:b/>
                <w:color w:val="FF0000"/>
                <w:sz w:val="16"/>
                <w:szCs w:val="16"/>
                <w:lang w:val="es-ES_tradnl"/>
              </w:rPr>
              <w:t xml:space="preserve"> </w:t>
            </w:r>
            <w:r w:rsidR="00F76EC8" w:rsidRPr="00411D6D">
              <w:rPr>
                <w:rFonts w:ascii="Verdana" w:hAnsi="Verdana"/>
                <w:color w:val="FF0000"/>
                <w:sz w:val="16"/>
                <w:szCs w:val="16"/>
                <w:lang w:val="es-ES_tradnl"/>
              </w:rPr>
              <w:t xml:space="preserve"> </w:t>
            </w:r>
            <w:r w:rsidRPr="00411D6D">
              <w:rPr>
                <w:rFonts w:ascii="Verdana" w:hAnsi="Verdana"/>
                <w:color w:val="FF0000"/>
                <w:sz w:val="16"/>
                <w:szCs w:val="16"/>
                <w:lang w:val="es-ES_tradnl"/>
              </w:rPr>
              <w:t>El responsable del mantenimiento compruebe que el sistema de ventilación artificial se encuentre en condiciones de funcionamiento y opere bajo un programa de mantenimiento;</w:t>
            </w:r>
            <w:r w:rsidR="00F76EC8" w:rsidRPr="00411D6D">
              <w:rPr>
                <w:rFonts w:ascii="Verdana" w:hAnsi="Verdana"/>
                <w:color w:val="FF0000"/>
                <w:sz w:val="16"/>
                <w:szCs w:val="16"/>
                <w:lang w:val="es-ES_tradnl"/>
              </w:rPr>
              <w:t xml:space="preserve"> </w:t>
            </w:r>
          </w:p>
        </w:tc>
        <w:tc>
          <w:tcPr>
            <w:tcW w:w="4788" w:type="dxa"/>
          </w:tcPr>
          <w:p w:rsidR="006A6531" w:rsidRPr="00411D6D" w:rsidRDefault="00F76EC8" w:rsidP="00F76EC8">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h)  </w:t>
            </w:r>
            <w:r w:rsidRPr="00411D6D">
              <w:rPr>
                <w:rFonts w:ascii="Verdana" w:hAnsi="Verdana"/>
                <w:color w:val="FF0000"/>
                <w:sz w:val="16"/>
                <w:szCs w:val="16"/>
                <w:lang w:val="en-US"/>
              </w:rPr>
              <w:t xml:space="preserve">The party responsible for maintenance verifies that the artificial ventilation system is found to be in </w:t>
            </w:r>
            <w:r w:rsidR="00E920F4" w:rsidRPr="00411D6D">
              <w:rPr>
                <w:rFonts w:ascii="Verdana" w:hAnsi="Verdana"/>
                <w:color w:val="FF0000"/>
                <w:sz w:val="16"/>
                <w:szCs w:val="16"/>
                <w:lang w:val="en-US"/>
              </w:rPr>
              <w:t>operating conditions and operates under a maintenance program;</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rPr>
            </w:pPr>
            <w:r w:rsidRPr="00411D6D">
              <w:rPr>
                <w:rFonts w:ascii="Verdana" w:hAnsi="Verdana"/>
                <w:b/>
                <w:color w:val="FF0000"/>
                <w:sz w:val="16"/>
                <w:szCs w:val="16"/>
                <w:lang w:val="es-ES_tradnl"/>
              </w:rPr>
              <w:t>i)</w:t>
            </w:r>
            <w:r w:rsidR="00F76EC8" w:rsidRPr="00411D6D">
              <w:rPr>
                <w:rFonts w:ascii="Verdana" w:hAnsi="Verdana"/>
                <w:b/>
                <w:color w:val="FF0000"/>
                <w:sz w:val="16"/>
                <w:szCs w:val="16"/>
                <w:lang w:val="es-ES_tradnl"/>
              </w:rPr>
              <w:t xml:space="preserve"> </w:t>
            </w:r>
            <w:r w:rsidR="00F76EC8" w:rsidRPr="00411D6D">
              <w:rPr>
                <w:rFonts w:ascii="Verdana" w:hAnsi="Verdana"/>
                <w:color w:val="FF0000"/>
                <w:sz w:val="16"/>
                <w:szCs w:val="16"/>
                <w:lang w:val="es-ES_tradnl"/>
              </w:rPr>
              <w:t xml:space="preserve"> </w:t>
            </w:r>
            <w:r w:rsidRPr="00411D6D">
              <w:rPr>
                <w:rFonts w:ascii="Verdana" w:hAnsi="Verdana"/>
                <w:color w:val="FF0000"/>
                <w:sz w:val="16"/>
                <w:szCs w:val="16"/>
                <w:lang w:val="es-ES_tradnl"/>
              </w:rPr>
              <w:t>Se coloquen fuera del espacio confinado los cilindros y las fuentes de poder;</w:t>
            </w:r>
          </w:p>
        </w:tc>
        <w:tc>
          <w:tcPr>
            <w:tcW w:w="4788" w:type="dxa"/>
          </w:tcPr>
          <w:p w:rsidR="006A6531" w:rsidRPr="00411D6D" w:rsidRDefault="00E920F4" w:rsidP="00080935">
            <w:pPr>
              <w:pStyle w:val="ROMANOS"/>
              <w:spacing w:line="244" w:lineRule="exact"/>
              <w:ind w:left="0" w:firstLine="0"/>
              <w:rPr>
                <w:rFonts w:ascii="Verdana" w:hAnsi="Verdana"/>
                <w:color w:val="FF0000"/>
                <w:sz w:val="16"/>
                <w:szCs w:val="16"/>
                <w:lang w:val="en-US"/>
              </w:rPr>
            </w:pPr>
            <w:proofErr w:type="spellStart"/>
            <w:r w:rsidRPr="00411D6D">
              <w:rPr>
                <w:rFonts w:ascii="Verdana" w:hAnsi="Verdana"/>
                <w:b/>
                <w:color w:val="FF0000"/>
                <w:sz w:val="16"/>
                <w:szCs w:val="16"/>
                <w:lang w:val="en-US"/>
              </w:rPr>
              <w:t>i</w:t>
            </w:r>
            <w:proofErr w:type="spellEnd"/>
            <w:r w:rsidRPr="00411D6D">
              <w:rPr>
                <w:rFonts w:ascii="Verdana" w:hAnsi="Verdana"/>
                <w:b/>
                <w:color w:val="FF0000"/>
                <w:sz w:val="16"/>
                <w:szCs w:val="16"/>
                <w:lang w:val="en-US"/>
              </w:rPr>
              <w:t xml:space="preserve">) </w:t>
            </w:r>
            <w:r w:rsidR="002F7FDF" w:rsidRPr="00411D6D">
              <w:rPr>
                <w:rFonts w:ascii="Verdana" w:hAnsi="Verdana"/>
                <w:color w:val="FF0000"/>
                <w:sz w:val="16"/>
                <w:szCs w:val="16"/>
                <w:lang w:val="en-US"/>
              </w:rPr>
              <w:t>The cylinders and the power sources are placed outside of the confined space;</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rPr>
            </w:pPr>
            <w:r w:rsidRPr="00411D6D">
              <w:rPr>
                <w:rFonts w:ascii="Verdana" w:hAnsi="Verdana"/>
                <w:b/>
                <w:color w:val="FF0000"/>
                <w:sz w:val="16"/>
                <w:szCs w:val="16"/>
              </w:rPr>
              <w:t>j)</w:t>
            </w:r>
            <w:r w:rsidR="00F76EC8" w:rsidRPr="00411D6D">
              <w:rPr>
                <w:rFonts w:ascii="Verdana" w:hAnsi="Verdana"/>
                <w:color w:val="FF0000"/>
                <w:sz w:val="16"/>
                <w:szCs w:val="16"/>
              </w:rPr>
              <w:t xml:space="preserve"> </w:t>
            </w:r>
            <w:r w:rsidRPr="00411D6D">
              <w:rPr>
                <w:rFonts w:ascii="Verdana" w:hAnsi="Verdana"/>
                <w:color w:val="FF0000"/>
                <w:sz w:val="16"/>
                <w:szCs w:val="16"/>
              </w:rPr>
              <w:t>Se controle el tiempo de permanencia continua del trabajador dentro de un espacio confinado a una hora de trabajo continuo como máximo, con descansos mínimos de 15 minutos fuera del espacio confinado;</w:t>
            </w:r>
          </w:p>
        </w:tc>
        <w:tc>
          <w:tcPr>
            <w:tcW w:w="4788" w:type="dxa"/>
          </w:tcPr>
          <w:p w:rsidR="006A6531" w:rsidRPr="00411D6D" w:rsidRDefault="002F7FDF" w:rsidP="002F7FDF">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j) </w:t>
            </w:r>
            <w:r w:rsidRPr="00411D6D">
              <w:rPr>
                <w:rFonts w:ascii="Verdana" w:hAnsi="Verdana"/>
                <w:color w:val="FF0000"/>
                <w:sz w:val="16"/>
                <w:szCs w:val="16"/>
                <w:lang w:val="en-US"/>
              </w:rPr>
              <w:t>The time of the worker remaining continuously in the confined space is controlled to one hour of continuous work as a maximum, with minimum breaks of 15 minutes outside of the confined space;</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lang w:val="es-ES_tradnl"/>
              </w:rPr>
            </w:pPr>
            <w:r w:rsidRPr="00411D6D">
              <w:rPr>
                <w:rFonts w:ascii="Verdana" w:hAnsi="Verdana"/>
                <w:b/>
                <w:color w:val="FF0000"/>
                <w:sz w:val="16"/>
                <w:szCs w:val="16"/>
              </w:rPr>
              <w:t>k)</w:t>
            </w:r>
            <w:r w:rsidR="00F76EC8" w:rsidRPr="00411D6D">
              <w:rPr>
                <w:rFonts w:ascii="Verdana" w:hAnsi="Verdana"/>
                <w:color w:val="FF0000"/>
                <w:sz w:val="16"/>
                <w:szCs w:val="16"/>
              </w:rPr>
              <w:t xml:space="preserve"> </w:t>
            </w:r>
            <w:r w:rsidRPr="00411D6D">
              <w:rPr>
                <w:rFonts w:ascii="Verdana" w:hAnsi="Verdana"/>
                <w:color w:val="FF0000"/>
                <w:sz w:val="16"/>
                <w:szCs w:val="16"/>
              </w:rPr>
              <w:t>Se eliminen o reduzcan al mínimo las atmósferas explosivas en los espacios confinados que hayan contenido líquidos inflamables u otro tipo de combustibles, antes de proceder a soldar o cortar;</w:t>
            </w:r>
          </w:p>
        </w:tc>
        <w:tc>
          <w:tcPr>
            <w:tcW w:w="4788" w:type="dxa"/>
          </w:tcPr>
          <w:p w:rsidR="006A6531" w:rsidRPr="00411D6D" w:rsidRDefault="002F7FDF"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k) </w:t>
            </w:r>
            <w:r w:rsidRPr="00411D6D">
              <w:rPr>
                <w:rFonts w:ascii="Verdana" w:hAnsi="Verdana"/>
                <w:color w:val="FF0000"/>
                <w:sz w:val="16"/>
                <w:szCs w:val="16"/>
                <w:lang w:val="en-US"/>
              </w:rPr>
              <w:t xml:space="preserve"> The explosive atmospheres are eliminated or reduced to the minimum in the confined spaces that have contained flammable liquids or another type of combustibles, before proceeding with welding or cutting;</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rPr>
            </w:pPr>
            <w:r w:rsidRPr="00411D6D">
              <w:rPr>
                <w:rFonts w:ascii="Verdana" w:hAnsi="Verdana"/>
                <w:b/>
                <w:color w:val="FF0000"/>
                <w:sz w:val="16"/>
                <w:szCs w:val="16"/>
              </w:rPr>
              <w:t>l)</w:t>
            </w:r>
            <w:r w:rsidR="002C1BC2" w:rsidRPr="00411D6D">
              <w:rPr>
                <w:rFonts w:ascii="Verdana" w:hAnsi="Verdana"/>
                <w:color w:val="FF0000"/>
                <w:sz w:val="16"/>
                <w:szCs w:val="16"/>
              </w:rPr>
              <w:t xml:space="preserve"> </w:t>
            </w:r>
            <w:r w:rsidRPr="00411D6D">
              <w:rPr>
                <w:rFonts w:ascii="Verdana" w:hAnsi="Verdana"/>
                <w:color w:val="FF0000"/>
                <w:sz w:val="16"/>
                <w:szCs w:val="16"/>
              </w:rPr>
              <w:t>El supervisor vigile que se apliquen los procedimientos de seguridad establecidos, desde el ingreso del trabajador hasta el término de la operación;</w:t>
            </w:r>
          </w:p>
        </w:tc>
        <w:tc>
          <w:tcPr>
            <w:tcW w:w="4788" w:type="dxa"/>
          </w:tcPr>
          <w:p w:rsidR="006A6531" w:rsidRPr="00411D6D" w:rsidRDefault="002F7FDF"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l) </w:t>
            </w:r>
            <w:r w:rsidRPr="00411D6D">
              <w:rPr>
                <w:rFonts w:ascii="Verdana" w:hAnsi="Verdana"/>
                <w:color w:val="FF0000"/>
                <w:sz w:val="16"/>
                <w:szCs w:val="16"/>
                <w:lang w:val="en-US"/>
              </w:rPr>
              <w:t xml:space="preserve">The supervisor oversees that the established </w:t>
            </w:r>
            <w:r w:rsidR="00C43721" w:rsidRPr="00411D6D">
              <w:rPr>
                <w:rFonts w:ascii="Verdana" w:hAnsi="Verdana"/>
                <w:color w:val="FF0000"/>
                <w:sz w:val="16"/>
                <w:szCs w:val="16"/>
                <w:lang w:val="en-US"/>
              </w:rPr>
              <w:t>that the established safety procedures are applied, from the entry of the worker until the end of the operation;</w:t>
            </w:r>
          </w:p>
        </w:tc>
      </w:tr>
      <w:tr w:rsidR="006A6531" w:rsidRPr="00AB4094" w:rsidTr="00D70F05">
        <w:tc>
          <w:tcPr>
            <w:tcW w:w="4788" w:type="dxa"/>
          </w:tcPr>
          <w:p w:rsidR="006A6531" w:rsidRPr="00411D6D" w:rsidRDefault="006A6531" w:rsidP="00F76EC8">
            <w:pPr>
              <w:pStyle w:val="ROMANOS"/>
              <w:spacing w:line="244" w:lineRule="exact"/>
              <w:ind w:left="0" w:firstLine="0"/>
              <w:rPr>
                <w:rFonts w:ascii="Verdana" w:hAnsi="Verdana"/>
                <w:color w:val="FF0000"/>
                <w:sz w:val="16"/>
                <w:szCs w:val="16"/>
                <w:lang w:val="es-ES_tradnl"/>
              </w:rPr>
            </w:pPr>
            <w:r w:rsidRPr="00411D6D">
              <w:rPr>
                <w:rFonts w:ascii="Verdana" w:hAnsi="Verdana"/>
                <w:b/>
                <w:color w:val="FF0000"/>
                <w:sz w:val="16"/>
                <w:szCs w:val="16"/>
              </w:rPr>
              <w:t>m)</w:t>
            </w:r>
            <w:r w:rsidR="00F76EC8" w:rsidRPr="00411D6D">
              <w:rPr>
                <w:rFonts w:ascii="Verdana" w:hAnsi="Verdana"/>
                <w:color w:val="FF0000"/>
                <w:sz w:val="16"/>
                <w:szCs w:val="16"/>
              </w:rPr>
              <w:t xml:space="preserve"> </w:t>
            </w:r>
            <w:r w:rsidR="002C1BC2" w:rsidRPr="00411D6D">
              <w:rPr>
                <w:rFonts w:ascii="Verdana" w:hAnsi="Verdana"/>
                <w:color w:val="FF0000"/>
                <w:sz w:val="16"/>
                <w:szCs w:val="16"/>
              </w:rPr>
              <w:t xml:space="preserve"> </w:t>
            </w:r>
            <w:r w:rsidRPr="00411D6D">
              <w:rPr>
                <w:rFonts w:ascii="Verdana" w:hAnsi="Verdana"/>
                <w:color w:val="FF0000"/>
                <w:sz w:val="16"/>
                <w:szCs w:val="16"/>
              </w:rPr>
              <w:t>El soldador durante la operación utilice un arnés con una línea de vida. Las cuerdas de la línea de vida deben ser resistentes a las sustancias químicas presentes y con longitud suficiente para poder maniobrar dentro del área, y ser utilizada para rescatarlo en caso de ser necesario, y</w:t>
            </w:r>
          </w:p>
        </w:tc>
        <w:tc>
          <w:tcPr>
            <w:tcW w:w="4788" w:type="dxa"/>
          </w:tcPr>
          <w:p w:rsidR="006A6531" w:rsidRPr="00411D6D" w:rsidRDefault="00C43721"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m) </w:t>
            </w:r>
            <w:r w:rsidRPr="00411D6D">
              <w:rPr>
                <w:rFonts w:ascii="Verdana" w:hAnsi="Verdana"/>
                <w:color w:val="FF0000"/>
                <w:sz w:val="16"/>
                <w:szCs w:val="16"/>
                <w:lang w:val="en-US"/>
              </w:rPr>
              <w:t xml:space="preserve">The welder during the operation utilized a harness with a lifeline. The cords of the lifeline must be resistant to the chemical substances present a length sufficient for maneuvering within the area, and being utilized for rescuing him in when necessary, and </w:t>
            </w:r>
          </w:p>
        </w:tc>
      </w:tr>
      <w:tr w:rsidR="006A6531" w:rsidRPr="00AB4094" w:rsidTr="00D70F05">
        <w:tc>
          <w:tcPr>
            <w:tcW w:w="4788" w:type="dxa"/>
          </w:tcPr>
          <w:p w:rsidR="006A6531" w:rsidRPr="00411D6D" w:rsidRDefault="006A6531" w:rsidP="002C1BC2">
            <w:pPr>
              <w:pStyle w:val="ROMANOS"/>
              <w:spacing w:line="244" w:lineRule="exact"/>
              <w:ind w:left="0" w:firstLine="0"/>
              <w:rPr>
                <w:rFonts w:ascii="Verdana" w:hAnsi="Verdana"/>
                <w:color w:val="FF0000"/>
                <w:sz w:val="16"/>
                <w:szCs w:val="16"/>
                <w:lang w:val="es-ES_tradnl"/>
              </w:rPr>
            </w:pPr>
            <w:r w:rsidRPr="00411D6D">
              <w:rPr>
                <w:rFonts w:ascii="Verdana" w:hAnsi="Verdana"/>
                <w:b/>
                <w:color w:val="FF0000"/>
                <w:sz w:val="16"/>
                <w:szCs w:val="16"/>
              </w:rPr>
              <w:t>n)</w:t>
            </w:r>
            <w:r w:rsidR="002C1BC2" w:rsidRPr="00411D6D">
              <w:rPr>
                <w:rFonts w:ascii="Verdana" w:hAnsi="Verdana"/>
                <w:b/>
                <w:color w:val="FF0000"/>
                <w:sz w:val="16"/>
                <w:szCs w:val="16"/>
              </w:rPr>
              <w:t xml:space="preserve">  </w:t>
            </w:r>
            <w:r w:rsidRPr="00411D6D">
              <w:rPr>
                <w:rFonts w:ascii="Verdana" w:hAnsi="Verdana"/>
                <w:color w:val="FF0000"/>
                <w:sz w:val="16"/>
                <w:szCs w:val="16"/>
              </w:rPr>
              <w:t>Se realice una limpieza e inspección para detectar y controlar los posibles riesgos, después de toda jornada de trabajo.</w:t>
            </w:r>
          </w:p>
        </w:tc>
        <w:tc>
          <w:tcPr>
            <w:tcW w:w="4788" w:type="dxa"/>
          </w:tcPr>
          <w:p w:rsidR="006A6531" w:rsidRPr="00411D6D" w:rsidRDefault="00C43721" w:rsidP="00080935">
            <w:pPr>
              <w:pStyle w:val="ROMANOS"/>
              <w:spacing w:line="244" w:lineRule="exact"/>
              <w:ind w:left="0" w:firstLine="0"/>
              <w:rPr>
                <w:rFonts w:ascii="Verdana" w:hAnsi="Verdana"/>
                <w:color w:val="FF0000"/>
                <w:sz w:val="16"/>
                <w:szCs w:val="16"/>
                <w:lang w:val="en-US"/>
              </w:rPr>
            </w:pPr>
            <w:r w:rsidRPr="00411D6D">
              <w:rPr>
                <w:rFonts w:ascii="Verdana" w:hAnsi="Verdana"/>
                <w:b/>
                <w:color w:val="FF0000"/>
                <w:sz w:val="16"/>
                <w:szCs w:val="16"/>
                <w:lang w:val="en-US"/>
              </w:rPr>
              <w:t xml:space="preserve">n) </w:t>
            </w:r>
            <w:r w:rsidRPr="00411D6D">
              <w:rPr>
                <w:rFonts w:ascii="Verdana" w:hAnsi="Verdana"/>
                <w:color w:val="FF0000"/>
                <w:sz w:val="16"/>
                <w:szCs w:val="16"/>
                <w:lang w:val="en-US"/>
              </w:rPr>
              <w:t xml:space="preserve"> A cleaning and inspection is made for detecting and controlling the possible risks, after each work shift. </w:t>
            </w:r>
          </w:p>
        </w:tc>
      </w:tr>
      <w:tr w:rsidR="00411D6D" w:rsidRPr="00AB4094" w:rsidTr="00D70F05">
        <w:tc>
          <w:tcPr>
            <w:tcW w:w="4788" w:type="dxa"/>
          </w:tcPr>
          <w:p w:rsidR="00411D6D" w:rsidRPr="00411D6D" w:rsidRDefault="00411D6D" w:rsidP="00411D6D">
            <w:pPr>
              <w:pStyle w:val="ROMANOS"/>
              <w:spacing w:line="244" w:lineRule="exact"/>
              <w:ind w:left="0" w:firstLine="0"/>
              <w:jc w:val="right"/>
              <w:rPr>
                <w:rFonts w:ascii="Verdana" w:hAnsi="Verdana"/>
                <w:b/>
                <w:color w:val="FF0000"/>
                <w:sz w:val="16"/>
                <w:szCs w:val="16"/>
              </w:rPr>
            </w:pPr>
            <w:r>
              <w:rPr>
                <w:rFonts w:ascii="Verdana" w:hAnsi="Verdana"/>
                <w:bCs/>
                <w:i/>
                <w:iCs/>
                <w:color w:val="0000FA"/>
                <w:sz w:val="16"/>
                <w:szCs w:val="16"/>
              </w:rPr>
              <w:t>Fracción 10.5 derogada DOF 30 de Noviembre de 2015, a la entrada en vigor de la NOM-033-STPS-2015, Condiciones de seguridad para realizar trabajos en espacios confinados.</w:t>
            </w:r>
          </w:p>
        </w:tc>
        <w:tc>
          <w:tcPr>
            <w:tcW w:w="4788" w:type="dxa"/>
          </w:tcPr>
          <w:p w:rsidR="00411D6D" w:rsidRPr="00411D6D" w:rsidRDefault="00411D6D" w:rsidP="00411D6D">
            <w:pPr>
              <w:pStyle w:val="ROMANOS"/>
              <w:spacing w:line="244" w:lineRule="exact"/>
              <w:ind w:left="0" w:firstLine="0"/>
              <w:jc w:val="right"/>
              <w:rPr>
                <w:rFonts w:ascii="Verdana" w:hAnsi="Verdana"/>
                <w:b/>
                <w:color w:val="FF0000"/>
                <w:sz w:val="16"/>
                <w:szCs w:val="16"/>
                <w:lang w:val="en-US"/>
              </w:rPr>
            </w:pPr>
            <w:r w:rsidRPr="00411D6D">
              <w:rPr>
                <w:rFonts w:ascii="Verdana" w:hAnsi="Verdana"/>
                <w:bCs/>
                <w:i/>
                <w:iCs/>
                <w:color w:val="0000FA"/>
                <w:sz w:val="16"/>
                <w:szCs w:val="16"/>
                <w:lang w:val="en-US"/>
              </w:rPr>
              <w:t xml:space="preserve">Section 10.5 cancelled DOF November 30, 2015 when the NOM-033-STPS-2015, Safety conditions for performing tasks in confined </w:t>
            </w:r>
            <w:r>
              <w:rPr>
                <w:rFonts w:ascii="Verdana" w:hAnsi="Verdana"/>
                <w:bCs/>
                <w:i/>
                <w:iCs/>
                <w:color w:val="0000FA"/>
                <w:sz w:val="16"/>
                <w:szCs w:val="16"/>
                <w:lang w:val="en-US"/>
              </w:rPr>
              <w:t>spaces, took effect.</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color w:val="000000"/>
                <w:sz w:val="16"/>
                <w:szCs w:val="16"/>
              </w:rPr>
            </w:pPr>
            <w:r w:rsidRPr="006A6531">
              <w:rPr>
                <w:rFonts w:ascii="Verdana" w:hAnsi="Verdana"/>
                <w:b/>
                <w:color w:val="000000"/>
                <w:sz w:val="16"/>
                <w:szCs w:val="16"/>
              </w:rPr>
              <w:t>10.6</w:t>
            </w:r>
            <w:r w:rsidRPr="006A6531">
              <w:rPr>
                <w:rFonts w:ascii="Verdana" w:hAnsi="Verdana"/>
                <w:color w:val="000000"/>
                <w:sz w:val="16"/>
                <w:szCs w:val="16"/>
              </w:rPr>
              <w:t xml:space="preserve"> El procedimiento de autorización para los trabajadores que realicen actividades de soldadura y corte </w:t>
            </w:r>
            <w:r w:rsidRPr="006A6531">
              <w:rPr>
                <w:rFonts w:ascii="Verdana" w:hAnsi="Verdana"/>
                <w:sz w:val="16"/>
                <w:szCs w:val="16"/>
                <w:lang w:val="es-ES_tradnl"/>
              </w:rPr>
              <w:t>en alturas, sótanos y espacios confinados, áreas controladas con presencia de sustancias químicas o explosivas y aquéllas no designadas específicamente para estas actividades,</w:t>
            </w:r>
            <w:r w:rsidRPr="006A6531">
              <w:rPr>
                <w:rFonts w:ascii="Verdana" w:hAnsi="Verdana"/>
                <w:color w:val="000000"/>
                <w:sz w:val="16"/>
                <w:szCs w:val="16"/>
              </w:rPr>
              <w:t xml:space="preserve"> debe cumplir con lo siguiente:</w:t>
            </w:r>
          </w:p>
        </w:tc>
        <w:tc>
          <w:tcPr>
            <w:tcW w:w="4788" w:type="dxa"/>
          </w:tcPr>
          <w:p w:rsidR="006A6531" w:rsidRPr="00C43721" w:rsidRDefault="00C43721" w:rsidP="00080935">
            <w:pPr>
              <w:pStyle w:val="Texto"/>
              <w:spacing w:line="244" w:lineRule="exact"/>
              <w:ind w:firstLine="0"/>
              <w:rPr>
                <w:rFonts w:ascii="Verdana" w:hAnsi="Verdana"/>
                <w:color w:val="000000"/>
                <w:sz w:val="16"/>
                <w:szCs w:val="16"/>
                <w:lang w:val="en-US"/>
              </w:rPr>
            </w:pPr>
            <w:r>
              <w:rPr>
                <w:rFonts w:ascii="Verdana" w:hAnsi="Verdana"/>
                <w:b/>
                <w:color w:val="000000"/>
                <w:sz w:val="16"/>
                <w:szCs w:val="16"/>
                <w:lang w:val="en-US"/>
              </w:rPr>
              <w:t xml:space="preserve">10.6 </w:t>
            </w:r>
            <w:r>
              <w:rPr>
                <w:rFonts w:ascii="Verdana" w:hAnsi="Verdana"/>
                <w:color w:val="000000"/>
                <w:sz w:val="16"/>
                <w:szCs w:val="16"/>
                <w:lang w:val="en-US"/>
              </w:rPr>
              <w:t xml:space="preserve">The procedure for authorization for the workers that carry out welding and cutting activities at heights, in basements, and confined spaces, controlled areas with the presence of chemical or explosive substances and those not specifically designed for these activities, must comply with the following: </w:t>
            </w:r>
          </w:p>
        </w:tc>
      </w:tr>
      <w:tr w:rsidR="006A6531" w:rsidRPr="00AB4094"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rPr>
            </w:pPr>
            <w:r w:rsidRPr="006A6531">
              <w:rPr>
                <w:rFonts w:ascii="Verdana" w:hAnsi="Verdana"/>
                <w:b/>
                <w:sz w:val="16"/>
                <w:szCs w:val="16"/>
                <w:lang w:val="es-ES_tradnl"/>
              </w:rPr>
              <w:t>a)</w:t>
            </w:r>
            <w:r w:rsidRPr="006A6531">
              <w:rPr>
                <w:rFonts w:ascii="Verdana" w:hAnsi="Verdana"/>
                <w:sz w:val="16"/>
                <w:szCs w:val="16"/>
                <w:lang w:val="es-ES_tradnl"/>
              </w:rPr>
              <w:tab/>
              <w:t>Ser otorgada por escrito;</w:t>
            </w:r>
          </w:p>
        </w:tc>
        <w:tc>
          <w:tcPr>
            <w:tcW w:w="4788" w:type="dxa"/>
          </w:tcPr>
          <w:p w:rsidR="006A6531" w:rsidRPr="00C43721" w:rsidRDefault="00C43721"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Be granted in writing;</w:t>
            </w:r>
          </w:p>
        </w:tc>
      </w:tr>
      <w:tr w:rsidR="006A6531" w:rsidRPr="006A6531" w:rsidTr="00D70F05">
        <w:tc>
          <w:tcPr>
            <w:tcW w:w="4788" w:type="dxa"/>
          </w:tcPr>
          <w:p w:rsidR="006A6531" w:rsidRPr="006A6531" w:rsidRDefault="006A6531" w:rsidP="002C1BC2">
            <w:pPr>
              <w:pStyle w:val="ROMANOS"/>
              <w:tabs>
                <w:tab w:val="clear" w:pos="720"/>
                <w:tab w:val="left" w:pos="360"/>
              </w:tabs>
              <w:spacing w:line="244" w:lineRule="exact"/>
              <w:ind w:left="0" w:firstLine="0"/>
              <w:rPr>
                <w:rFonts w:ascii="Verdana" w:hAnsi="Verdana"/>
                <w:sz w:val="16"/>
                <w:szCs w:val="16"/>
                <w:lang w:val="es-ES_tradnl"/>
              </w:rPr>
            </w:pPr>
            <w:r w:rsidRPr="006A6531">
              <w:rPr>
                <w:rFonts w:ascii="Verdana" w:hAnsi="Verdana"/>
                <w:b/>
                <w:sz w:val="16"/>
                <w:szCs w:val="16"/>
                <w:lang w:val="es-ES_tradnl"/>
              </w:rPr>
              <w:t>b)</w:t>
            </w:r>
            <w:r w:rsidRPr="006A6531">
              <w:rPr>
                <w:rFonts w:ascii="Verdana" w:hAnsi="Verdana"/>
                <w:b/>
                <w:sz w:val="16"/>
                <w:szCs w:val="16"/>
                <w:lang w:val="es-ES_tradnl"/>
              </w:rPr>
              <w:tab/>
            </w:r>
            <w:r w:rsidRPr="006A6531">
              <w:rPr>
                <w:rFonts w:ascii="Verdana" w:hAnsi="Verdana"/>
                <w:sz w:val="16"/>
                <w:szCs w:val="16"/>
                <w:lang w:val="es-ES_tradnl"/>
              </w:rPr>
              <w:t>Incluir:</w:t>
            </w:r>
          </w:p>
        </w:tc>
        <w:tc>
          <w:tcPr>
            <w:tcW w:w="4788" w:type="dxa"/>
          </w:tcPr>
          <w:p w:rsidR="006A6531" w:rsidRPr="00C43721" w:rsidRDefault="00C43721"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Include: </w:t>
            </w:r>
          </w:p>
        </w:tc>
      </w:tr>
      <w:tr w:rsidR="006A6531" w:rsidRPr="00AB4094" w:rsidTr="00D70F05">
        <w:tc>
          <w:tcPr>
            <w:tcW w:w="4788" w:type="dxa"/>
          </w:tcPr>
          <w:p w:rsidR="006A6531" w:rsidRPr="006A6531" w:rsidRDefault="006A6531" w:rsidP="002C1BC2">
            <w:pPr>
              <w:pStyle w:val="INCISO"/>
              <w:tabs>
                <w:tab w:val="left" w:pos="360"/>
              </w:tabs>
              <w:spacing w:line="244" w:lineRule="exact"/>
              <w:ind w:left="0" w:firstLine="0"/>
              <w:rPr>
                <w:rFonts w:ascii="Verdana" w:hAnsi="Verdana"/>
                <w:sz w:val="16"/>
                <w:szCs w:val="16"/>
              </w:rPr>
            </w:pPr>
            <w:r w:rsidRPr="006A6531">
              <w:rPr>
                <w:rFonts w:ascii="Verdana" w:hAnsi="Verdana"/>
                <w:b/>
                <w:sz w:val="16"/>
                <w:szCs w:val="16"/>
              </w:rPr>
              <w:t>1)</w:t>
            </w:r>
            <w:r w:rsidRPr="006A6531">
              <w:rPr>
                <w:rFonts w:ascii="Verdana" w:hAnsi="Verdana"/>
                <w:b/>
                <w:sz w:val="16"/>
                <w:szCs w:val="16"/>
              </w:rPr>
              <w:tab/>
            </w:r>
            <w:r w:rsidRPr="006A6531">
              <w:rPr>
                <w:rFonts w:ascii="Verdana" w:hAnsi="Verdana"/>
                <w:sz w:val="16"/>
                <w:szCs w:val="16"/>
              </w:rPr>
              <w:t>La descripción de la actividad, el nombre y firma del trabajador que realizará la actividad, el lugar en donde se realizará la actividad, además de la hora y fecha programadas para el inicio y terminación de la actividad;</w:t>
            </w:r>
          </w:p>
        </w:tc>
        <w:tc>
          <w:tcPr>
            <w:tcW w:w="4788" w:type="dxa"/>
          </w:tcPr>
          <w:p w:rsidR="006A6531" w:rsidRPr="00C43721" w:rsidRDefault="00C43721" w:rsidP="00080935">
            <w:pPr>
              <w:pStyle w:val="INCISO"/>
              <w:spacing w:line="244"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The description of the activity, the name and signature of the worker that will carry out the activity, the place where the activity will be carried out, in addition to the time and date programmed for the beginning and end of the activity;</w:t>
            </w:r>
          </w:p>
        </w:tc>
      </w:tr>
      <w:tr w:rsidR="006A6531" w:rsidRPr="00AB4094" w:rsidTr="00D70F05">
        <w:tc>
          <w:tcPr>
            <w:tcW w:w="4788" w:type="dxa"/>
          </w:tcPr>
          <w:p w:rsidR="006A6531" w:rsidRPr="006A6531" w:rsidRDefault="006A6531" w:rsidP="00080935">
            <w:pPr>
              <w:pStyle w:val="INCISO"/>
              <w:spacing w:line="244" w:lineRule="exact"/>
              <w:ind w:left="0" w:firstLine="0"/>
              <w:rPr>
                <w:rFonts w:ascii="Verdana" w:hAnsi="Verdana"/>
                <w:sz w:val="16"/>
                <w:szCs w:val="16"/>
              </w:rPr>
            </w:pPr>
            <w:r w:rsidRPr="006A6531">
              <w:rPr>
                <w:rFonts w:ascii="Verdana" w:hAnsi="Verdana"/>
                <w:b/>
                <w:sz w:val="16"/>
                <w:szCs w:val="16"/>
              </w:rPr>
              <w:t>2)</w:t>
            </w:r>
            <w:r w:rsidRPr="006A6531">
              <w:rPr>
                <w:rFonts w:ascii="Verdana" w:hAnsi="Verdana"/>
                <w:b/>
                <w:sz w:val="16"/>
                <w:szCs w:val="16"/>
              </w:rPr>
              <w:tab/>
            </w:r>
            <w:r w:rsidRPr="006A6531">
              <w:rPr>
                <w:rFonts w:ascii="Verdana" w:hAnsi="Verdana"/>
                <w:sz w:val="16"/>
                <w:szCs w:val="16"/>
              </w:rPr>
              <w:t>El nombre y firma del responsable del área o persona que autoriza, el lugar donde se realizará la actividad, el nombre y puesto de quien vigilará esta actividad, el nombre y firma de enterado del responsable de mantenimiento, el tipo de inspección y la indicación para anexar a la autorización el procedimiento de seguridad para realizar la actividad;</w:t>
            </w:r>
          </w:p>
        </w:tc>
        <w:tc>
          <w:tcPr>
            <w:tcW w:w="4788" w:type="dxa"/>
          </w:tcPr>
          <w:p w:rsidR="006A6531" w:rsidRPr="00C43721" w:rsidRDefault="00C43721" w:rsidP="00C43721">
            <w:pPr>
              <w:pStyle w:val="INCISO"/>
              <w:spacing w:line="244" w:lineRule="exact"/>
              <w:ind w:left="0" w:firstLine="0"/>
              <w:rPr>
                <w:rFonts w:ascii="Verdana" w:hAnsi="Verdana"/>
                <w:sz w:val="16"/>
                <w:szCs w:val="16"/>
                <w:lang w:val="en-US"/>
              </w:rPr>
            </w:pPr>
            <w:r w:rsidRPr="00C43721">
              <w:rPr>
                <w:rFonts w:ascii="Verdana" w:hAnsi="Verdana"/>
                <w:b/>
                <w:sz w:val="16"/>
                <w:szCs w:val="16"/>
                <w:lang w:val="en-US"/>
              </w:rPr>
              <w:t xml:space="preserve">2)  </w:t>
            </w:r>
            <w:r w:rsidRPr="00C43721">
              <w:rPr>
                <w:rFonts w:ascii="Verdana" w:hAnsi="Verdana"/>
                <w:sz w:val="16"/>
                <w:szCs w:val="16"/>
                <w:lang w:val="en-US"/>
              </w:rPr>
              <w:t>The name and signature of the party respons</w:t>
            </w:r>
            <w:r>
              <w:rPr>
                <w:rFonts w:ascii="Verdana" w:hAnsi="Verdana"/>
                <w:sz w:val="16"/>
                <w:szCs w:val="16"/>
                <w:lang w:val="en-US"/>
              </w:rPr>
              <w:t>i</w:t>
            </w:r>
            <w:r w:rsidRPr="00C43721">
              <w:rPr>
                <w:rFonts w:ascii="Verdana" w:hAnsi="Verdana"/>
                <w:sz w:val="16"/>
                <w:szCs w:val="16"/>
                <w:lang w:val="en-US"/>
              </w:rPr>
              <w:t>ble for</w:t>
            </w:r>
            <w:r>
              <w:rPr>
                <w:rFonts w:ascii="Verdana" w:hAnsi="Verdana"/>
                <w:sz w:val="16"/>
                <w:szCs w:val="16"/>
                <w:lang w:val="en-US"/>
              </w:rPr>
              <w:t xml:space="preserve"> the area or the person that authorizes, the place where the activity will be carried out, the name and position of the person who will oversee this activity, the name and signature of the informed party responsible for maintenance, the type of inspection and indication for attaching to the authorization the safety procedure for carrying out the activity; </w:t>
            </w:r>
          </w:p>
        </w:tc>
      </w:tr>
      <w:tr w:rsidR="006A6531" w:rsidRPr="00AB4094" w:rsidTr="00D70F05">
        <w:tc>
          <w:tcPr>
            <w:tcW w:w="4788" w:type="dxa"/>
          </w:tcPr>
          <w:p w:rsidR="006A6531" w:rsidRPr="006A6531" w:rsidRDefault="006A6531" w:rsidP="00080935">
            <w:pPr>
              <w:pStyle w:val="INCISO"/>
              <w:spacing w:line="244" w:lineRule="exact"/>
              <w:ind w:left="0" w:firstLine="0"/>
              <w:rPr>
                <w:rFonts w:ascii="Verdana" w:hAnsi="Verdana"/>
                <w:sz w:val="16"/>
                <w:szCs w:val="16"/>
              </w:rPr>
            </w:pPr>
            <w:r w:rsidRPr="006A6531">
              <w:rPr>
                <w:rFonts w:ascii="Verdana" w:hAnsi="Verdana"/>
                <w:b/>
                <w:sz w:val="16"/>
                <w:szCs w:val="16"/>
              </w:rPr>
              <w:t>3)</w:t>
            </w:r>
            <w:r w:rsidRPr="006A6531">
              <w:rPr>
                <w:rFonts w:ascii="Verdana" w:hAnsi="Verdana"/>
                <w:sz w:val="16"/>
                <w:szCs w:val="16"/>
              </w:rPr>
              <w:tab/>
              <w:t>La instrucción de entregar copias de la autorización a todos los que firman. La copia del trabajador se debe colocar en un lugar visible durante la realización del trabajo y la copia del responsable de la autorización la debe conservar el patrón, al menos, durante un año, y</w:t>
            </w:r>
          </w:p>
        </w:tc>
        <w:tc>
          <w:tcPr>
            <w:tcW w:w="4788" w:type="dxa"/>
          </w:tcPr>
          <w:p w:rsidR="006A6531" w:rsidRPr="00C43721" w:rsidRDefault="00C43721" w:rsidP="00080935">
            <w:pPr>
              <w:pStyle w:val="INCISO"/>
              <w:spacing w:line="244" w:lineRule="exact"/>
              <w:ind w:left="0" w:firstLine="0"/>
              <w:rPr>
                <w:rFonts w:ascii="Verdana" w:hAnsi="Verdana"/>
                <w:sz w:val="16"/>
                <w:szCs w:val="16"/>
                <w:lang w:val="en-US"/>
              </w:rPr>
            </w:pPr>
            <w:r w:rsidRPr="00C43721">
              <w:rPr>
                <w:rFonts w:ascii="Verdana" w:hAnsi="Verdana"/>
                <w:b/>
                <w:sz w:val="16"/>
                <w:szCs w:val="16"/>
                <w:lang w:val="en-US"/>
              </w:rPr>
              <w:t xml:space="preserve">3)  </w:t>
            </w:r>
            <w:r w:rsidRPr="00C43721">
              <w:rPr>
                <w:rFonts w:ascii="Verdana" w:hAnsi="Verdana"/>
                <w:sz w:val="16"/>
                <w:szCs w:val="16"/>
                <w:lang w:val="en-US"/>
              </w:rPr>
              <w:t xml:space="preserve">The instruction </w:t>
            </w:r>
            <w:r>
              <w:rPr>
                <w:rFonts w:ascii="Verdana" w:hAnsi="Verdana"/>
                <w:sz w:val="16"/>
                <w:szCs w:val="16"/>
                <w:lang w:val="en-US"/>
              </w:rPr>
              <w:t>of delivering copies of the authorization to all those that sign for them. The copy of the worker must be placed in a visible place during the performance of the work and the copy of the party responsible for the authorization must be kept by the employer, at least, for one year, and</w:t>
            </w:r>
          </w:p>
        </w:tc>
      </w:tr>
      <w:tr w:rsidR="006A6531" w:rsidRPr="00AB4094" w:rsidTr="00D70F05">
        <w:tc>
          <w:tcPr>
            <w:tcW w:w="4788" w:type="dxa"/>
          </w:tcPr>
          <w:p w:rsidR="006A6531" w:rsidRPr="006A6531" w:rsidRDefault="006A6531" w:rsidP="00080935">
            <w:pPr>
              <w:pStyle w:val="INCISO"/>
              <w:spacing w:line="244" w:lineRule="exact"/>
              <w:ind w:left="0" w:firstLine="0"/>
              <w:rPr>
                <w:rFonts w:ascii="Verdana" w:hAnsi="Verdana"/>
                <w:sz w:val="16"/>
                <w:szCs w:val="16"/>
                <w:lang w:val="es-ES_tradnl"/>
              </w:rPr>
            </w:pPr>
            <w:r w:rsidRPr="006A6531">
              <w:rPr>
                <w:rFonts w:ascii="Verdana" w:hAnsi="Verdana"/>
                <w:b/>
                <w:sz w:val="16"/>
                <w:szCs w:val="16"/>
              </w:rPr>
              <w:t>4)</w:t>
            </w:r>
            <w:r w:rsidRPr="006A6531">
              <w:rPr>
                <w:rFonts w:ascii="Verdana" w:hAnsi="Verdana"/>
                <w:b/>
                <w:sz w:val="16"/>
                <w:szCs w:val="16"/>
              </w:rPr>
              <w:tab/>
            </w:r>
            <w:r w:rsidRPr="006A6531">
              <w:rPr>
                <w:rFonts w:ascii="Verdana" w:hAnsi="Verdana"/>
                <w:sz w:val="16"/>
                <w:szCs w:val="16"/>
              </w:rPr>
              <w:t>La verificación de que el personal designado supervisó que se cuenta con ventilación</w:t>
            </w:r>
            <w:r w:rsidRPr="006A6531">
              <w:rPr>
                <w:rFonts w:ascii="Verdana" w:hAnsi="Verdana"/>
                <w:sz w:val="16"/>
                <w:szCs w:val="16"/>
                <w:lang w:val="es-ES_tradnl"/>
              </w:rPr>
              <w:t xml:space="preserve"> permanente o con extracción de gases y humos, ya sea natural o artificial, antes y durante la realización de las actividades de soldadura y corte;</w:t>
            </w:r>
          </w:p>
        </w:tc>
        <w:tc>
          <w:tcPr>
            <w:tcW w:w="4788" w:type="dxa"/>
          </w:tcPr>
          <w:p w:rsidR="006A6531" w:rsidRPr="00C43721" w:rsidRDefault="00C43721" w:rsidP="00C43721">
            <w:pPr>
              <w:pStyle w:val="INCISO"/>
              <w:spacing w:line="244"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The verification that the designated personnel supervised that there is permanent ventilation or ventilation with extraction of gases and smoke, whether natural or artificial, before and during the carrying out of welding and cutting activities;</w:t>
            </w:r>
          </w:p>
        </w:tc>
      </w:tr>
      <w:tr w:rsidR="006A6531" w:rsidRPr="00AB4094" w:rsidTr="00D70F05">
        <w:tc>
          <w:tcPr>
            <w:tcW w:w="4788" w:type="dxa"/>
          </w:tcPr>
          <w:p w:rsidR="006A6531" w:rsidRPr="006A6531" w:rsidRDefault="006A6531" w:rsidP="00080935">
            <w:pPr>
              <w:pStyle w:val="ROMANOS"/>
              <w:spacing w:line="244" w:lineRule="exact"/>
              <w:ind w:left="0" w:firstLine="0"/>
              <w:rPr>
                <w:rFonts w:ascii="Verdana" w:hAnsi="Verdana"/>
                <w:sz w:val="16"/>
                <w:szCs w:val="16"/>
                <w:lang w:val="es-ES_tradnl"/>
              </w:rPr>
            </w:pPr>
            <w:r w:rsidRPr="006A6531">
              <w:rPr>
                <w:rFonts w:ascii="Verdana" w:hAnsi="Verdana"/>
                <w:b/>
                <w:sz w:val="16"/>
                <w:szCs w:val="16"/>
              </w:rPr>
              <w:t>c)</w:t>
            </w:r>
            <w:r w:rsidRPr="006A6531">
              <w:rPr>
                <w:rFonts w:ascii="Verdana" w:hAnsi="Verdana"/>
                <w:sz w:val="16"/>
                <w:szCs w:val="16"/>
              </w:rPr>
              <w:tab/>
              <w:t>El listado de las posibles condiciones peligrosas y las medidas de protección requeridas, así como el equipo de protección personal a utilizar, y</w:t>
            </w:r>
          </w:p>
        </w:tc>
        <w:tc>
          <w:tcPr>
            <w:tcW w:w="4788" w:type="dxa"/>
          </w:tcPr>
          <w:p w:rsidR="006A6531" w:rsidRPr="00C43721" w:rsidRDefault="00C43721" w:rsidP="00080935">
            <w:pPr>
              <w:pStyle w:val="ROMANOS"/>
              <w:spacing w:line="244"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list of the possible hazardous conditions and protective measures required, as well as the personal protective equipment to utilize, and</w:t>
            </w:r>
          </w:p>
        </w:tc>
      </w:tr>
      <w:tr w:rsidR="006A6531" w:rsidRPr="00AB4094" w:rsidTr="00D70F05">
        <w:tc>
          <w:tcPr>
            <w:tcW w:w="4788" w:type="dxa"/>
          </w:tcPr>
          <w:p w:rsidR="006A6531" w:rsidRPr="006A6531" w:rsidRDefault="006A6531" w:rsidP="00080935">
            <w:pPr>
              <w:pStyle w:val="ROMANOS"/>
              <w:spacing w:line="244" w:lineRule="exact"/>
              <w:ind w:left="0" w:firstLine="0"/>
              <w:rPr>
                <w:rFonts w:ascii="Verdana" w:hAnsi="Verdana"/>
                <w:sz w:val="16"/>
                <w:szCs w:val="16"/>
                <w:lang w:val="es-ES_tradnl"/>
              </w:rPr>
            </w:pPr>
            <w:r w:rsidRPr="006A6531">
              <w:rPr>
                <w:rFonts w:ascii="Verdana" w:hAnsi="Verdana"/>
                <w:b/>
                <w:sz w:val="16"/>
                <w:szCs w:val="16"/>
                <w:lang w:val="es-ES_tradnl"/>
              </w:rPr>
              <w:t>d)</w:t>
            </w:r>
            <w:r w:rsidRPr="006A6531">
              <w:rPr>
                <w:rFonts w:ascii="Verdana" w:hAnsi="Verdana"/>
                <w:sz w:val="16"/>
                <w:szCs w:val="16"/>
                <w:lang w:val="es-ES_tradnl"/>
              </w:rPr>
              <w:tab/>
              <w:t>La obligación de realizar el monitoreo para detectar atmósferas explosivas, irritantes, tóxicas o deficientes de oxígeno.</w:t>
            </w:r>
          </w:p>
        </w:tc>
        <w:tc>
          <w:tcPr>
            <w:tcW w:w="4788" w:type="dxa"/>
          </w:tcPr>
          <w:p w:rsidR="006A6531" w:rsidRPr="00C43721" w:rsidRDefault="00C43721" w:rsidP="00080935">
            <w:pPr>
              <w:pStyle w:val="ROMANOS"/>
              <w:spacing w:line="244" w:lineRule="exact"/>
              <w:ind w:left="0" w:firstLine="0"/>
              <w:rPr>
                <w:rFonts w:ascii="Verdana" w:hAnsi="Verdana"/>
                <w:sz w:val="16"/>
                <w:szCs w:val="16"/>
                <w:lang w:val="en-US"/>
              </w:rPr>
            </w:pPr>
            <w:r w:rsidRPr="00C43721">
              <w:rPr>
                <w:rFonts w:ascii="Verdana" w:hAnsi="Verdana"/>
                <w:b/>
                <w:sz w:val="16"/>
                <w:szCs w:val="16"/>
                <w:lang w:val="en-US"/>
              </w:rPr>
              <w:t xml:space="preserve">d)  </w:t>
            </w:r>
            <w:r w:rsidRPr="00C43721">
              <w:rPr>
                <w:rFonts w:ascii="Verdana" w:hAnsi="Verdana"/>
                <w:sz w:val="16"/>
                <w:szCs w:val="16"/>
                <w:lang w:val="en-US"/>
              </w:rPr>
              <w:t xml:space="preserve">The obligation to carry out monitoring for detecting explosive, irritating, toxic atmospheres or atmospheres deficient in oxygen. </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b/>
                <w:color w:val="000000"/>
                <w:sz w:val="16"/>
                <w:szCs w:val="16"/>
              </w:rPr>
            </w:pPr>
            <w:r w:rsidRPr="006A6531">
              <w:rPr>
                <w:rFonts w:ascii="Verdana" w:hAnsi="Verdana"/>
                <w:b/>
                <w:color w:val="000000"/>
                <w:sz w:val="16"/>
                <w:szCs w:val="16"/>
              </w:rPr>
              <w:t>11. Requisitos del procedimiento de rescate de un trabajador accidentado durante las actividades de soldadura y corte en alturas, sótanos, subterráneos, espacios confinados o en recipientes donde existan polvos, gases o vapores inflamables o explosivos.</w:t>
            </w:r>
          </w:p>
        </w:tc>
        <w:tc>
          <w:tcPr>
            <w:tcW w:w="4788" w:type="dxa"/>
          </w:tcPr>
          <w:p w:rsidR="006A6531" w:rsidRPr="00C43721" w:rsidRDefault="00C43721" w:rsidP="00080935">
            <w:pPr>
              <w:pStyle w:val="Texto"/>
              <w:spacing w:line="244" w:lineRule="exact"/>
              <w:ind w:firstLine="0"/>
              <w:rPr>
                <w:rFonts w:ascii="Verdana" w:hAnsi="Verdana"/>
                <w:b/>
                <w:color w:val="000000"/>
                <w:sz w:val="16"/>
                <w:szCs w:val="16"/>
                <w:lang w:val="en-US"/>
              </w:rPr>
            </w:pPr>
            <w:r w:rsidRPr="00C43721">
              <w:rPr>
                <w:rFonts w:ascii="Verdana" w:hAnsi="Verdana"/>
                <w:b/>
                <w:color w:val="000000"/>
                <w:sz w:val="16"/>
                <w:szCs w:val="16"/>
                <w:lang w:val="en-US"/>
              </w:rPr>
              <w:t xml:space="preserve">11. Requirements for the rescue procedure of a worker involved in an accident during the </w:t>
            </w:r>
            <w:r>
              <w:rPr>
                <w:rFonts w:ascii="Verdana" w:hAnsi="Verdana"/>
                <w:b/>
                <w:color w:val="000000"/>
                <w:sz w:val="16"/>
                <w:szCs w:val="16"/>
                <w:lang w:val="en-US"/>
              </w:rPr>
              <w:t>welding and cutting activities at heights, in basements, underground, confined spaces or in containers where flammable or explosive dust, gases or vapors exist.</w:t>
            </w:r>
          </w:p>
        </w:tc>
      </w:tr>
      <w:tr w:rsidR="006A6531" w:rsidRPr="00AB4094" w:rsidTr="00D70F05">
        <w:tc>
          <w:tcPr>
            <w:tcW w:w="4788" w:type="dxa"/>
          </w:tcPr>
          <w:p w:rsidR="006A6531" w:rsidRPr="006A6531" w:rsidRDefault="006A6531" w:rsidP="00080935">
            <w:pPr>
              <w:pStyle w:val="Texto"/>
              <w:spacing w:line="244" w:lineRule="exact"/>
              <w:ind w:firstLine="0"/>
              <w:rPr>
                <w:rFonts w:ascii="Verdana" w:hAnsi="Verdana"/>
                <w:color w:val="000000"/>
                <w:sz w:val="16"/>
                <w:szCs w:val="16"/>
              </w:rPr>
            </w:pPr>
            <w:r w:rsidRPr="006A6531">
              <w:rPr>
                <w:rFonts w:ascii="Verdana" w:hAnsi="Verdana"/>
                <w:color w:val="000000"/>
                <w:sz w:val="16"/>
                <w:szCs w:val="16"/>
              </w:rPr>
              <w:t>El procedimiento de rescate de un trabajador accidentado durante las actividades de soldadura y corte, debe contener al menos lo siguiente:</w:t>
            </w:r>
          </w:p>
        </w:tc>
        <w:tc>
          <w:tcPr>
            <w:tcW w:w="4788" w:type="dxa"/>
          </w:tcPr>
          <w:p w:rsidR="006A6531" w:rsidRPr="00C43721" w:rsidRDefault="00C43721" w:rsidP="00080935">
            <w:pPr>
              <w:pStyle w:val="Texto"/>
              <w:spacing w:line="244" w:lineRule="exact"/>
              <w:ind w:firstLine="0"/>
              <w:rPr>
                <w:rFonts w:ascii="Verdana" w:hAnsi="Verdana"/>
                <w:color w:val="000000"/>
                <w:sz w:val="16"/>
                <w:szCs w:val="16"/>
                <w:lang w:val="en-US"/>
              </w:rPr>
            </w:pPr>
            <w:r w:rsidRPr="00C43721">
              <w:rPr>
                <w:rFonts w:ascii="Verdana" w:hAnsi="Verdana"/>
                <w:color w:val="000000"/>
                <w:sz w:val="16"/>
                <w:szCs w:val="16"/>
                <w:lang w:val="en-US"/>
              </w:rPr>
              <w:t xml:space="preserve">The rescue procedure for a worker involved in an accident during the </w:t>
            </w:r>
            <w:r>
              <w:rPr>
                <w:rFonts w:ascii="Verdana" w:hAnsi="Verdana"/>
                <w:color w:val="000000"/>
                <w:sz w:val="16"/>
                <w:szCs w:val="16"/>
                <w:lang w:val="en-US"/>
              </w:rPr>
              <w:t xml:space="preserve">welding and cutting activities must contain at least the following: </w:t>
            </w:r>
          </w:p>
        </w:tc>
      </w:tr>
      <w:tr w:rsidR="006A6531" w:rsidRPr="00AB4094" w:rsidTr="00D70F05">
        <w:tc>
          <w:tcPr>
            <w:tcW w:w="4788" w:type="dxa"/>
          </w:tcPr>
          <w:p w:rsidR="006A6531" w:rsidRPr="006A6531" w:rsidRDefault="006A6531" w:rsidP="00080935">
            <w:pPr>
              <w:pStyle w:val="ROMANOS"/>
              <w:spacing w:line="246" w:lineRule="exact"/>
              <w:ind w:left="0" w:firstLine="0"/>
              <w:rPr>
                <w:rFonts w:ascii="Verdana" w:hAnsi="Verdana"/>
                <w:sz w:val="16"/>
                <w:szCs w:val="16"/>
              </w:rPr>
            </w:pPr>
            <w:r w:rsidRPr="006A6531">
              <w:rPr>
                <w:rFonts w:ascii="Verdana" w:hAnsi="Verdana"/>
                <w:b/>
                <w:sz w:val="16"/>
                <w:szCs w:val="16"/>
              </w:rPr>
              <w:t>a)</w:t>
            </w:r>
            <w:r w:rsidRPr="006A6531">
              <w:rPr>
                <w:rFonts w:ascii="Verdana" w:hAnsi="Verdana"/>
                <w:sz w:val="16"/>
                <w:szCs w:val="16"/>
              </w:rPr>
              <w:tab/>
              <w:t>Listado del personal asignado;</w:t>
            </w:r>
          </w:p>
        </w:tc>
        <w:tc>
          <w:tcPr>
            <w:tcW w:w="4788" w:type="dxa"/>
          </w:tcPr>
          <w:p w:rsidR="006A6531" w:rsidRPr="00C43721" w:rsidRDefault="00C43721" w:rsidP="00080935">
            <w:pPr>
              <w:pStyle w:val="ROMANOS"/>
              <w:spacing w:line="246" w:lineRule="exact"/>
              <w:ind w:left="0" w:firstLine="0"/>
              <w:rPr>
                <w:rFonts w:ascii="Verdana" w:hAnsi="Verdana"/>
                <w:sz w:val="16"/>
                <w:szCs w:val="16"/>
                <w:lang w:val="en-US"/>
              </w:rPr>
            </w:pPr>
            <w:r w:rsidRPr="00C43721">
              <w:rPr>
                <w:rFonts w:ascii="Verdana" w:hAnsi="Verdana"/>
                <w:b/>
                <w:sz w:val="16"/>
                <w:szCs w:val="16"/>
                <w:lang w:val="en-US"/>
              </w:rPr>
              <w:t xml:space="preserve">a)  </w:t>
            </w:r>
            <w:r w:rsidRPr="00C43721">
              <w:rPr>
                <w:rFonts w:ascii="Verdana" w:hAnsi="Verdana"/>
                <w:sz w:val="16"/>
                <w:szCs w:val="16"/>
                <w:lang w:val="en-US"/>
              </w:rPr>
              <w:t>List of personnel assigned;</w:t>
            </w:r>
          </w:p>
        </w:tc>
      </w:tr>
      <w:tr w:rsidR="006A6531" w:rsidRPr="00AB4094" w:rsidTr="00D70F05">
        <w:tc>
          <w:tcPr>
            <w:tcW w:w="4788" w:type="dxa"/>
          </w:tcPr>
          <w:p w:rsidR="006A6531" w:rsidRPr="006A6531" w:rsidRDefault="006A6531" w:rsidP="00080935">
            <w:pPr>
              <w:pStyle w:val="ROMANOS"/>
              <w:spacing w:line="246" w:lineRule="exact"/>
              <w:ind w:left="0" w:firstLine="0"/>
              <w:rPr>
                <w:rFonts w:ascii="Verdana" w:hAnsi="Verdana"/>
                <w:sz w:val="16"/>
                <w:szCs w:val="16"/>
              </w:rPr>
            </w:pPr>
            <w:r w:rsidRPr="006A6531">
              <w:rPr>
                <w:rFonts w:ascii="Verdana" w:hAnsi="Verdana"/>
                <w:b/>
                <w:sz w:val="16"/>
                <w:szCs w:val="16"/>
              </w:rPr>
              <w:t>b)</w:t>
            </w:r>
            <w:r w:rsidRPr="006A6531">
              <w:rPr>
                <w:rFonts w:ascii="Verdana" w:hAnsi="Verdana"/>
                <w:b/>
                <w:sz w:val="16"/>
                <w:szCs w:val="16"/>
              </w:rPr>
              <w:tab/>
            </w:r>
            <w:r w:rsidRPr="006A6531">
              <w:rPr>
                <w:rFonts w:ascii="Verdana" w:hAnsi="Verdana"/>
                <w:sz w:val="16"/>
                <w:szCs w:val="16"/>
              </w:rPr>
              <w:t>Funciones y responsabilidades del personal asignado;</w:t>
            </w:r>
          </w:p>
        </w:tc>
        <w:tc>
          <w:tcPr>
            <w:tcW w:w="4788" w:type="dxa"/>
          </w:tcPr>
          <w:p w:rsidR="006A6531" w:rsidRPr="00C43721" w:rsidRDefault="00C43721" w:rsidP="00080935">
            <w:pPr>
              <w:pStyle w:val="ROMANOS"/>
              <w:spacing w:line="246" w:lineRule="exact"/>
              <w:ind w:left="0" w:firstLine="0"/>
              <w:rPr>
                <w:rFonts w:ascii="Verdana" w:hAnsi="Verdana"/>
                <w:sz w:val="16"/>
                <w:szCs w:val="16"/>
                <w:lang w:val="en-US"/>
              </w:rPr>
            </w:pPr>
            <w:r w:rsidRPr="00C43721">
              <w:rPr>
                <w:rFonts w:ascii="Verdana" w:hAnsi="Verdana"/>
                <w:b/>
                <w:sz w:val="16"/>
                <w:szCs w:val="16"/>
                <w:lang w:val="en-US"/>
              </w:rPr>
              <w:t xml:space="preserve">b) </w:t>
            </w:r>
            <w:r w:rsidRPr="00C43721">
              <w:rPr>
                <w:rFonts w:ascii="Verdana" w:hAnsi="Verdana"/>
                <w:sz w:val="16"/>
                <w:szCs w:val="16"/>
                <w:lang w:val="en-US"/>
              </w:rPr>
              <w:t>Function and responsibility of the personnel assigned;</w:t>
            </w:r>
          </w:p>
        </w:tc>
      </w:tr>
      <w:tr w:rsidR="006A6531" w:rsidRPr="00AB4094" w:rsidTr="00D70F05">
        <w:tc>
          <w:tcPr>
            <w:tcW w:w="4788" w:type="dxa"/>
          </w:tcPr>
          <w:p w:rsidR="006A6531" w:rsidRPr="006A6531" w:rsidRDefault="006A6531" w:rsidP="00080935">
            <w:pPr>
              <w:pStyle w:val="ROMANOS"/>
              <w:spacing w:line="246" w:lineRule="exact"/>
              <w:ind w:left="0" w:firstLine="0"/>
              <w:rPr>
                <w:rFonts w:ascii="Verdana" w:hAnsi="Verdana"/>
                <w:sz w:val="16"/>
                <w:szCs w:val="16"/>
              </w:rPr>
            </w:pPr>
            <w:r w:rsidRPr="006A6531">
              <w:rPr>
                <w:rFonts w:ascii="Verdana" w:hAnsi="Verdana"/>
                <w:b/>
                <w:sz w:val="16"/>
                <w:szCs w:val="16"/>
              </w:rPr>
              <w:t>c)</w:t>
            </w:r>
            <w:r w:rsidRPr="006A6531">
              <w:rPr>
                <w:rFonts w:ascii="Verdana" w:hAnsi="Verdana"/>
                <w:sz w:val="16"/>
                <w:szCs w:val="16"/>
              </w:rPr>
              <w:tab/>
              <w:t>Instrucciones concretas de cómo realizar el rescate;</w:t>
            </w:r>
          </w:p>
        </w:tc>
        <w:tc>
          <w:tcPr>
            <w:tcW w:w="4788" w:type="dxa"/>
          </w:tcPr>
          <w:p w:rsidR="006A6531" w:rsidRPr="00C43721" w:rsidRDefault="00C43721" w:rsidP="00080935">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Concrete instructions of how to carry out the rescue;</w:t>
            </w:r>
          </w:p>
        </w:tc>
      </w:tr>
      <w:tr w:rsidR="006A6531" w:rsidRPr="00AB4094" w:rsidTr="00D70F05">
        <w:tc>
          <w:tcPr>
            <w:tcW w:w="4788" w:type="dxa"/>
          </w:tcPr>
          <w:p w:rsidR="006A6531" w:rsidRPr="006A6531" w:rsidRDefault="006A6531" w:rsidP="00080935">
            <w:pPr>
              <w:pStyle w:val="ROMANOS"/>
              <w:spacing w:line="246" w:lineRule="exact"/>
              <w:ind w:left="0" w:firstLine="0"/>
              <w:rPr>
                <w:rFonts w:ascii="Verdana" w:hAnsi="Verdana"/>
                <w:sz w:val="16"/>
                <w:szCs w:val="16"/>
              </w:rPr>
            </w:pPr>
            <w:r w:rsidRPr="006A6531">
              <w:rPr>
                <w:rFonts w:ascii="Verdana" w:hAnsi="Verdana"/>
                <w:b/>
                <w:sz w:val="16"/>
                <w:szCs w:val="16"/>
              </w:rPr>
              <w:t>d)</w:t>
            </w:r>
            <w:r w:rsidRPr="006A6531">
              <w:rPr>
                <w:rFonts w:ascii="Verdana" w:hAnsi="Verdana"/>
                <w:b/>
                <w:sz w:val="16"/>
                <w:szCs w:val="16"/>
              </w:rPr>
              <w:tab/>
            </w:r>
            <w:r w:rsidRPr="006A6531">
              <w:rPr>
                <w:rFonts w:ascii="Verdana" w:hAnsi="Verdana"/>
                <w:sz w:val="16"/>
                <w:szCs w:val="16"/>
              </w:rPr>
              <w:t>Equipos o aparatos necesarios para la ejecución del rescate;</w:t>
            </w:r>
          </w:p>
        </w:tc>
        <w:tc>
          <w:tcPr>
            <w:tcW w:w="4788" w:type="dxa"/>
          </w:tcPr>
          <w:p w:rsidR="006A6531" w:rsidRPr="00C43721" w:rsidRDefault="00C43721" w:rsidP="00080935">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Equipment or apparatuses necessary for performing the rescue;</w:t>
            </w:r>
          </w:p>
        </w:tc>
      </w:tr>
      <w:tr w:rsidR="006A6531" w:rsidRPr="00AB4094" w:rsidTr="00D70F05">
        <w:tc>
          <w:tcPr>
            <w:tcW w:w="4788" w:type="dxa"/>
          </w:tcPr>
          <w:p w:rsidR="006A6531" w:rsidRPr="006A6531" w:rsidRDefault="006A6531" w:rsidP="00080935">
            <w:pPr>
              <w:pStyle w:val="ROMANOS"/>
              <w:spacing w:line="246" w:lineRule="exact"/>
              <w:ind w:left="0" w:firstLine="0"/>
              <w:rPr>
                <w:rFonts w:ascii="Verdana" w:hAnsi="Verdana"/>
                <w:sz w:val="16"/>
                <w:szCs w:val="16"/>
              </w:rPr>
            </w:pPr>
            <w:r w:rsidRPr="006A6531">
              <w:rPr>
                <w:rFonts w:ascii="Verdana" w:hAnsi="Verdana"/>
                <w:b/>
                <w:sz w:val="16"/>
                <w:szCs w:val="16"/>
              </w:rPr>
              <w:t>e)</w:t>
            </w:r>
            <w:r w:rsidRPr="006A6531">
              <w:rPr>
                <w:rFonts w:ascii="Verdana" w:hAnsi="Verdana"/>
                <w:sz w:val="16"/>
                <w:szCs w:val="16"/>
              </w:rPr>
              <w:tab/>
              <w:t>Técnicas para aplicar la reanimación cardiopulmonar (RCP), y</w:t>
            </w:r>
          </w:p>
        </w:tc>
        <w:tc>
          <w:tcPr>
            <w:tcW w:w="4788" w:type="dxa"/>
          </w:tcPr>
          <w:p w:rsidR="006A6531" w:rsidRPr="00C43721" w:rsidRDefault="00C43721" w:rsidP="00080935">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Techniques for applying cardiopulmonary resuscitation (CRP), and</w:t>
            </w:r>
          </w:p>
        </w:tc>
      </w:tr>
      <w:tr w:rsidR="006A6531" w:rsidRPr="00AB4094" w:rsidTr="00D70F05">
        <w:tc>
          <w:tcPr>
            <w:tcW w:w="4788" w:type="dxa"/>
          </w:tcPr>
          <w:p w:rsidR="006A6531" w:rsidRPr="006A6531" w:rsidRDefault="006A6531" w:rsidP="00080935">
            <w:pPr>
              <w:pStyle w:val="ROMANOS"/>
              <w:spacing w:line="246" w:lineRule="exact"/>
              <w:ind w:left="0" w:firstLine="0"/>
              <w:rPr>
                <w:rFonts w:ascii="Verdana" w:hAnsi="Verdana"/>
                <w:sz w:val="16"/>
                <w:szCs w:val="16"/>
              </w:rPr>
            </w:pPr>
            <w:r w:rsidRPr="006A6531">
              <w:rPr>
                <w:rFonts w:ascii="Verdana" w:hAnsi="Verdana"/>
                <w:b/>
                <w:sz w:val="16"/>
                <w:szCs w:val="16"/>
              </w:rPr>
              <w:t>f)</w:t>
            </w:r>
            <w:r w:rsidRPr="006A6531">
              <w:rPr>
                <w:rFonts w:ascii="Verdana" w:hAnsi="Verdana"/>
                <w:sz w:val="16"/>
                <w:szCs w:val="16"/>
              </w:rPr>
              <w:tab/>
              <w:t>Plan para la atención y traslado de las víctimas a lugares de atención médica, que indique:</w:t>
            </w:r>
          </w:p>
        </w:tc>
        <w:tc>
          <w:tcPr>
            <w:tcW w:w="4788" w:type="dxa"/>
          </w:tcPr>
          <w:p w:rsidR="006A6531" w:rsidRPr="00C43721" w:rsidRDefault="00C43721" w:rsidP="00080935">
            <w:pPr>
              <w:pStyle w:val="ROMANOS"/>
              <w:spacing w:line="24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Plan for the attention and transfer of the victims to places for medical attention, that indicates: </w:t>
            </w:r>
          </w:p>
        </w:tc>
      </w:tr>
      <w:tr w:rsidR="006A6531" w:rsidRPr="00AB4094" w:rsidTr="00D70F05">
        <w:tc>
          <w:tcPr>
            <w:tcW w:w="4788" w:type="dxa"/>
          </w:tcPr>
          <w:p w:rsidR="006A6531" w:rsidRPr="006A6531" w:rsidRDefault="006A6531" w:rsidP="00080935">
            <w:pPr>
              <w:pStyle w:val="INCISO"/>
              <w:spacing w:line="246" w:lineRule="exact"/>
              <w:ind w:left="0" w:firstLine="0"/>
              <w:rPr>
                <w:rFonts w:ascii="Verdana" w:hAnsi="Verdana"/>
                <w:sz w:val="16"/>
                <w:szCs w:val="16"/>
              </w:rPr>
            </w:pPr>
            <w:r w:rsidRPr="006A6531">
              <w:rPr>
                <w:rFonts w:ascii="Verdana" w:hAnsi="Verdana"/>
                <w:b/>
                <w:sz w:val="16"/>
                <w:szCs w:val="16"/>
              </w:rPr>
              <w:t>1)</w:t>
            </w:r>
            <w:r w:rsidRPr="006A6531">
              <w:rPr>
                <w:rFonts w:ascii="Verdana" w:hAnsi="Verdana"/>
                <w:b/>
                <w:sz w:val="16"/>
                <w:szCs w:val="16"/>
              </w:rPr>
              <w:tab/>
            </w:r>
            <w:r w:rsidRPr="006A6531">
              <w:rPr>
                <w:rFonts w:ascii="Verdana" w:hAnsi="Verdana"/>
                <w:sz w:val="16"/>
                <w:szCs w:val="16"/>
              </w:rPr>
              <w:t>La colocación en lugar visible de las instrucciones específicas de qué hacer en caso de accidente;</w:t>
            </w:r>
          </w:p>
        </w:tc>
        <w:tc>
          <w:tcPr>
            <w:tcW w:w="4788" w:type="dxa"/>
          </w:tcPr>
          <w:p w:rsidR="006A6531" w:rsidRPr="00C43721" w:rsidRDefault="00C43721" w:rsidP="00080935">
            <w:pPr>
              <w:pStyle w:val="INCISO"/>
              <w:spacing w:line="246" w:lineRule="exact"/>
              <w:ind w:left="0" w:firstLine="0"/>
              <w:rPr>
                <w:rFonts w:ascii="Verdana" w:hAnsi="Verdana"/>
                <w:sz w:val="16"/>
                <w:szCs w:val="16"/>
                <w:lang w:val="en-US"/>
              </w:rPr>
            </w:pPr>
            <w:r w:rsidRPr="00C43721">
              <w:rPr>
                <w:rFonts w:ascii="Verdana" w:hAnsi="Verdana"/>
                <w:b/>
                <w:sz w:val="16"/>
                <w:szCs w:val="16"/>
                <w:lang w:val="en-US"/>
              </w:rPr>
              <w:t xml:space="preserve">1)  </w:t>
            </w:r>
            <w:r w:rsidRPr="00C43721">
              <w:rPr>
                <w:rFonts w:ascii="Verdana" w:hAnsi="Verdana"/>
                <w:sz w:val="16"/>
                <w:szCs w:val="16"/>
                <w:lang w:val="en-US"/>
              </w:rPr>
              <w:t xml:space="preserve">The placement in a visible place of the specific instructions for what to do in case of an accident; </w:t>
            </w:r>
          </w:p>
        </w:tc>
      </w:tr>
      <w:tr w:rsidR="006A6531" w:rsidRPr="00AB4094" w:rsidTr="00D70F05">
        <w:tc>
          <w:tcPr>
            <w:tcW w:w="4788" w:type="dxa"/>
          </w:tcPr>
          <w:p w:rsidR="006A6531" w:rsidRPr="006A6531" w:rsidRDefault="006A6531" w:rsidP="00080935">
            <w:pPr>
              <w:pStyle w:val="INCISO"/>
              <w:spacing w:line="246" w:lineRule="exact"/>
              <w:ind w:left="0" w:firstLine="0"/>
              <w:rPr>
                <w:rFonts w:ascii="Verdana" w:hAnsi="Verdana"/>
                <w:sz w:val="16"/>
                <w:szCs w:val="16"/>
              </w:rPr>
            </w:pPr>
            <w:r w:rsidRPr="006A6531">
              <w:rPr>
                <w:rFonts w:ascii="Verdana" w:hAnsi="Verdana"/>
                <w:b/>
                <w:sz w:val="16"/>
                <w:szCs w:val="16"/>
              </w:rPr>
              <w:t>2)</w:t>
            </w:r>
            <w:r w:rsidRPr="006A6531">
              <w:rPr>
                <w:rFonts w:ascii="Verdana" w:hAnsi="Verdana"/>
                <w:b/>
                <w:sz w:val="16"/>
                <w:szCs w:val="16"/>
              </w:rPr>
              <w:tab/>
            </w:r>
            <w:r w:rsidRPr="006A6531">
              <w:rPr>
                <w:rFonts w:ascii="Verdana" w:hAnsi="Verdana"/>
                <w:sz w:val="16"/>
                <w:szCs w:val="16"/>
              </w:rPr>
              <w:t>Las acciones inmediatas que incluyan la desconexión de la fuente de energía, la ventilación del área de trabajo por medios naturales o artificiales, las instrucciones para retirar al trabajador accidentado del peligro inmediato, la colocación de la víctima en un lugar seguro, la aplicación de los primeros auxilios o la instrucción para llamar a la persona idónea y pedir ayuda;</w:t>
            </w:r>
          </w:p>
        </w:tc>
        <w:tc>
          <w:tcPr>
            <w:tcW w:w="4788" w:type="dxa"/>
          </w:tcPr>
          <w:p w:rsidR="006A6531" w:rsidRPr="00C43721" w:rsidRDefault="00C43721" w:rsidP="00080935">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The immediate actions that include the disconnection from the energy source, the ventilation of the work area by natural or artificial means, the instructions for withdrawing the worker involved in an accident from immediate danger, the placement of the victim in a safe place, the application of first aid or the instruction for calling the proper person and seeking help;</w:t>
            </w:r>
          </w:p>
        </w:tc>
      </w:tr>
      <w:tr w:rsidR="006A6531" w:rsidRPr="00AB4094" w:rsidTr="00D70F05">
        <w:tc>
          <w:tcPr>
            <w:tcW w:w="4788" w:type="dxa"/>
          </w:tcPr>
          <w:p w:rsidR="006A6531" w:rsidRPr="006A6531" w:rsidRDefault="006A6531" w:rsidP="00080935">
            <w:pPr>
              <w:pStyle w:val="INCISO"/>
              <w:spacing w:line="246" w:lineRule="exact"/>
              <w:ind w:left="0" w:firstLine="0"/>
              <w:rPr>
                <w:rFonts w:ascii="Verdana" w:hAnsi="Verdana"/>
                <w:sz w:val="16"/>
                <w:szCs w:val="16"/>
              </w:rPr>
            </w:pPr>
            <w:r w:rsidRPr="006A6531">
              <w:rPr>
                <w:rFonts w:ascii="Verdana" w:hAnsi="Verdana"/>
                <w:b/>
                <w:sz w:val="16"/>
                <w:szCs w:val="16"/>
              </w:rPr>
              <w:t>3)</w:t>
            </w:r>
            <w:r w:rsidRPr="006A6531">
              <w:rPr>
                <w:rFonts w:ascii="Verdana" w:hAnsi="Verdana"/>
                <w:b/>
                <w:sz w:val="16"/>
                <w:szCs w:val="16"/>
              </w:rPr>
              <w:tab/>
            </w:r>
            <w:r w:rsidRPr="006A6531">
              <w:rPr>
                <w:rFonts w:ascii="Verdana" w:hAnsi="Verdana"/>
                <w:sz w:val="16"/>
                <w:szCs w:val="16"/>
              </w:rPr>
              <w:t>La forma en que se debe dar una respuesta secundaria, misma que describa la información que se debe proporcionar con relación al accidente, por ejemplo, si la víctima tuvo contacto con la energía eléctrica, si la causa fue por una descarga eléctrica o por una explosión de algún dispositivo eléctrico, o bien fue por deficiencia de oxígeno en espacios confinados u otros;</w:t>
            </w:r>
          </w:p>
        </w:tc>
        <w:tc>
          <w:tcPr>
            <w:tcW w:w="4788" w:type="dxa"/>
          </w:tcPr>
          <w:p w:rsidR="006A6531" w:rsidRPr="00C43721" w:rsidRDefault="00C43721" w:rsidP="00080935">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The in which the secondary response must be given, the same that describes the information that must be provided related to the accident, for example, if the victim had contact with electrical energy, if the cause was from electrical discharge or from an explosion of some electrical device, or was from deficiency of oxygen in confined spaces or others; </w:t>
            </w:r>
          </w:p>
        </w:tc>
      </w:tr>
      <w:tr w:rsidR="006A6531" w:rsidRPr="00AB4094" w:rsidTr="00D70F05">
        <w:tc>
          <w:tcPr>
            <w:tcW w:w="4788" w:type="dxa"/>
          </w:tcPr>
          <w:p w:rsidR="006A6531" w:rsidRPr="006A6531" w:rsidRDefault="006A6531" w:rsidP="00080935">
            <w:pPr>
              <w:pStyle w:val="INCISO"/>
              <w:spacing w:line="246" w:lineRule="exact"/>
              <w:ind w:left="0" w:firstLine="0"/>
              <w:rPr>
                <w:rFonts w:ascii="Verdana" w:hAnsi="Verdana"/>
                <w:sz w:val="16"/>
                <w:szCs w:val="16"/>
              </w:rPr>
            </w:pPr>
            <w:r w:rsidRPr="006A6531">
              <w:rPr>
                <w:rFonts w:ascii="Verdana" w:hAnsi="Verdana"/>
                <w:b/>
                <w:sz w:val="16"/>
                <w:szCs w:val="16"/>
              </w:rPr>
              <w:t>4)</w:t>
            </w:r>
            <w:r w:rsidRPr="006A6531">
              <w:rPr>
                <w:rFonts w:ascii="Verdana" w:hAnsi="Verdana"/>
                <w:b/>
                <w:sz w:val="16"/>
                <w:szCs w:val="16"/>
              </w:rPr>
              <w:tab/>
            </w:r>
            <w:r w:rsidRPr="006A6531">
              <w:rPr>
                <w:rFonts w:ascii="Verdana" w:hAnsi="Verdana"/>
                <w:sz w:val="16"/>
                <w:szCs w:val="16"/>
              </w:rPr>
              <w:t>Los hospitales o unidades médicas más próximos para trasladar a la víctima para que reciba la atención médica, y</w:t>
            </w:r>
          </w:p>
        </w:tc>
        <w:tc>
          <w:tcPr>
            <w:tcW w:w="4788" w:type="dxa"/>
          </w:tcPr>
          <w:p w:rsidR="006A6531" w:rsidRPr="00C43721" w:rsidRDefault="00C43721" w:rsidP="00080935">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The hospitals or medical units closest for transferring the victim so that he receives medical attention, and</w:t>
            </w:r>
          </w:p>
        </w:tc>
      </w:tr>
      <w:tr w:rsidR="006A6531" w:rsidRPr="00AB4094" w:rsidTr="00D70F05">
        <w:tc>
          <w:tcPr>
            <w:tcW w:w="4788" w:type="dxa"/>
          </w:tcPr>
          <w:p w:rsidR="006A6531" w:rsidRPr="006A6531" w:rsidRDefault="006A6531" w:rsidP="00080935">
            <w:pPr>
              <w:pStyle w:val="INCISO"/>
              <w:spacing w:line="246" w:lineRule="exact"/>
              <w:ind w:left="0" w:firstLine="0"/>
              <w:rPr>
                <w:rFonts w:ascii="Verdana" w:hAnsi="Verdana"/>
                <w:sz w:val="16"/>
                <w:szCs w:val="16"/>
              </w:rPr>
            </w:pPr>
            <w:r w:rsidRPr="006A6531">
              <w:rPr>
                <w:rFonts w:ascii="Verdana" w:hAnsi="Verdana"/>
                <w:b/>
                <w:sz w:val="16"/>
                <w:szCs w:val="16"/>
              </w:rPr>
              <w:t>5)</w:t>
            </w:r>
            <w:r w:rsidRPr="006A6531">
              <w:rPr>
                <w:rFonts w:ascii="Verdana" w:hAnsi="Verdana"/>
                <w:b/>
                <w:sz w:val="16"/>
                <w:szCs w:val="16"/>
              </w:rPr>
              <w:tab/>
            </w:r>
            <w:r w:rsidRPr="006A6531">
              <w:rPr>
                <w:rFonts w:ascii="Verdana" w:hAnsi="Verdana"/>
                <w:sz w:val="16"/>
                <w:szCs w:val="16"/>
              </w:rPr>
              <w:t>Los números telefónicos para llamar en caso de emergencia.</w:t>
            </w:r>
          </w:p>
        </w:tc>
        <w:tc>
          <w:tcPr>
            <w:tcW w:w="4788" w:type="dxa"/>
          </w:tcPr>
          <w:p w:rsidR="006A6531" w:rsidRPr="00C43721" w:rsidRDefault="00C43721" w:rsidP="00080935">
            <w:pPr>
              <w:pStyle w:val="INCISO"/>
              <w:spacing w:line="246" w:lineRule="exact"/>
              <w:ind w:left="0" w:firstLine="0"/>
              <w:rPr>
                <w:rFonts w:ascii="Verdana" w:hAnsi="Verdana"/>
                <w:sz w:val="16"/>
                <w:szCs w:val="16"/>
                <w:lang w:val="en-US"/>
              </w:rPr>
            </w:pPr>
            <w:r w:rsidRPr="00C43721">
              <w:rPr>
                <w:rFonts w:ascii="Verdana" w:hAnsi="Verdana"/>
                <w:b/>
                <w:sz w:val="16"/>
                <w:szCs w:val="16"/>
                <w:lang w:val="en-US"/>
              </w:rPr>
              <w:t xml:space="preserve">5)  </w:t>
            </w:r>
            <w:r w:rsidRPr="00C43721">
              <w:rPr>
                <w:rFonts w:ascii="Verdana" w:hAnsi="Verdana"/>
                <w:sz w:val="16"/>
                <w:szCs w:val="16"/>
                <w:lang w:val="en-US"/>
              </w:rPr>
              <w:t xml:space="preserve">The telephone numbers for calling in case of emergency. </w:t>
            </w:r>
          </w:p>
        </w:tc>
      </w:tr>
      <w:tr w:rsidR="006A6531" w:rsidRPr="006A6531" w:rsidTr="00D70F05">
        <w:tc>
          <w:tcPr>
            <w:tcW w:w="4788" w:type="dxa"/>
          </w:tcPr>
          <w:p w:rsidR="006A6531" w:rsidRPr="006A6531" w:rsidRDefault="006A6531" w:rsidP="00080935">
            <w:pPr>
              <w:pStyle w:val="Texto"/>
              <w:spacing w:line="246" w:lineRule="exact"/>
              <w:ind w:firstLine="0"/>
              <w:rPr>
                <w:rFonts w:ascii="Verdana" w:hAnsi="Verdana"/>
                <w:b/>
                <w:color w:val="000000"/>
                <w:sz w:val="16"/>
                <w:szCs w:val="16"/>
              </w:rPr>
            </w:pPr>
            <w:r w:rsidRPr="006A6531">
              <w:rPr>
                <w:rFonts w:ascii="Verdana" w:hAnsi="Verdana"/>
                <w:b/>
                <w:color w:val="000000"/>
                <w:sz w:val="16"/>
                <w:szCs w:val="16"/>
              </w:rPr>
              <w:t>12. Unidades de verificación</w:t>
            </w:r>
          </w:p>
        </w:tc>
        <w:tc>
          <w:tcPr>
            <w:tcW w:w="4788" w:type="dxa"/>
          </w:tcPr>
          <w:p w:rsidR="006A6531" w:rsidRPr="00C43721" w:rsidRDefault="00C43721" w:rsidP="00080935">
            <w:pPr>
              <w:pStyle w:val="Texto"/>
              <w:spacing w:line="246" w:lineRule="exact"/>
              <w:ind w:firstLine="0"/>
              <w:rPr>
                <w:rFonts w:ascii="Verdana" w:hAnsi="Verdana"/>
                <w:b/>
                <w:color w:val="000000"/>
                <w:sz w:val="16"/>
                <w:szCs w:val="16"/>
                <w:lang w:val="en-US"/>
              </w:rPr>
            </w:pPr>
            <w:r w:rsidRPr="00C43721">
              <w:rPr>
                <w:rFonts w:ascii="Verdana" w:hAnsi="Verdana"/>
                <w:b/>
                <w:color w:val="000000"/>
                <w:sz w:val="16"/>
                <w:szCs w:val="16"/>
                <w:lang w:val="en-US"/>
              </w:rPr>
              <w:t>12. Units of verification</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 xml:space="preserve">12.1 </w:t>
            </w:r>
            <w:r w:rsidRPr="006A6531">
              <w:rPr>
                <w:rFonts w:ascii="Verdana" w:hAnsi="Verdana"/>
                <w:color w:val="000000"/>
                <w:sz w:val="16"/>
                <w:szCs w:val="16"/>
              </w:rPr>
              <w:t xml:space="preserve">El patrón </w:t>
            </w:r>
            <w:r w:rsidRPr="006A6531">
              <w:rPr>
                <w:rFonts w:ascii="Verdana" w:hAnsi="Verdana"/>
                <w:sz w:val="16"/>
                <w:szCs w:val="16"/>
              </w:rPr>
              <w:t>tendrá la opción de contratar una unidad de verificación, acreditada y aprobada, en los términos de la Ley Federal sobre Metrología y Normalización y su Reglamento, para verificar el grado de cumplimiento con la presente Norma</w:t>
            </w:r>
            <w:r w:rsidRPr="006A6531">
              <w:rPr>
                <w:rFonts w:ascii="Verdana" w:hAnsi="Verdana"/>
                <w:color w:val="000000"/>
                <w:sz w:val="16"/>
                <w:szCs w:val="16"/>
              </w:rPr>
              <w:t>.</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r>
              <w:rPr>
                <w:rFonts w:ascii="Verdana" w:hAnsi="Verdana"/>
                <w:b/>
                <w:color w:val="000000"/>
                <w:sz w:val="16"/>
                <w:szCs w:val="16"/>
                <w:lang w:val="en-US"/>
              </w:rPr>
              <w:t xml:space="preserve">12.1 </w:t>
            </w:r>
            <w:r>
              <w:rPr>
                <w:rFonts w:ascii="Verdana" w:hAnsi="Verdana"/>
                <w:color w:val="000000"/>
                <w:sz w:val="16"/>
                <w:szCs w:val="16"/>
                <w:lang w:val="en-US"/>
              </w:rPr>
              <w:t xml:space="preserve">The employer will have the option of contracting an accredited and approved unit of verification, under the terms of the Federal Law on Metrology and Standardization and its Regulation, for verifying the degree of compliance to this Standard.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 xml:space="preserve">12.2 </w:t>
            </w:r>
            <w:r w:rsidRPr="006A6531">
              <w:rPr>
                <w:rFonts w:ascii="Verdana" w:hAnsi="Verdana"/>
                <w:color w:val="000000"/>
                <w:sz w:val="16"/>
                <w:szCs w:val="16"/>
              </w:rPr>
              <w:t xml:space="preserve">Las </w:t>
            </w:r>
            <w:r w:rsidRPr="006A6531">
              <w:rPr>
                <w:rFonts w:ascii="Verdana" w:hAnsi="Verdana"/>
                <w:sz w:val="16"/>
                <w:szCs w:val="16"/>
              </w:rPr>
              <w:t>unidades de verificación contratadas a petición de parte deben verificar el grado de cumplimiento de acuerdo con lo establecido en el procedimiento para la evaluación de la conformidad</w:t>
            </w:r>
            <w:r w:rsidRPr="006A6531">
              <w:rPr>
                <w:rFonts w:ascii="Verdana" w:hAnsi="Verdana"/>
                <w:color w:val="000000"/>
                <w:sz w:val="16"/>
                <w:szCs w:val="16"/>
              </w:rPr>
              <w:t>.</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12.2 </w:t>
            </w:r>
            <w:r>
              <w:rPr>
                <w:rFonts w:ascii="Verdana" w:hAnsi="Verdana"/>
                <w:color w:val="000000"/>
                <w:sz w:val="16"/>
                <w:szCs w:val="16"/>
                <w:lang w:val="en-US"/>
              </w:rPr>
              <w:t xml:space="preserve"> The</w:t>
            </w:r>
            <w:proofErr w:type="gramEnd"/>
            <w:r>
              <w:rPr>
                <w:rFonts w:ascii="Verdana" w:hAnsi="Verdana"/>
                <w:color w:val="000000"/>
                <w:sz w:val="16"/>
                <w:szCs w:val="16"/>
                <w:lang w:val="en-US"/>
              </w:rPr>
              <w:t xml:space="preserve"> units of verification contracted at the request of a party must verify the degree of compliance according to that established in the procedure for the evaluation of conformity.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9C27F8">
              <w:rPr>
                <w:rFonts w:ascii="Verdana" w:hAnsi="Verdana"/>
                <w:b/>
                <w:color w:val="000000"/>
                <w:sz w:val="16"/>
                <w:szCs w:val="16"/>
                <w:lang w:val="es-MX"/>
              </w:rPr>
              <w:t xml:space="preserve">12.3 </w:t>
            </w:r>
            <w:r w:rsidRPr="009C27F8">
              <w:rPr>
                <w:rFonts w:ascii="Verdana" w:hAnsi="Verdana"/>
                <w:color w:val="000000"/>
                <w:sz w:val="16"/>
                <w:szCs w:val="16"/>
                <w:lang w:val="es-MX"/>
              </w:rPr>
              <w:t xml:space="preserve">La </w:t>
            </w:r>
            <w:r w:rsidRPr="009C27F8">
              <w:rPr>
                <w:rFonts w:ascii="Verdana" w:hAnsi="Verdana"/>
                <w:sz w:val="16"/>
                <w:szCs w:val="16"/>
                <w:lang w:val="es-MX"/>
              </w:rPr>
              <w:t>vigencia del dictamen de verificación cuando éste sea favorable, ser</w:t>
            </w:r>
            <w:r w:rsidRPr="006A6531">
              <w:rPr>
                <w:rFonts w:ascii="Verdana" w:hAnsi="Verdana"/>
                <w:sz w:val="16"/>
                <w:szCs w:val="16"/>
              </w:rPr>
              <w:t>á de dos años, siempre y cuando no sean modificadas las condiciones que sirvieron para su emisión.</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r>
              <w:rPr>
                <w:rFonts w:ascii="Verdana" w:hAnsi="Verdana"/>
                <w:b/>
                <w:color w:val="000000"/>
                <w:sz w:val="16"/>
                <w:szCs w:val="16"/>
                <w:lang w:val="en-US"/>
              </w:rPr>
              <w:t xml:space="preserve">12.3 </w:t>
            </w:r>
            <w:r>
              <w:rPr>
                <w:rFonts w:ascii="Verdana" w:hAnsi="Verdana"/>
                <w:color w:val="000000"/>
                <w:sz w:val="16"/>
                <w:szCs w:val="16"/>
                <w:lang w:val="en-US"/>
              </w:rPr>
              <w:t xml:space="preserve">The effective date of the Report of Verification when it is favorable, will be for two years, provided the conditions are not modified that served for its issuance.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 xml:space="preserve">12.4 </w:t>
            </w:r>
            <w:r w:rsidRPr="006A6531">
              <w:rPr>
                <w:rFonts w:ascii="Verdana" w:hAnsi="Verdana"/>
                <w:color w:val="000000"/>
                <w:sz w:val="16"/>
                <w:szCs w:val="16"/>
              </w:rPr>
              <w:t xml:space="preserve">Las </w:t>
            </w:r>
            <w:r w:rsidRPr="006A6531">
              <w:rPr>
                <w:rFonts w:ascii="Verdana" w:hAnsi="Verdana"/>
                <w:sz w:val="16"/>
                <w:szCs w:val="16"/>
              </w:rPr>
              <w:t>unidades de verificación deben entregar al patrón el dictamen de verificación favorable cuando se hayan cubierto los requerimientos de la presente NOM</w:t>
            </w:r>
            <w:r w:rsidRPr="006A6531">
              <w:rPr>
                <w:rFonts w:ascii="Verdana" w:hAnsi="Verdana"/>
                <w:color w:val="000000"/>
                <w:sz w:val="16"/>
                <w:szCs w:val="16"/>
              </w:rPr>
              <w:t>.</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12.4 </w:t>
            </w:r>
            <w:r>
              <w:rPr>
                <w:rFonts w:ascii="Verdana" w:hAnsi="Verdana"/>
                <w:color w:val="000000"/>
                <w:sz w:val="16"/>
                <w:szCs w:val="16"/>
                <w:lang w:val="en-US"/>
              </w:rPr>
              <w:t xml:space="preserve"> The</w:t>
            </w:r>
            <w:proofErr w:type="gramEnd"/>
            <w:r>
              <w:rPr>
                <w:rFonts w:ascii="Verdana" w:hAnsi="Verdana"/>
                <w:color w:val="000000"/>
                <w:sz w:val="16"/>
                <w:szCs w:val="16"/>
                <w:lang w:val="en-US"/>
              </w:rPr>
              <w:t xml:space="preserve"> units of verification must deliver the employer the favorable Report of Verification when the requirements of this NOM have been covered.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b/>
                <w:color w:val="000000"/>
                <w:sz w:val="16"/>
                <w:szCs w:val="16"/>
              </w:rPr>
            </w:pPr>
            <w:r w:rsidRPr="006A6531">
              <w:rPr>
                <w:rFonts w:ascii="Verdana" w:hAnsi="Verdana"/>
                <w:b/>
                <w:color w:val="000000"/>
                <w:sz w:val="16"/>
                <w:szCs w:val="16"/>
              </w:rPr>
              <w:t>13. Procedimiento para la evaluación de la conformidad</w:t>
            </w:r>
          </w:p>
        </w:tc>
        <w:tc>
          <w:tcPr>
            <w:tcW w:w="4788" w:type="dxa"/>
          </w:tcPr>
          <w:p w:rsidR="006A6531" w:rsidRPr="00C43721" w:rsidRDefault="00C43721" w:rsidP="00080935">
            <w:pPr>
              <w:pStyle w:val="Texto"/>
              <w:spacing w:line="246" w:lineRule="exact"/>
              <w:ind w:firstLine="0"/>
              <w:rPr>
                <w:rFonts w:ascii="Verdana" w:hAnsi="Verdana"/>
                <w:b/>
                <w:color w:val="000000"/>
                <w:sz w:val="16"/>
                <w:szCs w:val="16"/>
                <w:lang w:val="en-US"/>
              </w:rPr>
            </w:pPr>
            <w:r>
              <w:rPr>
                <w:rFonts w:ascii="Verdana" w:hAnsi="Verdana"/>
                <w:b/>
                <w:color w:val="000000"/>
                <w:sz w:val="16"/>
                <w:szCs w:val="16"/>
                <w:lang w:val="en-US"/>
              </w:rPr>
              <w:t>13. Procedure for the evaluation of conformity</w:t>
            </w:r>
          </w:p>
        </w:tc>
      </w:tr>
      <w:tr w:rsidR="006A6531" w:rsidRPr="006A6531"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 xml:space="preserve">13.1 </w:t>
            </w:r>
            <w:r w:rsidRPr="006A6531">
              <w:rPr>
                <w:rFonts w:ascii="Verdana" w:hAnsi="Verdana"/>
                <w:color w:val="000000"/>
                <w:sz w:val="16"/>
                <w:szCs w:val="16"/>
              </w:rPr>
              <w:t>Generalidades.</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r>
              <w:rPr>
                <w:rFonts w:ascii="Verdana" w:hAnsi="Verdana"/>
                <w:b/>
                <w:color w:val="000000"/>
                <w:sz w:val="16"/>
                <w:szCs w:val="16"/>
                <w:lang w:val="en-US"/>
              </w:rPr>
              <w:t xml:space="preserve">13.1 </w:t>
            </w:r>
            <w:r>
              <w:rPr>
                <w:rFonts w:ascii="Verdana" w:hAnsi="Verdana"/>
                <w:color w:val="000000"/>
                <w:sz w:val="16"/>
                <w:szCs w:val="16"/>
                <w:lang w:val="en-US"/>
              </w:rPr>
              <w:t>General Provisions</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13.1.1</w:t>
            </w:r>
            <w:r w:rsidRPr="006A6531">
              <w:rPr>
                <w:rFonts w:ascii="Verdana" w:hAnsi="Verdana"/>
                <w:color w:val="000000"/>
                <w:spacing w:val="-20"/>
                <w:sz w:val="16"/>
                <w:szCs w:val="16"/>
              </w:rPr>
              <w:t xml:space="preserve"> </w:t>
            </w:r>
            <w:r w:rsidRPr="006A6531">
              <w:rPr>
                <w:rFonts w:ascii="Verdana" w:hAnsi="Verdana"/>
                <w:color w:val="000000"/>
                <w:sz w:val="16"/>
                <w:szCs w:val="16"/>
              </w:rPr>
              <w:t xml:space="preserve">Este </w:t>
            </w:r>
            <w:r w:rsidRPr="006A6531">
              <w:rPr>
                <w:rFonts w:ascii="Verdana" w:hAnsi="Verdana"/>
                <w:sz w:val="16"/>
                <w:szCs w:val="16"/>
              </w:rPr>
              <w:t>procedimiento para la evaluación de la conformidad aplica tanto para las visitas de inspección desarrolladas por la autoridad laboral, como para las visitas de verificación que realicen las unidades de verificación</w:t>
            </w:r>
            <w:r w:rsidRPr="006A6531">
              <w:rPr>
                <w:rFonts w:ascii="Verdana" w:hAnsi="Verdana"/>
                <w:color w:val="000000"/>
                <w:sz w:val="16"/>
                <w:szCs w:val="16"/>
              </w:rPr>
              <w:t>.</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13.1.1 </w:t>
            </w:r>
            <w:r>
              <w:rPr>
                <w:rFonts w:ascii="Verdana" w:hAnsi="Verdana"/>
                <w:color w:val="000000"/>
                <w:sz w:val="16"/>
                <w:szCs w:val="16"/>
                <w:lang w:val="en-US"/>
              </w:rPr>
              <w:t xml:space="preserve"> This</w:t>
            </w:r>
            <w:proofErr w:type="gramEnd"/>
            <w:r>
              <w:rPr>
                <w:rFonts w:ascii="Verdana" w:hAnsi="Verdana"/>
                <w:color w:val="000000"/>
                <w:sz w:val="16"/>
                <w:szCs w:val="16"/>
                <w:lang w:val="en-US"/>
              </w:rPr>
              <w:t xml:space="preserve">  procedure for the evaluation of conformity applies for the inspection visits carried out by the labor authority, as well as for the visits of verification made by the units of verification.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13.1.2</w:t>
            </w:r>
            <w:r w:rsidRPr="006A6531">
              <w:rPr>
                <w:rFonts w:ascii="Verdana" w:hAnsi="Verdana"/>
                <w:b/>
                <w:color w:val="000000"/>
                <w:spacing w:val="-20"/>
                <w:sz w:val="16"/>
                <w:szCs w:val="16"/>
              </w:rPr>
              <w:t xml:space="preserve"> </w:t>
            </w:r>
            <w:r w:rsidRPr="006A6531">
              <w:rPr>
                <w:rFonts w:ascii="Verdana" w:hAnsi="Verdana"/>
                <w:color w:val="000000"/>
                <w:sz w:val="16"/>
                <w:szCs w:val="16"/>
              </w:rPr>
              <w:t xml:space="preserve">La </w:t>
            </w:r>
            <w:r w:rsidRPr="006A6531">
              <w:rPr>
                <w:rFonts w:ascii="Verdana" w:hAnsi="Verdana"/>
                <w:sz w:val="16"/>
                <w:szCs w:val="16"/>
              </w:rPr>
              <w:t>evaluación de la conformidad con la presente Norma podrá ser realizada, a petición de parte interesada, por las unidades de verificación acreditadas por la entidad de acreditación y aprobadas por la Secretaría del Trabajo y Previsión Social</w:t>
            </w:r>
            <w:r w:rsidRPr="006A6531">
              <w:rPr>
                <w:rFonts w:ascii="Verdana" w:hAnsi="Verdana"/>
                <w:color w:val="000000"/>
                <w:sz w:val="16"/>
                <w:szCs w:val="16"/>
              </w:rPr>
              <w:t>.</w:t>
            </w:r>
          </w:p>
        </w:tc>
        <w:tc>
          <w:tcPr>
            <w:tcW w:w="4788" w:type="dxa"/>
          </w:tcPr>
          <w:p w:rsidR="006A6531" w:rsidRPr="00C43721" w:rsidRDefault="00C43721" w:rsidP="00080935">
            <w:pPr>
              <w:pStyle w:val="Texto"/>
              <w:spacing w:line="246"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13.1.2 </w:t>
            </w:r>
            <w:r>
              <w:rPr>
                <w:rFonts w:ascii="Verdana" w:hAnsi="Verdana"/>
                <w:color w:val="000000"/>
                <w:sz w:val="16"/>
                <w:szCs w:val="16"/>
                <w:lang w:val="en-US"/>
              </w:rPr>
              <w:t xml:space="preserve"> The</w:t>
            </w:r>
            <w:proofErr w:type="gramEnd"/>
            <w:r>
              <w:rPr>
                <w:rFonts w:ascii="Verdana" w:hAnsi="Verdana"/>
                <w:color w:val="000000"/>
                <w:sz w:val="16"/>
                <w:szCs w:val="16"/>
                <w:lang w:val="en-US"/>
              </w:rPr>
              <w:t xml:space="preserve"> evaluation of the conformity with this Standard could be made at the request of an interested party, by the accredited units of verification by the entity of accreditation and approved by the Secretary of Labor and Social Welfare.</w:t>
            </w:r>
          </w:p>
        </w:tc>
      </w:tr>
      <w:tr w:rsidR="006A6531" w:rsidRPr="00AB4094" w:rsidTr="00D70F05">
        <w:tc>
          <w:tcPr>
            <w:tcW w:w="4788" w:type="dxa"/>
          </w:tcPr>
          <w:p w:rsidR="006A6531" w:rsidRPr="006A6531" w:rsidRDefault="006A6531" w:rsidP="00F12FD3">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13.1.3</w:t>
            </w:r>
            <w:r w:rsidRPr="006A6531">
              <w:rPr>
                <w:rFonts w:ascii="Verdana" w:hAnsi="Verdana"/>
                <w:color w:val="000000"/>
                <w:spacing w:val="-20"/>
                <w:sz w:val="16"/>
                <w:szCs w:val="16"/>
              </w:rPr>
              <w:t xml:space="preserve"> </w:t>
            </w:r>
            <w:r w:rsidRPr="006A6531">
              <w:rPr>
                <w:rFonts w:ascii="Verdana" w:hAnsi="Verdana"/>
                <w:color w:val="000000"/>
                <w:sz w:val="16"/>
                <w:szCs w:val="16"/>
              </w:rPr>
              <w:t xml:space="preserve">Para </w:t>
            </w:r>
            <w:r w:rsidRPr="006A6531">
              <w:rPr>
                <w:rFonts w:ascii="Verdana" w:hAnsi="Verdana"/>
                <w:sz w:val="16"/>
                <w:szCs w:val="16"/>
              </w:rPr>
              <w:t xml:space="preserve">obtener el directorio de las unidades de verificación que están aprobadas por la dependencia, se puede consultar la página de la Secretaría del Trabajo y Previsión Social, vía Internet, en la dirección: </w:t>
            </w:r>
            <w:hyperlink r:id="rId8" w:history="1">
              <w:r w:rsidR="00F12FD3" w:rsidRPr="00CE7AD1">
                <w:rPr>
                  <w:rStyle w:val="Hyperlink"/>
                  <w:rFonts w:ascii="Verdana" w:hAnsi="Verdana"/>
                  <w:sz w:val="16"/>
                  <w:szCs w:val="16"/>
                </w:rPr>
                <w:t>www.stps.gob.mx</w:t>
              </w:r>
            </w:hyperlink>
            <w:r w:rsidR="00F12FD3">
              <w:rPr>
                <w:rFonts w:ascii="Verdana" w:hAnsi="Verdana"/>
                <w:sz w:val="16"/>
                <w:szCs w:val="16"/>
              </w:rPr>
              <w:t xml:space="preserve">. </w:t>
            </w:r>
          </w:p>
        </w:tc>
        <w:tc>
          <w:tcPr>
            <w:tcW w:w="4788" w:type="dxa"/>
          </w:tcPr>
          <w:p w:rsidR="006A6531" w:rsidRPr="00F12FD3" w:rsidRDefault="00C43721" w:rsidP="00080935">
            <w:pPr>
              <w:pStyle w:val="Texto"/>
              <w:spacing w:line="246" w:lineRule="exact"/>
              <w:ind w:firstLine="0"/>
              <w:rPr>
                <w:rFonts w:ascii="Verdana" w:hAnsi="Verdana"/>
                <w:color w:val="000000"/>
                <w:sz w:val="16"/>
                <w:szCs w:val="16"/>
                <w:lang w:val="en-US"/>
              </w:rPr>
            </w:pPr>
            <w:r w:rsidRPr="00F12FD3">
              <w:rPr>
                <w:rFonts w:ascii="Verdana" w:hAnsi="Verdana"/>
                <w:b/>
                <w:color w:val="000000"/>
                <w:sz w:val="16"/>
                <w:szCs w:val="16"/>
                <w:lang w:val="en-US"/>
              </w:rPr>
              <w:t xml:space="preserve">13.1.3 </w:t>
            </w:r>
            <w:r w:rsidR="00F12FD3">
              <w:rPr>
                <w:rFonts w:ascii="Verdana" w:hAnsi="Verdana"/>
                <w:color w:val="000000"/>
                <w:sz w:val="16"/>
                <w:szCs w:val="16"/>
                <w:lang w:val="en-US"/>
              </w:rPr>
              <w:t xml:space="preserve">In order to obtain the directory of the Units of Verification that are approved by the department, the web page of the Secretary of Labor and Social Welfare can be consulted on the Internet at the address: </w:t>
            </w:r>
            <w:hyperlink r:id="rId9" w:history="1">
              <w:r w:rsidR="00F12FD3" w:rsidRPr="00CE7AD1">
                <w:rPr>
                  <w:rStyle w:val="Hyperlink"/>
                  <w:rFonts w:ascii="Verdana" w:hAnsi="Verdana"/>
                  <w:sz w:val="16"/>
                  <w:szCs w:val="16"/>
                  <w:lang w:val="en-US"/>
                </w:rPr>
                <w:t>www.stps.gob.mx</w:t>
              </w:r>
            </w:hyperlink>
            <w:r w:rsidR="00F12FD3">
              <w:rPr>
                <w:rFonts w:ascii="Verdana" w:hAnsi="Verdana"/>
                <w:color w:val="000000"/>
                <w:sz w:val="16"/>
                <w:szCs w:val="16"/>
                <w:lang w:val="en-US"/>
              </w:rPr>
              <w:t xml:space="preserve">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13.1.4</w:t>
            </w:r>
            <w:r w:rsidRPr="006A6531">
              <w:rPr>
                <w:rFonts w:ascii="Verdana" w:hAnsi="Verdana"/>
                <w:b/>
                <w:color w:val="000000"/>
                <w:spacing w:val="-20"/>
                <w:sz w:val="16"/>
                <w:szCs w:val="16"/>
              </w:rPr>
              <w:t xml:space="preserve"> </w:t>
            </w:r>
            <w:r w:rsidRPr="006A6531">
              <w:rPr>
                <w:rFonts w:ascii="Verdana" w:hAnsi="Verdana"/>
                <w:color w:val="000000"/>
                <w:sz w:val="16"/>
                <w:szCs w:val="16"/>
              </w:rPr>
              <w:t xml:space="preserve">El </w:t>
            </w:r>
            <w:r w:rsidRPr="006A6531">
              <w:rPr>
                <w:rFonts w:ascii="Verdana" w:hAnsi="Verdana"/>
                <w:sz w:val="16"/>
                <w:szCs w:val="16"/>
              </w:rPr>
              <w:t>dictamen de verificación debe estar a disposición de la autoridad del trabajo cuando ésta lo solicite</w:t>
            </w:r>
            <w:r w:rsidRPr="006A6531">
              <w:rPr>
                <w:rFonts w:ascii="Verdana" w:hAnsi="Verdana"/>
                <w:color w:val="000000"/>
                <w:sz w:val="16"/>
                <w:szCs w:val="16"/>
              </w:rPr>
              <w:t>.</w:t>
            </w:r>
          </w:p>
        </w:tc>
        <w:tc>
          <w:tcPr>
            <w:tcW w:w="4788" w:type="dxa"/>
          </w:tcPr>
          <w:p w:rsidR="006A6531" w:rsidRPr="00F12FD3" w:rsidRDefault="00F12FD3" w:rsidP="00080935">
            <w:pPr>
              <w:pStyle w:val="Texto"/>
              <w:spacing w:line="246"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13.1.4 </w:t>
            </w:r>
            <w:r>
              <w:rPr>
                <w:rFonts w:ascii="Verdana" w:hAnsi="Verdana"/>
                <w:color w:val="000000"/>
                <w:sz w:val="16"/>
                <w:szCs w:val="16"/>
                <w:lang w:val="en-US"/>
              </w:rPr>
              <w:t xml:space="preserve"> The</w:t>
            </w:r>
            <w:proofErr w:type="gramEnd"/>
            <w:r>
              <w:rPr>
                <w:rFonts w:ascii="Verdana" w:hAnsi="Verdana"/>
                <w:color w:val="000000"/>
                <w:sz w:val="16"/>
                <w:szCs w:val="16"/>
                <w:lang w:val="en-US"/>
              </w:rPr>
              <w:t xml:space="preserve"> Report of Verification must be available to the labor authority when the authority requests it. </w:t>
            </w:r>
          </w:p>
        </w:tc>
      </w:tr>
      <w:tr w:rsidR="006A6531" w:rsidRPr="00AB4094" w:rsidTr="00D70F05">
        <w:tc>
          <w:tcPr>
            <w:tcW w:w="4788" w:type="dxa"/>
          </w:tcPr>
          <w:p w:rsidR="006A6531" w:rsidRPr="006A6531" w:rsidRDefault="006A6531" w:rsidP="00080935">
            <w:pPr>
              <w:pStyle w:val="Texto"/>
              <w:spacing w:line="246" w:lineRule="exact"/>
              <w:ind w:firstLine="0"/>
              <w:rPr>
                <w:rFonts w:ascii="Verdana" w:hAnsi="Verdana"/>
                <w:color w:val="000000"/>
                <w:sz w:val="16"/>
                <w:szCs w:val="16"/>
              </w:rPr>
            </w:pPr>
            <w:r w:rsidRPr="006A6531">
              <w:rPr>
                <w:rFonts w:ascii="Verdana" w:hAnsi="Verdana"/>
                <w:b/>
                <w:color w:val="000000"/>
                <w:sz w:val="16"/>
                <w:szCs w:val="16"/>
              </w:rPr>
              <w:t>13.2</w:t>
            </w:r>
            <w:r w:rsidRPr="006A6531">
              <w:rPr>
                <w:rFonts w:ascii="Verdana" w:hAnsi="Verdana"/>
                <w:color w:val="000000"/>
                <w:sz w:val="16"/>
                <w:szCs w:val="16"/>
              </w:rPr>
              <w:t xml:space="preserve"> Los </w:t>
            </w:r>
            <w:r w:rsidRPr="006A6531">
              <w:rPr>
                <w:rFonts w:ascii="Verdana" w:hAnsi="Verdana"/>
                <w:sz w:val="16"/>
                <w:szCs w:val="16"/>
              </w:rPr>
              <w:t>aspectos a verificar durante la evaluación de la conformidad, que son aplicables mediante la constatación física, documental e interrogatorio (entrevista) a los trabajadores que estén expuestos a los riesgos de soldadura y corte, son</w:t>
            </w:r>
            <w:r w:rsidRPr="006A6531">
              <w:rPr>
                <w:rFonts w:ascii="Verdana" w:hAnsi="Verdana"/>
                <w:color w:val="000000"/>
                <w:sz w:val="16"/>
                <w:szCs w:val="16"/>
              </w:rPr>
              <w:t>:</w:t>
            </w:r>
          </w:p>
        </w:tc>
        <w:tc>
          <w:tcPr>
            <w:tcW w:w="4788" w:type="dxa"/>
          </w:tcPr>
          <w:p w:rsidR="006A6531" w:rsidRPr="00F12FD3" w:rsidRDefault="00F12FD3" w:rsidP="00F12FD3">
            <w:pPr>
              <w:pStyle w:val="Texto"/>
              <w:spacing w:line="246" w:lineRule="exact"/>
              <w:ind w:firstLine="0"/>
              <w:rPr>
                <w:rFonts w:ascii="Verdana" w:hAnsi="Verdana"/>
                <w:color w:val="000000"/>
                <w:sz w:val="16"/>
                <w:szCs w:val="16"/>
                <w:lang w:val="en-US"/>
              </w:rPr>
            </w:pPr>
            <w:r>
              <w:rPr>
                <w:rFonts w:ascii="Verdana" w:hAnsi="Verdana"/>
                <w:b/>
                <w:color w:val="000000"/>
                <w:sz w:val="16"/>
                <w:szCs w:val="16"/>
                <w:lang w:val="en-US"/>
              </w:rPr>
              <w:t xml:space="preserve">13.2 </w:t>
            </w:r>
            <w:r>
              <w:rPr>
                <w:rFonts w:ascii="Verdana" w:hAnsi="Verdana"/>
                <w:color w:val="000000"/>
                <w:sz w:val="16"/>
                <w:szCs w:val="16"/>
                <w:lang w:val="en-US"/>
              </w:rPr>
              <w:t xml:space="preserve">The aspects to verify during the evaluation of conformity, that are applicable through physical and documentary verification, and interrogatory verification (interview) of the workers that are exposed to risks from welding and cutting, are: </w:t>
            </w:r>
          </w:p>
        </w:tc>
      </w:tr>
    </w:tbl>
    <w:p w:rsidR="006A6531" w:rsidRPr="00F12FD3" w:rsidRDefault="006A6531" w:rsidP="002959F2">
      <w:pPr>
        <w:pStyle w:val="Texto"/>
        <w:spacing w:line="246" w:lineRule="exact"/>
        <w:rPr>
          <w:rFonts w:ascii="Verdana" w:hAnsi="Verdana"/>
          <w:color w:val="000000"/>
          <w:sz w:val="16"/>
          <w:szCs w:val="16"/>
          <w:lang w:val="en-US"/>
        </w:rPr>
      </w:pPr>
    </w:p>
    <w:tbl>
      <w:tblPr>
        <w:tblW w:w="5000" w:type="pct"/>
        <w:jc w:val="center"/>
        <w:tblLayout w:type="fixed"/>
        <w:tblCellMar>
          <w:left w:w="43" w:type="dxa"/>
          <w:right w:w="43" w:type="dxa"/>
        </w:tblCellMar>
        <w:tblLook w:val="04A0" w:firstRow="1" w:lastRow="0" w:firstColumn="1" w:lastColumn="0" w:noHBand="0" w:noVBand="1"/>
      </w:tblPr>
      <w:tblGrid>
        <w:gridCol w:w="1315"/>
        <w:gridCol w:w="1512"/>
        <w:gridCol w:w="3372"/>
        <w:gridCol w:w="3145"/>
      </w:tblGrid>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shd w:val="clear" w:color="auto" w:fill="D9D9D9"/>
            <w:hideMark/>
          </w:tcPr>
          <w:p w:rsidR="002959F2" w:rsidRPr="006A6531" w:rsidRDefault="002959F2">
            <w:pPr>
              <w:pStyle w:val="Texto"/>
              <w:spacing w:line="220" w:lineRule="exact"/>
              <w:ind w:firstLine="0"/>
              <w:jc w:val="center"/>
              <w:rPr>
                <w:rFonts w:ascii="Verdana" w:hAnsi="Verdana"/>
                <w:b/>
                <w:color w:val="000000"/>
                <w:sz w:val="16"/>
                <w:szCs w:val="16"/>
              </w:rPr>
            </w:pPr>
            <w:r w:rsidRPr="006A6531">
              <w:rPr>
                <w:rFonts w:ascii="Verdana" w:hAnsi="Verdana"/>
                <w:b/>
                <w:color w:val="000000"/>
                <w:sz w:val="16"/>
                <w:szCs w:val="16"/>
              </w:rPr>
              <w:t>Disposición</w:t>
            </w:r>
          </w:p>
        </w:tc>
        <w:tc>
          <w:tcPr>
            <w:tcW w:w="1579" w:type="dxa"/>
            <w:tcBorders>
              <w:top w:val="single" w:sz="6" w:space="0" w:color="auto"/>
              <w:left w:val="single" w:sz="6" w:space="0" w:color="auto"/>
              <w:bottom w:val="single" w:sz="6" w:space="0" w:color="auto"/>
              <w:right w:val="single" w:sz="6" w:space="0" w:color="auto"/>
            </w:tcBorders>
            <w:shd w:val="clear" w:color="auto" w:fill="D9D9D9"/>
            <w:hideMark/>
          </w:tcPr>
          <w:p w:rsidR="002959F2" w:rsidRPr="006A6531" w:rsidRDefault="002959F2">
            <w:pPr>
              <w:pStyle w:val="Texto"/>
              <w:spacing w:line="220" w:lineRule="exact"/>
              <w:ind w:firstLine="0"/>
              <w:jc w:val="center"/>
              <w:rPr>
                <w:rFonts w:ascii="Verdana" w:hAnsi="Verdana"/>
                <w:b/>
                <w:color w:val="000000"/>
                <w:sz w:val="16"/>
                <w:szCs w:val="16"/>
              </w:rPr>
            </w:pPr>
            <w:r w:rsidRPr="006A6531">
              <w:rPr>
                <w:rFonts w:ascii="Verdana" w:hAnsi="Verdana"/>
                <w:b/>
                <w:color w:val="000000"/>
                <w:sz w:val="16"/>
                <w:szCs w:val="16"/>
              </w:rPr>
              <w:t>Tipo de comprobación</w:t>
            </w:r>
          </w:p>
        </w:tc>
        <w:tc>
          <w:tcPr>
            <w:tcW w:w="3526" w:type="dxa"/>
            <w:tcBorders>
              <w:top w:val="single" w:sz="6" w:space="0" w:color="auto"/>
              <w:left w:val="single" w:sz="6" w:space="0" w:color="auto"/>
              <w:bottom w:val="single" w:sz="6" w:space="0" w:color="auto"/>
              <w:right w:val="single" w:sz="6" w:space="0" w:color="auto"/>
            </w:tcBorders>
            <w:shd w:val="clear" w:color="auto" w:fill="D9D9D9"/>
            <w:hideMark/>
          </w:tcPr>
          <w:p w:rsidR="002959F2" w:rsidRPr="006A6531" w:rsidRDefault="002959F2">
            <w:pPr>
              <w:pStyle w:val="Texto"/>
              <w:spacing w:line="220" w:lineRule="exact"/>
              <w:ind w:firstLine="0"/>
              <w:jc w:val="center"/>
              <w:rPr>
                <w:rFonts w:ascii="Verdana" w:hAnsi="Verdana"/>
                <w:b/>
                <w:color w:val="000000"/>
                <w:sz w:val="16"/>
                <w:szCs w:val="16"/>
              </w:rPr>
            </w:pPr>
            <w:r w:rsidRPr="006A6531">
              <w:rPr>
                <w:rFonts w:ascii="Verdana" w:hAnsi="Verdana"/>
                <w:b/>
                <w:color w:val="000000"/>
                <w:sz w:val="16"/>
                <w:szCs w:val="16"/>
              </w:rPr>
              <w:t>Criterio de aceptación</w:t>
            </w:r>
          </w:p>
        </w:tc>
        <w:tc>
          <w:tcPr>
            <w:tcW w:w="3289" w:type="dxa"/>
            <w:tcBorders>
              <w:top w:val="single" w:sz="6" w:space="0" w:color="auto"/>
              <w:left w:val="single" w:sz="6" w:space="0" w:color="auto"/>
              <w:bottom w:val="single" w:sz="6" w:space="0" w:color="auto"/>
              <w:right w:val="single" w:sz="6" w:space="0" w:color="auto"/>
            </w:tcBorders>
            <w:shd w:val="clear" w:color="auto" w:fill="D9D9D9"/>
            <w:hideMark/>
          </w:tcPr>
          <w:p w:rsidR="002959F2" w:rsidRPr="006A6531" w:rsidRDefault="002959F2">
            <w:pPr>
              <w:pStyle w:val="Texto"/>
              <w:spacing w:line="220" w:lineRule="exact"/>
              <w:ind w:firstLine="0"/>
              <w:jc w:val="center"/>
              <w:rPr>
                <w:rFonts w:ascii="Verdana" w:hAnsi="Verdana"/>
                <w:b/>
                <w:color w:val="000000"/>
                <w:sz w:val="16"/>
                <w:szCs w:val="16"/>
              </w:rPr>
            </w:pPr>
            <w:r w:rsidRPr="006A6531">
              <w:rPr>
                <w:rFonts w:ascii="Verdana" w:hAnsi="Verdana"/>
                <w:b/>
                <w:color w:val="000000"/>
                <w:sz w:val="16"/>
                <w:szCs w:val="16"/>
              </w:rPr>
              <w:t>Observaciones</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b/>
                <w:color w:val="000000"/>
                <w:sz w:val="16"/>
                <w:szCs w:val="16"/>
              </w:rPr>
            </w:pPr>
            <w:r w:rsidRPr="006A6531">
              <w:rPr>
                <w:rFonts w:ascii="Verdana" w:hAnsi="Verdana"/>
                <w:b/>
                <w:color w:val="000000"/>
                <w:sz w:val="16"/>
                <w:szCs w:val="16"/>
              </w:rPr>
              <w:t>5.2</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Documental y 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2"/>
              </w:numPr>
              <w:spacing w:line="220" w:lineRule="exact"/>
              <w:ind w:left="454"/>
              <w:rPr>
                <w:rFonts w:ascii="Verdana" w:hAnsi="Verdana"/>
                <w:color w:val="000000"/>
                <w:sz w:val="16"/>
                <w:szCs w:val="16"/>
              </w:rPr>
            </w:pPr>
            <w:r w:rsidRPr="006A6531">
              <w:rPr>
                <w:rFonts w:ascii="Verdana" w:hAnsi="Verdana"/>
                <w:color w:val="000000"/>
                <w:sz w:val="16"/>
                <w:szCs w:val="16"/>
              </w:rPr>
              <w:t>Presenta el análisis de riesgos potenciales para las actividades de soldadura y corte;</w:t>
            </w:r>
          </w:p>
          <w:p w:rsidR="002959F2" w:rsidRPr="006A6531" w:rsidRDefault="002959F2">
            <w:pPr>
              <w:pStyle w:val="Texto"/>
              <w:numPr>
                <w:ilvl w:val="0"/>
                <w:numId w:val="2"/>
              </w:numPr>
              <w:spacing w:line="220" w:lineRule="exact"/>
              <w:ind w:left="454"/>
              <w:rPr>
                <w:rFonts w:ascii="Verdana" w:hAnsi="Verdana"/>
                <w:color w:val="000000"/>
                <w:sz w:val="16"/>
                <w:szCs w:val="16"/>
              </w:rPr>
            </w:pPr>
            <w:r w:rsidRPr="006A6531">
              <w:rPr>
                <w:rFonts w:ascii="Verdana" w:hAnsi="Verdana"/>
                <w:color w:val="000000"/>
                <w:sz w:val="16"/>
                <w:szCs w:val="16"/>
              </w:rPr>
              <w:t>El análisis cumple con lo establecido en el Capítulo 7, y</w:t>
            </w:r>
          </w:p>
          <w:p w:rsidR="002959F2" w:rsidRPr="006A6531" w:rsidRDefault="002959F2">
            <w:pPr>
              <w:pStyle w:val="Texto"/>
              <w:numPr>
                <w:ilvl w:val="0"/>
                <w:numId w:val="2"/>
              </w:numPr>
              <w:spacing w:line="220" w:lineRule="exact"/>
              <w:ind w:left="454"/>
              <w:rPr>
                <w:rFonts w:ascii="Verdana" w:hAnsi="Verdana"/>
                <w:color w:val="000000"/>
                <w:sz w:val="16"/>
                <w:szCs w:val="16"/>
              </w:rPr>
            </w:pPr>
            <w:r w:rsidRPr="006A6531">
              <w:rPr>
                <w:rFonts w:ascii="Verdana" w:hAnsi="Verdana"/>
                <w:color w:val="000000"/>
                <w:sz w:val="16"/>
                <w:szCs w:val="16"/>
              </w:rPr>
              <w:t>Al realizar un recorrido por el centro de trabajo, se constate que adopta las condiciones de seguridad e higiene establecidas en el Capítulo 8.</w:t>
            </w:r>
            <w:r w:rsidRPr="006A6531">
              <w:rPr>
                <w:rFonts w:ascii="Verdana" w:hAnsi="Verdana"/>
                <w:sz w:val="16"/>
                <w:szCs w:val="16"/>
              </w:rPr>
              <w:t xml:space="preserve"> </w:t>
            </w:r>
          </w:p>
        </w:tc>
        <w:tc>
          <w:tcPr>
            <w:tcW w:w="328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sz w:val="16"/>
                <w:szCs w:val="16"/>
              </w:rPr>
            </w:pPr>
            <w:r w:rsidRPr="006A6531">
              <w:rPr>
                <w:rFonts w:ascii="Verdana" w:hAnsi="Verdana"/>
                <w:sz w:val="16"/>
                <w:szCs w:val="16"/>
              </w:rPr>
              <w:t>Para mayor precisión de los elementos que integran el análisis de riesgos potenciales, es conveniente revisar el Capítulo 7.</w:t>
            </w:r>
          </w:p>
          <w:p w:rsidR="002959F2" w:rsidRPr="006A6531" w:rsidRDefault="002959F2">
            <w:pPr>
              <w:pStyle w:val="Texto"/>
              <w:spacing w:line="220" w:lineRule="exact"/>
              <w:ind w:firstLine="0"/>
              <w:rPr>
                <w:rFonts w:ascii="Verdana" w:hAnsi="Verdana"/>
                <w:sz w:val="16"/>
                <w:szCs w:val="16"/>
              </w:rPr>
            </w:pPr>
            <w:r w:rsidRPr="006A6531">
              <w:rPr>
                <w:rFonts w:ascii="Verdana" w:hAnsi="Verdana"/>
                <w:sz w:val="16"/>
                <w:szCs w:val="16"/>
              </w:rPr>
              <w:t xml:space="preserve">Para verificar que se adoptan las </w:t>
            </w:r>
            <w:r w:rsidRPr="006A6531">
              <w:rPr>
                <w:rFonts w:ascii="Verdana" w:hAnsi="Verdana"/>
                <w:color w:val="000000"/>
                <w:sz w:val="16"/>
                <w:szCs w:val="16"/>
              </w:rPr>
              <w:t xml:space="preserve">condiciones de seguridad e higiene, </w:t>
            </w:r>
            <w:r w:rsidRPr="006A6531">
              <w:rPr>
                <w:rFonts w:ascii="Verdana" w:hAnsi="Verdana"/>
                <w:sz w:val="16"/>
                <w:szCs w:val="16"/>
              </w:rPr>
              <w:t>es conveniente revisar el Capítulo 8.</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b/>
                <w:color w:val="000000"/>
                <w:sz w:val="16"/>
                <w:szCs w:val="16"/>
              </w:rPr>
            </w:pPr>
            <w:r w:rsidRPr="006A6531">
              <w:rPr>
                <w:rFonts w:ascii="Verdana" w:hAnsi="Verdana"/>
                <w:b/>
                <w:color w:val="000000"/>
                <w:sz w:val="16"/>
                <w:szCs w:val="16"/>
              </w:rPr>
              <w:t>5.3</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4"/>
              </w:numPr>
              <w:spacing w:line="220" w:lineRule="exact"/>
              <w:ind w:left="334"/>
              <w:rPr>
                <w:rFonts w:ascii="Verdana" w:hAnsi="Verdana"/>
                <w:color w:val="000000"/>
                <w:sz w:val="16"/>
                <w:szCs w:val="16"/>
              </w:rPr>
            </w:pPr>
            <w:r w:rsidRPr="006A6531">
              <w:rPr>
                <w:rFonts w:ascii="Verdana" w:hAnsi="Verdana"/>
                <w:color w:val="000000"/>
                <w:sz w:val="16"/>
                <w:szCs w:val="16"/>
              </w:rPr>
              <w:t>Presenta el registro de la información proporcionada a los trabajadores, que incluya al menos:</w:t>
            </w:r>
          </w:p>
          <w:p w:rsidR="002959F2" w:rsidRPr="006A6531" w:rsidRDefault="002959F2">
            <w:pPr>
              <w:pStyle w:val="Texto"/>
              <w:numPr>
                <w:ilvl w:val="1"/>
                <w:numId w:val="4"/>
              </w:numPr>
              <w:tabs>
                <w:tab w:val="left" w:pos="694"/>
              </w:tabs>
              <w:spacing w:line="220" w:lineRule="exact"/>
              <w:ind w:left="694"/>
              <w:rPr>
                <w:rFonts w:ascii="Verdana" w:hAnsi="Verdana"/>
                <w:color w:val="000000"/>
                <w:sz w:val="16"/>
                <w:szCs w:val="16"/>
              </w:rPr>
            </w:pPr>
            <w:r w:rsidRPr="006A6531">
              <w:rPr>
                <w:rFonts w:ascii="Verdana" w:hAnsi="Verdana"/>
                <w:color w:val="000000"/>
                <w:sz w:val="16"/>
                <w:szCs w:val="16"/>
              </w:rPr>
              <w:t>Nombre y firma de los trabajadores que recibieron la información;</w:t>
            </w:r>
          </w:p>
          <w:p w:rsidR="002959F2" w:rsidRPr="006A6531" w:rsidRDefault="002959F2">
            <w:pPr>
              <w:pStyle w:val="Texto"/>
              <w:numPr>
                <w:ilvl w:val="1"/>
                <w:numId w:val="4"/>
              </w:numPr>
              <w:tabs>
                <w:tab w:val="left" w:pos="694"/>
              </w:tabs>
              <w:spacing w:line="220" w:lineRule="exact"/>
              <w:ind w:left="694"/>
              <w:rPr>
                <w:rFonts w:ascii="Verdana" w:hAnsi="Verdana"/>
                <w:color w:val="000000"/>
                <w:sz w:val="16"/>
                <w:szCs w:val="16"/>
              </w:rPr>
            </w:pPr>
            <w:r w:rsidRPr="006A6531">
              <w:rPr>
                <w:rFonts w:ascii="Verdana" w:hAnsi="Verdana"/>
                <w:color w:val="000000"/>
                <w:sz w:val="16"/>
                <w:szCs w:val="16"/>
              </w:rPr>
              <w:t>Fecha en que se proporcionó la información;</w:t>
            </w:r>
          </w:p>
          <w:p w:rsidR="002959F2" w:rsidRPr="006A6531" w:rsidRDefault="002959F2">
            <w:pPr>
              <w:pStyle w:val="Texto"/>
              <w:numPr>
                <w:ilvl w:val="1"/>
                <w:numId w:val="4"/>
              </w:numPr>
              <w:tabs>
                <w:tab w:val="left" w:pos="694"/>
              </w:tabs>
              <w:spacing w:line="220" w:lineRule="exact"/>
              <w:ind w:left="694"/>
              <w:rPr>
                <w:rFonts w:ascii="Verdana" w:hAnsi="Verdana"/>
                <w:color w:val="000000"/>
                <w:sz w:val="16"/>
                <w:szCs w:val="16"/>
              </w:rPr>
            </w:pPr>
            <w:r w:rsidRPr="006A6531">
              <w:rPr>
                <w:rFonts w:ascii="Verdana" w:hAnsi="Verdana"/>
                <w:color w:val="000000"/>
                <w:sz w:val="16"/>
                <w:szCs w:val="16"/>
              </w:rPr>
              <w:t>Tema informado, y</w:t>
            </w:r>
          </w:p>
          <w:p w:rsidR="002959F2" w:rsidRPr="006A6531" w:rsidRDefault="002959F2">
            <w:pPr>
              <w:pStyle w:val="Texto"/>
              <w:numPr>
                <w:ilvl w:val="1"/>
                <w:numId w:val="4"/>
              </w:numPr>
              <w:tabs>
                <w:tab w:val="left" w:pos="694"/>
              </w:tabs>
              <w:spacing w:line="220" w:lineRule="exact"/>
              <w:ind w:left="694"/>
              <w:rPr>
                <w:rFonts w:ascii="Verdana" w:hAnsi="Verdana"/>
                <w:color w:val="000000"/>
                <w:sz w:val="16"/>
                <w:szCs w:val="16"/>
              </w:rPr>
            </w:pPr>
            <w:r w:rsidRPr="006A6531">
              <w:rPr>
                <w:rFonts w:ascii="Verdana" w:hAnsi="Verdana"/>
                <w:color w:val="000000"/>
                <w:sz w:val="16"/>
                <w:szCs w:val="16"/>
              </w:rPr>
              <w:t>Persona que proporcionó la información.</w:t>
            </w:r>
          </w:p>
          <w:p w:rsidR="002959F2" w:rsidRPr="006A6531" w:rsidRDefault="002959F2">
            <w:pPr>
              <w:pStyle w:val="Texto"/>
              <w:numPr>
                <w:ilvl w:val="0"/>
                <w:numId w:val="4"/>
              </w:numPr>
              <w:tabs>
                <w:tab w:val="num" w:pos="334"/>
              </w:tabs>
              <w:spacing w:line="220" w:lineRule="exact"/>
              <w:ind w:left="334"/>
              <w:rPr>
                <w:rFonts w:ascii="Verdana" w:hAnsi="Verdana"/>
                <w:color w:val="000000"/>
                <w:sz w:val="16"/>
                <w:szCs w:val="16"/>
              </w:rPr>
            </w:pPr>
            <w:r w:rsidRPr="006A6531">
              <w:rPr>
                <w:rFonts w:ascii="Verdana" w:hAnsi="Verdana"/>
                <w:color w:val="000000"/>
                <w:sz w:val="16"/>
                <w:szCs w:val="16"/>
              </w:rPr>
              <w:t>Presenta evidencia de que informó a los trabajadores sobre los riesgos a los que se exponen al menos dos veces al año.</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line="220" w:lineRule="exact"/>
              <w:ind w:firstLine="0"/>
              <w:rPr>
                <w:rFonts w:ascii="Verdana" w:hAnsi="Verdana"/>
                <w:color w:val="000000"/>
                <w:sz w:val="16"/>
                <w:szCs w:val="16"/>
              </w:rPr>
            </w:pPr>
          </w:p>
          <w:p w:rsidR="002959F2" w:rsidRPr="006A6531" w:rsidRDefault="002959F2">
            <w:pPr>
              <w:pStyle w:val="Texto"/>
              <w:spacing w:line="220" w:lineRule="exact"/>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b/>
                <w:color w:val="000000"/>
                <w:sz w:val="16"/>
                <w:szCs w:val="16"/>
              </w:rPr>
            </w:pPr>
            <w:r w:rsidRPr="006A6531">
              <w:rPr>
                <w:rFonts w:ascii="Verdana" w:hAnsi="Verdana"/>
                <w:b/>
                <w:color w:val="000000"/>
                <w:sz w:val="16"/>
                <w:szCs w:val="16"/>
              </w:rPr>
              <w:t>5.4</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6"/>
              </w:numPr>
              <w:spacing w:line="220" w:lineRule="exact"/>
              <w:ind w:left="334"/>
              <w:rPr>
                <w:rFonts w:ascii="Verdana" w:hAnsi="Verdana"/>
                <w:color w:val="000000"/>
                <w:sz w:val="16"/>
                <w:szCs w:val="16"/>
              </w:rPr>
            </w:pPr>
            <w:r w:rsidRPr="006A6531">
              <w:rPr>
                <w:rFonts w:ascii="Verdana" w:hAnsi="Verdana"/>
                <w:color w:val="000000"/>
                <w:sz w:val="16"/>
                <w:szCs w:val="16"/>
              </w:rPr>
              <w:t>Presenta el programa para las actividades de soldadura y corte, y</w:t>
            </w:r>
          </w:p>
          <w:p w:rsidR="002959F2" w:rsidRPr="006A6531" w:rsidRDefault="002959F2">
            <w:pPr>
              <w:pStyle w:val="Texto"/>
              <w:numPr>
                <w:ilvl w:val="0"/>
                <w:numId w:val="6"/>
              </w:numPr>
              <w:spacing w:line="220" w:lineRule="exact"/>
              <w:ind w:left="334"/>
              <w:rPr>
                <w:rFonts w:ascii="Verdana" w:hAnsi="Verdana"/>
                <w:color w:val="000000"/>
                <w:sz w:val="16"/>
                <w:szCs w:val="16"/>
              </w:rPr>
            </w:pPr>
            <w:r w:rsidRPr="006A6531">
              <w:rPr>
                <w:rFonts w:ascii="Verdana" w:hAnsi="Verdana"/>
                <w:color w:val="000000"/>
                <w:sz w:val="16"/>
                <w:szCs w:val="16"/>
              </w:rPr>
              <w:t>El programa incluye los procedimientos y controles específicos para las actividades de soldadura y corte, en caso de contar con áreas de trabajo, espacios confinados, procesos (provisionales o en caso de mantenimiento) o recipientes donde existan polvos, gases o vapores inflamables o explosivos que representen peligro para los trabajadores.</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line="220" w:lineRule="exact"/>
              <w:ind w:firstLine="0"/>
              <w:rPr>
                <w:rFonts w:ascii="Verdana" w:hAnsi="Verdana"/>
                <w:sz w:val="16"/>
                <w:szCs w:val="16"/>
              </w:rPr>
            </w:pPr>
            <w:r w:rsidRPr="006A6531">
              <w:rPr>
                <w:rFonts w:ascii="Verdana" w:hAnsi="Verdana"/>
                <w:sz w:val="16"/>
                <w:szCs w:val="16"/>
              </w:rPr>
              <w:t>Para mayor precisión de los elementos que integran el programa de las actividades de soldadura y corte, es conveniente revisar el apartado 9.1.</w:t>
            </w:r>
          </w:p>
          <w:p w:rsidR="002959F2" w:rsidRPr="006A6531" w:rsidRDefault="002959F2">
            <w:pPr>
              <w:pStyle w:val="Texto"/>
              <w:spacing w:line="220" w:lineRule="exact"/>
              <w:ind w:firstLine="0"/>
              <w:rPr>
                <w:rFonts w:ascii="Verdana" w:hAnsi="Verdana"/>
                <w:sz w:val="16"/>
                <w:szCs w:val="16"/>
              </w:rPr>
            </w:pPr>
            <w:r w:rsidRPr="006A6531">
              <w:rPr>
                <w:rFonts w:ascii="Verdana" w:hAnsi="Verdana"/>
                <w:color w:val="000000"/>
                <w:sz w:val="16"/>
                <w:szCs w:val="16"/>
              </w:rPr>
              <w:t>Para mayor precisión de los procedimientos y controles específicos,</w:t>
            </w:r>
            <w:r w:rsidRPr="006A6531">
              <w:rPr>
                <w:rFonts w:ascii="Verdana" w:hAnsi="Verdana"/>
                <w:sz w:val="16"/>
                <w:szCs w:val="16"/>
              </w:rPr>
              <w:t xml:space="preserve"> es conveniente revisar el apartado 9.2.</w:t>
            </w:r>
          </w:p>
          <w:p w:rsidR="002959F2" w:rsidRPr="006A6531" w:rsidRDefault="002959F2">
            <w:pPr>
              <w:pStyle w:val="Texto"/>
              <w:spacing w:line="220" w:lineRule="exact"/>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b/>
                <w:color w:val="000000"/>
                <w:sz w:val="16"/>
                <w:szCs w:val="16"/>
              </w:rPr>
            </w:pPr>
            <w:r w:rsidRPr="006A6531">
              <w:rPr>
                <w:rFonts w:ascii="Verdana" w:hAnsi="Verdana"/>
                <w:b/>
                <w:color w:val="000000"/>
                <w:sz w:val="16"/>
                <w:szCs w:val="16"/>
              </w:rPr>
              <w:t>5.5</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line="220" w:lineRule="exact"/>
              <w:ind w:firstLine="0"/>
              <w:rPr>
                <w:rFonts w:ascii="Verdana" w:hAnsi="Verdana"/>
                <w:color w:val="000000"/>
                <w:sz w:val="16"/>
                <w:szCs w:val="16"/>
              </w:rPr>
            </w:pPr>
            <w:r w:rsidRPr="006A6531">
              <w:rPr>
                <w:rFonts w:ascii="Verdana" w:hAnsi="Verdana"/>
                <w:color w:val="000000"/>
                <w:sz w:val="16"/>
                <w:szCs w:val="16"/>
              </w:rPr>
              <w:t>El patrón cumple cuando presenta los procedimientos de seguridad para desarrollar las actividades de soldadura y corte.</w:t>
            </w:r>
          </w:p>
          <w:p w:rsidR="002959F2" w:rsidRPr="006A6531" w:rsidRDefault="002959F2">
            <w:pPr>
              <w:pStyle w:val="Texto"/>
              <w:spacing w:line="220" w:lineRule="exact"/>
              <w:ind w:firstLine="0"/>
              <w:rPr>
                <w:rFonts w:ascii="Verdana" w:hAnsi="Verdana"/>
                <w:color w:val="000000"/>
                <w:sz w:val="16"/>
                <w:szCs w:val="16"/>
              </w:rPr>
            </w:pPr>
          </w:p>
        </w:tc>
        <w:tc>
          <w:tcPr>
            <w:tcW w:w="328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20" w:lineRule="exact"/>
              <w:ind w:firstLine="0"/>
              <w:rPr>
                <w:rFonts w:ascii="Verdana" w:hAnsi="Verdana"/>
                <w:sz w:val="16"/>
                <w:szCs w:val="16"/>
              </w:rPr>
            </w:pPr>
            <w:r w:rsidRPr="006A6531">
              <w:rPr>
                <w:rFonts w:ascii="Verdana" w:hAnsi="Verdana"/>
                <w:sz w:val="16"/>
                <w:szCs w:val="16"/>
              </w:rPr>
              <w:t xml:space="preserve">Para mayor precisión de los elementos que integran </w:t>
            </w:r>
            <w:r w:rsidRPr="006A6531">
              <w:rPr>
                <w:rFonts w:ascii="Verdana" w:hAnsi="Verdana"/>
                <w:sz w:val="16"/>
                <w:szCs w:val="16"/>
              </w:rPr>
              <w:br/>
              <w:t>los procedimientos de seguridad para desarrollar las actividades de soldadura y corte, es conveniente revisar los apartados 10.1, 10.2, 10.3, 10.4, 10.5 y 10.6.</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b/>
                <w:color w:val="000000"/>
                <w:sz w:val="16"/>
                <w:szCs w:val="16"/>
              </w:rPr>
            </w:pPr>
            <w:r w:rsidRPr="006A6531">
              <w:rPr>
                <w:rFonts w:ascii="Verdana" w:hAnsi="Verdana"/>
                <w:b/>
                <w:color w:val="000000"/>
                <w:sz w:val="16"/>
                <w:szCs w:val="16"/>
              </w:rPr>
              <w:t>5.6</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8"/>
              </w:numPr>
              <w:spacing w:after="80"/>
              <w:ind w:left="334"/>
              <w:rPr>
                <w:rFonts w:ascii="Verdana" w:hAnsi="Verdana"/>
                <w:color w:val="000000"/>
                <w:sz w:val="16"/>
                <w:szCs w:val="16"/>
              </w:rPr>
            </w:pPr>
            <w:r w:rsidRPr="006A6531">
              <w:rPr>
                <w:rFonts w:ascii="Verdana" w:hAnsi="Verdana"/>
                <w:color w:val="000000"/>
                <w:sz w:val="16"/>
                <w:szCs w:val="16"/>
              </w:rPr>
              <w:t xml:space="preserve">Presenta evidencias documentales de que capacitó y adiestró a los trabajadores que desarrollan actividades de soldadura y corte, y al supervisor que vigila la aplicación de los procedimientos de seguridad e higiene, o </w:t>
            </w:r>
          </w:p>
          <w:p w:rsidR="002959F2" w:rsidRPr="006A6531" w:rsidRDefault="002959F2">
            <w:pPr>
              <w:pStyle w:val="Texto"/>
              <w:numPr>
                <w:ilvl w:val="0"/>
                <w:numId w:val="8"/>
              </w:numPr>
              <w:spacing w:after="80"/>
              <w:ind w:left="334"/>
              <w:rPr>
                <w:rFonts w:ascii="Verdana" w:hAnsi="Verdana"/>
                <w:color w:val="000000"/>
                <w:sz w:val="16"/>
                <w:szCs w:val="16"/>
              </w:rPr>
            </w:pPr>
            <w:r w:rsidRPr="006A6531">
              <w:rPr>
                <w:rFonts w:ascii="Verdana" w:hAnsi="Verdana"/>
                <w:color w:val="000000"/>
                <w:sz w:val="16"/>
                <w:szCs w:val="16"/>
              </w:rPr>
              <w:t>Presenta evidencia de que capacitó y adiestró, al menos una vez al año, a los trabajadores que desarrollan actividades de soldadura y corte, y al supervisor.</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b/>
                <w:sz w:val="16"/>
                <w:szCs w:val="16"/>
              </w:rPr>
            </w:pPr>
            <w:r w:rsidRPr="006A6531">
              <w:rPr>
                <w:rFonts w:ascii="Verdana" w:hAnsi="Verdana"/>
                <w:b/>
                <w:sz w:val="16"/>
                <w:szCs w:val="16"/>
              </w:rPr>
              <w:t>5.7</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sz w:val="16"/>
                <w:szCs w:val="16"/>
              </w:rPr>
            </w:pPr>
            <w:r w:rsidRPr="006A6531">
              <w:rPr>
                <w:rFonts w:ascii="Verdana" w:hAnsi="Verdana"/>
                <w:sz w:val="16"/>
                <w:szCs w:val="16"/>
              </w:rPr>
              <w:t>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sz w:val="16"/>
                <w:szCs w:val="16"/>
              </w:rPr>
            </w:pPr>
            <w:r w:rsidRPr="006A6531">
              <w:rPr>
                <w:rFonts w:ascii="Verdana" w:hAnsi="Verdana"/>
                <w:sz w:val="16"/>
                <w:szCs w:val="16"/>
              </w:rPr>
              <w:t xml:space="preserve">El patrón cumple cuando cuenta con controles específicos para las actividades de soldadura y corte en recipientes, espacios confinados o subterráneos donde existan polvos, gases o vapores inflamables o explosivos que representen peligro para los trabajadores, determinados de acuerdo al apartado 9.2. </w:t>
            </w:r>
          </w:p>
        </w:tc>
        <w:tc>
          <w:tcPr>
            <w:tcW w:w="328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sz w:val="16"/>
                <w:szCs w:val="16"/>
              </w:rPr>
            </w:pPr>
            <w:r w:rsidRPr="006A6531">
              <w:rPr>
                <w:rFonts w:ascii="Verdana" w:hAnsi="Verdana"/>
                <w:sz w:val="16"/>
                <w:szCs w:val="16"/>
              </w:rPr>
              <w:t>Ejemplos de controles específicos son:</w:t>
            </w:r>
          </w:p>
          <w:p w:rsidR="002959F2" w:rsidRPr="006A6531" w:rsidRDefault="002959F2">
            <w:pPr>
              <w:pStyle w:val="Texto"/>
              <w:numPr>
                <w:ilvl w:val="0"/>
                <w:numId w:val="10"/>
              </w:numPr>
              <w:spacing w:after="80"/>
              <w:ind w:left="314"/>
              <w:rPr>
                <w:rFonts w:ascii="Verdana" w:hAnsi="Verdana"/>
                <w:color w:val="000000"/>
                <w:sz w:val="16"/>
                <w:szCs w:val="16"/>
              </w:rPr>
            </w:pPr>
            <w:r w:rsidRPr="006A6531">
              <w:rPr>
                <w:rFonts w:ascii="Verdana" w:hAnsi="Verdana"/>
                <w:color w:val="000000"/>
                <w:sz w:val="16"/>
                <w:szCs w:val="16"/>
              </w:rPr>
              <w:t>Sistemas de extracción de contaminantes o de inyección de aire;</w:t>
            </w:r>
          </w:p>
          <w:p w:rsidR="002959F2" w:rsidRPr="006A6531" w:rsidRDefault="002959F2">
            <w:pPr>
              <w:pStyle w:val="Texto"/>
              <w:numPr>
                <w:ilvl w:val="0"/>
                <w:numId w:val="10"/>
              </w:numPr>
              <w:spacing w:after="80"/>
              <w:ind w:left="314"/>
              <w:rPr>
                <w:rFonts w:ascii="Verdana" w:hAnsi="Verdana"/>
                <w:color w:val="000000"/>
                <w:sz w:val="16"/>
                <w:szCs w:val="16"/>
              </w:rPr>
            </w:pPr>
            <w:r w:rsidRPr="006A6531">
              <w:rPr>
                <w:rFonts w:ascii="Verdana" w:hAnsi="Verdana"/>
                <w:color w:val="000000"/>
                <w:sz w:val="16"/>
                <w:szCs w:val="16"/>
              </w:rPr>
              <w:t>Equipos autónomos o con línea de aire, y</w:t>
            </w:r>
          </w:p>
          <w:p w:rsidR="002959F2" w:rsidRPr="006A6531" w:rsidRDefault="002959F2">
            <w:pPr>
              <w:pStyle w:val="Texto"/>
              <w:numPr>
                <w:ilvl w:val="0"/>
                <w:numId w:val="10"/>
              </w:numPr>
              <w:spacing w:after="80"/>
              <w:ind w:left="314"/>
              <w:rPr>
                <w:rFonts w:ascii="Verdana" w:hAnsi="Verdana"/>
                <w:color w:val="000000"/>
                <w:sz w:val="16"/>
                <w:szCs w:val="16"/>
              </w:rPr>
            </w:pPr>
            <w:r w:rsidRPr="006A6531">
              <w:rPr>
                <w:rFonts w:ascii="Verdana" w:hAnsi="Verdana"/>
                <w:color w:val="000000"/>
                <w:sz w:val="16"/>
                <w:szCs w:val="16"/>
              </w:rPr>
              <w:t>Detección de atmósferas no respirables, inflamables o explosivas.</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b/>
                <w:color w:val="000000"/>
                <w:sz w:val="16"/>
                <w:szCs w:val="16"/>
              </w:rPr>
            </w:pPr>
            <w:r w:rsidRPr="006A6531">
              <w:rPr>
                <w:rFonts w:ascii="Verdana" w:hAnsi="Verdana"/>
                <w:b/>
                <w:color w:val="000000"/>
                <w:sz w:val="16"/>
                <w:szCs w:val="16"/>
              </w:rPr>
              <w:t>5.8</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El patrón cumple cuando presenta las autorizaciones que otorga por escrito, a los trabajadores que realicen actividades de soldadura y corte en áreas controladas con presencia de sustancias inflamables o explosivas, espacios confinados, alturas, sótanos, subterráneos, y aquéllas no designadas específicamente para estas actividades.</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ind w:firstLine="0"/>
              <w:rPr>
                <w:rFonts w:ascii="Verdana" w:hAnsi="Verdana"/>
                <w:sz w:val="16"/>
                <w:szCs w:val="16"/>
              </w:rPr>
            </w:pPr>
            <w:r w:rsidRPr="006A6531">
              <w:rPr>
                <w:rFonts w:ascii="Verdana" w:hAnsi="Verdana"/>
                <w:sz w:val="16"/>
                <w:szCs w:val="16"/>
              </w:rPr>
              <w:t xml:space="preserve">Para mayor precisión de los datos que debe contener la autorización, es conveniente revisar el </w:t>
            </w:r>
            <w:proofErr w:type="spellStart"/>
            <w:r w:rsidRPr="006A6531">
              <w:rPr>
                <w:rFonts w:ascii="Verdana" w:hAnsi="Verdana"/>
                <w:sz w:val="16"/>
                <w:szCs w:val="16"/>
              </w:rPr>
              <w:t>subinciso</w:t>
            </w:r>
            <w:proofErr w:type="spellEnd"/>
            <w:r w:rsidRPr="006A6531">
              <w:rPr>
                <w:rFonts w:ascii="Verdana" w:hAnsi="Verdana"/>
                <w:sz w:val="16"/>
                <w:szCs w:val="16"/>
              </w:rPr>
              <w:t xml:space="preserve"> 2), del inciso b), del apartado 10.6.</w:t>
            </w:r>
          </w:p>
          <w:p w:rsidR="002959F2" w:rsidRPr="006A6531" w:rsidRDefault="002959F2">
            <w:pPr>
              <w:pStyle w:val="Texto"/>
              <w:spacing w:after="80"/>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b/>
                <w:color w:val="000000"/>
                <w:sz w:val="16"/>
                <w:szCs w:val="16"/>
              </w:rPr>
            </w:pPr>
            <w:r w:rsidRPr="006A6531">
              <w:rPr>
                <w:rFonts w:ascii="Verdana" w:hAnsi="Verdana"/>
                <w:b/>
                <w:color w:val="000000"/>
                <w:sz w:val="16"/>
                <w:szCs w:val="16"/>
              </w:rPr>
              <w:t>5.9</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sz w:val="16"/>
                <w:szCs w:val="16"/>
              </w:rPr>
              <w:t>El patrón cumple cuando, al realizar un recorrido por el centro de trabajo, en caso de observar que se realicen actividades de soldadura y corte en lugares peligrosos (alturas, espacios confinados, sótanos, subterráneos, áreas controladas con presencia de sustancias inflamables o explosivas, otros), se constata que existe una persona encargada de supervisar esas actividades.</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b/>
                <w:color w:val="000000"/>
                <w:sz w:val="16"/>
                <w:szCs w:val="16"/>
              </w:rPr>
            </w:pPr>
            <w:r w:rsidRPr="006A6531">
              <w:rPr>
                <w:rFonts w:ascii="Verdana" w:hAnsi="Verdana"/>
                <w:b/>
                <w:color w:val="000000"/>
                <w:sz w:val="16"/>
                <w:szCs w:val="16"/>
              </w:rPr>
              <w:t>5.10</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12"/>
              </w:numPr>
              <w:spacing w:after="80"/>
              <w:ind w:left="334"/>
              <w:rPr>
                <w:rFonts w:ascii="Verdana" w:hAnsi="Verdana"/>
                <w:color w:val="000000"/>
                <w:sz w:val="16"/>
                <w:szCs w:val="16"/>
              </w:rPr>
            </w:pPr>
            <w:r w:rsidRPr="006A6531">
              <w:rPr>
                <w:rFonts w:ascii="Verdana" w:hAnsi="Verdana"/>
                <w:color w:val="000000"/>
                <w:sz w:val="16"/>
                <w:szCs w:val="16"/>
              </w:rPr>
              <w:t>Presenta el procedimiento de rescate de trabajadores que realizan actividades de soldadura y corte en alturas, sótanos, subterráneos, espacios confinados, recipientes donde existan polvos, gases, vapores inflamables o explosivos, y</w:t>
            </w:r>
          </w:p>
          <w:p w:rsidR="002959F2" w:rsidRPr="006A6531" w:rsidRDefault="002959F2">
            <w:pPr>
              <w:pStyle w:val="Texto"/>
              <w:numPr>
                <w:ilvl w:val="0"/>
                <w:numId w:val="12"/>
              </w:numPr>
              <w:spacing w:after="80"/>
              <w:ind w:left="334"/>
              <w:rPr>
                <w:rFonts w:ascii="Verdana" w:hAnsi="Verdana"/>
                <w:color w:val="000000"/>
                <w:sz w:val="16"/>
                <w:szCs w:val="16"/>
              </w:rPr>
            </w:pPr>
            <w:r w:rsidRPr="006A6531">
              <w:rPr>
                <w:rFonts w:ascii="Verdana" w:hAnsi="Verdana"/>
                <w:color w:val="000000"/>
                <w:sz w:val="16"/>
                <w:szCs w:val="16"/>
              </w:rPr>
              <w:t>El procedimiento cuenta con los elementos establecidos en el Capítulo 11.</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ind w:firstLine="0"/>
              <w:rPr>
                <w:rFonts w:ascii="Verdana" w:hAnsi="Verdana"/>
                <w:sz w:val="16"/>
                <w:szCs w:val="16"/>
              </w:rPr>
            </w:pPr>
            <w:r w:rsidRPr="006A6531">
              <w:rPr>
                <w:rFonts w:ascii="Verdana" w:hAnsi="Verdana"/>
                <w:sz w:val="16"/>
                <w:szCs w:val="16"/>
              </w:rPr>
              <w:t>Para mayor precisión de los elementos del procedimiento de rescate, es conveniente revisar el Capítulo 11.</w:t>
            </w:r>
          </w:p>
          <w:p w:rsidR="002959F2" w:rsidRPr="006A6531" w:rsidRDefault="002959F2">
            <w:pPr>
              <w:pStyle w:val="Texto"/>
              <w:spacing w:after="80"/>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b/>
                <w:color w:val="000000"/>
                <w:sz w:val="16"/>
                <w:szCs w:val="16"/>
              </w:rPr>
            </w:pPr>
            <w:r w:rsidRPr="006A6531">
              <w:rPr>
                <w:rFonts w:ascii="Verdana" w:hAnsi="Verdana"/>
                <w:b/>
                <w:color w:val="000000"/>
                <w:sz w:val="16"/>
                <w:szCs w:val="16"/>
              </w:rPr>
              <w:t>5.11</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14"/>
              </w:numPr>
              <w:spacing w:after="80" w:line="212" w:lineRule="exact"/>
              <w:ind w:left="334"/>
              <w:rPr>
                <w:rFonts w:ascii="Verdana" w:hAnsi="Verdana"/>
                <w:color w:val="000000"/>
                <w:sz w:val="16"/>
                <w:szCs w:val="16"/>
              </w:rPr>
            </w:pPr>
            <w:r w:rsidRPr="006A6531">
              <w:rPr>
                <w:rFonts w:ascii="Verdana" w:hAnsi="Verdana"/>
                <w:color w:val="000000"/>
                <w:sz w:val="16"/>
                <w:szCs w:val="16"/>
              </w:rPr>
              <w:t>Presenta evidencia documental de que capacitó y adiestró al personal asignado para el rescate con base en el procedimiento de rescate de trabajadores que realizan actividades de soldadura y corte, establecido en el Capítulo 11, y</w:t>
            </w:r>
          </w:p>
          <w:p w:rsidR="002959F2" w:rsidRPr="006A6531" w:rsidRDefault="002959F2">
            <w:pPr>
              <w:pStyle w:val="Texto"/>
              <w:numPr>
                <w:ilvl w:val="0"/>
                <w:numId w:val="14"/>
              </w:numPr>
              <w:spacing w:after="80" w:line="212" w:lineRule="exact"/>
              <w:ind w:left="334"/>
              <w:rPr>
                <w:rFonts w:ascii="Verdana" w:hAnsi="Verdana"/>
                <w:color w:val="000000"/>
                <w:sz w:val="16"/>
                <w:szCs w:val="16"/>
              </w:rPr>
            </w:pPr>
            <w:r w:rsidRPr="006A6531">
              <w:rPr>
                <w:rFonts w:ascii="Verdana" w:hAnsi="Verdana"/>
                <w:color w:val="000000"/>
                <w:sz w:val="16"/>
                <w:szCs w:val="16"/>
              </w:rPr>
              <w:t>Presenta evidencia de que proporcionó la capacitación y adiestramiento al personal asignado para el rescate, al menos una vez al año.</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Se consideran evidencias de cumplimiento los documentos tales como programas de capacitación, constancias, reconocimientos o diplomas de cursos recibidos por el personal en esta materia.</w:t>
            </w:r>
          </w:p>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También es válido considerar a los trabajadores que al momento de la inspección o verificación, según sea el caso, estén considerados en el proceso de capacitación.</w:t>
            </w:r>
          </w:p>
          <w:p w:rsidR="002959F2" w:rsidRPr="006A6531" w:rsidRDefault="002959F2">
            <w:pPr>
              <w:pStyle w:val="Texto"/>
              <w:spacing w:after="80" w:line="212" w:lineRule="exact"/>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b/>
                <w:color w:val="000000"/>
                <w:sz w:val="16"/>
                <w:szCs w:val="16"/>
              </w:rPr>
            </w:pPr>
            <w:r w:rsidRPr="006A6531">
              <w:rPr>
                <w:rFonts w:ascii="Verdana" w:hAnsi="Verdana"/>
                <w:b/>
                <w:color w:val="000000"/>
                <w:sz w:val="16"/>
                <w:szCs w:val="16"/>
              </w:rPr>
              <w:t>5.12</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El patrón cumple cuando se constata que cuenta con materiales y equipo para realizar el rescate de los trabajadores accidentados en alturas, subterráneos o espacios confinados.</w:t>
            </w:r>
          </w:p>
        </w:tc>
        <w:tc>
          <w:tcPr>
            <w:tcW w:w="328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Ejemplos de materiales y equipo son cuerdas, camillas y equipo de aire autónomo.</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b/>
                <w:color w:val="000000"/>
                <w:sz w:val="16"/>
                <w:szCs w:val="16"/>
              </w:rPr>
            </w:pPr>
            <w:r w:rsidRPr="006A6531">
              <w:rPr>
                <w:rFonts w:ascii="Verdana" w:hAnsi="Verdana"/>
                <w:b/>
                <w:color w:val="000000"/>
                <w:sz w:val="16"/>
                <w:szCs w:val="16"/>
              </w:rPr>
              <w:t>5.13</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16"/>
              </w:numPr>
              <w:spacing w:after="80" w:line="212" w:lineRule="exact"/>
              <w:ind w:left="334"/>
              <w:rPr>
                <w:rFonts w:ascii="Verdana" w:hAnsi="Verdana"/>
                <w:sz w:val="16"/>
                <w:szCs w:val="16"/>
              </w:rPr>
            </w:pPr>
            <w:r w:rsidRPr="006A6531">
              <w:rPr>
                <w:rFonts w:ascii="Verdana" w:hAnsi="Verdana"/>
                <w:sz w:val="16"/>
                <w:szCs w:val="16"/>
              </w:rPr>
              <w:t>Presenta evidencia documental de la capacitación y adiestramiento que se proporciona a los trabajadores que realizan el mantenimiento preventivo y, en su caso, correctivo al equipo y maquinaria utilizada en las actividades de soldadura y corte, y</w:t>
            </w:r>
          </w:p>
          <w:p w:rsidR="002959F2" w:rsidRPr="006A6531" w:rsidRDefault="002959F2">
            <w:pPr>
              <w:pStyle w:val="Texto"/>
              <w:numPr>
                <w:ilvl w:val="0"/>
                <w:numId w:val="16"/>
              </w:numPr>
              <w:spacing w:after="80" w:line="212" w:lineRule="exact"/>
              <w:ind w:left="334"/>
              <w:rPr>
                <w:rFonts w:ascii="Verdana" w:hAnsi="Verdana"/>
                <w:color w:val="000000"/>
                <w:sz w:val="16"/>
                <w:szCs w:val="16"/>
              </w:rPr>
            </w:pPr>
            <w:r w:rsidRPr="006A6531">
              <w:rPr>
                <w:rFonts w:ascii="Verdana" w:hAnsi="Verdana"/>
                <w:color w:val="000000"/>
                <w:sz w:val="16"/>
                <w:szCs w:val="16"/>
              </w:rPr>
              <w:t xml:space="preserve">Presenta evidencias de que autoriza a los trabajadores </w:t>
            </w:r>
            <w:r w:rsidRPr="006A6531">
              <w:rPr>
                <w:rFonts w:ascii="Verdana" w:hAnsi="Verdana"/>
                <w:color w:val="000000"/>
                <w:sz w:val="16"/>
                <w:szCs w:val="16"/>
              </w:rPr>
              <w:br/>
              <w:t>que realizan actividades de mantenimiento.</w:t>
            </w:r>
          </w:p>
        </w:tc>
        <w:tc>
          <w:tcPr>
            <w:tcW w:w="328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Son válidos documentos tales como programas de capacitación, constancias, reconocimientos o diplomas de cursos recibidos por el personal en esta materia.</w:t>
            </w:r>
          </w:p>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También es válido considerar a los trabajadores que al momento de la inspección o verificación, según sea el caso, estén considerados en el proceso de capacitación.</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b/>
                <w:color w:val="000000"/>
                <w:sz w:val="16"/>
                <w:szCs w:val="16"/>
              </w:rPr>
            </w:pPr>
            <w:r w:rsidRPr="006A6531">
              <w:rPr>
                <w:rFonts w:ascii="Verdana" w:hAnsi="Verdana"/>
                <w:b/>
                <w:color w:val="000000"/>
                <w:sz w:val="16"/>
                <w:szCs w:val="16"/>
              </w:rPr>
              <w:t>5.14</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Documental o 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18"/>
              </w:numPr>
              <w:spacing w:after="80" w:line="212" w:lineRule="exact"/>
              <w:ind w:left="334"/>
              <w:rPr>
                <w:rFonts w:ascii="Verdana" w:hAnsi="Verdana"/>
                <w:color w:val="000000"/>
                <w:sz w:val="16"/>
                <w:szCs w:val="16"/>
              </w:rPr>
            </w:pPr>
            <w:r w:rsidRPr="006A6531">
              <w:rPr>
                <w:rFonts w:ascii="Verdana" w:hAnsi="Verdana"/>
                <w:color w:val="000000"/>
                <w:sz w:val="16"/>
                <w:szCs w:val="16"/>
              </w:rPr>
              <w:t>Proporciona el equipo de protección personal descrito en el inciso c) del Capítulo 8;</w:t>
            </w:r>
          </w:p>
          <w:p w:rsidR="002959F2" w:rsidRPr="006A6531" w:rsidRDefault="002959F2">
            <w:pPr>
              <w:pStyle w:val="Texto"/>
              <w:numPr>
                <w:ilvl w:val="0"/>
                <w:numId w:val="18"/>
              </w:numPr>
              <w:spacing w:after="80" w:line="212" w:lineRule="exact"/>
              <w:ind w:left="334"/>
              <w:rPr>
                <w:rFonts w:ascii="Verdana" w:hAnsi="Verdana"/>
                <w:color w:val="000000"/>
                <w:sz w:val="16"/>
                <w:szCs w:val="16"/>
              </w:rPr>
            </w:pPr>
            <w:r w:rsidRPr="006A6531">
              <w:rPr>
                <w:rFonts w:ascii="Verdana" w:hAnsi="Verdana"/>
                <w:color w:val="000000"/>
                <w:sz w:val="16"/>
                <w:szCs w:val="16"/>
              </w:rPr>
              <w:t>Proporciona el equipo de protección personal adicional, determinado de acuerdo al análisis de riesgos potenciales;</w:t>
            </w:r>
          </w:p>
          <w:p w:rsidR="002959F2" w:rsidRPr="006A6531" w:rsidRDefault="002959F2">
            <w:pPr>
              <w:pStyle w:val="Texto"/>
              <w:numPr>
                <w:ilvl w:val="0"/>
                <w:numId w:val="18"/>
              </w:numPr>
              <w:spacing w:after="80" w:line="212" w:lineRule="exact"/>
              <w:ind w:left="334"/>
              <w:rPr>
                <w:rFonts w:ascii="Verdana" w:hAnsi="Verdana"/>
                <w:color w:val="000000"/>
                <w:sz w:val="16"/>
                <w:szCs w:val="16"/>
              </w:rPr>
            </w:pPr>
            <w:r w:rsidRPr="006A6531">
              <w:rPr>
                <w:rFonts w:ascii="Verdana" w:hAnsi="Verdana"/>
                <w:color w:val="000000"/>
                <w:sz w:val="16"/>
                <w:szCs w:val="16"/>
              </w:rPr>
              <w:t>Presenta evidencias de que proporcionó a los trabajadores capacitación para el uso, mantenimiento y reemplazo del equipo de protección personal.</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Son válidos documentos tales como programas de capacitación, constancias, reconocimientos o diplomas de cursos recibidos por el personal en esta materia.</w:t>
            </w:r>
          </w:p>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También es válido considerar a los trabajadores que al momento de la inspección o verificación, según sea el caso, estén considerados en el proceso de capacitación.</w:t>
            </w:r>
          </w:p>
          <w:p w:rsidR="002959F2" w:rsidRPr="006A6531" w:rsidRDefault="002959F2">
            <w:pPr>
              <w:pStyle w:val="Texto"/>
              <w:spacing w:after="80" w:line="212" w:lineRule="exact"/>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b/>
                <w:color w:val="000000"/>
                <w:sz w:val="16"/>
                <w:szCs w:val="16"/>
              </w:rPr>
            </w:pPr>
            <w:r w:rsidRPr="006A6531">
              <w:rPr>
                <w:rFonts w:ascii="Verdana" w:hAnsi="Verdana"/>
                <w:b/>
                <w:color w:val="000000"/>
                <w:sz w:val="16"/>
                <w:szCs w:val="16"/>
              </w:rPr>
              <w:t>5.15</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Documental</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12" w:lineRule="exact"/>
              <w:ind w:firstLine="0"/>
              <w:rPr>
                <w:rFonts w:ascii="Verdana" w:hAnsi="Verdana"/>
                <w:color w:val="000000"/>
                <w:sz w:val="16"/>
                <w:szCs w:val="16"/>
              </w:rPr>
            </w:pPr>
            <w:r w:rsidRPr="006A6531">
              <w:rPr>
                <w:rFonts w:ascii="Verdana" w:hAnsi="Verdana"/>
                <w:color w:val="000000"/>
                <w:sz w:val="16"/>
                <w:szCs w:val="16"/>
              </w:rPr>
              <w:t>El patrón cumple cuando:</w:t>
            </w:r>
          </w:p>
          <w:p w:rsidR="002959F2" w:rsidRPr="006A6531" w:rsidRDefault="002959F2">
            <w:pPr>
              <w:pStyle w:val="Texto"/>
              <w:numPr>
                <w:ilvl w:val="0"/>
                <w:numId w:val="20"/>
              </w:numPr>
              <w:spacing w:after="80" w:line="212" w:lineRule="exact"/>
              <w:ind w:left="334"/>
              <w:rPr>
                <w:rFonts w:ascii="Verdana" w:hAnsi="Verdana"/>
                <w:color w:val="000000"/>
                <w:sz w:val="16"/>
                <w:szCs w:val="16"/>
              </w:rPr>
            </w:pPr>
            <w:r w:rsidRPr="006A6531">
              <w:rPr>
                <w:rFonts w:ascii="Verdana" w:hAnsi="Verdana"/>
                <w:color w:val="000000"/>
                <w:sz w:val="16"/>
                <w:szCs w:val="16"/>
              </w:rPr>
              <w:t>Presenta evidencias de que se han practicado los exámenes médicos específicos a los trabajadores que realicen actividades de soldadura y corte;</w:t>
            </w:r>
          </w:p>
          <w:p w:rsidR="002959F2" w:rsidRPr="006A6531" w:rsidRDefault="002959F2">
            <w:pPr>
              <w:pStyle w:val="Texto"/>
              <w:numPr>
                <w:ilvl w:val="0"/>
                <w:numId w:val="20"/>
              </w:numPr>
              <w:spacing w:after="80" w:line="212" w:lineRule="exact"/>
              <w:ind w:left="334"/>
              <w:rPr>
                <w:rFonts w:ascii="Verdana" w:hAnsi="Verdana"/>
                <w:color w:val="000000"/>
                <w:sz w:val="16"/>
                <w:szCs w:val="16"/>
              </w:rPr>
            </w:pPr>
            <w:r w:rsidRPr="006A6531">
              <w:rPr>
                <w:rFonts w:ascii="Verdana" w:hAnsi="Verdana"/>
                <w:color w:val="000000"/>
                <w:sz w:val="16"/>
                <w:szCs w:val="16"/>
              </w:rPr>
              <w:t>Los exámenes médicos se practican al menos cada doce meses, y queden asentados en el expediente médico que para tal efecto se tenga del trabajador.</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line="212" w:lineRule="exact"/>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b/>
                <w:color w:val="000000"/>
                <w:sz w:val="16"/>
                <w:szCs w:val="16"/>
              </w:rPr>
            </w:pPr>
            <w:r w:rsidRPr="006A6531">
              <w:rPr>
                <w:rFonts w:ascii="Verdana" w:hAnsi="Verdana"/>
                <w:b/>
                <w:color w:val="000000"/>
                <w:sz w:val="16"/>
                <w:szCs w:val="16"/>
              </w:rPr>
              <w:t>5.16</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 xml:space="preserve">Documental </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sz w:val="16"/>
                <w:szCs w:val="16"/>
              </w:rPr>
            </w:pPr>
            <w:r w:rsidRPr="006A6531">
              <w:rPr>
                <w:rFonts w:ascii="Verdana" w:hAnsi="Verdana"/>
                <w:sz w:val="16"/>
                <w:szCs w:val="16"/>
              </w:rPr>
              <w:t>El patrón cumple cuando:</w:t>
            </w:r>
          </w:p>
          <w:p w:rsidR="002959F2" w:rsidRPr="006A6531" w:rsidRDefault="002959F2">
            <w:pPr>
              <w:pStyle w:val="Texto"/>
              <w:numPr>
                <w:ilvl w:val="0"/>
                <w:numId w:val="22"/>
              </w:numPr>
              <w:spacing w:after="80" w:line="240" w:lineRule="exact"/>
              <w:ind w:left="334"/>
              <w:rPr>
                <w:rFonts w:ascii="Verdana" w:hAnsi="Verdana"/>
                <w:color w:val="000000"/>
                <w:sz w:val="16"/>
                <w:szCs w:val="16"/>
              </w:rPr>
            </w:pPr>
            <w:r w:rsidRPr="006A6531">
              <w:rPr>
                <w:rFonts w:ascii="Verdana" w:hAnsi="Verdana"/>
                <w:color w:val="000000"/>
                <w:sz w:val="16"/>
                <w:szCs w:val="16"/>
              </w:rPr>
              <w:t>Presenta los procedimientos para brindar la atención a un posible accidentado durante las actividades de soldadura y corte;</w:t>
            </w:r>
          </w:p>
          <w:p w:rsidR="002959F2" w:rsidRPr="006A6531" w:rsidRDefault="002959F2">
            <w:pPr>
              <w:pStyle w:val="Texto"/>
              <w:numPr>
                <w:ilvl w:val="0"/>
                <w:numId w:val="22"/>
              </w:numPr>
              <w:spacing w:after="80" w:line="240" w:lineRule="exact"/>
              <w:ind w:left="334"/>
              <w:rPr>
                <w:rFonts w:ascii="Verdana" w:hAnsi="Verdana"/>
                <w:color w:val="000000"/>
                <w:sz w:val="16"/>
                <w:szCs w:val="16"/>
              </w:rPr>
            </w:pPr>
            <w:r w:rsidRPr="006A6531">
              <w:rPr>
                <w:rFonts w:ascii="Verdana" w:hAnsi="Verdana"/>
                <w:color w:val="000000"/>
                <w:sz w:val="16"/>
                <w:szCs w:val="16"/>
              </w:rPr>
              <w:t>En caso de haber asignado personal para proporcionar los primeros auxilios, presente evidencias de que les brindó la capacitación y adiestramiento, al menos una vez al año, o cuando al entrevistar al menos a uno de ellos, se corrobore que ha sido capacitado para proporcionar los primeros auxilios.</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Son válidos documentos tales como programas de capacitación, constancias, reconocimientos o diplomas de cursos recibidos por el personal en esta materia.</w:t>
            </w:r>
          </w:p>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También es válido considerar a los trabajadores que al momento de la inspección o verificación, según sea el caso, estén considerados en el proceso de capacitación</w:t>
            </w:r>
          </w:p>
          <w:p w:rsidR="002959F2" w:rsidRPr="006A6531" w:rsidRDefault="002959F2">
            <w:pPr>
              <w:pStyle w:val="Texto"/>
              <w:spacing w:after="80" w:line="240" w:lineRule="exact"/>
              <w:ind w:firstLine="0"/>
              <w:rPr>
                <w:rFonts w:ascii="Verdana" w:hAnsi="Verdana"/>
                <w:color w:val="000000"/>
                <w:sz w:val="16"/>
                <w:szCs w:val="16"/>
              </w:rPr>
            </w:pP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b/>
                <w:color w:val="000000"/>
                <w:sz w:val="16"/>
                <w:szCs w:val="16"/>
              </w:rPr>
            </w:pPr>
            <w:r w:rsidRPr="006A6531">
              <w:rPr>
                <w:rFonts w:ascii="Verdana" w:hAnsi="Verdana"/>
                <w:b/>
                <w:color w:val="000000"/>
                <w:sz w:val="16"/>
                <w:szCs w:val="16"/>
              </w:rPr>
              <w:t>5.17</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El patrón cumple cuando cuenta con el botiquín de primeros auxilios en el área donde se desarrollen actividades de soldadura y corte, que incluya los materiales determinados en el análisis de riesgos potenciales.</w:t>
            </w:r>
          </w:p>
        </w:tc>
        <w:tc>
          <w:tcPr>
            <w:tcW w:w="328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También es válido que el botiquín se encuentre en las áreas destinadas para el servicio médico, siempre y cuando se encuentre disponible durante el desarrollo de las actividades de soldadura y corte.</w:t>
            </w:r>
          </w:p>
        </w:tc>
      </w:tr>
      <w:tr w:rsidR="002959F2" w:rsidRPr="006A6531" w:rsidTr="009C27F8">
        <w:trPr>
          <w:jc w:val="center"/>
        </w:trPr>
        <w:tc>
          <w:tcPr>
            <w:tcW w:w="1372"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b/>
                <w:color w:val="000000"/>
                <w:sz w:val="16"/>
                <w:szCs w:val="16"/>
              </w:rPr>
            </w:pPr>
            <w:r w:rsidRPr="006A6531">
              <w:rPr>
                <w:rFonts w:ascii="Verdana" w:hAnsi="Verdana"/>
                <w:b/>
                <w:color w:val="000000"/>
                <w:sz w:val="16"/>
                <w:szCs w:val="16"/>
              </w:rPr>
              <w:t>5.18</w:t>
            </w:r>
          </w:p>
        </w:tc>
        <w:tc>
          <w:tcPr>
            <w:tcW w:w="1579"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Documental o física</w:t>
            </w:r>
          </w:p>
        </w:tc>
        <w:tc>
          <w:tcPr>
            <w:tcW w:w="3526"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after="80" w:line="240" w:lineRule="exact"/>
              <w:ind w:firstLine="0"/>
              <w:rPr>
                <w:rFonts w:ascii="Verdana" w:hAnsi="Verdana"/>
                <w:color w:val="000000"/>
                <w:sz w:val="16"/>
                <w:szCs w:val="16"/>
              </w:rPr>
            </w:pPr>
            <w:r w:rsidRPr="006A6531">
              <w:rPr>
                <w:rFonts w:ascii="Verdana" w:hAnsi="Verdana"/>
                <w:color w:val="000000"/>
                <w:sz w:val="16"/>
                <w:szCs w:val="16"/>
              </w:rPr>
              <w:t>El patrón cumple cuando vigila, en caso de que exista personal externo realizando actividades de soldadura y corte, que cumpla con lo establecido por la presente Norma.</w:t>
            </w:r>
          </w:p>
        </w:tc>
        <w:tc>
          <w:tcPr>
            <w:tcW w:w="3289" w:type="dxa"/>
            <w:tcBorders>
              <w:top w:val="single" w:sz="6" w:space="0" w:color="auto"/>
              <w:left w:val="single" w:sz="6" w:space="0" w:color="auto"/>
              <w:bottom w:val="single" w:sz="6" w:space="0" w:color="auto"/>
              <w:right w:val="single" w:sz="6" w:space="0" w:color="auto"/>
            </w:tcBorders>
          </w:tcPr>
          <w:p w:rsidR="002959F2" w:rsidRPr="006A6531" w:rsidRDefault="002959F2">
            <w:pPr>
              <w:pStyle w:val="Texto"/>
              <w:spacing w:after="80" w:line="240" w:lineRule="exact"/>
              <w:ind w:firstLine="0"/>
              <w:rPr>
                <w:rFonts w:ascii="Verdana" w:hAnsi="Verdana"/>
                <w:color w:val="000000"/>
                <w:sz w:val="16"/>
                <w:szCs w:val="16"/>
              </w:rPr>
            </w:pPr>
          </w:p>
        </w:tc>
      </w:tr>
    </w:tbl>
    <w:p w:rsidR="00F12FD3" w:rsidRDefault="00F12FD3" w:rsidP="002959F2">
      <w:pPr>
        <w:pStyle w:val="Texto"/>
        <w:spacing w:line="240" w:lineRule="exact"/>
        <w:rPr>
          <w:rFonts w:ascii="Verdana" w:hAnsi="Verdana"/>
          <w:sz w:val="16"/>
          <w:szCs w:val="16"/>
        </w:rPr>
      </w:pPr>
    </w:p>
    <w:p w:rsidR="00F12FD3" w:rsidRDefault="00F12FD3" w:rsidP="002959F2">
      <w:pPr>
        <w:pStyle w:val="Texto"/>
        <w:spacing w:line="240" w:lineRule="exact"/>
        <w:rPr>
          <w:rFonts w:ascii="Verdana" w:hAnsi="Verdana"/>
          <w:sz w:val="16"/>
          <w:szCs w:val="16"/>
        </w:rPr>
      </w:pPr>
    </w:p>
    <w:tbl>
      <w:tblPr>
        <w:tblW w:w="5000" w:type="pct"/>
        <w:jc w:val="center"/>
        <w:tblLayout w:type="fixed"/>
        <w:tblCellMar>
          <w:left w:w="43" w:type="dxa"/>
          <w:right w:w="43" w:type="dxa"/>
        </w:tblCellMar>
        <w:tblLook w:val="04A0" w:firstRow="1" w:lastRow="0" w:firstColumn="1" w:lastColumn="0" w:noHBand="0" w:noVBand="1"/>
      </w:tblPr>
      <w:tblGrid>
        <w:gridCol w:w="1315"/>
        <w:gridCol w:w="1512"/>
        <w:gridCol w:w="3372"/>
        <w:gridCol w:w="3145"/>
      </w:tblGrid>
      <w:tr w:rsidR="006E74E3" w:rsidRPr="00CF674C" w:rsidTr="006E74E3">
        <w:trPr>
          <w:jc w:val="center"/>
        </w:trPr>
        <w:tc>
          <w:tcPr>
            <w:tcW w:w="1372" w:type="dxa"/>
            <w:tcBorders>
              <w:top w:val="single" w:sz="6" w:space="0" w:color="auto"/>
              <w:left w:val="single" w:sz="6" w:space="0" w:color="auto"/>
              <w:bottom w:val="single" w:sz="6" w:space="0" w:color="auto"/>
              <w:right w:val="single" w:sz="6" w:space="0" w:color="auto"/>
            </w:tcBorders>
            <w:shd w:val="clear" w:color="auto" w:fill="D9D9D9"/>
            <w:hideMark/>
          </w:tcPr>
          <w:p w:rsidR="006E74E3" w:rsidRPr="00CF674C" w:rsidRDefault="006E74E3" w:rsidP="006E74E3">
            <w:pPr>
              <w:pStyle w:val="Texto"/>
              <w:spacing w:line="220" w:lineRule="exact"/>
              <w:ind w:firstLine="0"/>
              <w:jc w:val="center"/>
              <w:rPr>
                <w:rFonts w:ascii="Verdana" w:hAnsi="Verdana"/>
                <w:b/>
                <w:color w:val="000000"/>
                <w:sz w:val="16"/>
                <w:szCs w:val="16"/>
                <w:lang w:val="en-US"/>
              </w:rPr>
            </w:pPr>
            <w:r w:rsidRPr="00CF674C">
              <w:rPr>
                <w:rFonts w:ascii="Verdana" w:hAnsi="Verdana"/>
                <w:b/>
                <w:color w:val="000000"/>
                <w:sz w:val="16"/>
                <w:szCs w:val="16"/>
                <w:lang w:val="en-US"/>
              </w:rPr>
              <w:t>Provision</w:t>
            </w:r>
          </w:p>
        </w:tc>
        <w:tc>
          <w:tcPr>
            <w:tcW w:w="1579" w:type="dxa"/>
            <w:tcBorders>
              <w:top w:val="single" w:sz="6" w:space="0" w:color="auto"/>
              <w:left w:val="single" w:sz="6" w:space="0" w:color="auto"/>
              <w:bottom w:val="single" w:sz="6" w:space="0" w:color="auto"/>
              <w:right w:val="single" w:sz="6" w:space="0" w:color="auto"/>
            </w:tcBorders>
            <w:shd w:val="clear" w:color="auto" w:fill="D9D9D9"/>
            <w:hideMark/>
          </w:tcPr>
          <w:p w:rsidR="006E74E3" w:rsidRPr="00CF674C" w:rsidRDefault="006E74E3" w:rsidP="006E74E3">
            <w:pPr>
              <w:pStyle w:val="Texto"/>
              <w:spacing w:line="220" w:lineRule="exact"/>
              <w:ind w:firstLine="0"/>
              <w:jc w:val="center"/>
              <w:rPr>
                <w:rFonts w:ascii="Verdana" w:hAnsi="Verdana"/>
                <w:b/>
                <w:color w:val="000000"/>
                <w:sz w:val="16"/>
                <w:szCs w:val="16"/>
                <w:lang w:val="en-US"/>
              </w:rPr>
            </w:pPr>
            <w:r w:rsidRPr="00CF674C">
              <w:rPr>
                <w:rFonts w:ascii="Verdana" w:hAnsi="Verdana"/>
                <w:b/>
                <w:color w:val="000000"/>
                <w:sz w:val="16"/>
                <w:szCs w:val="16"/>
                <w:lang w:val="en-US"/>
              </w:rPr>
              <w:t>Type of verification</w:t>
            </w:r>
          </w:p>
        </w:tc>
        <w:tc>
          <w:tcPr>
            <w:tcW w:w="3526" w:type="dxa"/>
            <w:tcBorders>
              <w:top w:val="single" w:sz="6" w:space="0" w:color="auto"/>
              <w:left w:val="single" w:sz="6" w:space="0" w:color="auto"/>
              <w:bottom w:val="single" w:sz="6" w:space="0" w:color="auto"/>
              <w:right w:val="single" w:sz="6" w:space="0" w:color="auto"/>
            </w:tcBorders>
            <w:shd w:val="clear" w:color="auto" w:fill="D9D9D9"/>
            <w:hideMark/>
          </w:tcPr>
          <w:p w:rsidR="006E74E3" w:rsidRPr="00CF674C" w:rsidRDefault="006E74E3" w:rsidP="006E74E3">
            <w:pPr>
              <w:pStyle w:val="Texto"/>
              <w:spacing w:line="220" w:lineRule="exact"/>
              <w:ind w:firstLine="0"/>
              <w:jc w:val="center"/>
              <w:rPr>
                <w:rFonts w:ascii="Verdana" w:hAnsi="Verdana"/>
                <w:b/>
                <w:color w:val="000000"/>
                <w:sz w:val="16"/>
                <w:szCs w:val="16"/>
                <w:lang w:val="en-US"/>
              </w:rPr>
            </w:pPr>
            <w:r w:rsidRPr="00CF674C">
              <w:rPr>
                <w:rFonts w:ascii="Verdana" w:hAnsi="Verdana"/>
                <w:b/>
                <w:color w:val="000000"/>
                <w:sz w:val="16"/>
                <w:szCs w:val="16"/>
                <w:lang w:val="en-US"/>
              </w:rPr>
              <w:t>Acceptance criteria</w:t>
            </w:r>
          </w:p>
        </w:tc>
        <w:tc>
          <w:tcPr>
            <w:tcW w:w="3289" w:type="dxa"/>
            <w:tcBorders>
              <w:top w:val="single" w:sz="6" w:space="0" w:color="auto"/>
              <w:left w:val="single" w:sz="6" w:space="0" w:color="auto"/>
              <w:bottom w:val="single" w:sz="6" w:space="0" w:color="auto"/>
              <w:right w:val="single" w:sz="6" w:space="0" w:color="auto"/>
            </w:tcBorders>
            <w:shd w:val="clear" w:color="auto" w:fill="D9D9D9"/>
            <w:hideMark/>
          </w:tcPr>
          <w:p w:rsidR="006E74E3" w:rsidRPr="00CF674C" w:rsidRDefault="006E74E3" w:rsidP="006E74E3">
            <w:pPr>
              <w:pStyle w:val="Texto"/>
              <w:spacing w:line="220" w:lineRule="exact"/>
              <w:ind w:firstLine="0"/>
              <w:jc w:val="center"/>
              <w:rPr>
                <w:rFonts w:ascii="Verdana" w:hAnsi="Verdana"/>
                <w:b/>
                <w:color w:val="000000"/>
                <w:sz w:val="16"/>
                <w:szCs w:val="16"/>
                <w:lang w:val="en-US"/>
              </w:rPr>
            </w:pPr>
            <w:r>
              <w:rPr>
                <w:rFonts w:ascii="Verdana" w:hAnsi="Verdana"/>
                <w:b/>
                <w:color w:val="000000"/>
                <w:sz w:val="16"/>
                <w:szCs w:val="16"/>
                <w:lang w:val="en-US"/>
              </w:rPr>
              <w:t>O</w:t>
            </w:r>
            <w:r w:rsidRPr="00CF674C">
              <w:rPr>
                <w:rFonts w:ascii="Verdana" w:hAnsi="Verdana"/>
                <w:b/>
                <w:color w:val="000000"/>
                <w:sz w:val="16"/>
                <w:szCs w:val="16"/>
                <w:lang w:val="en-US"/>
              </w:rPr>
              <w:t>bservations</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b/>
                <w:color w:val="000000"/>
                <w:sz w:val="16"/>
                <w:szCs w:val="16"/>
                <w:lang w:val="en-US"/>
              </w:rPr>
            </w:pPr>
            <w:r w:rsidRPr="00CF674C">
              <w:rPr>
                <w:rFonts w:ascii="Verdana" w:hAnsi="Verdana"/>
                <w:b/>
                <w:color w:val="000000"/>
                <w:sz w:val="16"/>
                <w:szCs w:val="16"/>
                <w:lang w:val="en-US"/>
              </w:rPr>
              <w:t>5.2</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Documentary and  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2"/>
              </w:numPr>
              <w:spacing w:line="220" w:lineRule="exact"/>
              <w:ind w:left="454"/>
              <w:rPr>
                <w:rFonts w:ascii="Verdana" w:hAnsi="Verdana"/>
                <w:color w:val="000000"/>
                <w:sz w:val="16"/>
                <w:szCs w:val="16"/>
                <w:lang w:val="en-US"/>
              </w:rPr>
            </w:pPr>
            <w:r>
              <w:rPr>
                <w:rFonts w:ascii="Verdana" w:hAnsi="Verdana"/>
                <w:color w:val="000000"/>
                <w:sz w:val="16"/>
                <w:szCs w:val="16"/>
                <w:lang w:val="en-US"/>
              </w:rPr>
              <w:t>The employer presents the analysis of potential risks for the welding and cutting activities.</w:t>
            </w:r>
          </w:p>
          <w:p w:rsidR="006E74E3" w:rsidRPr="00CF674C" w:rsidRDefault="006E74E3" w:rsidP="006E74E3">
            <w:pPr>
              <w:pStyle w:val="Texto"/>
              <w:numPr>
                <w:ilvl w:val="0"/>
                <w:numId w:val="2"/>
              </w:numPr>
              <w:spacing w:line="220" w:lineRule="exact"/>
              <w:ind w:left="454"/>
              <w:rPr>
                <w:rFonts w:ascii="Verdana" w:hAnsi="Verdana"/>
                <w:color w:val="000000"/>
                <w:sz w:val="16"/>
                <w:szCs w:val="16"/>
                <w:lang w:val="en-US"/>
              </w:rPr>
            </w:pPr>
            <w:r w:rsidRPr="00CF674C">
              <w:rPr>
                <w:rFonts w:ascii="Verdana" w:hAnsi="Verdana"/>
                <w:color w:val="000000"/>
                <w:sz w:val="16"/>
                <w:szCs w:val="16"/>
                <w:lang w:val="en-US"/>
              </w:rPr>
              <w:t>The analysis complies with that established in Chapter 7, and</w:t>
            </w:r>
          </w:p>
          <w:p w:rsidR="006E74E3" w:rsidRPr="00CF674C" w:rsidRDefault="006E74E3" w:rsidP="006E74E3">
            <w:pPr>
              <w:pStyle w:val="Texto"/>
              <w:numPr>
                <w:ilvl w:val="0"/>
                <w:numId w:val="2"/>
              </w:numPr>
              <w:spacing w:line="220" w:lineRule="exact"/>
              <w:ind w:left="454"/>
              <w:rPr>
                <w:rFonts w:ascii="Verdana" w:hAnsi="Verdana"/>
                <w:color w:val="000000"/>
                <w:sz w:val="16"/>
                <w:szCs w:val="16"/>
                <w:lang w:val="en-US"/>
              </w:rPr>
            </w:pPr>
            <w:r>
              <w:rPr>
                <w:rFonts w:ascii="Verdana" w:hAnsi="Verdana"/>
                <w:color w:val="000000"/>
                <w:sz w:val="16"/>
                <w:szCs w:val="16"/>
                <w:lang w:val="en-US"/>
              </w:rPr>
              <w:t xml:space="preserve">When making a physical tour in the workplace, it is verified that the employer adopts the health and safety conditions established in Chapter 8. </w:t>
            </w:r>
          </w:p>
        </w:tc>
        <w:tc>
          <w:tcPr>
            <w:tcW w:w="3289" w:type="dxa"/>
            <w:tcBorders>
              <w:top w:val="single" w:sz="6" w:space="0" w:color="auto"/>
              <w:left w:val="single" w:sz="6" w:space="0" w:color="auto"/>
              <w:bottom w:val="single" w:sz="6" w:space="0" w:color="auto"/>
              <w:right w:val="single" w:sz="6" w:space="0" w:color="auto"/>
            </w:tcBorders>
            <w:hideMark/>
          </w:tcPr>
          <w:p w:rsidR="006E74E3" w:rsidRDefault="006E74E3" w:rsidP="006E74E3">
            <w:pPr>
              <w:pStyle w:val="Texto"/>
              <w:spacing w:line="220" w:lineRule="exact"/>
              <w:ind w:firstLine="0"/>
              <w:rPr>
                <w:rFonts w:ascii="Verdana" w:hAnsi="Verdana"/>
                <w:sz w:val="16"/>
                <w:szCs w:val="16"/>
                <w:lang w:val="en-US"/>
              </w:rPr>
            </w:pPr>
            <w:r w:rsidRPr="00CF674C">
              <w:rPr>
                <w:rFonts w:ascii="Verdana" w:hAnsi="Verdana"/>
                <w:sz w:val="16"/>
                <w:szCs w:val="16"/>
                <w:lang w:val="en-US"/>
              </w:rPr>
              <w:t>For better clar</w:t>
            </w:r>
            <w:r>
              <w:rPr>
                <w:rFonts w:ascii="Verdana" w:hAnsi="Verdana"/>
                <w:sz w:val="16"/>
                <w:szCs w:val="16"/>
                <w:lang w:val="en-US"/>
              </w:rPr>
              <w:t xml:space="preserve">ification of the elements that are part of the analysis of potential risks, it is convenient to review Chapter 7. </w:t>
            </w:r>
          </w:p>
          <w:p w:rsidR="006E74E3" w:rsidRPr="006E74E3" w:rsidRDefault="006E74E3" w:rsidP="006E74E3">
            <w:pPr>
              <w:pStyle w:val="Texto"/>
              <w:spacing w:line="220" w:lineRule="exact"/>
              <w:ind w:firstLine="0"/>
              <w:rPr>
                <w:rFonts w:ascii="Verdana" w:hAnsi="Verdana"/>
                <w:sz w:val="16"/>
                <w:szCs w:val="16"/>
                <w:lang w:val="en-US"/>
              </w:rPr>
            </w:pPr>
            <w:r>
              <w:rPr>
                <w:rFonts w:ascii="Verdana" w:hAnsi="Verdana"/>
                <w:sz w:val="16"/>
                <w:szCs w:val="16"/>
                <w:lang w:val="en-US"/>
              </w:rPr>
              <w:t xml:space="preserve">In order to verify that health and safety conditions are adopted, it is convenient to review Chapter 8. </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b/>
                <w:color w:val="000000"/>
                <w:sz w:val="16"/>
                <w:szCs w:val="16"/>
                <w:lang w:val="en-US"/>
              </w:rPr>
            </w:pPr>
            <w:r w:rsidRPr="00CF674C">
              <w:rPr>
                <w:rFonts w:ascii="Verdana" w:hAnsi="Verdana"/>
                <w:b/>
                <w:color w:val="000000"/>
                <w:sz w:val="16"/>
                <w:szCs w:val="16"/>
                <w:lang w:val="en-US"/>
              </w:rPr>
              <w:t>5.3</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4"/>
              </w:numPr>
              <w:spacing w:line="220" w:lineRule="exact"/>
              <w:ind w:left="334"/>
              <w:rPr>
                <w:rFonts w:ascii="Verdana" w:hAnsi="Verdana"/>
                <w:color w:val="000000"/>
                <w:sz w:val="16"/>
                <w:szCs w:val="16"/>
                <w:lang w:val="en-US"/>
              </w:rPr>
            </w:pPr>
            <w:r>
              <w:rPr>
                <w:rFonts w:ascii="Verdana" w:hAnsi="Verdana"/>
                <w:color w:val="000000"/>
                <w:sz w:val="16"/>
                <w:szCs w:val="16"/>
                <w:lang w:val="en-US"/>
              </w:rPr>
              <w:t xml:space="preserve">The employer presents record of the information provided to the workers that includes at least: </w:t>
            </w:r>
          </w:p>
          <w:p w:rsidR="006E74E3" w:rsidRDefault="006E74E3" w:rsidP="006E74E3">
            <w:pPr>
              <w:pStyle w:val="Texto"/>
              <w:numPr>
                <w:ilvl w:val="1"/>
                <w:numId w:val="4"/>
              </w:numPr>
              <w:tabs>
                <w:tab w:val="left" w:pos="694"/>
              </w:tabs>
              <w:spacing w:line="220" w:lineRule="exact"/>
              <w:ind w:left="694"/>
              <w:rPr>
                <w:rFonts w:ascii="Verdana" w:hAnsi="Verdana"/>
                <w:color w:val="000000"/>
                <w:sz w:val="16"/>
                <w:szCs w:val="16"/>
                <w:lang w:val="en-US"/>
              </w:rPr>
            </w:pPr>
            <w:r>
              <w:rPr>
                <w:rFonts w:ascii="Verdana" w:hAnsi="Verdana"/>
                <w:color w:val="000000"/>
                <w:sz w:val="16"/>
                <w:szCs w:val="16"/>
                <w:lang w:val="en-US"/>
              </w:rPr>
              <w:t>Name and signature of the workers that received the information;</w:t>
            </w:r>
          </w:p>
          <w:p w:rsidR="006E74E3" w:rsidRDefault="006E74E3" w:rsidP="006E74E3">
            <w:pPr>
              <w:pStyle w:val="Texto"/>
              <w:numPr>
                <w:ilvl w:val="1"/>
                <w:numId w:val="4"/>
              </w:numPr>
              <w:tabs>
                <w:tab w:val="left" w:pos="694"/>
              </w:tabs>
              <w:spacing w:line="220" w:lineRule="exact"/>
              <w:ind w:left="694"/>
              <w:rPr>
                <w:rFonts w:ascii="Verdana" w:hAnsi="Verdana"/>
                <w:color w:val="000000"/>
                <w:sz w:val="16"/>
                <w:szCs w:val="16"/>
                <w:lang w:val="en-US"/>
              </w:rPr>
            </w:pPr>
            <w:r>
              <w:rPr>
                <w:rFonts w:ascii="Verdana" w:hAnsi="Verdana"/>
                <w:color w:val="000000"/>
                <w:sz w:val="16"/>
                <w:szCs w:val="16"/>
                <w:lang w:val="en-US"/>
              </w:rPr>
              <w:t>Date in which the information was provided</w:t>
            </w:r>
          </w:p>
          <w:p w:rsidR="006E74E3" w:rsidRDefault="006E74E3" w:rsidP="006E74E3">
            <w:pPr>
              <w:pStyle w:val="Texto"/>
              <w:numPr>
                <w:ilvl w:val="1"/>
                <w:numId w:val="4"/>
              </w:numPr>
              <w:tabs>
                <w:tab w:val="left" w:pos="694"/>
              </w:tabs>
              <w:spacing w:line="220" w:lineRule="exact"/>
              <w:ind w:left="694"/>
              <w:rPr>
                <w:rFonts w:ascii="Verdana" w:hAnsi="Verdana"/>
                <w:color w:val="000000"/>
                <w:sz w:val="16"/>
                <w:szCs w:val="16"/>
                <w:lang w:val="en-US"/>
              </w:rPr>
            </w:pPr>
            <w:r>
              <w:rPr>
                <w:rFonts w:ascii="Verdana" w:hAnsi="Verdana"/>
                <w:color w:val="000000"/>
                <w:sz w:val="16"/>
                <w:szCs w:val="16"/>
                <w:lang w:val="en-US"/>
              </w:rPr>
              <w:t>Theme of the material provided, and</w:t>
            </w:r>
          </w:p>
          <w:p w:rsidR="006E74E3" w:rsidRDefault="006E74E3" w:rsidP="006E74E3">
            <w:pPr>
              <w:pStyle w:val="Texto"/>
              <w:numPr>
                <w:ilvl w:val="1"/>
                <w:numId w:val="4"/>
              </w:numPr>
              <w:tabs>
                <w:tab w:val="left" w:pos="694"/>
              </w:tabs>
              <w:spacing w:line="220" w:lineRule="exact"/>
              <w:ind w:left="694"/>
              <w:rPr>
                <w:rFonts w:ascii="Verdana" w:hAnsi="Verdana"/>
                <w:color w:val="000000"/>
                <w:sz w:val="16"/>
                <w:szCs w:val="16"/>
                <w:lang w:val="en-US"/>
              </w:rPr>
            </w:pPr>
            <w:r>
              <w:rPr>
                <w:rFonts w:ascii="Verdana" w:hAnsi="Verdana"/>
                <w:color w:val="000000"/>
                <w:sz w:val="16"/>
                <w:szCs w:val="16"/>
                <w:lang w:val="en-US"/>
              </w:rPr>
              <w:t xml:space="preserve">The person that provided the information. </w:t>
            </w:r>
          </w:p>
          <w:p w:rsidR="006E74E3" w:rsidRPr="006E74E3" w:rsidRDefault="006E74E3" w:rsidP="006E74E3">
            <w:pPr>
              <w:pStyle w:val="Texto"/>
              <w:numPr>
                <w:ilvl w:val="0"/>
                <w:numId w:val="4"/>
              </w:numPr>
              <w:tabs>
                <w:tab w:val="num" w:pos="334"/>
              </w:tabs>
              <w:spacing w:line="220" w:lineRule="exact"/>
              <w:ind w:left="334"/>
              <w:rPr>
                <w:rFonts w:ascii="Verdana" w:hAnsi="Verdana"/>
                <w:color w:val="000000"/>
                <w:sz w:val="16"/>
                <w:szCs w:val="16"/>
                <w:lang w:val="en-US"/>
              </w:rPr>
            </w:pPr>
            <w:r>
              <w:rPr>
                <w:rFonts w:ascii="Verdana" w:hAnsi="Verdana"/>
                <w:color w:val="000000"/>
                <w:sz w:val="16"/>
                <w:szCs w:val="16"/>
                <w:lang w:val="en-US"/>
              </w:rPr>
              <w:t>The employer presents evidence that he informed the workers on the risks to which they are exposed at least twice a year.</w:t>
            </w:r>
          </w:p>
        </w:tc>
        <w:tc>
          <w:tcPr>
            <w:tcW w:w="3289" w:type="dxa"/>
            <w:tcBorders>
              <w:top w:val="single" w:sz="6" w:space="0" w:color="auto"/>
              <w:left w:val="single" w:sz="6" w:space="0" w:color="auto"/>
              <w:bottom w:val="single" w:sz="6" w:space="0" w:color="auto"/>
              <w:right w:val="single" w:sz="6" w:space="0" w:color="auto"/>
            </w:tcBorders>
          </w:tcPr>
          <w:p w:rsidR="006E74E3" w:rsidRPr="006E74E3" w:rsidRDefault="006E74E3" w:rsidP="006E74E3">
            <w:pPr>
              <w:pStyle w:val="Texto"/>
              <w:spacing w:line="220" w:lineRule="exact"/>
              <w:ind w:firstLine="0"/>
              <w:rPr>
                <w:rFonts w:ascii="Verdana" w:hAnsi="Verdana"/>
                <w:color w:val="000000"/>
                <w:sz w:val="16"/>
                <w:szCs w:val="16"/>
                <w:lang w:val="en-US"/>
              </w:rPr>
            </w:pPr>
          </w:p>
          <w:p w:rsidR="006E74E3" w:rsidRPr="006E74E3" w:rsidRDefault="006E74E3" w:rsidP="006E74E3">
            <w:pPr>
              <w:pStyle w:val="Texto"/>
              <w:spacing w:line="220" w:lineRule="exact"/>
              <w:ind w:firstLine="0"/>
              <w:rPr>
                <w:rFonts w:ascii="Verdana" w:hAnsi="Verdana"/>
                <w:color w:val="000000"/>
                <w:sz w:val="16"/>
                <w:szCs w:val="16"/>
                <w:lang w:val="en-US"/>
              </w:rPr>
            </w:pP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b/>
                <w:color w:val="000000"/>
                <w:sz w:val="16"/>
                <w:szCs w:val="16"/>
                <w:lang w:val="en-US"/>
              </w:rPr>
            </w:pPr>
            <w:r w:rsidRPr="00CF674C">
              <w:rPr>
                <w:rFonts w:ascii="Verdana" w:hAnsi="Verdana"/>
                <w:b/>
                <w:color w:val="000000"/>
                <w:sz w:val="16"/>
                <w:szCs w:val="16"/>
                <w:lang w:val="en-US"/>
              </w:rPr>
              <w:t>5.4</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6"/>
              </w:numPr>
              <w:spacing w:line="220" w:lineRule="exact"/>
              <w:ind w:left="334"/>
              <w:rPr>
                <w:rFonts w:ascii="Verdana" w:hAnsi="Verdana"/>
                <w:color w:val="000000"/>
                <w:sz w:val="16"/>
                <w:szCs w:val="16"/>
                <w:lang w:val="en-US"/>
              </w:rPr>
            </w:pPr>
            <w:r>
              <w:rPr>
                <w:rFonts w:ascii="Verdana" w:hAnsi="Verdana"/>
                <w:color w:val="000000"/>
                <w:sz w:val="16"/>
                <w:szCs w:val="16"/>
                <w:lang w:val="en-US"/>
              </w:rPr>
              <w:t>The employer presents the program for the welding and cutting activities, and</w:t>
            </w:r>
          </w:p>
          <w:p w:rsidR="006E74E3" w:rsidRPr="00CF674C" w:rsidRDefault="006E74E3" w:rsidP="006E74E3">
            <w:pPr>
              <w:pStyle w:val="Texto"/>
              <w:numPr>
                <w:ilvl w:val="0"/>
                <w:numId w:val="6"/>
              </w:numPr>
              <w:spacing w:line="220" w:lineRule="exact"/>
              <w:ind w:left="334"/>
              <w:rPr>
                <w:rFonts w:ascii="Verdana" w:hAnsi="Verdana"/>
                <w:color w:val="000000"/>
                <w:sz w:val="16"/>
                <w:szCs w:val="16"/>
                <w:lang w:val="en-US"/>
              </w:rPr>
            </w:pPr>
            <w:r>
              <w:rPr>
                <w:rFonts w:ascii="Verdana" w:hAnsi="Verdana"/>
                <w:color w:val="000000"/>
                <w:sz w:val="16"/>
                <w:szCs w:val="16"/>
                <w:lang w:val="en-US"/>
              </w:rPr>
              <w:t>The program includes the specific procedures and controls for the welding and cutting activities, when there are designated work areas, confined spaces, processes (temporary or in the case of maintenance) or containers where flammable or explosive dust, gases or vapors exist that represent a danger to the workers.</w:t>
            </w:r>
          </w:p>
        </w:tc>
        <w:tc>
          <w:tcPr>
            <w:tcW w:w="3289" w:type="dxa"/>
            <w:tcBorders>
              <w:top w:val="single" w:sz="6" w:space="0" w:color="auto"/>
              <w:left w:val="single" w:sz="6" w:space="0" w:color="auto"/>
              <w:bottom w:val="single" w:sz="6" w:space="0" w:color="auto"/>
              <w:right w:val="single" w:sz="6" w:space="0" w:color="auto"/>
            </w:tcBorders>
          </w:tcPr>
          <w:p w:rsidR="006E74E3" w:rsidRDefault="006E74E3" w:rsidP="006E74E3">
            <w:pPr>
              <w:pStyle w:val="Texto"/>
              <w:spacing w:line="220" w:lineRule="exact"/>
              <w:ind w:firstLine="0"/>
              <w:rPr>
                <w:rFonts w:ascii="Verdana" w:hAnsi="Verdana"/>
                <w:sz w:val="16"/>
                <w:szCs w:val="16"/>
                <w:lang w:val="en-US"/>
              </w:rPr>
            </w:pPr>
            <w:r w:rsidRPr="00CF674C">
              <w:rPr>
                <w:rFonts w:ascii="Verdana" w:hAnsi="Verdana"/>
                <w:sz w:val="16"/>
                <w:szCs w:val="16"/>
                <w:lang w:val="en-US"/>
              </w:rPr>
              <w:t>For better clar</w:t>
            </w:r>
            <w:r>
              <w:rPr>
                <w:rFonts w:ascii="Verdana" w:hAnsi="Verdana"/>
                <w:sz w:val="16"/>
                <w:szCs w:val="16"/>
                <w:lang w:val="en-US"/>
              </w:rPr>
              <w:t xml:space="preserve">ification of the elements that are part of the program of welding and cutting activities, it is convenient to review the paragraph 9.1. </w:t>
            </w:r>
          </w:p>
          <w:p w:rsidR="006E74E3" w:rsidRDefault="006E74E3" w:rsidP="006E74E3">
            <w:pPr>
              <w:pStyle w:val="Texto"/>
              <w:spacing w:line="220" w:lineRule="exact"/>
              <w:ind w:firstLine="0"/>
              <w:rPr>
                <w:rFonts w:ascii="Verdana" w:hAnsi="Verdana"/>
                <w:color w:val="000000"/>
                <w:sz w:val="16"/>
                <w:szCs w:val="16"/>
                <w:lang w:val="en-US"/>
              </w:rPr>
            </w:pPr>
            <w:r>
              <w:rPr>
                <w:rFonts w:ascii="Verdana" w:hAnsi="Verdana"/>
                <w:sz w:val="16"/>
                <w:szCs w:val="16"/>
                <w:lang w:val="en-US"/>
              </w:rPr>
              <w:t>For better clarification of the specific procedures and controls, it is convenient to review paragraph 9.2.</w:t>
            </w:r>
          </w:p>
          <w:p w:rsidR="006E74E3" w:rsidRPr="006E74E3" w:rsidRDefault="006E74E3" w:rsidP="006E74E3">
            <w:pPr>
              <w:pStyle w:val="Texto"/>
              <w:spacing w:line="220" w:lineRule="exact"/>
              <w:ind w:firstLine="0"/>
              <w:rPr>
                <w:rFonts w:ascii="Verdana" w:hAnsi="Verdana"/>
                <w:color w:val="000000"/>
                <w:sz w:val="16"/>
                <w:szCs w:val="16"/>
                <w:lang w:val="en-US"/>
              </w:rPr>
            </w:pP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b/>
                <w:color w:val="000000"/>
                <w:sz w:val="16"/>
                <w:szCs w:val="16"/>
                <w:lang w:val="en-US"/>
              </w:rPr>
            </w:pPr>
            <w:r w:rsidRPr="00CF674C">
              <w:rPr>
                <w:rFonts w:ascii="Verdana" w:hAnsi="Verdana"/>
                <w:b/>
                <w:color w:val="000000"/>
                <w:sz w:val="16"/>
                <w:szCs w:val="16"/>
                <w:lang w:val="en-US"/>
              </w:rPr>
              <w:t>5.5</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tcPr>
          <w:p w:rsidR="006E74E3" w:rsidRPr="00CF674C" w:rsidRDefault="006E74E3" w:rsidP="006E74E3">
            <w:pPr>
              <w:pStyle w:val="Texto"/>
              <w:spacing w:line="220" w:lineRule="exact"/>
              <w:ind w:firstLine="0"/>
              <w:rPr>
                <w:rFonts w:ascii="Verdana" w:hAnsi="Verdana"/>
                <w:color w:val="000000"/>
                <w:sz w:val="16"/>
                <w:szCs w:val="16"/>
                <w:lang w:val="en-US"/>
              </w:rPr>
            </w:pPr>
            <w:r>
              <w:rPr>
                <w:rFonts w:ascii="Verdana" w:hAnsi="Verdana"/>
                <w:color w:val="000000"/>
                <w:sz w:val="16"/>
                <w:szCs w:val="16"/>
                <w:lang w:val="en-US"/>
              </w:rPr>
              <w:t>The employer complies when he presents the safety procedures for carrying out the welding and cutting activities.</w:t>
            </w:r>
            <w:r w:rsidRPr="00CF674C">
              <w:rPr>
                <w:rFonts w:ascii="Verdana" w:hAnsi="Verdana"/>
                <w:color w:val="000000"/>
                <w:sz w:val="16"/>
                <w:szCs w:val="16"/>
                <w:lang w:val="en-US"/>
              </w:rPr>
              <w:t xml:space="preserve"> </w:t>
            </w:r>
          </w:p>
          <w:p w:rsidR="006E74E3" w:rsidRPr="00CF674C" w:rsidRDefault="006E74E3" w:rsidP="006E74E3">
            <w:pPr>
              <w:pStyle w:val="Texto"/>
              <w:spacing w:line="220" w:lineRule="exact"/>
              <w:ind w:firstLine="0"/>
              <w:rPr>
                <w:rFonts w:ascii="Verdana" w:hAnsi="Verdana"/>
                <w:color w:val="000000"/>
                <w:sz w:val="16"/>
                <w:szCs w:val="16"/>
                <w:lang w:val="en-US"/>
              </w:rPr>
            </w:pPr>
          </w:p>
        </w:tc>
        <w:tc>
          <w:tcPr>
            <w:tcW w:w="328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line="220" w:lineRule="exact"/>
              <w:ind w:firstLine="0"/>
              <w:rPr>
                <w:rFonts w:ascii="Verdana" w:hAnsi="Verdana"/>
                <w:sz w:val="16"/>
                <w:szCs w:val="16"/>
                <w:lang w:val="en-US"/>
              </w:rPr>
            </w:pPr>
            <w:r>
              <w:rPr>
                <w:rFonts w:ascii="Verdana" w:hAnsi="Verdana"/>
                <w:sz w:val="16"/>
                <w:szCs w:val="16"/>
                <w:lang w:val="en-US"/>
              </w:rPr>
              <w:t xml:space="preserve">For better clarification of the elements that are part of the of the safety procedures for carrying out the welding and cutting activities, it is convenient to review paragraphs </w:t>
            </w:r>
            <w:r w:rsidRPr="00CF674C">
              <w:rPr>
                <w:rFonts w:ascii="Verdana" w:hAnsi="Verdana"/>
                <w:sz w:val="16"/>
                <w:szCs w:val="16"/>
                <w:lang w:val="en-US"/>
              </w:rPr>
              <w:t xml:space="preserve">10.1, 10.2, 10.3, 10.4, 10.5 </w:t>
            </w:r>
            <w:r>
              <w:rPr>
                <w:rFonts w:ascii="Verdana" w:hAnsi="Verdana"/>
                <w:sz w:val="16"/>
                <w:szCs w:val="16"/>
                <w:lang w:val="en-US"/>
              </w:rPr>
              <w:t>and</w:t>
            </w:r>
            <w:r w:rsidRPr="00CF674C">
              <w:rPr>
                <w:rFonts w:ascii="Verdana" w:hAnsi="Verdana"/>
                <w:sz w:val="16"/>
                <w:szCs w:val="16"/>
                <w:lang w:val="en-US"/>
              </w:rPr>
              <w:t xml:space="preserve"> 10.6.</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b/>
                <w:color w:val="000000"/>
                <w:sz w:val="16"/>
                <w:szCs w:val="16"/>
                <w:lang w:val="en-US"/>
              </w:rPr>
            </w:pPr>
            <w:r w:rsidRPr="00CF674C">
              <w:rPr>
                <w:rFonts w:ascii="Verdana" w:hAnsi="Verdana"/>
                <w:b/>
                <w:color w:val="000000"/>
                <w:sz w:val="16"/>
                <w:szCs w:val="16"/>
                <w:lang w:val="en-US"/>
              </w:rPr>
              <w:t>5.6</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8"/>
              </w:numPr>
              <w:spacing w:after="80"/>
              <w:ind w:left="334"/>
              <w:rPr>
                <w:rFonts w:ascii="Verdana" w:hAnsi="Verdana"/>
                <w:color w:val="000000"/>
                <w:sz w:val="16"/>
                <w:szCs w:val="16"/>
                <w:lang w:val="en-US"/>
              </w:rPr>
            </w:pPr>
            <w:r>
              <w:rPr>
                <w:rFonts w:ascii="Verdana" w:hAnsi="Verdana"/>
                <w:color w:val="000000"/>
                <w:sz w:val="16"/>
                <w:szCs w:val="16"/>
                <w:lang w:val="en-US"/>
              </w:rPr>
              <w:t>The employer presents documentary evidence that he qualified and trained the workers that are carrying out welding and cutting activities, and to the supervisor that oversees the application of the health and safety procedures, or</w:t>
            </w:r>
          </w:p>
          <w:p w:rsidR="006E74E3" w:rsidRPr="006E74E3" w:rsidRDefault="006E74E3" w:rsidP="006E74E3">
            <w:pPr>
              <w:pStyle w:val="Texto"/>
              <w:numPr>
                <w:ilvl w:val="0"/>
                <w:numId w:val="8"/>
              </w:numPr>
              <w:spacing w:after="80"/>
              <w:ind w:left="334"/>
              <w:rPr>
                <w:rFonts w:ascii="Verdana" w:hAnsi="Verdana"/>
                <w:color w:val="000000"/>
                <w:sz w:val="16"/>
                <w:szCs w:val="16"/>
                <w:lang w:val="en-US"/>
              </w:rPr>
            </w:pPr>
            <w:r>
              <w:rPr>
                <w:rFonts w:ascii="Verdana" w:hAnsi="Verdana"/>
                <w:color w:val="000000"/>
                <w:sz w:val="16"/>
                <w:szCs w:val="16"/>
                <w:lang w:val="en-US"/>
              </w:rPr>
              <w:t>The employer presents that he qualified and trained, at least once a year, the workers that carry out the welding and cutting activities, and the supervisor.</w:t>
            </w:r>
          </w:p>
        </w:tc>
        <w:tc>
          <w:tcPr>
            <w:tcW w:w="3289" w:type="dxa"/>
            <w:tcBorders>
              <w:top w:val="single" w:sz="6" w:space="0" w:color="auto"/>
              <w:left w:val="single" w:sz="6" w:space="0" w:color="auto"/>
              <w:bottom w:val="single" w:sz="6" w:space="0" w:color="auto"/>
              <w:right w:val="single" w:sz="6" w:space="0" w:color="auto"/>
            </w:tcBorders>
          </w:tcPr>
          <w:p w:rsidR="006E74E3" w:rsidRPr="006E74E3" w:rsidRDefault="006E74E3" w:rsidP="006E74E3">
            <w:pPr>
              <w:pStyle w:val="Texto"/>
              <w:spacing w:after="80"/>
              <w:ind w:firstLine="0"/>
              <w:rPr>
                <w:rFonts w:ascii="Verdana" w:hAnsi="Verdana"/>
                <w:color w:val="000000"/>
                <w:sz w:val="16"/>
                <w:szCs w:val="16"/>
                <w:lang w:val="en-US"/>
              </w:rPr>
            </w:pP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b/>
                <w:sz w:val="16"/>
                <w:szCs w:val="16"/>
                <w:lang w:val="en-US"/>
              </w:rPr>
            </w:pPr>
            <w:r w:rsidRPr="00CF674C">
              <w:rPr>
                <w:rFonts w:ascii="Verdana" w:hAnsi="Verdana"/>
                <w:b/>
                <w:sz w:val="16"/>
                <w:szCs w:val="16"/>
                <w:lang w:val="en-US"/>
              </w:rPr>
              <w:t>5.7</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sz w:val="16"/>
                <w:szCs w:val="16"/>
                <w:lang w:val="en-US"/>
              </w:rPr>
            </w:pPr>
            <w:r w:rsidRPr="00CF674C">
              <w:rPr>
                <w:rFonts w:ascii="Verdana" w:hAnsi="Verdana"/>
                <w:sz w:val="16"/>
                <w:szCs w:val="16"/>
                <w:lang w:val="en-US"/>
              </w:rPr>
              <w:t>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Default="006E74E3" w:rsidP="006E74E3">
            <w:pPr>
              <w:pStyle w:val="Texto"/>
              <w:spacing w:after="80"/>
              <w:ind w:firstLine="0"/>
              <w:rPr>
                <w:rFonts w:ascii="Verdana" w:hAnsi="Verdana"/>
                <w:sz w:val="16"/>
                <w:szCs w:val="16"/>
                <w:lang w:val="en-US"/>
              </w:rPr>
            </w:pPr>
            <w:r>
              <w:rPr>
                <w:rFonts w:ascii="Verdana" w:hAnsi="Verdana"/>
                <w:color w:val="000000"/>
                <w:sz w:val="16"/>
                <w:szCs w:val="16"/>
                <w:lang w:val="en-US"/>
              </w:rPr>
              <w:t xml:space="preserve">The employer complies when he has the specific controls for welding and cutting activities in containers, confined spaces or underground where flammable or explosive gases or vapors exist that represent a danger for the workers, determined according to paragraph 9.2. </w:t>
            </w:r>
          </w:p>
          <w:p w:rsidR="006E74E3" w:rsidRPr="00CF674C" w:rsidRDefault="006E74E3" w:rsidP="006E74E3">
            <w:pPr>
              <w:pStyle w:val="Texto"/>
              <w:spacing w:after="80"/>
              <w:ind w:firstLine="0"/>
              <w:rPr>
                <w:rFonts w:ascii="Verdana" w:hAnsi="Verdana"/>
                <w:sz w:val="16"/>
                <w:szCs w:val="16"/>
                <w:lang w:val="en-US"/>
              </w:rPr>
            </w:pPr>
          </w:p>
        </w:tc>
        <w:tc>
          <w:tcPr>
            <w:tcW w:w="328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sz w:val="16"/>
                <w:szCs w:val="16"/>
                <w:lang w:val="en-US"/>
              </w:rPr>
            </w:pPr>
            <w:r w:rsidRPr="00CF674C">
              <w:rPr>
                <w:rFonts w:ascii="Verdana" w:hAnsi="Verdana"/>
                <w:sz w:val="16"/>
                <w:szCs w:val="16"/>
                <w:lang w:val="en-US"/>
              </w:rPr>
              <w:t xml:space="preserve">Examples of specific controls are: </w:t>
            </w:r>
          </w:p>
          <w:p w:rsidR="006E74E3" w:rsidRDefault="006E74E3" w:rsidP="006E74E3">
            <w:pPr>
              <w:pStyle w:val="Texto"/>
              <w:numPr>
                <w:ilvl w:val="0"/>
                <w:numId w:val="10"/>
              </w:numPr>
              <w:spacing w:after="80"/>
              <w:ind w:left="314"/>
              <w:rPr>
                <w:rFonts w:ascii="Verdana" w:hAnsi="Verdana"/>
                <w:color w:val="000000"/>
                <w:sz w:val="16"/>
                <w:szCs w:val="16"/>
                <w:lang w:val="en-US"/>
              </w:rPr>
            </w:pPr>
            <w:r>
              <w:rPr>
                <w:rFonts w:ascii="Verdana" w:hAnsi="Verdana"/>
                <w:color w:val="000000"/>
                <w:sz w:val="16"/>
                <w:szCs w:val="16"/>
                <w:lang w:val="en-US"/>
              </w:rPr>
              <w:t>Extraction systems of contaminants or air injection;</w:t>
            </w:r>
          </w:p>
          <w:p w:rsidR="006E74E3" w:rsidRDefault="006E74E3" w:rsidP="006E74E3">
            <w:pPr>
              <w:pStyle w:val="Texto"/>
              <w:numPr>
                <w:ilvl w:val="0"/>
                <w:numId w:val="10"/>
              </w:numPr>
              <w:spacing w:after="80"/>
              <w:ind w:left="314"/>
              <w:rPr>
                <w:rFonts w:ascii="Verdana" w:hAnsi="Verdana"/>
                <w:color w:val="000000"/>
                <w:sz w:val="16"/>
                <w:szCs w:val="16"/>
                <w:lang w:val="en-US"/>
              </w:rPr>
            </w:pPr>
            <w:r>
              <w:rPr>
                <w:rFonts w:ascii="Verdana" w:hAnsi="Verdana"/>
                <w:color w:val="000000"/>
                <w:sz w:val="16"/>
                <w:szCs w:val="16"/>
                <w:lang w:val="en-US"/>
              </w:rPr>
              <w:t xml:space="preserve">Autonomous equipment or with an </w:t>
            </w:r>
            <w:proofErr w:type="spellStart"/>
            <w:r>
              <w:rPr>
                <w:rFonts w:ascii="Verdana" w:hAnsi="Verdana"/>
                <w:color w:val="000000"/>
                <w:sz w:val="16"/>
                <w:szCs w:val="16"/>
                <w:lang w:val="en-US"/>
              </w:rPr>
              <w:t>air line</w:t>
            </w:r>
            <w:proofErr w:type="spellEnd"/>
            <w:r>
              <w:rPr>
                <w:rFonts w:ascii="Verdana" w:hAnsi="Verdana"/>
                <w:color w:val="000000"/>
                <w:sz w:val="16"/>
                <w:szCs w:val="16"/>
                <w:lang w:val="en-US"/>
              </w:rPr>
              <w:t>, and</w:t>
            </w:r>
          </w:p>
          <w:p w:rsidR="006E74E3" w:rsidRPr="00CF674C" w:rsidRDefault="006E74E3" w:rsidP="006E74E3">
            <w:pPr>
              <w:pStyle w:val="Texto"/>
              <w:numPr>
                <w:ilvl w:val="0"/>
                <w:numId w:val="10"/>
              </w:numPr>
              <w:spacing w:after="80"/>
              <w:ind w:left="314"/>
              <w:rPr>
                <w:rFonts w:ascii="Verdana" w:hAnsi="Verdana"/>
                <w:color w:val="000000"/>
                <w:sz w:val="16"/>
                <w:szCs w:val="16"/>
                <w:lang w:val="en-US"/>
              </w:rPr>
            </w:pPr>
            <w:r>
              <w:rPr>
                <w:rFonts w:ascii="Verdana" w:hAnsi="Verdana"/>
                <w:color w:val="000000"/>
                <w:sz w:val="16"/>
                <w:szCs w:val="16"/>
                <w:lang w:val="en-US"/>
              </w:rPr>
              <w:t>Detection of non breathable, flammable or explosive atmospheres.</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b/>
                <w:color w:val="000000"/>
                <w:sz w:val="16"/>
                <w:szCs w:val="16"/>
                <w:lang w:val="en-US"/>
              </w:rPr>
            </w:pPr>
            <w:r w:rsidRPr="00CF674C">
              <w:rPr>
                <w:rFonts w:ascii="Verdana" w:hAnsi="Verdana"/>
                <w:b/>
                <w:color w:val="000000"/>
                <w:sz w:val="16"/>
                <w:szCs w:val="16"/>
                <w:lang w:val="en-US"/>
              </w:rPr>
              <w:t>5.8</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6E74E3" w:rsidRDefault="006E74E3" w:rsidP="006E74E3">
            <w:pPr>
              <w:pStyle w:val="Texto"/>
              <w:spacing w:after="80"/>
              <w:ind w:firstLine="0"/>
              <w:rPr>
                <w:rFonts w:ascii="Verdana" w:hAnsi="Verdana"/>
                <w:color w:val="000000"/>
                <w:sz w:val="16"/>
                <w:szCs w:val="16"/>
                <w:lang w:val="en-US"/>
              </w:rPr>
            </w:pPr>
            <w:r>
              <w:rPr>
                <w:rFonts w:ascii="Verdana" w:hAnsi="Verdana"/>
                <w:color w:val="000000"/>
                <w:sz w:val="16"/>
                <w:szCs w:val="16"/>
                <w:lang w:val="en-US"/>
              </w:rPr>
              <w:t xml:space="preserve">The employer complies when he presents the authorizations that he grants in writing to the workers that carry out welding and cutting </w:t>
            </w:r>
            <w:proofErr w:type="gramStart"/>
            <w:r>
              <w:rPr>
                <w:rFonts w:ascii="Verdana" w:hAnsi="Verdana"/>
                <w:color w:val="000000"/>
                <w:sz w:val="16"/>
                <w:szCs w:val="16"/>
                <w:lang w:val="en-US"/>
              </w:rPr>
              <w:t>activities  in</w:t>
            </w:r>
            <w:proofErr w:type="gramEnd"/>
            <w:r>
              <w:rPr>
                <w:rFonts w:ascii="Verdana" w:hAnsi="Verdana"/>
                <w:color w:val="000000"/>
                <w:sz w:val="16"/>
                <w:szCs w:val="16"/>
                <w:lang w:val="en-US"/>
              </w:rPr>
              <w:t xml:space="preserve"> controlled areas with a presence of flammable or explosive substances, confined spaces, at heights, basements, underground, and those not designated specifically for these activities.</w:t>
            </w:r>
          </w:p>
        </w:tc>
        <w:tc>
          <w:tcPr>
            <w:tcW w:w="3289" w:type="dxa"/>
            <w:tcBorders>
              <w:top w:val="single" w:sz="6" w:space="0" w:color="auto"/>
              <w:left w:val="single" w:sz="6" w:space="0" w:color="auto"/>
              <w:bottom w:val="single" w:sz="6" w:space="0" w:color="auto"/>
              <w:right w:val="single" w:sz="6" w:space="0" w:color="auto"/>
            </w:tcBorders>
          </w:tcPr>
          <w:p w:rsidR="006E74E3" w:rsidRPr="00CF674C" w:rsidRDefault="006E74E3" w:rsidP="006E74E3">
            <w:pPr>
              <w:pStyle w:val="Texto"/>
              <w:spacing w:after="80"/>
              <w:ind w:firstLine="0"/>
              <w:rPr>
                <w:rFonts w:ascii="Verdana" w:hAnsi="Verdana"/>
                <w:color w:val="000000"/>
                <w:sz w:val="16"/>
                <w:szCs w:val="16"/>
                <w:lang w:val="en-US"/>
              </w:rPr>
            </w:pPr>
            <w:r>
              <w:rPr>
                <w:rFonts w:ascii="Verdana" w:hAnsi="Verdana"/>
                <w:sz w:val="16"/>
                <w:szCs w:val="16"/>
                <w:lang w:val="en-US"/>
              </w:rPr>
              <w:t>For better clarification of the data that must be in the authorization, it is convenient to review the sub section 2), of clause b) of the paragraph 10.6.</w:t>
            </w:r>
            <w:r w:rsidRPr="00CF674C">
              <w:rPr>
                <w:rFonts w:ascii="Verdana" w:hAnsi="Verdana"/>
                <w:color w:val="000000"/>
                <w:sz w:val="16"/>
                <w:szCs w:val="16"/>
                <w:lang w:val="en-US"/>
              </w:rPr>
              <w:t xml:space="preserve"> </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b/>
                <w:color w:val="000000"/>
                <w:sz w:val="16"/>
                <w:szCs w:val="16"/>
                <w:lang w:val="en-US"/>
              </w:rPr>
            </w:pPr>
            <w:r w:rsidRPr="00CF674C">
              <w:rPr>
                <w:rFonts w:ascii="Verdana" w:hAnsi="Verdana"/>
                <w:b/>
                <w:color w:val="000000"/>
                <w:sz w:val="16"/>
                <w:szCs w:val="16"/>
                <w:lang w:val="en-US"/>
              </w:rPr>
              <w:t>5.9</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sidRPr="00CF674C">
              <w:rPr>
                <w:rFonts w:ascii="Verdana" w:hAnsi="Verdana"/>
                <w:color w:val="000000"/>
                <w:sz w:val="16"/>
                <w:szCs w:val="16"/>
                <w:lang w:val="en-US"/>
              </w:rPr>
              <w:t>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Pr>
                <w:rFonts w:ascii="Verdana" w:hAnsi="Verdana"/>
                <w:sz w:val="16"/>
                <w:szCs w:val="16"/>
                <w:lang w:val="en-US"/>
              </w:rPr>
              <w:t>The employer complies when, on making a physical tour in the workplace, when it is observed that welding and cutting activities in hazardous places are performed (heights, confined spaces, basements, underground areas, controlled areas with the presence of flammable or explosive substances, others) it is verified that there exists a person responsible for supervising those activities.</w:t>
            </w:r>
          </w:p>
        </w:tc>
        <w:tc>
          <w:tcPr>
            <w:tcW w:w="3289" w:type="dxa"/>
            <w:tcBorders>
              <w:top w:val="single" w:sz="6" w:space="0" w:color="auto"/>
              <w:left w:val="single" w:sz="6" w:space="0" w:color="auto"/>
              <w:bottom w:val="single" w:sz="6" w:space="0" w:color="auto"/>
              <w:right w:val="single" w:sz="6" w:space="0" w:color="auto"/>
            </w:tcBorders>
          </w:tcPr>
          <w:p w:rsidR="006E74E3" w:rsidRPr="00CF674C" w:rsidRDefault="006E74E3" w:rsidP="006E74E3">
            <w:pPr>
              <w:pStyle w:val="Texto"/>
              <w:spacing w:after="80"/>
              <w:ind w:firstLine="0"/>
              <w:rPr>
                <w:rFonts w:ascii="Verdana" w:hAnsi="Verdana"/>
                <w:color w:val="000000"/>
                <w:sz w:val="16"/>
                <w:szCs w:val="16"/>
                <w:lang w:val="en-US"/>
              </w:rPr>
            </w:pP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b/>
                <w:color w:val="000000"/>
                <w:sz w:val="16"/>
                <w:szCs w:val="16"/>
                <w:lang w:val="en-US"/>
              </w:rPr>
            </w:pPr>
            <w:r w:rsidRPr="00CF674C">
              <w:rPr>
                <w:rFonts w:ascii="Verdana" w:hAnsi="Verdana"/>
                <w:b/>
                <w:color w:val="000000"/>
                <w:sz w:val="16"/>
                <w:szCs w:val="16"/>
                <w:lang w:val="en-US"/>
              </w:rPr>
              <w:t>5.10</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12"/>
              </w:numPr>
              <w:spacing w:after="80"/>
              <w:ind w:left="334"/>
              <w:rPr>
                <w:rFonts w:ascii="Verdana" w:hAnsi="Verdana"/>
                <w:color w:val="000000"/>
                <w:sz w:val="16"/>
                <w:szCs w:val="16"/>
                <w:lang w:val="en-US"/>
              </w:rPr>
            </w:pPr>
            <w:r>
              <w:rPr>
                <w:rFonts w:ascii="Verdana" w:hAnsi="Verdana"/>
                <w:color w:val="000000"/>
                <w:sz w:val="16"/>
                <w:szCs w:val="16"/>
                <w:lang w:val="en-US"/>
              </w:rPr>
              <w:t>The employer presents the rescue procedure for workers that carry out welding and cutting activities at heights, basements, underground, confined spaces, containers where flammable or explosive dusts, gases or vapors exist, and</w:t>
            </w:r>
          </w:p>
          <w:p w:rsidR="006E74E3" w:rsidRPr="00D54A15" w:rsidRDefault="006E74E3" w:rsidP="006E74E3">
            <w:pPr>
              <w:pStyle w:val="Texto"/>
              <w:numPr>
                <w:ilvl w:val="0"/>
                <w:numId w:val="12"/>
              </w:numPr>
              <w:spacing w:after="80"/>
              <w:ind w:left="334"/>
              <w:rPr>
                <w:rFonts w:ascii="Verdana" w:hAnsi="Verdana"/>
                <w:color w:val="000000"/>
                <w:sz w:val="16"/>
                <w:szCs w:val="16"/>
                <w:lang w:val="en-US"/>
              </w:rPr>
            </w:pPr>
            <w:r>
              <w:rPr>
                <w:rFonts w:ascii="Verdana" w:hAnsi="Verdana"/>
                <w:color w:val="000000"/>
                <w:sz w:val="16"/>
                <w:szCs w:val="16"/>
                <w:lang w:val="en-US"/>
              </w:rPr>
              <w:t xml:space="preserve">The procedure has the elements established in Chapter 11. </w:t>
            </w:r>
          </w:p>
        </w:tc>
        <w:tc>
          <w:tcPr>
            <w:tcW w:w="3289" w:type="dxa"/>
            <w:tcBorders>
              <w:top w:val="single" w:sz="6" w:space="0" w:color="auto"/>
              <w:left w:val="single" w:sz="6" w:space="0" w:color="auto"/>
              <w:bottom w:val="single" w:sz="6" w:space="0" w:color="auto"/>
              <w:right w:val="single" w:sz="6" w:space="0" w:color="auto"/>
            </w:tcBorders>
          </w:tcPr>
          <w:p w:rsidR="006E74E3" w:rsidRDefault="006E74E3" w:rsidP="006E74E3">
            <w:pPr>
              <w:pStyle w:val="Texto"/>
              <w:spacing w:after="80"/>
              <w:ind w:firstLine="0"/>
              <w:rPr>
                <w:rFonts w:ascii="Verdana" w:hAnsi="Verdana"/>
                <w:sz w:val="16"/>
                <w:szCs w:val="16"/>
                <w:lang w:val="en-US"/>
              </w:rPr>
            </w:pPr>
            <w:r>
              <w:rPr>
                <w:rFonts w:ascii="Verdana" w:hAnsi="Verdana"/>
                <w:sz w:val="16"/>
                <w:szCs w:val="16"/>
                <w:lang w:val="en-US"/>
              </w:rPr>
              <w:t xml:space="preserve">For better clarification of the elements that are part of the rescue procedure, it is convenient to review Chapter 11. </w:t>
            </w:r>
          </w:p>
          <w:p w:rsidR="006E74E3" w:rsidRPr="00CF674C" w:rsidRDefault="006E74E3" w:rsidP="006E74E3">
            <w:pPr>
              <w:pStyle w:val="Texto"/>
              <w:spacing w:after="80"/>
              <w:ind w:firstLine="0"/>
              <w:rPr>
                <w:rFonts w:ascii="Verdana" w:hAnsi="Verdana"/>
                <w:color w:val="000000"/>
                <w:sz w:val="16"/>
                <w:szCs w:val="16"/>
                <w:lang w:val="en-US"/>
              </w:rPr>
            </w:pP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b/>
                <w:color w:val="000000"/>
                <w:sz w:val="16"/>
                <w:szCs w:val="16"/>
                <w:lang w:val="en-US"/>
              </w:rPr>
            </w:pPr>
            <w:r w:rsidRPr="00CF674C">
              <w:rPr>
                <w:rFonts w:ascii="Verdana" w:hAnsi="Verdana"/>
                <w:b/>
                <w:color w:val="000000"/>
                <w:sz w:val="16"/>
                <w:szCs w:val="16"/>
                <w:lang w:val="en-US"/>
              </w:rPr>
              <w:t>5.11</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14"/>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The employer presents documentary evidence that he qualified and trained the personnel assigned for the rescue based on the rescue procedure of the workers that carry out welding and cutting activities, established in Chapter 11, and</w:t>
            </w:r>
          </w:p>
          <w:p w:rsidR="006E74E3" w:rsidRPr="006E74E3" w:rsidRDefault="006E74E3" w:rsidP="006E74E3">
            <w:pPr>
              <w:pStyle w:val="Texto"/>
              <w:numPr>
                <w:ilvl w:val="0"/>
                <w:numId w:val="14"/>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The employer presents evidence that he provided the qualification and training to the personnel assigned for the rescue, at least once a year.</w:t>
            </w:r>
          </w:p>
        </w:tc>
        <w:tc>
          <w:tcPr>
            <w:tcW w:w="3289" w:type="dxa"/>
            <w:tcBorders>
              <w:top w:val="single" w:sz="6" w:space="0" w:color="auto"/>
              <w:left w:val="single" w:sz="6" w:space="0" w:color="auto"/>
              <w:bottom w:val="single" w:sz="6" w:space="0" w:color="auto"/>
              <w:right w:val="single" w:sz="6" w:space="0" w:color="auto"/>
            </w:tcBorders>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The documents such as qualification programs, certificates, recognitions or diplomas of courses</w:t>
            </w:r>
            <w:r>
              <w:rPr>
                <w:rFonts w:ascii="Verdana" w:hAnsi="Verdana"/>
                <w:color w:val="000000"/>
                <w:sz w:val="16"/>
                <w:szCs w:val="16"/>
                <w:lang w:val="en-US"/>
              </w:rPr>
              <w:t xml:space="preserve"> received by the personnel in this material are considered evidence of compliance. </w:t>
            </w:r>
          </w:p>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It is also valid to consider that the workers at the </w:t>
            </w:r>
            <w:r>
              <w:rPr>
                <w:rFonts w:ascii="Verdana" w:hAnsi="Verdana"/>
                <w:color w:val="000000"/>
                <w:sz w:val="16"/>
                <w:szCs w:val="16"/>
                <w:lang w:val="en-US"/>
              </w:rPr>
              <w:t>moment</w:t>
            </w:r>
            <w:r w:rsidRPr="00CF674C">
              <w:rPr>
                <w:rFonts w:ascii="Verdana" w:hAnsi="Verdana"/>
                <w:color w:val="000000"/>
                <w:sz w:val="16"/>
                <w:szCs w:val="16"/>
                <w:lang w:val="en-US"/>
              </w:rPr>
              <w:t xml:space="preserve"> of inspection or verification, as applicable, are considered in the p</w:t>
            </w:r>
            <w:r>
              <w:rPr>
                <w:rFonts w:ascii="Verdana" w:hAnsi="Verdana"/>
                <w:color w:val="000000"/>
                <w:sz w:val="16"/>
                <w:szCs w:val="16"/>
                <w:lang w:val="en-US"/>
              </w:rPr>
              <w:t xml:space="preserve">rocess of qualification. </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b/>
                <w:color w:val="000000"/>
                <w:sz w:val="16"/>
                <w:szCs w:val="16"/>
                <w:lang w:val="en-US"/>
              </w:rPr>
            </w:pPr>
            <w:r w:rsidRPr="00CF674C">
              <w:rPr>
                <w:rFonts w:ascii="Verdana" w:hAnsi="Verdana"/>
                <w:b/>
                <w:color w:val="000000"/>
                <w:sz w:val="16"/>
                <w:szCs w:val="16"/>
                <w:lang w:val="en-US"/>
              </w:rPr>
              <w:t>5.12</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Pr="006E74E3" w:rsidRDefault="006E74E3" w:rsidP="006E74E3">
            <w:pPr>
              <w:pStyle w:val="Texto"/>
              <w:spacing w:after="80" w:line="212" w:lineRule="exact"/>
              <w:ind w:firstLine="0"/>
              <w:rPr>
                <w:rFonts w:ascii="Verdana" w:hAnsi="Verdana"/>
                <w:color w:val="000000"/>
                <w:sz w:val="16"/>
                <w:szCs w:val="16"/>
                <w:lang w:val="en-US"/>
              </w:rPr>
            </w:pPr>
            <w:r>
              <w:rPr>
                <w:rFonts w:ascii="Verdana" w:hAnsi="Verdana"/>
                <w:color w:val="000000"/>
                <w:sz w:val="16"/>
                <w:szCs w:val="16"/>
                <w:lang w:val="en-US"/>
              </w:rPr>
              <w:t xml:space="preserve">The employer complies when it is verified that he has the materials and equipment for performing rescue of workers involved in accidents at heights, basements or confined spaces. </w:t>
            </w:r>
          </w:p>
        </w:tc>
        <w:tc>
          <w:tcPr>
            <w:tcW w:w="3289" w:type="dxa"/>
            <w:tcBorders>
              <w:top w:val="single" w:sz="6" w:space="0" w:color="auto"/>
              <w:left w:val="single" w:sz="6" w:space="0" w:color="auto"/>
              <w:bottom w:val="single" w:sz="6" w:space="0" w:color="auto"/>
              <w:right w:val="single" w:sz="6" w:space="0" w:color="auto"/>
            </w:tcBorders>
            <w:hideMark/>
          </w:tcPr>
          <w:p w:rsidR="006E74E3" w:rsidRPr="006E74E3"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Examples of materials and equipment are ropes, stretchers and autonomous breathing equipment.</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b/>
                <w:color w:val="000000"/>
                <w:sz w:val="16"/>
                <w:szCs w:val="16"/>
                <w:lang w:val="en-US"/>
              </w:rPr>
            </w:pPr>
            <w:r w:rsidRPr="00CF674C">
              <w:rPr>
                <w:rFonts w:ascii="Verdana" w:hAnsi="Verdana"/>
                <w:b/>
                <w:color w:val="000000"/>
                <w:sz w:val="16"/>
                <w:szCs w:val="16"/>
                <w:lang w:val="en-US"/>
              </w:rPr>
              <w:t>5.13</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16"/>
              </w:numPr>
              <w:spacing w:after="80" w:line="212" w:lineRule="exact"/>
              <w:ind w:left="334"/>
              <w:rPr>
                <w:rFonts w:ascii="Verdana" w:hAnsi="Verdana"/>
                <w:sz w:val="16"/>
                <w:szCs w:val="16"/>
                <w:lang w:val="en-US"/>
              </w:rPr>
            </w:pPr>
            <w:r>
              <w:rPr>
                <w:rFonts w:ascii="Verdana" w:hAnsi="Verdana"/>
                <w:sz w:val="16"/>
                <w:szCs w:val="16"/>
                <w:lang w:val="en-US"/>
              </w:rPr>
              <w:t>The employer presents documentary evidence of the qualification and training that is provided to the workers that perform preventive maintenance and, when applicable, corrective maintenance on the equipment and machinery utilized in the welding and cutting activities, and</w:t>
            </w:r>
          </w:p>
          <w:p w:rsidR="006E74E3" w:rsidRPr="00CF674C" w:rsidRDefault="006E74E3" w:rsidP="006E74E3">
            <w:pPr>
              <w:pStyle w:val="Texto"/>
              <w:numPr>
                <w:ilvl w:val="0"/>
                <w:numId w:val="16"/>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The employer presents evidence that he authorizes the workers that perform maintenance activities.</w:t>
            </w:r>
          </w:p>
        </w:tc>
        <w:tc>
          <w:tcPr>
            <w:tcW w:w="3289" w:type="dxa"/>
            <w:tcBorders>
              <w:top w:val="single" w:sz="6" w:space="0" w:color="auto"/>
              <w:left w:val="single" w:sz="6" w:space="0" w:color="auto"/>
              <w:bottom w:val="single" w:sz="6" w:space="0" w:color="auto"/>
              <w:right w:val="single" w:sz="6" w:space="0" w:color="auto"/>
            </w:tcBorders>
            <w:hideMark/>
          </w:tcPr>
          <w:p w:rsidR="006E74E3" w:rsidRDefault="006E74E3" w:rsidP="006E74E3">
            <w:pPr>
              <w:pStyle w:val="Texto"/>
              <w:spacing w:after="80" w:line="212" w:lineRule="exact"/>
              <w:ind w:firstLine="0"/>
              <w:rPr>
                <w:rFonts w:ascii="Verdana" w:hAnsi="Verdana"/>
                <w:color w:val="000000"/>
                <w:sz w:val="16"/>
                <w:szCs w:val="16"/>
                <w:lang w:val="en-US"/>
              </w:rPr>
            </w:pPr>
          </w:p>
          <w:p w:rsidR="006E74E3" w:rsidRDefault="006E74E3" w:rsidP="006E74E3">
            <w:pPr>
              <w:pStyle w:val="Texto"/>
              <w:spacing w:after="80" w:line="212" w:lineRule="exact"/>
              <w:ind w:firstLine="0"/>
              <w:rPr>
                <w:rFonts w:ascii="Verdana" w:hAnsi="Verdana"/>
                <w:color w:val="000000"/>
                <w:sz w:val="16"/>
                <w:szCs w:val="16"/>
                <w:lang w:val="en-US"/>
              </w:rPr>
            </w:pPr>
            <w:r>
              <w:rPr>
                <w:rFonts w:ascii="Verdana" w:hAnsi="Verdana"/>
                <w:color w:val="000000"/>
                <w:sz w:val="16"/>
                <w:szCs w:val="16"/>
                <w:lang w:val="en-US"/>
              </w:rPr>
              <w:t xml:space="preserve">The documents such as qualification programs, certificates, recognitions or diplomas of courses received by the personnel in this material are considered evidence of compliance. </w:t>
            </w:r>
          </w:p>
          <w:p w:rsidR="006E74E3" w:rsidRPr="006E74E3" w:rsidRDefault="006E74E3" w:rsidP="006E74E3">
            <w:pPr>
              <w:pStyle w:val="Texto"/>
              <w:spacing w:after="80" w:line="212" w:lineRule="exact"/>
              <w:ind w:firstLine="0"/>
              <w:rPr>
                <w:rFonts w:ascii="Verdana" w:hAnsi="Verdana"/>
                <w:color w:val="000000"/>
                <w:sz w:val="16"/>
                <w:szCs w:val="16"/>
                <w:lang w:val="en-US"/>
              </w:rPr>
            </w:pPr>
            <w:r>
              <w:rPr>
                <w:rFonts w:ascii="Verdana" w:hAnsi="Verdana"/>
                <w:color w:val="000000"/>
                <w:sz w:val="16"/>
                <w:szCs w:val="16"/>
                <w:lang w:val="en-US"/>
              </w:rPr>
              <w:t>It is also valid to consider that the workers at the moment of inspection or verification, as applicable, are considered in the process of qualification.</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b/>
                <w:color w:val="000000"/>
                <w:sz w:val="16"/>
                <w:szCs w:val="16"/>
                <w:lang w:val="en-US"/>
              </w:rPr>
            </w:pPr>
            <w:r w:rsidRPr="00CF674C">
              <w:rPr>
                <w:rFonts w:ascii="Verdana" w:hAnsi="Verdana"/>
                <w:b/>
                <w:color w:val="000000"/>
                <w:sz w:val="16"/>
                <w:szCs w:val="16"/>
                <w:lang w:val="en-US"/>
              </w:rPr>
              <w:t>5.14</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Documentary and 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18"/>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 xml:space="preserve">He provides the personal protective equipment described in clause c) of Chapter 8; </w:t>
            </w:r>
          </w:p>
          <w:p w:rsidR="006E74E3" w:rsidRPr="00CF674C" w:rsidRDefault="006E74E3" w:rsidP="006E74E3">
            <w:pPr>
              <w:pStyle w:val="Texto"/>
              <w:numPr>
                <w:ilvl w:val="0"/>
                <w:numId w:val="18"/>
              </w:numPr>
              <w:spacing w:after="80" w:line="212" w:lineRule="exact"/>
              <w:ind w:left="334"/>
              <w:rPr>
                <w:rFonts w:ascii="Verdana" w:hAnsi="Verdana"/>
                <w:color w:val="000000"/>
                <w:sz w:val="16"/>
                <w:szCs w:val="16"/>
                <w:lang w:val="en-US"/>
              </w:rPr>
            </w:pPr>
            <w:r w:rsidRPr="00CF674C">
              <w:rPr>
                <w:rFonts w:ascii="Verdana" w:hAnsi="Verdana"/>
                <w:color w:val="000000"/>
                <w:sz w:val="16"/>
                <w:szCs w:val="16"/>
                <w:lang w:val="en-US"/>
              </w:rPr>
              <w:t>He provides the additional personal protective equipment, determined according to the analysis of potential risks;</w:t>
            </w:r>
          </w:p>
          <w:p w:rsidR="006E74E3" w:rsidRPr="00CF674C" w:rsidRDefault="006E74E3" w:rsidP="006E74E3">
            <w:pPr>
              <w:pStyle w:val="Texto"/>
              <w:numPr>
                <w:ilvl w:val="0"/>
                <w:numId w:val="18"/>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 xml:space="preserve">He presents evidence that he provided qualification to the workers for the use, maintenance and replacement of the personal protective equipment. </w:t>
            </w:r>
          </w:p>
        </w:tc>
        <w:tc>
          <w:tcPr>
            <w:tcW w:w="3289" w:type="dxa"/>
            <w:tcBorders>
              <w:top w:val="single" w:sz="6" w:space="0" w:color="auto"/>
              <w:left w:val="single" w:sz="6" w:space="0" w:color="auto"/>
              <w:bottom w:val="single" w:sz="6" w:space="0" w:color="auto"/>
              <w:right w:val="single" w:sz="6" w:space="0" w:color="auto"/>
            </w:tcBorders>
          </w:tcPr>
          <w:p w:rsidR="006E74E3" w:rsidRDefault="006E74E3" w:rsidP="006E74E3">
            <w:pPr>
              <w:pStyle w:val="Texto"/>
              <w:spacing w:after="80" w:line="212" w:lineRule="exact"/>
              <w:ind w:firstLine="0"/>
              <w:rPr>
                <w:rFonts w:ascii="Verdana" w:hAnsi="Verdana"/>
                <w:color w:val="000000"/>
                <w:sz w:val="16"/>
                <w:szCs w:val="16"/>
                <w:lang w:val="en-US"/>
              </w:rPr>
            </w:pPr>
            <w:r>
              <w:rPr>
                <w:rFonts w:ascii="Verdana" w:hAnsi="Verdana"/>
                <w:color w:val="000000"/>
                <w:sz w:val="16"/>
                <w:szCs w:val="16"/>
                <w:lang w:val="en-US"/>
              </w:rPr>
              <w:t xml:space="preserve">The documents such as qualification programs, certificates, recognitions or diplomas of courses received by the personnel in this material are considered evidence of compliance. </w:t>
            </w:r>
          </w:p>
          <w:p w:rsidR="006E74E3" w:rsidRPr="00CF674C" w:rsidRDefault="006E74E3" w:rsidP="006E74E3">
            <w:pPr>
              <w:pStyle w:val="Texto"/>
              <w:spacing w:after="80" w:line="212" w:lineRule="exact"/>
              <w:ind w:firstLine="0"/>
              <w:rPr>
                <w:rFonts w:ascii="Verdana" w:hAnsi="Verdana"/>
                <w:color w:val="000000"/>
                <w:sz w:val="16"/>
                <w:szCs w:val="16"/>
                <w:lang w:val="en-US"/>
              </w:rPr>
            </w:pPr>
            <w:r>
              <w:rPr>
                <w:rFonts w:ascii="Verdana" w:hAnsi="Verdana"/>
                <w:color w:val="000000"/>
                <w:sz w:val="16"/>
                <w:szCs w:val="16"/>
                <w:lang w:val="en-US"/>
              </w:rPr>
              <w:t>It is also valid to consider that the workers at the moment of inspection or verification, as applicable, are considered in the process of qualification.</w:t>
            </w:r>
            <w:r w:rsidRPr="00CF674C">
              <w:rPr>
                <w:rFonts w:ascii="Verdana" w:hAnsi="Verdana"/>
                <w:color w:val="000000"/>
                <w:sz w:val="16"/>
                <w:szCs w:val="16"/>
                <w:lang w:val="en-US"/>
              </w:rPr>
              <w:t xml:space="preserve"> </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b/>
                <w:color w:val="000000"/>
                <w:sz w:val="16"/>
                <w:szCs w:val="16"/>
                <w:lang w:val="en-US"/>
              </w:rPr>
            </w:pPr>
            <w:r w:rsidRPr="00CF674C">
              <w:rPr>
                <w:rFonts w:ascii="Verdana" w:hAnsi="Verdana"/>
                <w:b/>
                <w:color w:val="000000"/>
                <w:sz w:val="16"/>
                <w:szCs w:val="16"/>
                <w:lang w:val="en-US"/>
              </w:rPr>
              <w:t>5.15</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12" w:lineRule="exact"/>
              <w:ind w:firstLine="0"/>
              <w:rPr>
                <w:rFonts w:ascii="Verdana" w:hAnsi="Verdana"/>
                <w:color w:val="000000"/>
                <w:sz w:val="16"/>
                <w:szCs w:val="16"/>
                <w:lang w:val="en-US"/>
              </w:rPr>
            </w:pPr>
            <w:r w:rsidRPr="00CF674C">
              <w:rPr>
                <w:rFonts w:ascii="Verdana" w:hAnsi="Verdana"/>
                <w:color w:val="000000"/>
                <w:sz w:val="16"/>
                <w:szCs w:val="16"/>
                <w:lang w:val="en-US"/>
              </w:rPr>
              <w:t xml:space="preserve">The employer complies when: </w:t>
            </w:r>
          </w:p>
          <w:p w:rsidR="006E74E3" w:rsidRDefault="006E74E3" w:rsidP="006E74E3">
            <w:pPr>
              <w:pStyle w:val="Texto"/>
              <w:numPr>
                <w:ilvl w:val="0"/>
                <w:numId w:val="20"/>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He presents evidence that specific medical examinations have been made of the workers that perform welding and cutting activities.</w:t>
            </w:r>
          </w:p>
          <w:p w:rsidR="006E74E3" w:rsidRPr="006E74E3" w:rsidRDefault="006E74E3" w:rsidP="006E74E3">
            <w:pPr>
              <w:pStyle w:val="Texto"/>
              <w:numPr>
                <w:ilvl w:val="0"/>
                <w:numId w:val="20"/>
              </w:numPr>
              <w:spacing w:after="80" w:line="212" w:lineRule="exact"/>
              <w:ind w:left="334"/>
              <w:rPr>
                <w:rFonts w:ascii="Verdana" w:hAnsi="Verdana"/>
                <w:color w:val="000000"/>
                <w:sz w:val="16"/>
                <w:szCs w:val="16"/>
                <w:lang w:val="en-US"/>
              </w:rPr>
            </w:pPr>
            <w:r>
              <w:rPr>
                <w:rFonts w:ascii="Verdana" w:hAnsi="Verdana"/>
                <w:color w:val="000000"/>
                <w:sz w:val="16"/>
                <w:szCs w:val="16"/>
                <w:lang w:val="en-US"/>
              </w:rPr>
              <w:t xml:space="preserve">The medical examinations are carried out at least every twelve months, and are recorded in the medical file that is kept for the worker. </w:t>
            </w:r>
          </w:p>
        </w:tc>
        <w:tc>
          <w:tcPr>
            <w:tcW w:w="3289" w:type="dxa"/>
            <w:tcBorders>
              <w:top w:val="single" w:sz="6" w:space="0" w:color="auto"/>
              <w:left w:val="single" w:sz="6" w:space="0" w:color="auto"/>
              <w:bottom w:val="single" w:sz="6" w:space="0" w:color="auto"/>
              <w:right w:val="single" w:sz="6" w:space="0" w:color="auto"/>
            </w:tcBorders>
          </w:tcPr>
          <w:p w:rsidR="006E74E3" w:rsidRPr="006E74E3" w:rsidRDefault="006E74E3" w:rsidP="006E74E3">
            <w:pPr>
              <w:pStyle w:val="Texto"/>
              <w:spacing w:after="80" w:line="212" w:lineRule="exact"/>
              <w:ind w:firstLine="0"/>
              <w:rPr>
                <w:rFonts w:ascii="Verdana" w:hAnsi="Verdana"/>
                <w:color w:val="000000"/>
                <w:sz w:val="16"/>
                <w:szCs w:val="16"/>
                <w:lang w:val="en-US"/>
              </w:rPr>
            </w:pP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b/>
                <w:color w:val="000000"/>
                <w:sz w:val="16"/>
                <w:szCs w:val="16"/>
                <w:lang w:val="en-US"/>
              </w:rPr>
            </w:pPr>
            <w:r w:rsidRPr="00CF674C">
              <w:rPr>
                <w:rFonts w:ascii="Verdana" w:hAnsi="Verdana"/>
                <w:b/>
                <w:color w:val="000000"/>
                <w:sz w:val="16"/>
                <w:szCs w:val="16"/>
                <w:lang w:val="en-US"/>
              </w:rPr>
              <w:t>5.16</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color w:val="000000"/>
                <w:sz w:val="16"/>
                <w:szCs w:val="16"/>
                <w:lang w:val="en-US"/>
              </w:rPr>
            </w:pPr>
            <w:r w:rsidRPr="00CF674C">
              <w:rPr>
                <w:rFonts w:ascii="Verdana" w:hAnsi="Verdana"/>
                <w:color w:val="000000"/>
                <w:sz w:val="16"/>
                <w:szCs w:val="16"/>
                <w:lang w:val="en-US"/>
              </w:rPr>
              <w:t>Documentary</w:t>
            </w:r>
          </w:p>
        </w:tc>
        <w:tc>
          <w:tcPr>
            <w:tcW w:w="3526"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sz w:val="16"/>
                <w:szCs w:val="16"/>
                <w:lang w:val="en-US"/>
              </w:rPr>
            </w:pPr>
            <w:r w:rsidRPr="00CF674C">
              <w:rPr>
                <w:rFonts w:ascii="Verdana" w:hAnsi="Verdana"/>
                <w:sz w:val="16"/>
                <w:szCs w:val="16"/>
                <w:lang w:val="en-US"/>
              </w:rPr>
              <w:t xml:space="preserve">The employer complies when: </w:t>
            </w:r>
          </w:p>
          <w:p w:rsidR="006E74E3" w:rsidRDefault="006E74E3" w:rsidP="006E74E3">
            <w:pPr>
              <w:pStyle w:val="Texto"/>
              <w:numPr>
                <w:ilvl w:val="0"/>
                <w:numId w:val="22"/>
              </w:numPr>
              <w:spacing w:after="80" w:line="240" w:lineRule="exact"/>
              <w:ind w:left="334"/>
              <w:rPr>
                <w:rFonts w:ascii="Verdana" w:hAnsi="Verdana"/>
                <w:color w:val="000000"/>
                <w:sz w:val="16"/>
                <w:szCs w:val="16"/>
                <w:lang w:val="en-US"/>
              </w:rPr>
            </w:pPr>
            <w:r>
              <w:rPr>
                <w:rFonts w:ascii="Verdana" w:hAnsi="Verdana"/>
                <w:color w:val="000000"/>
                <w:sz w:val="16"/>
                <w:szCs w:val="16"/>
                <w:lang w:val="en-US"/>
              </w:rPr>
              <w:t>He presents the procedures for rendering the attention to a worker possibly involved in an accident during welding and cutting activities.</w:t>
            </w:r>
          </w:p>
          <w:p w:rsidR="006E74E3" w:rsidRPr="00CF674C" w:rsidRDefault="006E74E3" w:rsidP="006E74E3">
            <w:pPr>
              <w:pStyle w:val="Texto"/>
              <w:numPr>
                <w:ilvl w:val="0"/>
                <w:numId w:val="22"/>
              </w:numPr>
              <w:spacing w:after="80" w:line="240" w:lineRule="exact"/>
              <w:ind w:left="334"/>
              <w:rPr>
                <w:rFonts w:ascii="Verdana" w:hAnsi="Verdana"/>
                <w:color w:val="000000"/>
                <w:sz w:val="16"/>
                <w:szCs w:val="16"/>
                <w:lang w:val="en-US"/>
              </w:rPr>
            </w:pPr>
            <w:r w:rsidRPr="00D54A15">
              <w:rPr>
                <w:rFonts w:ascii="Verdana" w:hAnsi="Verdana"/>
                <w:color w:val="000000"/>
                <w:sz w:val="16"/>
                <w:szCs w:val="16"/>
                <w:lang w:val="en-US"/>
              </w:rPr>
              <w:t xml:space="preserve">When personnel has been assigned to provide first aid, he presents evidence that he provided them the qualification and training, at least one time per year, or when interviewing </w:t>
            </w:r>
            <w:r>
              <w:rPr>
                <w:rFonts w:ascii="Verdana" w:hAnsi="Verdana"/>
                <w:color w:val="000000"/>
                <w:sz w:val="16"/>
                <w:szCs w:val="16"/>
                <w:lang w:val="en-US"/>
              </w:rPr>
              <w:t xml:space="preserve">at least one of them, it is corroborated that he has been qualified for providing first aid. </w:t>
            </w:r>
          </w:p>
        </w:tc>
        <w:tc>
          <w:tcPr>
            <w:tcW w:w="3289" w:type="dxa"/>
            <w:tcBorders>
              <w:top w:val="single" w:sz="6" w:space="0" w:color="auto"/>
              <w:left w:val="single" w:sz="6" w:space="0" w:color="auto"/>
              <w:bottom w:val="single" w:sz="6" w:space="0" w:color="auto"/>
              <w:right w:val="single" w:sz="6" w:space="0" w:color="auto"/>
            </w:tcBorders>
          </w:tcPr>
          <w:p w:rsidR="006E74E3" w:rsidRDefault="006E74E3" w:rsidP="006E74E3">
            <w:pPr>
              <w:pStyle w:val="Texto"/>
              <w:spacing w:after="80" w:line="212" w:lineRule="exact"/>
              <w:ind w:firstLine="0"/>
              <w:rPr>
                <w:rFonts w:ascii="Verdana" w:hAnsi="Verdana"/>
                <w:color w:val="000000"/>
                <w:sz w:val="16"/>
                <w:szCs w:val="16"/>
                <w:lang w:val="en-US"/>
              </w:rPr>
            </w:pPr>
            <w:r>
              <w:rPr>
                <w:rFonts w:ascii="Verdana" w:hAnsi="Verdana"/>
                <w:color w:val="000000"/>
                <w:sz w:val="16"/>
                <w:szCs w:val="16"/>
                <w:lang w:val="en-US"/>
              </w:rPr>
              <w:t xml:space="preserve">The documents such as qualification programs, certificates, recognitions or diplomas of courses received by the personnel in this material are considered evidence of compliance. </w:t>
            </w:r>
          </w:p>
          <w:p w:rsidR="006E74E3" w:rsidRPr="00CF674C" w:rsidRDefault="006E74E3" w:rsidP="006E74E3">
            <w:pPr>
              <w:pStyle w:val="Texto"/>
              <w:spacing w:after="80" w:line="240" w:lineRule="exact"/>
              <w:ind w:firstLine="0"/>
              <w:rPr>
                <w:rFonts w:ascii="Verdana" w:hAnsi="Verdana"/>
                <w:color w:val="000000"/>
                <w:sz w:val="16"/>
                <w:szCs w:val="16"/>
                <w:lang w:val="en-US"/>
              </w:rPr>
            </w:pPr>
            <w:r>
              <w:rPr>
                <w:rFonts w:ascii="Verdana" w:hAnsi="Verdana"/>
                <w:color w:val="000000"/>
                <w:sz w:val="16"/>
                <w:szCs w:val="16"/>
                <w:lang w:val="en-US"/>
              </w:rPr>
              <w:t>It is also valid to consider that the workers at the moment of inspection or verification, as applicable, are considered in the process of qualification.</w:t>
            </w:r>
            <w:r w:rsidRPr="00CF674C">
              <w:rPr>
                <w:rFonts w:ascii="Verdana" w:hAnsi="Verdana"/>
                <w:color w:val="000000"/>
                <w:sz w:val="16"/>
                <w:szCs w:val="16"/>
                <w:lang w:val="en-US"/>
              </w:rPr>
              <w:t xml:space="preserve"> </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b/>
                <w:color w:val="000000"/>
                <w:sz w:val="16"/>
                <w:szCs w:val="16"/>
                <w:lang w:val="en-US"/>
              </w:rPr>
            </w:pPr>
            <w:r w:rsidRPr="00CF674C">
              <w:rPr>
                <w:rFonts w:ascii="Verdana" w:hAnsi="Verdana"/>
                <w:b/>
                <w:color w:val="000000"/>
                <w:sz w:val="16"/>
                <w:szCs w:val="16"/>
                <w:lang w:val="en-US"/>
              </w:rPr>
              <w:t>5.17</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color w:val="000000"/>
                <w:sz w:val="16"/>
                <w:szCs w:val="16"/>
                <w:lang w:val="en-US"/>
              </w:rPr>
            </w:pPr>
            <w:r w:rsidRPr="00CF674C">
              <w:rPr>
                <w:rFonts w:ascii="Verdana" w:hAnsi="Verdana"/>
                <w:color w:val="000000"/>
                <w:sz w:val="16"/>
                <w:szCs w:val="16"/>
                <w:lang w:val="en-US"/>
              </w:rPr>
              <w:t>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Pr="006E74E3" w:rsidRDefault="006E74E3" w:rsidP="006E74E3">
            <w:pPr>
              <w:pStyle w:val="Texto"/>
              <w:spacing w:after="80" w:line="240" w:lineRule="exact"/>
              <w:ind w:firstLine="0"/>
              <w:rPr>
                <w:rFonts w:ascii="Verdana" w:hAnsi="Verdana"/>
                <w:color w:val="000000"/>
                <w:sz w:val="16"/>
                <w:szCs w:val="16"/>
                <w:lang w:val="en-US"/>
              </w:rPr>
            </w:pPr>
            <w:r>
              <w:rPr>
                <w:rFonts w:ascii="Verdana" w:hAnsi="Verdana"/>
                <w:color w:val="000000"/>
                <w:sz w:val="16"/>
                <w:szCs w:val="16"/>
                <w:lang w:val="en-US"/>
              </w:rPr>
              <w:t xml:space="preserve">The employer complies when there is a first aid kit in the area where welding and cutting activities are carried out, that includes the materials determined in the analysis of potential risks. </w:t>
            </w:r>
          </w:p>
        </w:tc>
        <w:tc>
          <w:tcPr>
            <w:tcW w:w="3289" w:type="dxa"/>
            <w:tcBorders>
              <w:top w:val="single" w:sz="6" w:space="0" w:color="auto"/>
              <w:left w:val="single" w:sz="6" w:space="0" w:color="auto"/>
              <w:bottom w:val="single" w:sz="6" w:space="0" w:color="auto"/>
              <w:right w:val="single" w:sz="6" w:space="0" w:color="auto"/>
            </w:tcBorders>
            <w:hideMark/>
          </w:tcPr>
          <w:p w:rsidR="006E74E3" w:rsidRPr="00D54A15" w:rsidRDefault="006E74E3" w:rsidP="006E74E3">
            <w:pPr>
              <w:pStyle w:val="Texto"/>
              <w:spacing w:after="80" w:line="240" w:lineRule="exact"/>
              <w:ind w:firstLine="0"/>
              <w:rPr>
                <w:rFonts w:ascii="Verdana" w:hAnsi="Verdana"/>
                <w:color w:val="000000"/>
                <w:sz w:val="16"/>
                <w:szCs w:val="16"/>
                <w:lang w:val="en-US"/>
              </w:rPr>
            </w:pPr>
            <w:r>
              <w:rPr>
                <w:rFonts w:ascii="Verdana" w:hAnsi="Verdana"/>
                <w:color w:val="000000"/>
                <w:sz w:val="16"/>
                <w:szCs w:val="16"/>
                <w:lang w:val="en-US"/>
              </w:rPr>
              <w:t>It is also valid when the first aid kit is found in the areas designated for medical service, provided that he is available during the carrying out of the welding and cutting activities.</w:t>
            </w:r>
          </w:p>
        </w:tc>
      </w:tr>
      <w:tr w:rsidR="006E74E3" w:rsidRPr="00AB4094" w:rsidTr="006E74E3">
        <w:trPr>
          <w:jc w:val="center"/>
        </w:trPr>
        <w:tc>
          <w:tcPr>
            <w:tcW w:w="1372"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b/>
                <w:color w:val="000000"/>
                <w:sz w:val="16"/>
                <w:szCs w:val="16"/>
                <w:lang w:val="en-US"/>
              </w:rPr>
            </w:pPr>
            <w:r w:rsidRPr="00CF674C">
              <w:rPr>
                <w:rFonts w:ascii="Verdana" w:hAnsi="Verdana"/>
                <w:b/>
                <w:color w:val="000000"/>
                <w:sz w:val="16"/>
                <w:szCs w:val="16"/>
                <w:lang w:val="en-US"/>
              </w:rPr>
              <w:t>5.18</w:t>
            </w:r>
          </w:p>
        </w:tc>
        <w:tc>
          <w:tcPr>
            <w:tcW w:w="1579" w:type="dxa"/>
            <w:tcBorders>
              <w:top w:val="single" w:sz="6" w:space="0" w:color="auto"/>
              <w:left w:val="single" w:sz="6" w:space="0" w:color="auto"/>
              <w:bottom w:val="single" w:sz="6" w:space="0" w:color="auto"/>
              <w:right w:val="single" w:sz="6" w:space="0" w:color="auto"/>
            </w:tcBorders>
            <w:hideMark/>
          </w:tcPr>
          <w:p w:rsidR="006E74E3" w:rsidRPr="00CF674C" w:rsidRDefault="006E74E3" w:rsidP="006E74E3">
            <w:pPr>
              <w:pStyle w:val="Texto"/>
              <w:spacing w:after="80" w:line="240" w:lineRule="exact"/>
              <w:ind w:firstLine="0"/>
              <w:rPr>
                <w:rFonts w:ascii="Verdana" w:hAnsi="Verdana"/>
                <w:color w:val="000000"/>
                <w:sz w:val="16"/>
                <w:szCs w:val="16"/>
                <w:lang w:val="en-US"/>
              </w:rPr>
            </w:pPr>
            <w:r w:rsidRPr="00CF674C">
              <w:rPr>
                <w:rFonts w:ascii="Verdana" w:hAnsi="Verdana"/>
                <w:color w:val="000000"/>
                <w:sz w:val="16"/>
                <w:szCs w:val="16"/>
                <w:lang w:val="en-US"/>
              </w:rPr>
              <w:t>Documentary and physical</w:t>
            </w:r>
          </w:p>
        </w:tc>
        <w:tc>
          <w:tcPr>
            <w:tcW w:w="3526" w:type="dxa"/>
            <w:tcBorders>
              <w:top w:val="single" w:sz="6" w:space="0" w:color="auto"/>
              <w:left w:val="single" w:sz="6" w:space="0" w:color="auto"/>
              <w:bottom w:val="single" w:sz="6" w:space="0" w:color="auto"/>
              <w:right w:val="single" w:sz="6" w:space="0" w:color="auto"/>
            </w:tcBorders>
            <w:hideMark/>
          </w:tcPr>
          <w:p w:rsidR="006E74E3" w:rsidRPr="006E74E3" w:rsidRDefault="006E74E3" w:rsidP="006E74E3">
            <w:pPr>
              <w:pStyle w:val="Texto"/>
              <w:spacing w:after="80" w:line="240" w:lineRule="exact"/>
              <w:ind w:firstLine="0"/>
              <w:rPr>
                <w:rFonts w:ascii="Verdana" w:hAnsi="Verdana"/>
                <w:color w:val="000000"/>
                <w:sz w:val="16"/>
                <w:szCs w:val="16"/>
                <w:lang w:val="en-US"/>
              </w:rPr>
            </w:pPr>
            <w:r>
              <w:rPr>
                <w:rFonts w:ascii="Verdana" w:hAnsi="Verdana"/>
                <w:color w:val="000000"/>
                <w:sz w:val="16"/>
                <w:szCs w:val="16"/>
                <w:lang w:val="en-US"/>
              </w:rPr>
              <w:t>The employer complies when he oversees, in the case of external personnel performing welding and cutting activities that the personnel complies with that established in this Standard.</w:t>
            </w:r>
          </w:p>
        </w:tc>
        <w:tc>
          <w:tcPr>
            <w:tcW w:w="3289" w:type="dxa"/>
            <w:tcBorders>
              <w:top w:val="single" w:sz="6" w:space="0" w:color="auto"/>
              <w:left w:val="single" w:sz="6" w:space="0" w:color="auto"/>
              <w:bottom w:val="single" w:sz="6" w:space="0" w:color="auto"/>
              <w:right w:val="single" w:sz="6" w:space="0" w:color="auto"/>
            </w:tcBorders>
          </w:tcPr>
          <w:p w:rsidR="006E74E3" w:rsidRPr="006E74E3" w:rsidRDefault="006E74E3" w:rsidP="006E74E3">
            <w:pPr>
              <w:pStyle w:val="Texto"/>
              <w:spacing w:after="80" w:line="240" w:lineRule="exact"/>
              <w:ind w:firstLine="0"/>
              <w:rPr>
                <w:rFonts w:ascii="Verdana" w:hAnsi="Verdana"/>
                <w:color w:val="000000"/>
                <w:sz w:val="16"/>
                <w:szCs w:val="16"/>
                <w:lang w:val="en-US"/>
              </w:rPr>
            </w:pPr>
          </w:p>
        </w:tc>
      </w:tr>
    </w:tbl>
    <w:p w:rsidR="006E74E3" w:rsidRPr="006E74E3" w:rsidRDefault="006E74E3" w:rsidP="006E74E3">
      <w:pPr>
        <w:pStyle w:val="Texto"/>
        <w:spacing w:line="240" w:lineRule="exact"/>
        <w:ind w:firstLine="0"/>
        <w:rPr>
          <w:rFonts w:ascii="Verdana" w:hAnsi="Verdana"/>
          <w:sz w:val="16"/>
          <w:szCs w:val="16"/>
          <w:lang w:val="en-US"/>
        </w:rPr>
      </w:pPr>
    </w:p>
    <w:p w:rsidR="006E74E3" w:rsidRPr="006E74E3" w:rsidRDefault="006E74E3" w:rsidP="002959F2">
      <w:pPr>
        <w:pStyle w:val="Texto"/>
        <w:spacing w:line="240"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F12FD3" w:rsidRPr="00AB4094" w:rsidTr="00F12FD3">
        <w:tc>
          <w:tcPr>
            <w:tcW w:w="4788" w:type="dxa"/>
          </w:tcPr>
          <w:p w:rsidR="00F12FD3" w:rsidRPr="00F12FD3" w:rsidRDefault="00F12FD3" w:rsidP="009C27F8">
            <w:pPr>
              <w:pStyle w:val="Texto"/>
              <w:spacing w:line="240" w:lineRule="exact"/>
              <w:ind w:firstLine="0"/>
              <w:rPr>
                <w:rFonts w:ascii="Verdana" w:hAnsi="Verdana"/>
                <w:sz w:val="16"/>
                <w:szCs w:val="16"/>
              </w:rPr>
            </w:pPr>
            <w:r w:rsidRPr="00F12FD3">
              <w:rPr>
                <w:rFonts w:ascii="Verdana" w:hAnsi="Verdana"/>
                <w:sz w:val="16"/>
                <w:szCs w:val="16"/>
              </w:rPr>
              <w:t>Nota: Las evidencias documentales pueden presentarse impresas o en archivo electrónico.</w:t>
            </w:r>
          </w:p>
        </w:tc>
        <w:tc>
          <w:tcPr>
            <w:tcW w:w="4788" w:type="dxa"/>
          </w:tcPr>
          <w:p w:rsidR="00F12FD3" w:rsidRPr="00F12FD3" w:rsidRDefault="00F12FD3" w:rsidP="009C27F8">
            <w:pPr>
              <w:pStyle w:val="Texto"/>
              <w:spacing w:line="240" w:lineRule="exact"/>
              <w:ind w:firstLine="0"/>
              <w:rPr>
                <w:rFonts w:ascii="Verdana" w:hAnsi="Verdana"/>
                <w:sz w:val="16"/>
                <w:szCs w:val="16"/>
                <w:lang w:val="en-US"/>
              </w:rPr>
            </w:pPr>
            <w:r>
              <w:rPr>
                <w:rFonts w:ascii="Verdana" w:hAnsi="Verdana"/>
                <w:sz w:val="16"/>
                <w:szCs w:val="16"/>
                <w:lang w:val="en-US"/>
              </w:rPr>
              <w:t xml:space="preserve">Note: the documentary evidence can be presented in printed or electronic format. </w:t>
            </w:r>
          </w:p>
        </w:tc>
      </w:tr>
      <w:tr w:rsidR="00F12FD3" w:rsidRPr="00F12FD3" w:rsidTr="00F12FD3">
        <w:tc>
          <w:tcPr>
            <w:tcW w:w="4788" w:type="dxa"/>
          </w:tcPr>
          <w:p w:rsidR="00F12FD3" w:rsidRPr="00F12FD3" w:rsidRDefault="00F12FD3" w:rsidP="009C27F8">
            <w:pPr>
              <w:pStyle w:val="Texto"/>
              <w:spacing w:line="240" w:lineRule="exact"/>
              <w:ind w:firstLine="0"/>
              <w:rPr>
                <w:rFonts w:ascii="Verdana" w:hAnsi="Verdana"/>
                <w:color w:val="000000"/>
                <w:sz w:val="16"/>
                <w:szCs w:val="16"/>
              </w:rPr>
            </w:pPr>
            <w:r w:rsidRPr="00F12FD3">
              <w:rPr>
                <w:rFonts w:ascii="Verdana" w:hAnsi="Verdana"/>
                <w:b/>
                <w:color w:val="000000"/>
                <w:sz w:val="16"/>
                <w:szCs w:val="16"/>
              </w:rPr>
              <w:t xml:space="preserve">13.3 </w:t>
            </w:r>
            <w:r w:rsidRPr="00F12FD3">
              <w:rPr>
                <w:rFonts w:ascii="Verdana" w:hAnsi="Verdana"/>
                <w:color w:val="000000"/>
                <w:sz w:val="16"/>
                <w:szCs w:val="16"/>
              </w:rPr>
              <w:t>Dictámenes.</w:t>
            </w:r>
          </w:p>
        </w:tc>
        <w:tc>
          <w:tcPr>
            <w:tcW w:w="4788" w:type="dxa"/>
          </w:tcPr>
          <w:p w:rsidR="00F12FD3" w:rsidRPr="00F12FD3" w:rsidRDefault="00F12FD3" w:rsidP="009C27F8">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 xml:space="preserve">13.3 </w:t>
            </w:r>
            <w:r w:rsidRPr="00F12FD3">
              <w:rPr>
                <w:rFonts w:ascii="Verdana" w:hAnsi="Verdana"/>
                <w:color w:val="000000"/>
                <w:sz w:val="16"/>
                <w:szCs w:val="16"/>
                <w:lang w:val="en-US"/>
              </w:rPr>
              <w:t>Official Reports</w:t>
            </w:r>
          </w:p>
        </w:tc>
      </w:tr>
      <w:tr w:rsidR="00F12FD3" w:rsidRPr="00AB4094" w:rsidTr="00F12FD3">
        <w:tc>
          <w:tcPr>
            <w:tcW w:w="4788" w:type="dxa"/>
          </w:tcPr>
          <w:p w:rsidR="00F12FD3" w:rsidRPr="00F12FD3" w:rsidRDefault="00F12FD3" w:rsidP="009C27F8">
            <w:pPr>
              <w:pStyle w:val="Texto"/>
              <w:spacing w:line="240" w:lineRule="exact"/>
              <w:ind w:firstLine="0"/>
              <w:rPr>
                <w:rFonts w:ascii="Verdana" w:hAnsi="Verdana"/>
                <w:color w:val="000000"/>
                <w:sz w:val="16"/>
                <w:szCs w:val="16"/>
              </w:rPr>
            </w:pPr>
            <w:r w:rsidRPr="00F12FD3">
              <w:rPr>
                <w:rFonts w:ascii="Verdana" w:hAnsi="Verdana"/>
                <w:b/>
                <w:color w:val="000000"/>
                <w:sz w:val="16"/>
                <w:szCs w:val="16"/>
              </w:rPr>
              <w:t xml:space="preserve">13.3.1 </w:t>
            </w:r>
            <w:r w:rsidRPr="00F12FD3">
              <w:rPr>
                <w:rFonts w:ascii="Verdana" w:hAnsi="Verdana"/>
                <w:color w:val="000000"/>
                <w:sz w:val="16"/>
                <w:szCs w:val="16"/>
              </w:rPr>
              <w:t xml:space="preserve">Los </w:t>
            </w:r>
            <w:r w:rsidRPr="00F12FD3">
              <w:rPr>
                <w:rFonts w:ascii="Verdana" w:hAnsi="Verdana"/>
                <w:sz w:val="16"/>
                <w:szCs w:val="16"/>
              </w:rPr>
              <w:t>dictámenes que emitan las unidades de verificación aprobadas, serán reconocidos por la Secretaría del Trabajo y Previsión Social.</w:t>
            </w:r>
          </w:p>
        </w:tc>
        <w:tc>
          <w:tcPr>
            <w:tcW w:w="4788" w:type="dxa"/>
          </w:tcPr>
          <w:p w:rsidR="00F12FD3" w:rsidRPr="00F12FD3" w:rsidRDefault="00F12FD3" w:rsidP="009C27F8">
            <w:pPr>
              <w:pStyle w:val="Texto"/>
              <w:spacing w:line="240"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13.3.1 </w:t>
            </w:r>
            <w:r>
              <w:rPr>
                <w:rFonts w:ascii="Verdana" w:hAnsi="Verdana"/>
                <w:color w:val="000000"/>
                <w:sz w:val="16"/>
                <w:szCs w:val="16"/>
                <w:lang w:val="en-US"/>
              </w:rPr>
              <w:t xml:space="preserve"> The</w:t>
            </w:r>
            <w:proofErr w:type="gramEnd"/>
            <w:r>
              <w:rPr>
                <w:rFonts w:ascii="Verdana" w:hAnsi="Verdana"/>
                <w:color w:val="000000"/>
                <w:sz w:val="16"/>
                <w:szCs w:val="16"/>
                <w:lang w:val="en-US"/>
              </w:rPr>
              <w:t xml:space="preserve"> official reports issued by the approved Units of Verification will be recognized by the Secretary of Labor and Social Welfare.</w:t>
            </w:r>
          </w:p>
        </w:tc>
      </w:tr>
      <w:tr w:rsidR="00F12FD3" w:rsidRPr="00AB4094" w:rsidTr="00F12FD3">
        <w:tc>
          <w:tcPr>
            <w:tcW w:w="4788" w:type="dxa"/>
          </w:tcPr>
          <w:p w:rsidR="00F12FD3" w:rsidRPr="00F12FD3" w:rsidRDefault="00F12FD3" w:rsidP="009C27F8">
            <w:pPr>
              <w:pStyle w:val="Texto"/>
              <w:spacing w:line="240" w:lineRule="exact"/>
              <w:ind w:firstLine="0"/>
              <w:rPr>
                <w:rFonts w:ascii="Verdana" w:hAnsi="Verdana"/>
                <w:color w:val="000000"/>
                <w:sz w:val="16"/>
                <w:szCs w:val="16"/>
              </w:rPr>
            </w:pPr>
            <w:r w:rsidRPr="00F12FD3">
              <w:rPr>
                <w:rFonts w:ascii="Verdana" w:hAnsi="Verdana"/>
                <w:b/>
                <w:color w:val="000000"/>
                <w:sz w:val="16"/>
                <w:szCs w:val="16"/>
              </w:rPr>
              <w:t xml:space="preserve">13.3.2 </w:t>
            </w:r>
            <w:r w:rsidRPr="00F12FD3">
              <w:rPr>
                <w:rFonts w:ascii="Verdana" w:hAnsi="Verdana"/>
                <w:color w:val="000000"/>
                <w:sz w:val="16"/>
                <w:szCs w:val="16"/>
              </w:rPr>
              <w:t xml:space="preserve">Los </w:t>
            </w:r>
            <w:r w:rsidRPr="00F12FD3">
              <w:rPr>
                <w:rFonts w:ascii="Verdana" w:hAnsi="Verdana"/>
                <w:sz w:val="16"/>
                <w:szCs w:val="16"/>
              </w:rPr>
              <w:t>dictámenes que emitan las unidades de verificación deben incluir el cumplimiento con esta Norma y estar de acuerdo a lo establecido por el Procedimiento para la evaluación de la conformidad de normas oficiales mexicanas expedidas por la Secretaría del Trabajo y Previsión Social, publicado en el Diario Oficial de la Federación el 20 de octubre de 2006</w:t>
            </w:r>
            <w:r w:rsidRPr="00F12FD3">
              <w:rPr>
                <w:rFonts w:ascii="Verdana" w:hAnsi="Verdana"/>
                <w:color w:val="000000"/>
                <w:sz w:val="16"/>
                <w:szCs w:val="16"/>
              </w:rPr>
              <w:t>.</w:t>
            </w:r>
          </w:p>
        </w:tc>
        <w:tc>
          <w:tcPr>
            <w:tcW w:w="4788" w:type="dxa"/>
          </w:tcPr>
          <w:p w:rsidR="00F12FD3" w:rsidRPr="00F12FD3" w:rsidRDefault="00F12FD3" w:rsidP="009C27F8">
            <w:pPr>
              <w:pStyle w:val="Texto"/>
              <w:spacing w:line="240" w:lineRule="exact"/>
              <w:ind w:firstLine="0"/>
              <w:rPr>
                <w:rFonts w:ascii="Verdana" w:hAnsi="Verdana"/>
                <w:color w:val="000000"/>
                <w:sz w:val="16"/>
                <w:szCs w:val="16"/>
                <w:lang w:val="en-US"/>
              </w:rPr>
            </w:pPr>
            <w:proofErr w:type="gramStart"/>
            <w:r>
              <w:rPr>
                <w:rFonts w:ascii="Verdana" w:hAnsi="Verdana"/>
                <w:b/>
                <w:color w:val="000000"/>
                <w:sz w:val="16"/>
                <w:szCs w:val="16"/>
                <w:lang w:val="en-US"/>
              </w:rPr>
              <w:t xml:space="preserve">13.3.2  </w:t>
            </w:r>
            <w:r>
              <w:rPr>
                <w:rFonts w:ascii="Verdana" w:hAnsi="Verdana"/>
                <w:color w:val="000000"/>
                <w:sz w:val="16"/>
                <w:szCs w:val="16"/>
                <w:lang w:val="en-US"/>
              </w:rPr>
              <w:t>The</w:t>
            </w:r>
            <w:proofErr w:type="gramEnd"/>
            <w:r>
              <w:rPr>
                <w:rFonts w:ascii="Verdana" w:hAnsi="Verdana"/>
                <w:color w:val="000000"/>
                <w:sz w:val="16"/>
                <w:szCs w:val="16"/>
                <w:lang w:val="en-US"/>
              </w:rPr>
              <w:t xml:space="preserve"> official reports issued by the Units of Verification must include the compliance with this Standard and be according to that established by the Procedure for the evaluation of conformity of Official Mexican Standards issued by the Secretary of Labor and Social Welfare published in the Official Daily of the Federation on the 20</w:t>
            </w:r>
            <w:r w:rsidRPr="00F12FD3">
              <w:rPr>
                <w:rFonts w:ascii="Verdana" w:hAnsi="Verdana"/>
                <w:color w:val="000000"/>
                <w:sz w:val="16"/>
                <w:szCs w:val="16"/>
                <w:vertAlign w:val="superscript"/>
                <w:lang w:val="en-US"/>
              </w:rPr>
              <w:t>th</w:t>
            </w:r>
            <w:r>
              <w:rPr>
                <w:rFonts w:ascii="Verdana" w:hAnsi="Verdana"/>
                <w:color w:val="000000"/>
                <w:sz w:val="16"/>
                <w:szCs w:val="16"/>
                <w:lang w:val="en-US"/>
              </w:rPr>
              <w:t xml:space="preserve"> of October of 2006. </w:t>
            </w:r>
          </w:p>
        </w:tc>
      </w:tr>
      <w:tr w:rsidR="00F12FD3" w:rsidRPr="00F12FD3" w:rsidTr="00F12FD3">
        <w:tc>
          <w:tcPr>
            <w:tcW w:w="4788" w:type="dxa"/>
          </w:tcPr>
          <w:p w:rsidR="00F12FD3" w:rsidRPr="00F12FD3" w:rsidRDefault="00F12FD3" w:rsidP="009C27F8">
            <w:pPr>
              <w:pStyle w:val="Texto"/>
              <w:spacing w:line="240" w:lineRule="exact"/>
              <w:ind w:firstLine="0"/>
              <w:rPr>
                <w:rFonts w:ascii="Verdana" w:hAnsi="Verdana"/>
                <w:b/>
                <w:color w:val="000000"/>
                <w:sz w:val="16"/>
                <w:szCs w:val="16"/>
                <w:lang w:val="en-US"/>
              </w:rPr>
            </w:pPr>
            <w:r w:rsidRPr="00F12FD3">
              <w:rPr>
                <w:rFonts w:ascii="Verdana" w:hAnsi="Verdana"/>
                <w:b/>
                <w:color w:val="000000"/>
                <w:sz w:val="16"/>
                <w:szCs w:val="16"/>
                <w:lang w:val="en-US"/>
              </w:rPr>
              <w:t xml:space="preserve">14. </w:t>
            </w:r>
            <w:proofErr w:type="spellStart"/>
            <w:r w:rsidRPr="00F12FD3">
              <w:rPr>
                <w:rFonts w:ascii="Verdana" w:hAnsi="Verdana"/>
                <w:b/>
                <w:color w:val="000000"/>
                <w:sz w:val="16"/>
                <w:szCs w:val="16"/>
                <w:lang w:val="en-US"/>
              </w:rPr>
              <w:t>Vigilancia</w:t>
            </w:r>
            <w:proofErr w:type="spellEnd"/>
          </w:p>
        </w:tc>
        <w:tc>
          <w:tcPr>
            <w:tcW w:w="4788" w:type="dxa"/>
          </w:tcPr>
          <w:p w:rsidR="00F12FD3" w:rsidRPr="00F12FD3" w:rsidRDefault="00F12FD3" w:rsidP="009C27F8">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14. Oversight</w:t>
            </w:r>
          </w:p>
        </w:tc>
      </w:tr>
      <w:tr w:rsidR="00F12FD3" w:rsidRPr="00AB4094" w:rsidTr="00F12FD3">
        <w:tc>
          <w:tcPr>
            <w:tcW w:w="4788" w:type="dxa"/>
          </w:tcPr>
          <w:p w:rsidR="00F12FD3" w:rsidRPr="00F12FD3" w:rsidRDefault="00F12FD3" w:rsidP="009C27F8">
            <w:pPr>
              <w:pStyle w:val="Texto"/>
              <w:spacing w:line="240" w:lineRule="exact"/>
              <w:ind w:firstLine="0"/>
              <w:rPr>
                <w:rFonts w:ascii="Verdana" w:hAnsi="Verdana"/>
                <w:color w:val="000000"/>
                <w:sz w:val="16"/>
                <w:szCs w:val="16"/>
              </w:rPr>
            </w:pPr>
            <w:r w:rsidRPr="009C27F8">
              <w:rPr>
                <w:rFonts w:ascii="Verdana" w:hAnsi="Verdana"/>
                <w:color w:val="000000"/>
                <w:sz w:val="16"/>
                <w:szCs w:val="16"/>
                <w:lang w:val="es-MX"/>
              </w:rPr>
              <w:t xml:space="preserve">La vigilancia del cumplimiento de la presente Norma Oficial Mexicana, corresponde a la </w:t>
            </w:r>
            <w:proofErr w:type="spellStart"/>
            <w:r w:rsidRPr="009C27F8">
              <w:rPr>
                <w:rFonts w:ascii="Verdana" w:hAnsi="Verdana"/>
                <w:color w:val="000000"/>
                <w:sz w:val="16"/>
                <w:szCs w:val="16"/>
                <w:lang w:val="es-MX"/>
              </w:rPr>
              <w:t>Sec</w:t>
            </w:r>
            <w:proofErr w:type="spellEnd"/>
            <w:r w:rsidRPr="00F12FD3">
              <w:rPr>
                <w:rFonts w:ascii="Verdana" w:hAnsi="Verdana"/>
                <w:color w:val="000000"/>
                <w:sz w:val="16"/>
                <w:szCs w:val="16"/>
              </w:rPr>
              <w:t>retaría del Trabajo y Previsión Social.</w:t>
            </w:r>
          </w:p>
        </w:tc>
        <w:tc>
          <w:tcPr>
            <w:tcW w:w="4788" w:type="dxa"/>
          </w:tcPr>
          <w:p w:rsidR="00F12FD3" w:rsidRPr="00F12FD3" w:rsidRDefault="00F12FD3" w:rsidP="009C27F8">
            <w:pPr>
              <w:pStyle w:val="Texto"/>
              <w:spacing w:line="240" w:lineRule="exact"/>
              <w:ind w:firstLine="0"/>
              <w:rPr>
                <w:rFonts w:ascii="Verdana" w:hAnsi="Verdana"/>
                <w:color w:val="000000"/>
                <w:sz w:val="16"/>
                <w:szCs w:val="16"/>
                <w:lang w:val="en-US"/>
              </w:rPr>
            </w:pPr>
            <w:r>
              <w:rPr>
                <w:rFonts w:ascii="Verdana" w:hAnsi="Verdana"/>
                <w:color w:val="000000"/>
                <w:sz w:val="16"/>
                <w:szCs w:val="16"/>
                <w:lang w:val="en-US"/>
              </w:rPr>
              <w:t xml:space="preserve">The oversight to the compliance of this Official Mexican Standard is the responsibility of the Secretary of Labor and Social Welfare. </w:t>
            </w:r>
          </w:p>
        </w:tc>
      </w:tr>
      <w:tr w:rsidR="00F12FD3" w:rsidRPr="00F12FD3" w:rsidTr="00F12FD3">
        <w:tc>
          <w:tcPr>
            <w:tcW w:w="4788" w:type="dxa"/>
          </w:tcPr>
          <w:p w:rsidR="00F12FD3" w:rsidRPr="00F12FD3" w:rsidRDefault="00F12FD3" w:rsidP="009C27F8">
            <w:pPr>
              <w:pStyle w:val="Texto"/>
              <w:spacing w:line="240" w:lineRule="exact"/>
              <w:ind w:firstLine="0"/>
              <w:rPr>
                <w:rFonts w:ascii="Verdana" w:hAnsi="Verdana"/>
                <w:b/>
                <w:color w:val="000000"/>
                <w:sz w:val="16"/>
                <w:szCs w:val="16"/>
              </w:rPr>
            </w:pPr>
            <w:r w:rsidRPr="00F12FD3">
              <w:rPr>
                <w:rFonts w:ascii="Verdana" w:hAnsi="Verdana"/>
                <w:b/>
                <w:color w:val="000000"/>
                <w:sz w:val="16"/>
                <w:szCs w:val="16"/>
              </w:rPr>
              <w:t>15. Bibliografía</w:t>
            </w:r>
          </w:p>
        </w:tc>
        <w:tc>
          <w:tcPr>
            <w:tcW w:w="4788" w:type="dxa"/>
          </w:tcPr>
          <w:p w:rsidR="00F12FD3" w:rsidRPr="00F12FD3" w:rsidRDefault="00F12FD3" w:rsidP="009C27F8">
            <w:pPr>
              <w:pStyle w:val="Texto"/>
              <w:spacing w:line="240" w:lineRule="exact"/>
              <w:ind w:firstLine="0"/>
              <w:rPr>
                <w:rFonts w:ascii="Verdana" w:hAnsi="Verdana"/>
                <w:b/>
                <w:color w:val="000000"/>
                <w:sz w:val="16"/>
                <w:szCs w:val="16"/>
                <w:lang w:val="en-US"/>
              </w:rPr>
            </w:pPr>
            <w:r>
              <w:rPr>
                <w:rFonts w:ascii="Verdana" w:hAnsi="Verdana"/>
                <w:b/>
                <w:color w:val="000000"/>
                <w:sz w:val="16"/>
                <w:szCs w:val="16"/>
                <w:lang w:val="en-US"/>
              </w:rPr>
              <w:t>15. Bibliography</w:t>
            </w:r>
          </w:p>
        </w:tc>
      </w:tr>
      <w:tr w:rsidR="00F12FD3" w:rsidRPr="00F12FD3" w:rsidTr="00F12FD3">
        <w:tc>
          <w:tcPr>
            <w:tcW w:w="4788" w:type="dxa"/>
          </w:tcPr>
          <w:p w:rsidR="00F12FD3" w:rsidRPr="00F12FD3" w:rsidRDefault="00F12FD3" w:rsidP="009C27F8">
            <w:pPr>
              <w:pStyle w:val="ROMANOS"/>
              <w:spacing w:line="240" w:lineRule="exact"/>
              <w:ind w:left="0" w:firstLine="0"/>
              <w:rPr>
                <w:rFonts w:ascii="Verdana" w:hAnsi="Verdana"/>
                <w:sz w:val="16"/>
                <w:szCs w:val="16"/>
                <w:lang w:val="en-US"/>
              </w:rPr>
            </w:pPr>
            <w:r w:rsidRPr="009C27F8">
              <w:rPr>
                <w:rFonts w:ascii="Verdana" w:hAnsi="Verdana"/>
                <w:b/>
                <w:sz w:val="16"/>
                <w:szCs w:val="16"/>
                <w:lang w:val="en-US"/>
              </w:rPr>
              <w:t>a)</w:t>
            </w:r>
            <w:r w:rsidRPr="009C27F8">
              <w:rPr>
                <w:rFonts w:ascii="Verdana" w:hAnsi="Verdana"/>
                <w:b/>
                <w:sz w:val="16"/>
                <w:szCs w:val="16"/>
                <w:lang w:val="en-US"/>
              </w:rPr>
              <w:tab/>
            </w:r>
            <w:r w:rsidRPr="009C27F8">
              <w:rPr>
                <w:rFonts w:ascii="Verdana" w:hAnsi="Verdana"/>
                <w:sz w:val="16"/>
                <w:szCs w:val="16"/>
                <w:lang w:val="en-US"/>
              </w:rPr>
              <w:t xml:space="preserve">ANSI/ASC Z49.1-1988. </w:t>
            </w:r>
            <w:r w:rsidRPr="00F12FD3">
              <w:rPr>
                <w:rFonts w:ascii="Verdana" w:hAnsi="Verdana"/>
                <w:sz w:val="16"/>
                <w:szCs w:val="16"/>
                <w:lang w:val="en-US"/>
              </w:rPr>
              <w:t xml:space="preserve">Safety in Welding and Cutting American National Standard. </w:t>
            </w:r>
            <w:proofErr w:type="spellStart"/>
            <w:r w:rsidRPr="00F12FD3">
              <w:rPr>
                <w:rFonts w:ascii="Verdana" w:hAnsi="Verdana"/>
                <w:sz w:val="16"/>
                <w:szCs w:val="16"/>
                <w:lang w:val="en-US"/>
              </w:rPr>
              <w:t>Estados</w:t>
            </w:r>
            <w:proofErr w:type="spellEnd"/>
            <w:r w:rsidRPr="00F12FD3">
              <w:rPr>
                <w:rFonts w:ascii="Verdana" w:hAnsi="Verdana"/>
                <w:sz w:val="16"/>
                <w:szCs w:val="16"/>
                <w:lang w:val="en-US"/>
              </w:rPr>
              <w:t xml:space="preserve"> </w:t>
            </w:r>
            <w:proofErr w:type="spellStart"/>
            <w:r w:rsidRPr="00F12FD3">
              <w:rPr>
                <w:rFonts w:ascii="Verdana" w:hAnsi="Verdana"/>
                <w:sz w:val="16"/>
                <w:szCs w:val="16"/>
                <w:lang w:val="en-US"/>
              </w:rPr>
              <w:t>Unidos</w:t>
            </w:r>
            <w:proofErr w:type="spellEnd"/>
            <w:r w:rsidRPr="00F12FD3">
              <w:rPr>
                <w:rFonts w:ascii="Verdana" w:hAnsi="Verdana"/>
                <w:sz w:val="16"/>
                <w:szCs w:val="16"/>
                <w:lang w:val="en-US"/>
              </w:rPr>
              <w:t xml:space="preserve"> de </w:t>
            </w:r>
            <w:proofErr w:type="spellStart"/>
            <w:r w:rsidRPr="00F12FD3">
              <w:rPr>
                <w:rFonts w:ascii="Verdana" w:hAnsi="Verdana"/>
                <w:sz w:val="16"/>
                <w:szCs w:val="16"/>
                <w:lang w:val="en-US"/>
              </w:rPr>
              <w:t>América</w:t>
            </w:r>
            <w:proofErr w:type="spellEnd"/>
            <w:r w:rsidRPr="00F12FD3">
              <w:rPr>
                <w:rFonts w:ascii="Verdana" w:hAnsi="Verdana"/>
                <w:sz w:val="16"/>
                <w:szCs w:val="16"/>
                <w:lang w:val="en-US"/>
              </w:rPr>
              <w:t>.</w:t>
            </w:r>
          </w:p>
        </w:tc>
        <w:tc>
          <w:tcPr>
            <w:tcW w:w="4788" w:type="dxa"/>
          </w:tcPr>
          <w:p w:rsidR="00F12FD3" w:rsidRPr="00F12FD3" w:rsidRDefault="00F12FD3" w:rsidP="00F12FD3">
            <w:pPr>
              <w:pStyle w:val="ROMANOS"/>
              <w:spacing w:line="240" w:lineRule="exact"/>
              <w:ind w:left="0" w:firstLine="0"/>
              <w:rPr>
                <w:rFonts w:ascii="Verdana" w:hAnsi="Verdana"/>
                <w:b/>
                <w:sz w:val="16"/>
                <w:szCs w:val="16"/>
                <w:lang w:val="en-US"/>
              </w:rPr>
            </w:pPr>
            <w:r w:rsidRPr="00F12FD3">
              <w:rPr>
                <w:rFonts w:ascii="Verdana" w:hAnsi="Verdana"/>
                <w:b/>
                <w:sz w:val="16"/>
                <w:szCs w:val="16"/>
                <w:lang w:val="en-US"/>
              </w:rPr>
              <w:t>a)</w:t>
            </w:r>
            <w:r w:rsidRPr="00F12FD3">
              <w:rPr>
                <w:rFonts w:ascii="Verdana" w:hAnsi="Verdana"/>
                <w:b/>
                <w:sz w:val="16"/>
                <w:szCs w:val="16"/>
                <w:lang w:val="en-US"/>
              </w:rPr>
              <w:tab/>
            </w:r>
            <w:r w:rsidRPr="00F12FD3">
              <w:rPr>
                <w:rFonts w:ascii="Verdana" w:hAnsi="Verdana"/>
                <w:sz w:val="16"/>
                <w:szCs w:val="16"/>
                <w:lang w:val="en-US"/>
              </w:rPr>
              <w:t>ANSI/ASC Z49.1-1988. Safety in Welding and Cutting American National Standard</w:t>
            </w:r>
            <w:r>
              <w:rPr>
                <w:rFonts w:ascii="Verdana" w:hAnsi="Verdana"/>
                <w:sz w:val="16"/>
                <w:szCs w:val="16"/>
                <w:lang w:val="en-US"/>
              </w:rPr>
              <w:t>. United States of America.</w:t>
            </w:r>
          </w:p>
        </w:tc>
      </w:tr>
      <w:tr w:rsidR="00F12FD3" w:rsidRPr="00F12FD3" w:rsidTr="00F12FD3">
        <w:tc>
          <w:tcPr>
            <w:tcW w:w="4788" w:type="dxa"/>
          </w:tcPr>
          <w:p w:rsidR="00F12FD3" w:rsidRPr="00F12FD3" w:rsidRDefault="00F12FD3" w:rsidP="009C27F8">
            <w:pPr>
              <w:pStyle w:val="ROMANOS"/>
              <w:spacing w:line="240" w:lineRule="exact"/>
              <w:ind w:left="0" w:firstLine="0"/>
              <w:rPr>
                <w:rFonts w:ascii="Verdana" w:hAnsi="Verdana"/>
                <w:sz w:val="16"/>
                <w:szCs w:val="16"/>
                <w:lang w:val="es-MX"/>
              </w:rPr>
            </w:pPr>
            <w:r w:rsidRPr="00F12FD3">
              <w:rPr>
                <w:rFonts w:ascii="Verdana" w:hAnsi="Verdana"/>
                <w:b/>
                <w:sz w:val="16"/>
                <w:szCs w:val="16"/>
                <w:lang w:val="en-US"/>
              </w:rPr>
              <w:t>b)</w:t>
            </w:r>
            <w:r w:rsidRPr="00F12FD3">
              <w:rPr>
                <w:rFonts w:ascii="Verdana" w:hAnsi="Verdana"/>
                <w:b/>
                <w:sz w:val="16"/>
                <w:szCs w:val="16"/>
                <w:lang w:val="en-US"/>
              </w:rPr>
              <w:tab/>
            </w:r>
            <w:r w:rsidRPr="00F12FD3">
              <w:rPr>
                <w:rFonts w:ascii="Verdana" w:hAnsi="Verdana"/>
                <w:sz w:val="16"/>
                <w:szCs w:val="16"/>
                <w:lang w:val="en-US"/>
              </w:rPr>
              <w:t xml:space="preserve">Criteria for Recommended Standard Welding Brazing and Thermal Cutting. US Department of Health and Human Services. National Institute for Occupational Safety and Health. </w:t>
            </w:r>
            <w:proofErr w:type="spellStart"/>
            <w:r w:rsidRPr="00F12FD3">
              <w:rPr>
                <w:rFonts w:ascii="Verdana" w:hAnsi="Verdana"/>
                <w:sz w:val="16"/>
                <w:szCs w:val="16"/>
                <w:lang w:val="es-MX"/>
              </w:rPr>
              <w:t>April</w:t>
            </w:r>
            <w:proofErr w:type="spellEnd"/>
            <w:r w:rsidRPr="00F12FD3">
              <w:rPr>
                <w:rFonts w:ascii="Verdana" w:hAnsi="Verdana"/>
                <w:sz w:val="16"/>
                <w:szCs w:val="16"/>
                <w:lang w:val="es-MX"/>
              </w:rPr>
              <w:t xml:space="preserve"> 1988. Estados Unidos de América.</w:t>
            </w:r>
          </w:p>
        </w:tc>
        <w:tc>
          <w:tcPr>
            <w:tcW w:w="4788" w:type="dxa"/>
          </w:tcPr>
          <w:p w:rsidR="00F12FD3" w:rsidRPr="00F12FD3" w:rsidRDefault="00F12FD3" w:rsidP="00F12FD3">
            <w:pPr>
              <w:pStyle w:val="ROMANOS"/>
              <w:spacing w:line="240" w:lineRule="exact"/>
              <w:ind w:left="0" w:firstLine="0"/>
              <w:rPr>
                <w:rFonts w:ascii="Verdana" w:hAnsi="Verdana"/>
                <w:b/>
                <w:sz w:val="16"/>
                <w:szCs w:val="16"/>
                <w:lang w:val="en-US"/>
              </w:rPr>
            </w:pPr>
            <w:r w:rsidRPr="00F12FD3">
              <w:rPr>
                <w:rFonts w:ascii="Verdana" w:hAnsi="Verdana"/>
                <w:b/>
                <w:sz w:val="16"/>
                <w:szCs w:val="16"/>
                <w:lang w:val="en-US"/>
              </w:rPr>
              <w:t>b)</w:t>
            </w:r>
            <w:r w:rsidRPr="00F12FD3">
              <w:rPr>
                <w:rFonts w:ascii="Verdana" w:hAnsi="Verdana"/>
                <w:b/>
                <w:sz w:val="16"/>
                <w:szCs w:val="16"/>
                <w:lang w:val="en-US"/>
              </w:rPr>
              <w:tab/>
            </w:r>
            <w:r w:rsidRPr="00F12FD3">
              <w:rPr>
                <w:rFonts w:ascii="Verdana" w:hAnsi="Verdana"/>
                <w:sz w:val="16"/>
                <w:szCs w:val="16"/>
                <w:lang w:val="en-US"/>
              </w:rPr>
              <w:t xml:space="preserve">Criteria for Recommended Standard Welding Brazing and Thermal Cutting. US Department of Health and Human Services. National Institute for Occupational Safety and Health. April 1988. </w:t>
            </w:r>
            <w:r>
              <w:rPr>
                <w:rFonts w:ascii="Verdana" w:hAnsi="Verdana"/>
                <w:sz w:val="16"/>
                <w:szCs w:val="16"/>
                <w:lang w:val="en-US"/>
              </w:rPr>
              <w:t xml:space="preserve">United States of America. </w:t>
            </w:r>
          </w:p>
        </w:tc>
      </w:tr>
      <w:tr w:rsidR="00F12FD3" w:rsidRPr="00F12FD3" w:rsidTr="00F12FD3">
        <w:tc>
          <w:tcPr>
            <w:tcW w:w="4788" w:type="dxa"/>
          </w:tcPr>
          <w:p w:rsidR="00F12FD3" w:rsidRPr="00F12FD3" w:rsidRDefault="00F12FD3" w:rsidP="009C27F8">
            <w:pPr>
              <w:pStyle w:val="ROMANOS"/>
              <w:spacing w:line="240" w:lineRule="exact"/>
              <w:ind w:left="0" w:firstLine="0"/>
              <w:rPr>
                <w:rFonts w:ascii="Verdana" w:hAnsi="Verdana"/>
                <w:sz w:val="16"/>
                <w:szCs w:val="16"/>
                <w:lang w:val="es-ES_tradnl"/>
              </w:rPr>
            </w:pPr>
            <w:r w:rsidRPr="00F12FD3">
              <w:rPr>
                <w:rFonts w:ascii="Verdana" w:hAnsi="Verdana"/>
                <w:b/>
                <w:sz w:val="16"/>
                <w:szCs w:val="16"/>
              </w:rPr>
              <w:t>c)</w:t>
            </w:r>
            <w:r w:rsidRPr="00F12FD3">
              <w:rPr>
                <w:rFonts w:ascii="Verdana" w:hAnsi="Verdana"/>
                <w:b/>
                <w:sz w:val="16"/>
                <w:szCs w:val="16"/>
              </w:rPr>
              <w:tab/>
            </w:r>
            <w:r w:rsidRPr="00F12FD3">
              <w:rPr>
                <w:rFonts w:ascii="Verdana" w:hAnsi="Verdana"/>
                <w:sz w:val="16"/>
                <w:szCs w:val="16"/>
              </w:rPr>
              <w:t xml:space="preserve">Tratado de Higiene y Seguridad del Trabajo. </w:t>
            </w:r>
            <w:r w:rsidRPr="00F12FD3">
              <w:rPr>
                <w:rFonts w:ascii="Verdana" w:hAnsi="Verdana"/>
                <w:sz w:val="16"/>
                <w:szCs w:val="16"/>
                <w:lang w:val="es-ES_tradnl"/>
              </w:rPr>
              <w:t>Ministerio del Trabajo de España. Instituto Nacional de Prevención.</w:t>
            </w:r>
          </w:p>
        </w:tc>
        <w:tc>
          <w:tcPr>
            <w:tcW w:w="4788" w:type="dxa"/>
          </w:tcPr>
          <w:p w:rsidR="00F12FD3" w:rsidRPr="00F12FD3" w:rsidRDefault="00F12FD3" w:rsidP="009C27F8">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Treaty of Occupational Health and Safety. Ministry of Labor of Spain. National Institute of Prevention.  </w:t>
            </w:r>
          </w:p>
        </w:tc>
      </w:tr>
      <w:tr w:rsidR="00F12FD3" w:rsidRPr="00AB4094" w:rsidTr="00F12FD3">
        <w:tc>
          <w:tcPr>
            <w:tcW w:w="4788" w:type="dxa"/>
          </w:tcPr>
          <w:p w:rsidR="00F12FD3" w:rsidRPr="00F12FD3" w:rsidRDefault="00F12FD3" w:rsidP="009C27F8">
            <w:pPr>
              <w:pStyle w:val="ROMANOS"/>
              <w:spacing w:line="240" w:lineRule="exact"/>
              <w:ind w:left="0" w:firstLine="0"/>
              <w:rPr>
                <w:rFonts w:ascii="Verdana" w:hAnsi="Verdana"/>
                <w:sz w:val="16"/>
                <w:szCs w:val="16"/>
              </w:rPr>
            </w:pPr>
            <w:r w:rsidRPr="00F12FD3">
              <w:rPr>
                <w:rFonts w:ascii="Verdana" w:hAnsi="Verdana"/>
                <w:b/>
                <w:sz w:val="16"/>
                <w:szCs w:val="16"/>
              </w:rPr>
              <w:t>d)</w:t>
            </w:r>
            <w:r w:rsidRPr="00F12FD3">
              <w:rPr>
                <w:rFonts w:ascii="Verdana" w:hAnsi="Verdana"/>
                <w:b/>
                <w:sz w:val="16"/>
                <w:szCs w:val="16"/>
              </w:rPr>
              <w:tab/>
            </w:r>
            <w:r w:rsidRPr="00F12FD3">
              <w:rPr>
                <w:rFonts w:ascii="Verdana" w:hAnsi="Verdana"/>
                <w:sz w:val="16"/>
                <w:szCs w:val="16"/>
              </w:rPr>
              <w:t>Reglamento Federal de Seguridad, Higiene y Medio Ambiente de Trabajo. Publicado en el Diario Oficial de la Federación el 21 de enero de 1997.</w:t>
            </w:r>
          </w:p>
        </w:tc>
        <w:tc>
          <w:tcPr>
            <w:tcW w:w="4788" w:type="dxa"/>
          </w:tcPr>
          <w:p w:rsidR="00F12FD3" w:rsidRPr="00F12FD3" w:rsidRDefault="00F12FD3" w:rsidP="009C27F8">
            <w:pPr>
              <w:pStyle w:val="ROMANOS"/>
              <w:spacing w:line="240" w:lineRule="exact"/>
              <w:ind w:left="0" w:firstLine="0"/>
              <w:rPr>
                <w:rFonts w:ascii="Verdana" w:hAnsi="Verdana"/>
                <w:sz w:val="16"/>
                <w:szCs w:val="16"/>
                <w:lang w:val="en-US"/>
              </w:rPr>
            </w:pPr>
            <w:r w:rsidRPr="00F12FD3">
              <w:rPr>
                <w:rFonts w:ascii="Verdana" w:hAnsi="Verdana"/>
                <w:b/>
                <w:sz w:val="16"/>
                <w:szCs w:val="16"/>
                <w:lang w:val="en-US"/>
              </w:rPr>
              <w:t xml:space="preserve">d) </w:t>
            </w:r>
            <w:r w:rsidRPr="00F12FD3">
              <w:rPr>
                <w:rFonts w:ascii="Verdana" w:hAnsi="Verdana"/>
                <w:sz w:val="16"/>
                <w:szCs w:val="16"/>
                <w:lang w:val="en-US"/>
              </w:rPr>
              <w:t xml:space="preserve">Federal Regulation of Occupational Health and Safety. Published in the Official Daily of the Federation on the 21st of January of 1997. </w:t>
            </w:r>
          </w:p>
        </w:tc>
      </w:tr>
      <w:tr w:rsidR="00F12FD3" w:rsidRPr="00AB4094" w:rsidTr="00F12FD3">
        <w:tc>
          <w:tcPr>
            <w:tcW w:w="4788" w:type="dxa"/>
          </w:tcPr>
          <w:p w:rsidR="00F12FD3" w:rsidRPr="00F12FD3" w:rsidRDefault="00F12FD3" w:rsidP="009C27F8">
            <w:pPr>
              <w:pStyle w:val="ROMANOS"/>
              <w:spacing w:line="240" w:lineRule="exact"/>
              <w:ind w:left="0" w:firstLine="0"/>
              <w:rPr>
                <w:rFonts w:ascii="Verdana" w:hAnsi="Verdana"/>
                <w:sz w:val="16"/>
                <w:szCs w:val="16"/>
              </w:rPr>
            </w:pPr>
            <w:r w:rsidRPr="00F12FD3">
              <w:rPr>
                <w:rFonts w:ascii="Verdana" w:hAnsi="Verdana"/>
                <w:b/>
                <w:sz w:val="16"/>
                <w:szCs w:val="16"/>
              </w:rPr>
              <w:t>e)</w:t>
            </w:r>
            <w:r w:rsidRPr="00F12FD3">
              <w:rPr>
                <w:rFonts w:ascii="Verdana" w:hAnsi="Verdana"/>
                <w:b/>
                <w:sz w:val="16"/>
                <w:szCs w:val="16"/>
              </w:rPr>
              <w:tab/>
            </w:r>
            <w:r w:rsidRPr="00F12FD3">
              <w:rPr>
                <w:rFonts w:ascii="Verdana" w:hAnsi="Verdana"/>
                <w:sz w:val="16"/>
                <w:szCs w:val="16"/>
              </w:rPr>
              <w:t>Ley Federal sobre Metrología y Normalización.</w:t>
            </w:r>
          </w:p>
        </w:tc>
        <w:tc>
          <w:tcPr>
            <w:tcW w:w="4788" w:type="dxa"/>
          </w:tcPr>
          <w:p w:rsidR="00F12FD3" w:rsidRPr="00F12FD3" w:rsidRDefault="00F12FD3" w:rsidP="009C27F8">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Federal Law on Metrology and Standardization.</w:t>
            </w:r>
          </w:p>
        </w:tc>
      </w:tr>
      <w:tr w:rsidR="00F12FD3" w:rsidRPr="00AB4094"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f)</w:t>
            </w:r>
            <w:r w:rsidRPr="00F12FD3">
              <w:rPr>
                <w:rFonts w:ascii="Verdana" w:hAnsi="Verdana"/>
                <w:sz w:val="16"/>
                <w:szCs w:val="16"/>
              </w:rPr>
              <w:tab/>
              <w:t>Reglamento Federal sobre Metrología y Normalización.</w:t>
            </w:r>
          </w:p>
        </w:tc>
        <w:tc>
          <w:tcPr>
            <w:tcW w:w="4788" w:type="dxa"/>
          </w:tcPr>
          <w:p w:rsidR="00F12FD3" w:rsidRPr="00F12FD3" w:rsidRDefault="00F12FD3" w:rsidP="00F12FD3">
            <w:pPr>
              <w:pStyle w:val="ROMANOS"/>
              <w:spacing w:line="220" w:lineRule="exact"/>
              <w:ind w:left="0" w:firstLine="0"/>
              <w:rPr>
                <w:rFonts w:ascii="Verdana" w:hAnsi="Verdana"/>
                <w:sz w:val="16"/>
                <w:szCs w:val="16"/>
                <w:lang w:val="en-US"/>
              </w:rPr>
            </w:pPr>
            <w:r w:rsidRPr="00F12FD3">
              <w:rPr>
                <w:rFonts w:ascii="Verdana" w:hAnsi="Verdana"/>
                <w:b/>
                <w:sz w:val="16"/>
                <w:szCs w:val="16"/>
                <w:lang w:val="en-US"/>
              </w:rPr>
              <w:t xml:space="preserve">f)  </w:t>
            </w:r>
            <w:r w:rsidRPr="00F12FD3">
              <w:rPr>
                <w:rFonts w:ascii="Verdana" w:hAnsi="Verdana"/>
                <w:sz w:val="16"/>
                <w:szCs w:val="16"/>
                <w:lang w:val="en-US"/>
              </w:rPr>
              <w:t xml:space="preserve">Federal Regulation on Metrology and Standardization. </w:t>
            </w:r>
          </w:p>
        </w:tc>
      </w:tr>
      <w:tr w:rsidR="00F12FD3" w:rsidRPr="00AB4094"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g)</w:t>
            </w:r>
            <w:r w:rsidRPr="00F12FD3">
              <w:rPr>
                <w:rFonts w:ascii="Verdana" w:hAnsi="Verdana"/>
                <w:b/>
                <w:sz w:val="16"/>
                <w:szCs w:val="16"/>
              </w:rPr>
              <w:tab/>
            </w:r>
            <w:r w:rsidRPr="00F12FD3">
              <w:rPr>
                <w:rFonts w:ascii="Verdana" w:hAnsi="Verdana"/>
                <w:sz w:val="16"/>
                <w:szCs w:val="16"/>
              </w:rPr>
              <w:t xml:space="preserve">Tecnología de los procesos de soldadura; P.T. </w:t>
            </w:r>
            <w:proofErr w:type="spellStart"/>
            <w:r w:rsidRPr="00F12FD3">
              <w:rPr>
                <w:rFonts w:ascii="Verdana" w:hAnsi="Verdana"/>
                <w:sz w:val="16"/>
                <w:szCs w:val="16"/>
              </w:rPr>
              <w:t>Houldcroft</w:t>
            </w:r>
            <w:proofErr w:type="spellEnd"/>
            <w:r w:rsidRPr="00F12FD3">
              <w:rPr>
                <w:rFonts w:ascii="Verdana" w:hAnsi="Verdana"/>
                <w:sz w:val="16"/>
                <w:szCs w:val="16"/>
              </w:rPr>
              <w:t>; Ediciones CEAC.</w:t>
            </w:r>
          </w:p>
        </w:tc>
        <w:tc>
          <w:tcPr>
            <w:tcW w:w="4788" w:type="dxa"/>
          </w:tcPr>
          <w:p w:rsidR="00F12FD3" w:rsidRPr="006E74E3" w:rsidRDefault="00F12FD3" w:rsidP="009C27F8">
            <w:pPr>
              <w:pStyle w:val="ROMANOS"/>
              <w:spacing w:line="220" w:lineRule="exact"/>
              <w:ind w:left="0" w:firstLine="0"/>
              <w:rPr>
                <w:rFonts w:ascii="Verdana" w:hAnsi="Verdana"/>
                <w:sz w:val="16"/>
                <w:szCs w:val="16"/>
                <w:lang w:val="en-US"/>
              </w:rPr>
            </w:pPr>
            <w:r w:rsidRPr="006E74E3">
              <w:rPr>
                <w:rFonts w:ascii="Verdana" w:hAnsi="Verdana"/>
                <w:b/>
                <w:sz w:val="16"/>
                <w:szCs w:val="16"/>
                <w:lang w:val="en-US"/>
              </w:rPr>
              <w:t xml:space="preserve">g)  </w:t>
            </w:r>
            <w:r w:rsidRPr="006E74E3">
              <w:rPr>
                <w:rFonts w:ascii="Verdana" w:hAnsi="Verdana"/>
                <w:sz w:val="16"/>
                <w:szCs w:val="16"/>
                <w:lang w:val="en-US"/>
              </w:rPr>
              <w:t xml:space="preserve">Technology of the welding processes; P.T. </w:t>
            </w:r>
            <w:proofErr w:type="spellStart"/>
            <w:r w:rsidRPr="006E74E3">
              <w:rPr>
                <w:rFonts w:ascii="Verdana" w:hAnsi="Verdana"/>
                <w:sz w:val="16"/>
                <w:szCs w:val="16"/>
                <w:lang w:val="en-US"/>
              </w:rPr>
              <w:t>Houldcraft</w:t>
            </w:r>
            <w:proofErr w:type="spellEnd"/>
            <w:r w:rsidRPr="006E74E3">
              <w:rPr>
                <w:rFonts w:ascii="Verdana" w:hAnsi="Verdana"/>
                <w:sz w:val="16"/>
                <w:szCs w:val="16"/>
                <w:lang w:val="en-US"/>
              </w:rPr>
              <w:t>; CEAC publishers.</w:t>
            </w:r>
          </w:p>
        </w:tc>
      </w:tr>
      <w:tr w:rsidR="00F12FD3" w:rsidRPr="00AB4094"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h)</w:t>
            </w:r>
            <w:r w:rsidRPr="00F12FD3">
              <w:rPr>
                <w:rFonts w:ascii="Verdana" w:hAnsi="Verdana"/>
                <w:b/>
                <w:sz w:val="16"/>
                <w:szCs w:val="16"/>
              </w:rPr>
              <w:tab/>
            </w:r>
            <w:r w:rsidRPr="00F12FD3">
              <w:rPr>
                <w:rFonts w:ascii="Verdana" w:hAnsi="Verdana"/>
                <w:sz w:val="16"/>
                <w:szCs w:val="16"/>
              </w:rPr>
              <w:t>Manual de soldadura con llama; J. González Vázquez; Ediciones CEAC.</w:t>
            </w:r>
          </w:p>
        </w:tc>
        <w:tc>
          <w:tcPr>
            <w:tcW w:w="4788" w:type="dxa"/>
          </w:tcPr>
          <w:p w:rsidR="00F12FD3" w:rsidRPr="006E74E3" w:rsidRDefault="00F12FD3" w:rsidP="009C27F8">
            <w:pPr>
              <w:pStyle w:val="ROMANOS"/>
              <w:spacing w:line="220" w:lineRule="exact"/>
              <w:ind w:left="0" w:firstLine="0"/>
              <w:rPr>
                <w:rFonts w:ascii="Verdana" w:hAnsi="Verdana"/>
                <w:sz w:val="16"/>
                <w:szCs w:val="16"/>
                <w:lang w:val="en-US"/>
              </w:rPr>
            </w:pPr>
            <w:r w:rsidRPr="006E74E3">
              <w:rPr>
                <w:rFonts w:ascii="Verdana" w:hAnsi="Verdana"/>
                <w:b/>
                <w:sz w:val="16"/>
                <w:szCs w:val="16"/>
                <w:lang w:val="en-US"/>
              </w:rPr>
              <w:t xml:space="preserve">h) </w:t>
            </w:r>
            <w:r w:rsidRPr="006E74E3">
              <w:rPr>
                <w:rFonts w:ascii="Verdana" w:hAnsi="Verdana"/>
                <w:sz w:val="16"/>
                <w:szCs w:val="16"/>
                <w:lang w:val="en-US"/>
              </w:rPr>
              <w:t>Manual of welding with flame; J. Gonzale</w:t>
            </w:r>
            <w:r w:rsidR="006E74E3" w:rsidRPr="006E74E3">
              <w:rPr>
                <w:rFonts w:ascii="Verdana" w:hAnsi="Verdana"/>
                <w:sz w:val="16"/>
                <w:szCs w:val="16"/>
                <w:lang w:val="en-US"/>
              </w:rPr>
              <w:t>z</w:t>
            </w:r>
            <w:r w:rsidRPr="006E74E3">
              <w:rPr>
                <w:rFonts w:ascii="Verdana" w:hAnsi="Verdana"/>
                <w:sz w:val="16"/>
                <w:szCs w:val="16"/>
                <w:lang w:val="en-US"/>
              </w:rPr>
              <w:t xml:space="preserve"> Vazquez, CEAC Publishers.</w:t>
            </w:r>
          </w:p>
        </w:tc>
      </w:tr>
      <w:tr w:rsidR="00F12FD3" w:rsidRPr="006E74E3"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i)</w:t>
            </w:r>
            <w:r w:rsidRPr="00F12FD3">
              <w:rPr>
                <w:rFonts w:ascii="Verdana" w:hAnsi="Verdana"/>
                <w:b/>
                <w:sz w:val="16"/>
                <w:szCs w:val="16"/>
              </w:rPr>
              <w:tab/>
            </w:r>
            <w:r w:rsidRPr="00F12FD3">
              <w:rPr>
                <w:rFonts w:ascii="Verdana" w:hAnsi="Verdana"/>
                <w:sz w:val="16"/>
                <w:szCs w:val="16"/>
              </w:rPr>
              <w:t xml:space="preserve">Soldadura de arco metálico con protección de gas; </w:t>
            </w:r>
            <w:proofErr w:type="spellStart"/>
            <w:r w:rsidRPr="00F12FD3">
              <w:rPr>
                <w:rFonts w:ascii="Verdana" w:hAnsi="Verdana"/>
                <w:sz w:val="16"/>
                <w:szCs w:val="16"/>
              </w:rPr>
              <w:t>Mássimo</w:t>
            </w:r>
            <w:proofErr w:type="spellEnd"/>
            <w:r w:rsidRPr="00F12FD3">
              <w:rPr>
                <w:rFonts w:ascii="Verdana" w:hAnsi="Verdana"/>
                <w:sz w:val="16"/>
                <w:szCs w:val="16"/>
              </w:rPr>
              <w:t xml:space="preserve">. </w:t>
            </w:r>
            <w:proofErr w:type="spellStart"/>
            <w:r w:rsidRPr="00F12FD3">
              <w:rPr>
                <w:rFonts w:ascii="Verdana" w:hAnsi="Verdana"/>
                <w:sz w:val="16"/>
                <w:szCs w:val="16"/>
              </w:rPr>
              <w:t>Piredda-Carai</w:t>
            </w:r>
            <w:proofErr w:type="spellEnd"/>
            <w:r w:rsidRPr="00F12FD3">
              <w:rPr>
                <w:rFonts w:ascii="Verdana" w:hAnsi="Verdana"/>
                <w:sz w:val="16"/>
                <w:szCs w:val="16"/>
              </w:rPr>
              <w:t>; Editorial LIMUSA.</w:t>
            </w:r>
          </w:p>
        </w:tc>
        <w:tc>
          <w:tcPr>
            <w:tcW w:w="4788" w:type="dxa"/>
          </w:tcPr>
          <w:p w:rsidR="00F12FD3" w:rsidRPr="006E74E3" w:rsidRDefault="006E74E3" w:rsidP="009C27F8">
            <w:pPr>
              <w:pStyle w:val="ROMANOS"/>
              <w:spacing w:line="220" w:lineRule="exact"/>
              <w:ind w:left="0" w:firstLine="0"/>
              <w:rPr>
                <w:rFonts w:ascii="Verdana" w:hAnsi="Verdana"/>
                <w:sz w:val="16"/>
                <w:szCs w:val="16"/>
                <w:lang w:val="en-US"/>
              </w:rPr>
            </w:pPr>
            <w:proofErr w:type="spellStart"/>
            <w:r w:rsidRPr="006E74E3">
              <w:rPr>
                <w:rFonts w:ascii="Verdana" w:hAnsi="Verdana"/>
                <w:b/>
                <w:sz w:val="16"/>
                <w:szCs w:val="16"/>
                <w:lang w:val="en-US"/>
              </w:rPr>
              <w:t>i</w:t>
            </w:r>
            <w:proofErr w:type="spellEnd"/>
            <w:r w:rsidRPr="006E74E3">
              <w:rPr>
                <w:rFonts w:ascii="Verdana" w:hAnsi="Verdana"/>
                <w:b/>
                <w:sz w:val="16"/>
                <w:szCs w:val="16"/>
                <w:lang w:val="en-US"/>
              </w:rPr>
              <w:t xml:space="preserve">) </w:t>
            </w:r>
            <w:r w:rsidRPr="006E74E3">
              <w:rPr>
                <w:rFonts w:ascii="Verdana" w:hAnsi="Verdana"/>
                <w:sz w:val="16"/>
                <w:szCs w:val="16"/>
                <w:lang w:val="en-US"/>
              </w:rPr>
              <w:t xml:space="preserve">Metal arc welding with protection from gas; </w:t>
            </w:r>
            <w:proofErr w:type="spellStart"/>
            <w:r w:rsidRPr="006E74E3">
              <w:rPr>
                <w:rFonts w:ascii="Verdana" w:hAnsi="Verdana"/>
                <w:sz w:val="16"/>
                <w:szCs w:val="16"/>
                <w:lang w:val="en-US"/>
              </w:rPr>
              <w:t>Mássimo</w:t>
            </w:r>
            <w:proofErr w:type="spellEnd"/>
            <w:r w:rsidRPr="006E74E3">
              <w:rPr>
                <w:rFonts w:ascii="Verdana" w:hAnsi="Verdana"/>
                <w:sz w:val="16"/>
                <w:szCs w:val="16"/>
                <w:lang w:val="en-US"/>
              </w:rPr>
              <w:t xml:space="preserve">. </w:t>
            </w:r>
            <w:proofErr w:type="spellStart"/>
            <w:r w:rsidRPr="006E74E3">
              <w:rPr>
                <w:rFonts w:ascii="Verdana" w:hAnsi="Verdana"/>
                <w:sz w:val="16"/>
                <w:szCs w:val="16"/>
                <w:lang w:val="en-US"/>
              </w:rPr>
              <w:t>Piredda-Carai</w:t>
            </w:r>
            <w:proofErr w:type="spellEnd"/>
            <w:r w:rsidRPr="006E74E3">
              <w:rPr>
                <w:rFonts w:ascii="Verdana" w:hAnsi="Verdana"/>
                <w:sz w:val="16"/>
                <w:szCs w:val="16"/>
                <w:lang w:val="en-US"/>
              </w:rPr>
              <w:t>; Publisher LIMUSA.</w:t>
            </w:r>
          </w:p>
        </w:tc>
      </w:tr>
      <w:tr w:rsidR="00F12FD3" w:rsidRPr="00AB4094"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j)</w:t>
            </w:r>
            <w:r w:rsidRPr="00F12FD3">
              <w:rPr>
                <w:rFonts w:ascii="Verdana" w:hAnsi="Verdana"/>
                <w:b/>
                <w:sz w:val="16"/>
                <w:szCs w:val="16"/>
              </w:rPr>
              <w:tab/>
            </w:r>
            <w:r w:rsidRPr="00F12FD3">
              <w:rPr>
                <w:rFonts w:ascii="Verdana" w:hAnsi="Verdana"/>
                <w:sz w:val="16"/>
                <w:szCs w:val="16"/>
              </w:rPr>
              <w:t>Soldadura; James A. Pender; Ediciones McGraw-Hill.</w:t>
            </w:r>
          </w:p>
        </w:tc>
        <w:tc>
          <w:tcPr>
            <w:tcW w:w="4788" w:type="dxa"/>
          </w:tcPr>
          <w:p w:rsidR="00F12FD3" w:rsidRPr="006E74E3" w:rsidRDefault="006E74E3" w:rsidP="009C27F8">
            <w:pPr>
              <w:pStyle w:val="ROMANOS"/>
              <w:spacing w:line="220" w:lineRule="exact"/>
              <w:ind w:left="0" w:firstLine="0"/>
              <w:rPr>
                <w:rFonts w:ascii="Verdana" w:hAnsi="Verdana"/>
                <w:sz w:val="16"/>
                <w:szCs w:val="16"/>
                <w:lang w:val="en-US"/>
              </w:rPr>
            </w:pPr>
            <w:r w:rsidRPr="006E74E3">
              <w:rPr>
                <w:rFonts w:ascii="Verdana" w:hAnsi="Verdana"/>
                <w:b/>
                <w:sz w:val="16"/>
                <w:szCs w:val="16"/>
                <w:lang w:val="en-US"/>
              </w:rPr>
              <w:t xml:space="preserve">j) </w:t>
            </w:r>
            <w:r w:rsidRPr="006E74E3">
              <w:rPr>
                <w:rFonts w:ascii="Verdana" w:hAnsi="Verdana"/>
                <w:sz w:val="16"/>
                <w:szCs w:val="16"/>
                <w:lang w:val="en-US"/>
              </w:rPr>
              <w:t xml:space="preserve">Welding; James A. Pender, Publisher McGraw-Hill. </w:t>
            </w:r>
          </w:p>
        </w:tc>
      </w:tr>
      <w:tr w:rsidR="00F12FD3" w:rsidRPr="00AB4094"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k)</w:t>
            </w:r>
            <w:r w:rsidRPr="00F12FD3">
              <w:rPr>
                <w:rFonts w:ascii="Verdana" w:hAnsi="Verdana"/>
                <w:sz w:val="16"/>
                <w:szCs w:val="16"/>
              </w:rPr>
              <w:tab/>
              <w:t>Soldadura; Ediciones Instituto Politécnico Nacional.</w:t>
            </w:r>
          </w:p>
        </w:tc>
        <w:tc>
          <w:tcPr>
            <w:tcW w:w="4788" w:type="dxa"/>
          </w:tcPr>
          <w:p w:rsidR="00F12FD3" w:rsidRPr="006E74E3" w:rsidRDefault="006E74E3" w:rsidP="009C27F8">
            <w:pPr>
              <w:pStyle w:val="ROMANOS"/>
              <w:spacing w:line="220" w:lineRule="exact"/>
              <w:ind w:left="0" w:firstLine="0"/>
              <w:rPr>
                <w:rFonts w:ascii="Verdana" w:hAnsi="Verdana"/>
                <w:sz w:val="16"/>
                <w:szCs w:val="16"/>
                <w:lang w:val="en-US"/>
              </w:rPr>
            </w:pPr>
            <w:r w:rsidRPr="006E74E3">
              <w:rPr>
                <w:rFonts w:ascii="Verdana" w:hAnsi="Verdana"/>
                <w:b/>
                <w:sz w:val="16"/>
                <w:szCs w:val="16"/>
                <w:lang w:val="en-US"/>
              </w:rPr>
              <w:t xml:space="preserve">k)  </w:t>
            </w:r>
            <w:r w:rsidRPr="006E74E3">
              <w:rPr>
                <w:rFonts w:ascii="Verdana" w:hAnsi="Verdana"/>
                <w:sz w:val="16"/>
                <w:szCs w:val="16"/>
                <w:lang w:val="en-US"/>
              </w:rPr>
              <w:t xml:space="preserve">Welding; National </w:t>
            </w:r>
            <w:proofErr w:type="spellStart"/>
            <w:r w:rsidRPr="006E74E3">
              <w:rPr>
                <w:rFonts w:ascii="Verdana" w:hAnsi="Verdana"/>
                <w:sz w:val="16"/>
                <w:szCs w:val="16"/>
                <w:lang w:val="en-US"/>
              </w:rPr>
              <w:t>Polytechnical</w:t>
            </w:r>
            <w:proofErr w:type="spellEnd"/>
            <w:r w:rsidRPr="006E74E3">
              <w:rPr>
                <w:rFonts w:ascii="Verdana" w:hAnsi="Verdana"/>
                <w:sz w:val="16"/>
                <w:szCs w:val="16"/>
                <w:lang w:val="en-US"/>
              </w:rPr>
              <w:t xml:space="preserve"> Institute publishers.</w:t>
            </w:r>
          </w:p>
        </w:tc>
      </w:tr>
      <w:tr w:rsidR="00F12FD3" w:rsidRPr="00AB4094" w:rsidTr="00F12FD3">
        <w:tc>
          <w:tcPr>
            <w:tcW w:w="4788" w:type="dxa"/>
          </w:tcPr>
          <w:p w:rsidR="00F12FD3" w:rsidRPr="00F12FD3" w:rsidRDefault="00F12FD3" w:rsidP="009C27F8">
            <w:pPr>
              <w:pStyle w:val="ROMANOS"/>
              <w:spacing w:line="220" w:lineRule="exact"/>
              <w:ind w:left="0" w:firstLine="0"/>
              <w:rPr>
                <w:rFonts w:ascii="Verdana" w:hAnsi="Verdana"/>
                <w:sz w:val="16"/>
                <w:szCs w:val="16"/>
              </w:rPr>
            </w:pPr>
            <w:r w:rsidRPr="00F12FD3">
              <w:rPr>
                <w:rFonts w:ascii="Verdana" w:hAnsi="Verdana"/>
                <w:b/>
                <w:sz w:val="16"/>
                <w:szCs w:val="16"/>
              </w:rPr>
              <w:t>l)</w:t>
            </w:r>
            <w:r w:rsidRPr="00F12FD3">
              <w:rPr>
                <w:rFonts w:ascii="Verdana" w:hAnsi="Verdana"/>
                <w:b/>
                <w:sz w:val="16"/>
                <w:szCs w:val="16"/>
              </w:rPr>
              <w:tab/>
            </w:r>
            <w:r w:rsidRPr="00F12FD3">
              <w:rPr>
                <w:rFonts w:ascii="Verdana" w:hAnsi="Verdana"/>
                <w:sz w:val="16"/>
                <w:szCs w:val="16"/>
              </w:rPr>
              <w:t>Procedimiento para la evaluación de la conformidad de normas oficiales mexicanas expedidas por la Secretaría del Trabajo y Previsión Social, publicado en el Diario Oficial de la Federación el 20 de octubre de 2006.</w:t>
            </w:r>
          </w:p>
        </w:tc>
        <w:tc>
          <w:tcPr>
            <w:tcW w:w="4788" w:type="dxa"/>
          </w:tcPr>
          <w:p w:rsidR="00F12FD3" w:rsidRPr="006E74E3" w:rsidRDefault="006E74E3" w:rsidP="009C27F8">
            <w:pPr>
              <w:pStyle w:val="ROMANOS"/>
              <w:spacing w:line="220"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Procedure for the evaluation of conformity of Official Mexican Standards issued by the Secretary of Labor and Social Welfare, published in the Official Daily of the Federation on the 20</w:t>
            </w:r>
            <w:r w:rsidRPr="006E74E3">
              <w:rPr>
                <w:rFonts w:ascii="Verdana" w:hAnsi="Verdana"/>
                <w:sz w:val="16"/>
                <w:szCs w:val="16"/>
                <w:vertAlign w:val="superscript"/>
                <w:lang w:val="en-US"/>
              </w:rPr>
              <w:t>th</w:t>
            </w:r>
            <w:r>
              <w:rPr>
                <w:rFonts w:ascii="Verdana" w:hAnsi="Verdana"/>
                <w:sz w:val="16"/>
                <w:szCs w:val="16"/>
                <w:lang w:val="en-US"/>
              </w:rPr>
              <w:t xml:space="preserve"> of October of 2006. </w:t>
            </w:r>
          </w:p>
        </w:tc>
      </w:tr>
      <w:tr w:rsidR="00F12FD3" w:rsidRPr="006E74E3" w:rsidTr="00F12FD3">
        <w:tc>
          <w:tcPr>
            <w:tcW w:w="4788" w:type="dxa"/>
          </w:tcPr>
          <w:p w:rsidR="00F12FD3" w:rsidRPr="006E74E3" w:rsidRDefault="00F12FD3" w:rsidP="009C27F8">
            <w:pPr>
              <w:pStyle w:val="Texto"/>
              <w:spacing w:line="220" w:lineRule="exact"/>
              <w:ind w:firstLine="0"/>
              <w:rPr>
                <w:rFonts w:ascii="Verdana" w:hAnsi="Verdana"/>
                <w:b/>
                <w:color w:val="000000"/>
                <w:sz w:val="16"/>
                <w:szCs w:val="16"/>
                <w:lang w:val="en-US"/>
              </w:rPr>
            </w:pPr>
            <w:r w:rsidRPr="006E74E3">
              <w:rPr>
                <w:rFonts w:ascii="Verdana" w:hAnsi="Verdana"/>
                <w:b/>
                <w:color w:val="000000"/>
                <w:sz w:val="16"/>
                <w:szCs w:val="16"/>
                <w:lang w:val="en-US"/>
              </w:rPr>
              <w:t xml:space="preserve">16. </w:t>
            </w:r>
            <w:proofErr w:type="spellStart"/>
            <w:r w:rsidRPr="006E74E3">
              <w:rPr>
                <w:rFonts w:ascii="Verdana" w:hAnsi="Verdana"/>
                <w:b/>
                <w:color w:val="000000"/>
                <w:sz w:val="16"/>
                <w:szCs w:val="16"/>
                <w:lang w:val="en-US"/>
              </w:rPr>
              <w:t>Concordancia</w:t>
            </w:r>
            <w:proofErr w:type="spellEnd"/>
            <w:r w:rsidRPr="006E74E3">
              <w:rPr>
                <w:rFonts w:ascii="Verdana" w:hAnsi="Verdana"/>
                <w:b/>
                <w:color w:val="000000"/>
                <w:sz w:val="16"/>
                <w:szCs w:val="16"/>
                <w:lang w:val="en-US"/>
              </w:rPr>
              <w:t xml:space="preserve"> con </w:t>
            </w:r>
            <w:proofErr w:type="spellStart"/>
            <w:r w:rsidRPr="006E74E3">
              <w:rPr>
                <w:rFonts w:ascii="Verdana" w:hAnsi="Verdana"/>
                <w:b/>
                <w:color w:val="000000"/>
                <w:sz w:val="16"/>
                <w:szCs w:val="16"/>
                <w:lang w:val="en-US"/>
              </w:rPr>
              <w:t>normas</w:t>
            </w:r>
            <w:proofErr w:type="spellEnd"/>
            <w:r w:rsidRPr="006E74E3">
              <w:rPr>
                <w:rFonts w:ascii="Verdana" w:hAnsi="Verdana"/>
                <w:b/>
                <w:color w:val="000000"/>
                <w:sz w:val="16"/>
                <w:szCs w:val="16"/>
                <w:lang w:val="en-US"/>
              </w:rPr>
              <w:t xml:space="preserve"> </w:t>
            </w:r>
            <w:proofErr w:type="spellStart"/>
            <w:r w:rsidRPr="006E74E3">
              <w:rPr>
                <w:rFonts w:ascii="Verdana" w:hAnsi="Verdana"/>
                <w:b/>
                <w:color w:val="000000"/>
                <w:sz w:val="16"/>
                <w:szCs w:val="16"/>
                <w:lang w:val="en-US"/>
              </w:rPr>
              <w:t>internacionales</w:t>
            </w:r>
            <w:proofErr w:type="spellEnd"/>
          </w:p>
        </w:tc>
        <w:tc>
          <w:tcPr>
            <w:tcW w:w="4788" w:type="dxa"/>
          </w:tcPr>
          <w:p w:rsidR="00F12FD3" w:rsidRPr="006E74E3" w:rsidRDefault="006E74E3" w:rsidP="009C27F8">
            <w:pPr>
              <w:pStyle w:val="Texto"/>
              <w:spacing w:line="220" w:lineRule="exact"/>
              <w:ind w:firstLine="0"/>
              <w:rPr>
                <w:rFonts w:ascii="Verdana" w:hAnsi="Verdana"/>
                <w:b/>
                <w:color w:val="000000"/>
                <w:sz w:val="16"/>
                <w:szCs w:val="16"/>
                <w:lang w:val="es-MX"/>
              </w:rPr>
            </w:pPr>
            <w:r w:rsidRPr="006E74E3">
              <w:rPr>
                <w:rFonts w:ascii="Verdana" w:hAnsi="Verdana"/>
                <w:b/>
                <w:color w:val="000000"/>
                <w:sz w:val="16"/>
                <w:szCs w:val="16"/>
                <w:lang w:val="es-MX"/>
              </w:rPr>
              <w:t xml:space="preserve">16. </w:t>
            </w:r>
            <w:proofErr w:type="spellStart"/>
            <w:r w:rsidRPr="006E74E3">
              <w:rPr>
                <w:rFonts w:ascii="Verdana" w:hAnsi="Verdana"/>
                <w:b/>
                <w:color w:val="000000"/>
                <w:sz w:val="16"/>
                <w:szCs w:val="16"/>
                <w:lang w:val="es-MX"/>
              </w:rPr>
              <w:t>C</w:t>
            </w:r>
            <w:r>
              <w:rPr>
                <w:rFonts w:ascii="Verdana" w:hAnsi="Verdana"/>
                <w:b/>
                <w:color w:val="000000"/>
                <w:sz w:val="16"/>
                <w:szCs w:val="16"/>
                <w:lang w:val="es-MX"/>
              </w:rPr>
              <w:t>oncordance</w:t>
            </w:r>
            <w:proofErr w:type="spellEnd"/>
            <w:r>
              <w:rPr>
                <w:rFonts w:ascii="Verdana" w:hAnsi="Verdana"/>
                <w:b/>
                <w:color w:val="000000"/>
                <w:sz w:val="16"/>
                <w:szCs w:val="16"/>
                <w:lang w:val="es-MX"/>
              </w:rPr>
              <w:t xml:space="preserve"> </w:t>
            </w:r>
            <w:proofErr w:type="spellStart"/>
            <w:r>
              <w:rPr>
                <w:rFonts w:ascii="Verdana" w:hAnsi="Verdana"/>
                <w:b/>
                <w:color w:val="000000"/>
                <w:sz w:val="16"/>
                <w:szCs w:val="16"/>
                <w:lang w:val="es-MX"/>
              </w:rPr>
              <w:t>with</w:t>
            </w:r>
            <w:proofErr w:type="spellEnd"/>
            <w:r>
              <w:rPr>
                <w:rFonts w:ascii="Verdana" w:hAnsi="Verdana"/>
                <w:b/>
                <w:color w:val="000000"/>
                <w:sz w:val="16"/>
                <w:szCs w:val="16"/>
                <w:lang w:val="es-MX"/>
              </w:rPr>
              <w:t xml:space="preserve"> </w:t>
            </w:r>
            <w:proofErr w:type="spellStart"/>
            <w:r>
              <w:rPr>
                <w:rFonts w:ascii="Verdana" w:hAnsi="Verdana"/>
                <w:b/>
                <w:color w:val="000000"/>
                <w:sz w:val="16"/>
                <w:szCs w:val="16"/>
                <w:lang w:val="es-MX"/>
              </w:rPr>
              <w:t>international</w:t>
            </w:r>
            <w:proofErr w:type="spellEnd"/>
            <w:r>
              <w:rPr>
                <w:rFonts w:ascii="Verdana" w:hAnsi="Verdana"/>
                <w:b/>
                <w:color w:val="000000"/>
                <w:sz w:val="16"/>
                <w:szCs w:val="16"/>
                <w:lang w:val="es-MX"/>
              </w:rPr>
              <w:t xml:space="preserve"> </w:t>
            </w:r>
            <w:proofErr w:type="spellStart"/>
            <w:r>
              <w:rPr>
                <w:rFonts w:ascii="Verdana" w:hAnsi="Verdana"/>
                <w:b/>
                <w:color w:val="000000"/>
                <w:sz w:val="16"/>
                <w:szCs w:val="16"/>
                <w:lang w:val="es-MX"/>
              </w:rPr>
              <w:t>standards</w:t>
            </w:r>
            <w:proofErr w:type="spellEnd"/>
          </w:p>
        </w:tc>
      </w:tr>
      <w:tr w:rsidR="00F12FD3" w:rsidRPr="00AB4094" w:rsidTr="00F12FD3">
        <w:tc>
          <w:tcPr>
            <w:tcW w:w="4788" w:type="dxa"/>
          </w:tcPr>
          <w:p w:rsidR="00F12FD3" w:rsidRPr="00F12FD3" w:rsidRDefault="00F12FD3" w:rsidP="009C27F8">
            <w:pPr>
              <w:pStyle w:val="Texto"/>
              <w:spacing w:line="220" w:lineRule="exact"/>
              <w:ind w:firstLine="0"/>
              <w:rPr>
                <w:rFonts w:ascii="Verdana" w:hAnsi="Verdana"/>
                <w:color w:val="000000"/>
                <w:sz w:val="16"/>
                <w:szCs w:val="16"/>
              </w:rPr>
            </w:pPr>
            <w:r w:rsidRPr="006E74E3">
              <w:rPr>
                <w:rFonts w:ascii="Verdana" w:hAnsi="Verdana"/>
                <w:color w:val="000000"/>
                <w:sz w:val="16"/>
                <w:szCs w:val="16"/>
                <w:lang w:val="es-MX"/>
              </w:rPr>
              <w:t>Esta Norma no concuerda con ninguna norma internacional por n</w:t>
            </w:r>
            <w:r w:rsidRPr="00F12FD3">
              <w:rPr>
                <w:rFonts w:ascii="Verdana" w:hAnsi="Verdana"/>
                <w:color w:val="000000"/>
                <w:sz w:val="16"/>
                <w:szCs w:val="16"/>
              </w:rPr>
              <w:t>o existir referencia alguna al momento de su elaboración.</w:t>
            </w:r>
          </w:p>
        </w:tc>
        <w:tc>
          <w:tcPr>
            <w:tcW w:w="4788" w:type="dxa"/>
          </w:tcPr>
          <w:p w:rsidR="00F12FD3" w:rsidRPr="006E74E3" w:rsidRDefault="006E74E3" w:rsidP="009C27F8">
            <w:pPr>
              <w:pStyle w:val="Texto"/>
              <w:spacing w:line="220" w:lineRule="exact"/>
              <w:ind w:firstLine="0"/>
              <w:rPr>
                <w:rFonts w:ascii="Verdana" w:hAnsi="Verdana"/>
                <w:color w:val="000000"/>
                <w:sz w:val="16"/>
                <w:szCs w:val="16"/>
                <w:lang w:val="en-US"/>
              </w:rPr>
            </w:pPr>
            <w:r w:rsidRPr="006E74E3">
              <w:rPr>
                <w:rFonts w:ascii="Verdana" w:hAnsi="Verdana"/>
                <w:color w:val="000000"/>
                <w:sz w:val="16"/>
                <w:szCs w:val="16"/>
                <w:lang w:val="en-US"/>
              </w:rPr>
              <w:t>This</w:t>
            </w:r>
            <w:r>
              <w:rPr>
                <w:rFonts w:ascii="Verdana" w:hAnsi="Verdana"/>
                <w:color w:val="000000"/>
                <w:sz w:val="16"/>
                <w:szCs w:val="16"/>
                <w:lang w:val="en-US"/>
              </w:rPr>
              <w:t xml:space="preserve"> Standard does not concord with any international standard for the </w:t>
            </w:r>
            <w:proofErr w:type="spellStart"/>
            <w:r>
              <w:rPr>
                <w:rFonts w:ascii="Verdana" w:hAnsi="Verdana"/>
                <w:color w:val="000000"/>
                <w:sz w:val="16"/>
                <w:szCs w:val="16"/>
                <w:lang w:val="en-US"/>
              </w:rPr>
              <w:t>non existence</w:t>
            </w:r>
            <w:proofErr w:type="spellEnd"/>
            <w:r>
              <w:rPr>
                <w:rFonts w:ascii="Verdana" w:hAnsi="Verdana"/>
                <w:color w:val="000000"/>
                <w:sz w:val="16"/>
                <w:szCs w:val="16"/>
                <w:lang w:val="en-US"/>
              </w:rPr>
              <w:t xml:space="preserve"> of any reference at the moment of its preparation. </w:t>
            </w:r>
            <w:r w:rsidRPr="006E74E3">
              <w:rPr>
                <w:rFonts w:ascii="Verdana" w:hAnsi="Verdana"/>
                <w:color w:val="000000"/>
                <w:sz w:val="16"/>
                <w:szCs w:val="16"/>
                <w:lang w:val="en-US"/>
              </w:rPr>
              <w:t xml:space="preserve"> </w:t>
            </w:r>
          </w:p>
        </w:tc>
      </w:tr>
      <w:tr w:rsidR="00F12FD3" w:rsidRPr="00F12FD3" w:rsidTr="00F12FD3">
        <w:tc>
          <w:tcPr>
            <w:tcW w:w="4788" w:type="dxa"/>
          </w:tcPr>
          <w:p w:rsidR="00F12FD3" w:rsidRPr="00F12FD3" w:rsidRDefault="00F12FD3" w:rsidP="009C27F8">
            <w:pPr>
              <w:pStyle w:val="ANOTACION"/>
              <w:spacing w:line="220" w:lineRule="exact"/>
              <w:rPr>
                <w:rFonts w:ascii="Verdana" w:hAnsi="Verdana"/>
                <w:sz w:val="16"/>
                <w:szCs w:val="16"/>
              </w:rPr>
            </w:pPr>
            <w:r w:rsidRPr="00F12FD3">
              <w:rPr>
                <w:rFonts w:ascii="Verdana" w:hAnsi="Verdana"/>
                <w:sz w:val="16"/>
                <w:szCs w:val="16"/>
              </w:rPr>
              <w:t>TRANSITORIOS</w:t>
            </w:r>
          </w:p>
        </w:tc>
        <w:tc>
          <w:tcPr>
            <w:tcW w:w="4788" w:type="dxa"/>
          </w:tcPr>
          <w:p w:rsidR="00F12FD3" w:rsidRPr="00F12FD3" w:rsidRDefault="006E74E3" w:rsidP="009C27F8">
            <w:pPr>
              <w:pStyle w:val="ANOTACION"/>
              <w:spacing w:line="220" w:lineRule="exact"/>
              <w:rPr>
                <w:rFonts w:ascii="Verdana" w:hAnsi="Verdana"/>
                <w:sz w:val="16"/>
                <w:szCs w:val="16"/>
                <w:lang w:val="en-US"/>
              </w:rPr>
            </w:pPr>
            <w:r>
              <w:rPr>
                <w:rFonts w:ascii="Verdana" w:hAnsi="Verdana"/>
                <w:sz w:val="16"/>
                <w:szCs w:val="16"/>
                <w:lang w:val="en-US"/>
              </w:rPr>
              <w:t>TRANSITIONAL ARTICLES</w:t>
            </w:r>
          </w:p>
        </w:tc>
      </w:tr>
      <w:tr w:rsidR="00F12FD3" w:rsidRPr="00AB4094" w:rsidTr="00F12FD3">
        <w:tc>
          <w:tcPr>
            <w:tcW w:w="4788" w:type="dxa"/>
          </w:tcPr>
          <w:p w:rsidR="00F12FD3" w:rsidRPr="00F12FD3" w:rsidRDefault="00F12FD3" w:rsidP="009C27F8">
            <w:pPr>
              <w:pStyle w:val="Texto"/>
              <w:spacing w:line="220" w:lineRule="exact"/>
              <w:ind w:firstLine="0"/>
              <w:rPr>
                <w:rFonts w:ascii="Verdana" w:hAnsi="Verdana"/>
                <w:color w:val="000000"/>
                <w:sz w:val="16"/>
                <w:szCs w:val="16"/>
              </w:rPr>
            </w:pPr>
            <w:r w:rsidRPr="00F12FD3">
              <w:rPr>
                <w:rFonts w:ascii="Verdana" w:hAnsi="Verdana"/>
                <w:b/>
                <w:color w:val="000000"/>
                <w:sz w:val="16"/>
                <w:szCs w:val="16"/>
              </w:rPr>
              <w:t>PRIMERO.</w:t>
            </w:r>
            <w:r w:rsidRPr="00F12FD3">
              <w:rPr>
                <w:rFonts w:ascii="Verdana" w:hAnsi="Verdana"/>
                <w:color w:val="000000"/>
                <w:sz w:val="16"/>
                <w:szCs w:val="16"/>
              </w:rPr>
              <w:t xml:space="preserve"> La presente Norma Oficial Mexicana entrará en vigor a los sesenta días naturales siguientes a su publicación en el Diario Oficial de la Federación.</w:t>
            </w:r>
          </w:p>
        </w:tc>
        <w:tc>
          <w:tcPr>
            <w:tcW w:w="4788" w:type="dxa"/>
          </w:tcPr>
          <w:p w:rsidR="00F12FD3" w:rsidRPr="006E74E3" w:rsidRDefault="006E74E3" w:rsidP="009C27F8">
            <w:pPr>
              <w:pStyle w:val="Texto"/>
              <w:spacing w:line="220" w:lineRule="exact"/>
              <w:ind w:firstLine="0"/>
              <w:rPr>
                <w:rFonts w:ascii="Verdana" w:hAnsi="Verdana"/>
                <w:color w:val="000000"/>
                <w:sz w:val="16"/>
                <w:szCs w:val="16"/>
                <w:lang w:val="en-US"/>
              </w:rPr>
            </w:pPr>
            <w:r w:rsidRPr="006E74E3">
              <w:rPr>
                <w:rFonts w:ascii="Verdana" w:hAnsi="Verdana"/>
                <w:b/>
                <w:color w:val="000000"/>
                <w:sz w:val="16"/>
                <w:szCs w:val="16"/>
                <w:lang w:val="en-US"/>
              </w:rPr>
              <w:t xml:space="preserve">FIRST. </w:t>
            </w:r>
            <w:r w:rsidRPr="006E74E3">
              <w:rPr>
                <w:rFonts w:ascii="Verdana" w:hAnsi="Verdana"/>
                <w:color w:val="000000"/>
                <w:sz w:val="16"/>
                <w:szCs w:val="16"/>
                <w:lang w:val="en-US"/>
              </w:rPr>
              <w:t xml:space="preserve">This Official Mexican Standard will take effect sixty calendar days following its publication in the Official Daily of the Federation. </w:t>
            </w:r>
          </w:p>
        </w:tc>
      </w:tr>
      <w:tr w:rsidR="00F12FD3" w:rsidRPr="00AB4094" w:rsidTr="00F12FD3">
        <w:tc>
          <w:tcPr>
            <w:tcW w:w="4788" w:type="dxa"/>
          </w:tcPr>
          <w:p w:rsidR="00F12FD3" w:rsidRPr="00F12FD3" w:rsidRDefault="00F12FD3" w:rsidP="009C27F8">
            <w:pPr>
              <w:pStyle w:val="Texto"/>
              <w:spacing w:line="220" w:lineRule="exact"/>
              <w:ind w:firstLine="0"/>
              <w:rPr>
                <w:rFonts w:ascii="Verdana" w:hAnsi="Verdana"/>
                <w:color w:val="000000"/>
                <w:sz w:val="16"/>
                <w:szCs w:val="16"/>
              </w:rPr>
            </w:pPr>
            <w:r w:rsidRPr="00F12FD3">
              <w:rPr>
                <w:rFonts w:ascii="Verdana" w:hAnsi="Verdana"/>
                <w:b/>
                <w:color w:val="000000"/>
                <w:sz w:val="16"/>
                <w:szCs w:val="16"/>
              </w:rPr>
              <w:t xml:space="preserve">SEGUNDO. </w:t>
            </w:r>
            <w:r w:rsidRPr="00F12FD3">
              <w:rPr>
                <w:rFonts w:ascii="Verdana" w:hAnsi="Verdana"/>
                <w:color w:val="000000"/>
                <w:sz w:val="16"/>
                <w:szCs w:val="16"/>
              </w:rPr>
              <w:t>Durante el lapso señalado en el artículo anterior, los patrones cumplirán con la Norma Oficial Mexicana NOM-027-STPS-2000, Actividades de soldadura y corte-Condiciones de seguridad e higiene, o bien realizarán las adaptaciones para observar las disposiciones de la presente Norma Oficial Mexicana y, en este último caso, las autoridades laborales proporcionarán a petición de los patrones interesados, asesoría y orientación para instrumentar su cumplimiento, sin que los patrones se hagan acreedores a sanciones por el incumplimiento de la norma en vigor.</w:t>
            </w:r>
          </w:p>
        </w:tc>
        <w:tc>
          <w:tcPr>
            <w:tcW w:w="4788" w:type="dxa"/>
          </w:tcPr>
          <w:p w:rsidR="00F12FD3" w:rsidRPr="006E74E3" w:rsidRDefault="006E74E3" w:rsidP="009C27F8">
            <w:pPr>
              <w:pStyle w:val="Texto"/>
              <w:spacing w:line="220" w:lineRule="exact"/>
              <w:ind w:firstLine="0"/>
              <w:rPr>
                <w:rFonts w:ascii="Verdana" w:hAnsi="Verdana"/>
                <w:color w:val="000000"/>
                <w:sz w:val="16"/>
                <w:szCs w:val="16"/>
                <w:lang w:val="en-US"/>
              </w:rPr>
            </w:pPr>
            <w:r>
              <w:rPr>
                <w:rFonts w:ascii="Verdana" w:hAnsi="Verdana"/>
                <w:b/>
                <w:color w:val="000000"/>
                <w:sz w:val="16"/>
                <w:szCs w:val="16"/>
                <w:lang w:val="en-US"/>
              </w:rPr>
              <w:t xml:space="preserve">SECOND. </w:t>
            </w:r>
            <w:r>
              <w:rPr>
                <w:rFonts w:ascii="Verdana" w:hAnsi="Verdana"/>
                <w:color w:val="000000"/>
                <w:sz w:val="16"/>
                <w:szCs w:val="16"/>
                <w:lang w:val="en-US"/>
              </w:rPr>
              <w:t xml:space="preserve">During the time period stipulated in the preceding article, the employers will comply with the Official Mexican Standard NOM-027-STPS-2000, Welding and cutting activities – Health and Safety conditions, or will make the adaptations for observing the provisions of this Official Mexican Standard and, in this last case, the labor authorities will provide at the request of the interested employers, consultation and orientation for implementing their compliance, without the employers becoming liable for fines for </w:t>
            </w:r>
            <w:proofErr w:type="spellStart"/>
            <w:r>
              <w:rPr>
                <w:rFonts w:ascii="Verdana" w:hAnsi="Verdana"/>
                <w:color w:val="000000"/>
                <w:sz w:val="16"/>
                <w:szCs w:val="16"/>
                <w:lang w:val="en-US"/>
              </w:rPr>
              <w:t>non compliance</w:t>
            </w:r>
            <w:proofErr w:type="spellEnd"/>
            <w:r>
              <w:rPr>
                <w:rFonts w:ascii="Verdana" w:hAnsi="Verdana"/>
                <w:color w:val="000000"/>
                <w:sz w:val="16"/>
                <w:szCs w:val="16"/>
                <w:lang w:val="en-US"/>
              </w:rPr>
              <w:t xml:space="preserve"> to the standard in effect. </w:t>
            </w:r>
          </w:p>
        </w:tc>
      </w:tr>
      <w:tr w:rsidR="00F12FD3" w:rsidRPr="00AB4094" w:rsidTr="00F12FD3">
        <w:tc>
          <w:tcPr>
            <w:tcW w:w="4788" w:type="dxa"/>
          </w:tcPr>
          <w:p w:rsidR="00F12FD3" w:rsidRPr="00F12FD3" w:rsidRDefault="00F12FD3" w:rsidP="009C27F8">
            <w:pPr>
              <w:pStyle w:val="Texto"/>
              <w:spacing w:line="220" w:lineRule="exact"/>
              <w:ind w:firstLine="0"/>
              <w:rPr>
                <w:rFonts w:ascii="Verdana" w:hAnsi="Verdana"/>
                <w:color w:val="000000"/>
                <w:sz w:val="16"/>
                <w:szCs w:val="16"/>
              </w:rPr>
            </w:pPr>
            <w:r w:rsidRPr="00F12FD3">
              <w:rPr>
                <w:rFonts w:ascii="Verdana" w:hAnsi="Verdana"/>
                <w:b/>
                <w:color w:val="000000"/>
                <w:sz w:val="16"/>
                <w:szCs w:val="16"/>
              </w:rPr>
              <w:t>TERCERO.</w:t>
            </w:r>
            <w:r w:rsidRPr="00F12FD3">
              <w:rPr>
                <w:rFonts w:ascii="Verdana" w:hAnsi="Verdana"/>
                <w:color w:val="000000"/>
                <w:sz w:val="16"/>
                <w:szCs w:val="16"/>
              </w:rPr>
              <w:t xml:space="preserve"> A partir de la fecha en que entre en vigor la presente Norma quedará sin efectos la Norma Oficial Mexicana NOM-027-STPS-2000, Actividades de soldadura y corte-Condiciones de seguridad e higiene, publicada en el Diario Oficial de la Federación el 8 de marzo de 2001.</w:t>
            </w:r>
          </w:p>
        </w:tc>
        <w:tc>
          <w:tcPr>
            <w:tcW w:w="4788" w:type="dxa"/>
          </w:tcPr>
          <w:p w:rsidR="00F12FD3" w:rsidRPr="006E74E3" w:rsidRDefault="006E74E3" w:rsidP="009C27F8">
            <w:pPr>
              <w:pStyle w:val="Texto"/>
              <w:spacing w:line="220" w:lineRule="exact"/>
              <w:ind w:firstLine="0"/>
              <w:rPr>
                <w:rFonts w:ascii="Verdana" w:hAnsi="Verdana"/>
                <w:color w:val="000000"/>
                <w:sz w:val="16"/>
                <w:szCs w:val="16"/>
                <w:lang w:val="en-US"/>
              </w:rPr>
            </w:pPr>
            <w:r w:rsidRPr="006E74E3">
              <w:rPr>
                <w:rFonts w:ascii="Verdana" w:hAnsi="Verdana"/>
                <w:b/>
                <w:color w:val="000000"/>
                <w:sz w:val="16"/>
                <w:szCs w:val="16"/>
                <w:lang w:val="en-US"/>
              </w:rPr>
              <w:t xml:space="preserve">THIRD. </w:t>
            </w:r>
            <w:r w:rsidRPr="006E74E3">
              <w:rPr>
                <w:rFonts w:ascii="Verdana" w:hAnsi="Verdana"/>
                <w:color w:val="000000"/>
                <w:sz w:val="16"/>
                <w:szCs w:val="16"/>
                <w:lang w:val="en-US"/>
              </w:rPr>
              <w:t>From the date in which this Standard takes effect</w:t>
            </w:r>
            <w:r>
              <w:rPr>
                <w:rFonts w:ascii="Verdana" w:hAnsi="Verdana"/>
                <w:color w:val="000000"/>
                <w:sz w:val="16"/>
                <w:szCs w:val="16"/>
                <w:lang w:val="en-US"/>
              </w:rPr>
              <w:t>, the Official Mexican Standard NOM-027-STPS-2000, Welding and cutting activities – Health and Safety conditions, published in the Official Daily of the Federation on the 8</w:t>
            </w:r>
            <w:r w:rsidRPr="006E74E3">
              <w:rPr>
                <w:rFonts w:ascii="Verdana" w:hAnsi="Verdana"/>
                <w:color w:val="000000"/>
                <w:sz w:val="16"/>
                <w:szCs w:val="16"/>
                <w:vertAlign w:val="superscript"/>
                <w:lang w:val="en-US"/>
              </w:rPr>
              <w:t>th</w:t>
            </w:r>
            <w:r>
              <w:rPr>
                <w:rFonts w:ascii="Verdana" w:hAnsi="Verdana"/>
                <w:color w:val="000000"/>
                <w:sz w:val="16"/>
                <w:szCs w:val="16"/>
                <w:lang w:val="en-US"/>
              </w:rPr>
              <w:t xml:space="preserve"> of March of 2001, is cancelled. </w:t>
            </w:r>
          </w:p>
        </w:tc>
      </w:tr>
      <w:tr w:rsidR="00F12FD3" w:rsidRPr="006E74E3" w:rsidTr="00F12FD3">
        <w:tc>
          <w:tcPr>
            <w:tcW w:w="4788" w:type="dxa"/>
          </w:tcPr>
          <w:p w:rsidR="00F12FD3" w:rsidRPr="00F12FD3" w:rsidRDefault="00F12FD3" w:rsidP="009C27F8">
            <w:pPr>
              <w:pStyle w:val="Texto"/>
              <w:spacing w:line="220" w:lineRule="exact"/>
              <w:ind w:firstLine="0"/>
              <w:rPr>
                <w:rFonts w:ascii="Verdana" w:hAnsi="Verdana"/>
                <w:sz w:val="16"/>
                <w:szCs w:val="16"/>
              </w:rPr>
            </w:pPr>
            <w:r w:rsidRPr="00F12FD3">
              <w:rPr>
                <w:rFonts w:ascii="Verdana" w:hAnsi="Verdana"/>
                <w:color w:val="000000"/>
                <w:sz w:val="16"/>
                <w:szCs w:val="16"/>
              </w:rPr>
              <w:t xml:space="preserve">Dado en la Ciudad de México, Distrito Federal, a los ocho días del mes de octubre de dos mil ocho.- </w:t>
            </w:r>
            <w:r w:rsidRPr="00F12FD3">
              <w:rPr>
                <w:rFonts w:ascii="Verdana" w:hAnsi="Verdana"/>
                <w:color w:val="000000"/>
                <w:sz w:val="16"/>
                <w:szCs w:val="16"/>
              </w:rPr>
              <w:br/>
            </w:r>
            <w:r w:rsidRPr="00F12FD3">
              <w:rPr>
                <w:rFonts w:ascii="Verdana" w:hAnsi="Verdana"/>
                <w:sz w:val="16"/>
                <w:szCs w:val="16"/>
              </w:rPr>
              <w:t xml:space="preserve">El Secretario del Trabajo y Previsión Social, </w:t>
            </w:r>
            <w:r w:rsidRPr="00F12FD3">
              <w:rPr>
                <w:rFonts w:ascii="Verdana" w:hAnsi="Verdana"/>
                <w:b/>
                <w:sz w:val="16"/>
                <w:szCs w:val="16"/>
              </w:rPr>
              <w:t>Javier Lozano Alarcón</w:t>
            </w:r>
            <w:r w:rsidRPr="00F12FD3">
              <w:rPr>
                <w:rFonts w:ascii="Verdana" w:hAnsi="Verdana"/>
                <w:sz w:val="16"/>
                <w:szCs w:val="16"/>
              </w:rPr>
              <w:t>.- Rúbrica.</w:t>
            </w:r>
          </w:p>
        </w:tc>
        <w:tc>
          <w:tcPr>
            <w:tcW w:w="4788" w:type="dxa"/>
          </w:tcPr>
          <w:p w:rsidR="00F12FD3" w:rsidRPr="006E74E3" w:rsidRDefault="006E74E3" w:rsidP="006E74E3">
            <w:pPr>
              <w:pStyle w:val="Texto"/>
              <w:spacing w:line="220" w:lineRule="exact"/>
              <w:ind w:firstLine="0"/>
              <w:rPr>
                <w:rFonts w:ascii="Verdana" w:hAnsi="Verdana"/>
                <w:color w:val="000000"/>
                <w:sz w:val="16"/>
                <w:szCs w:val="16"/>
                <w:lang w:val="en-US"/>
              </w:rPr>
            </w:pPr>
            <w:r w:rsidRPr="006E74E3">
              <w:rPr>
                <w:rFonts w:ascii="Verdana" w:hAnsi="Verdana"/>
                <w:color w:val="000000"/>
                <w:sz w:val="16"/>
                <w:szCs w:val="16"/>
                <w:lang w:val="en-US"/>
              </w:rPr>
              <w:t>Issued in Mexico City, Federal District, on the 8</w:t>
            </w:r>
            <w:r w:rsidRPr="006E74E3">
              <w:rPr>
                <w:rFonts w:ascii="Verdana" w:hAnsi="Verdana"/>
                <w:color w:val="000000"/>
                <w:sz w:val="16"/>
                <w:szCs w:val="16"/>
                <w:vertAlign w:val="superscript"/>
                <w:lang w:val="en-US"/>
              </w:rPr>
              <w:t>th</w:t>
            </w:r>
            <w:r w:rsidRPr="006E74E3">
              <w:rPr>
                <w:rFonts w:ascii="Verdana" w:hAnsi="Verdana"/>
                <w:color w:val="000000"/>
                <w:sz w:val="16"/>
                <w:szCs w:val="16"/>
                <w:lang w:val="en-US"/>
              </w:rPr>
              <w:t xml:space="preserve"> day of the month of October of 2008. The </w:t>
            </w:r>
            <w:r>
              <w:rPr>
                <w:rFonts w:ascii="Verdana" w:hAnsi="Verdana"/>
                <w:color w:val="000000"/>
                <w:sz w:val="16"/>
                <w:szCs w:val="16"/>
                <w:lang w:val="en-US"/>
              </w:rPr>
              <w:t>Secretary of Labor and Social Welfare</w:t>
            </w:r>
            <w:r w:rsidRPr="006E74E3">
              <w:rPr>
                <w:rFonts w:ascii="Verdana" w:hAnsi="Verdana"/>
                <w:b/>
                <w:color w:val="000000"/>
                <w:sz w:val="16"/>
                <w:szCs w:val="16"/>
                <w:lang w:val="en-US"/>
              </w:rPr>
              <w:t xml:space="preserve">, Javier Lozano </w:t>
            </w:r>
            <w:proofErr w:type="spellStart"/>
            <w:r w:rsidRPr="006E74E3">
              <w:rPr>
                <w:rFonts w:ascii="Verdana" w:hAnsi="Verdana"/>
                <w:b/>
                <w:color w:val="000000"/>
                <w:sz w:val="16"/>
                <w:szCs w:val="16"/>
                <w:lang w:val="en-US"/>
              </w:rPr>
              <w:t>Alarcón</w:t>
            </w:r>
            <w:proofErr w:type="spellEnd"/>
            <w:r w:rsidRPr="006E74E3">
              <w:rPr>
                <w:rFonts w:ascii="Verdana" w:hAnsi="Verdana"/>
                <w:b/>
                <w:color w:val="000000"/>
                <w:sz w:val="16"/>
                <w:szCs w:val="16"/>
                <w:lang w:val="en-US"/>
              </w:rPr>
              <w:t>.</w:t>
            </w:r>
            <w:r>
              <w:rPr>
                <w:rFonts w:ascii="Verdana" w:hAnsi="Verdana"/>
                <w:color w:val="000000"/>
                <w:sz w:val="16"/>
                <w:szCs w:val="16"/>
                <w:lang w:val="en-US"/>
              </w:rPr>
              <w:t xml:space="preserve"> Signed. </w:t>
            </w:r>
          </w:p>
        </w:tc>
      </w:tr>
      <w:tr w:rsidR="00F12FD3" w:rsidRPr="00F12FD3" w:rsidTr="00F12FD3">
        <w:tc>
          <w:tcPr>
            <w:tcW w:w="4788" w:type="dxa"/>
          </w:tcPr>
          <w:p w:rsidR="00F12FD3" w:rsidRPr="00F12FD3" w:rsidRDefault="00F12FD3" w:rsidP="009C27F8">
            <w:pPr>
              <w:pStyle w:val="Texto"/>
              <w:spacing w:line="220" w:lineRule="exact"/>
              <w:ind w:firstLine="0"/>
              <w:jc w:val="center"/>
              <w:rPr>
                <w:rFonts w:ascii="Verdana" w:hAnsi="Verdana"/>
                <w:b/>
                <w:color w:val="000000"/>
                <w:sz w:val="16"/>
                <w:szCs w:val="16"/>
              </w:rPr>
            </w:pPr>
            <w:r w:rsidRPr="00F12FD3">
              <w:rPr>
                <w:rFonts w:ascii="Verdana" w:hAnsi="Verdana"/>
                <w:b/>
                <w:color w:val="000000"/>
                <w:sz w:val="16"/>
                <w:szCs w:val="16"/>
              </w:rPr>
              <w:t>Guía de referencia I</w:t>
            </w:r>
          </w:p>
        </w:tc>
        <w:tc>
          <w:tcPr>
            <w:tcW w:w="4788" w:type="dxa"/>
          </w:tcPr>
          <w:p w:rsidR="00F12FD3" w:rsidRPr="006E74E3" w:rsidRDefault="006E74E3" w:rsidP="009C27F8">
            <w:pPr>
              <w:pStyle w:val="Texto"/>
              <w:spacing w:line="220" w:lineRule="exact"/>
              <w:ind w:firstLine="0"/>
              <w:jc w:val="center"/>
              <w:rPr>
                <w:rFonts w:ascii="Verdana" w:hAnsi="Verdana"/>
                <w:b/>
                <w:color w:val="000000"/>
                <w:sz w:val="16"/>
                <w:szCs w:val="16"/>
                <w:lang w:val="es-MX"/>
              </w:rPr>
            </w:pPr>
            <w:r>
              <w:rPr>
                <w:rFonts w:ascii="Verdana" w:hAnsi="Verdana"/>
                <w:b/>
                <w:color w:val="000000"/>
                <w:sz w:val="16"/>
                <w:szCs w:val="16"/>
                <w:lang w:val="es-MX"/>
              </w:rPr>
              <w:t xml:space="preserve">Reference </w:t>
            </w:r>
            <w:proofErr w:type="spellStart"/>
            <w:r>
              <w:rPr>
                <w:rFonts w:ascii="Verdana" w:hAnsi="Verdana"/>
                <w:b/>
                <w:color w:val="000000"/>
                <w:sz w:val="16"/>
                <w:szCs w:val="16"/>
                <w:lang w:val="es-MX"/>
              </w:rPr>
              <w:t>Guide</w:t>
            </w:r>
            <w:proofErr w:type="spellEnd"/>
            <w:r>
              <w:rPr>
                <w:rFonts w:ascii="Verdana" w:hAnsi="Verdana"/>
                <w:b/>
                <w:color w:val="000000"/>
                <w:sz w:val="16"/>
                <w:szCs w:val="16"/>
                <w:lang w:val="es-MX"/>
              </w:rPr>
              <w:t xml:space="preserve"> I</w:t>
            </w:r>
          </w:p>
        </w:tc>
      </w:tr>
      <w:tr w:rsidR="00F12FD3" w:rsidRPr="00AB4094" w:rsidTr="00F12FD3">
        <w:tc>
          <w:tcPr>
            <w:tcW w:w="4788" w:type="dxa"/>
          </w:tcPr>
          <w:p w:rsidR="00F12FD3" w:rsidRPr="00F12FD3" w:rsidRDefault="00F12FD3" w:rsidP="009C27F8">
            <w:pPr>
              <w:pStyle w:val="Texto"/>
              <w:spacing w:line="220" w:lineRule="exact"/>
              <w:ind w:firstLine="0"/>
              <w:jc w:val="center"/>
              <w:rPr>
                <w:rFonts w:ascii="Verdana" w:hAnsi="Verdana"/>
                <w:b/>
                <w:color w:val="000000"/>
                <w:sz w:val="16"/>
                <w:szCs w:val="16"/>
              </w:rPr>
            </w:pPr>
            <w:r w:rsidRPr="00F12FD3">
              <w:rPr>
                <w:rFonts w:ascii="Verdana" w:hAnsi="Verdana"/>
                <w:b/>
                <w:color w:val="000000"/>
                <w:sz w:val="16"/>
                <w:szCs w:val="16"/>
              </w:rPr>
              <w:t>Identificación del riesgo según el proceso de soldadura utilizado</w:t>
            </w:r>
          </w:p>
        </w:tc>
        <w:tc>
          <w:tcPr>
            <w:tcW w:w="4788" w:type="dxa"/>
          </w:tcPr>
          <w:p w:rsidR="00F12FD3" w:rsidRPr="006E74E3" w:rsidRDefault="006E74E3" w:rsidP="009C27F8">
            <w:pPr>
              <w:pStyle w:val="Texto"/>
              <w:spacing w:line="220" w:lineRule="exact"/>
              <w:ind w:firstLine="0"/>
              <w:jc w:val="center"/>
              <w:rPr>
                <w:rFonts w:ascii="Verdana" w:hAnsi="Verdana"/>
                <w:b/>
                <w:color w:val="000000"/>
                <w:sz w:val="16"/>
                <w:szCs w:val="16"/>
                <w:lang w:val="en-US"/>
              </w:rPr>
            </w:pPr>
            <w:r w:rsidRPr="006E74E3">
              <w:rPr>
                <w:rFonts w:ascii="Verdana" w:hAnsi="Verdana"/>
                <w:b/>
                <w:color w:val="000000"/>
                <w:sz w:val="16"/>
                <w:szCs w:val="16"/>
                <w:lang w:val="en-US"/>
              </w:rPr>
              <w:t>Identification of the risk according to the welding process utilized</w:t>
            </w:r>
          </w:p>
        </w:tc>
      </w:tr>
      <w:tr w:rsidR="006E74E3" w:rsidRPr="00AB4094" w:rsidTr="00F12FD3">
        <w:tc>
          <w:tcPr>
            <w:tcW w:w="4788" w:type="dxa"/>
          </w:tcPr>
          <w:p w:rsidR="006E74E3" w:rsidRDefault="006E74E3" w:rsidP="006E74E3">
            <w:pPr>
              <w:pStyle w:val="Texto"/>
              <w:spacing w:line="220" w:lineRule="exact"/>
              <w:ind w:firstLine="0"/>
              <w:rPr>
                <w:rFonts w:ascii="Verdana" w:hAnsi="Verdana"/>
                <w:color w:val="000000"/>
                <w:sz w:val="16"/>
                <w:szCs w:val="16"/>
              </w:rPr>
            </w:pPr>
            <w:r w:rsidRPr="006A6531">
              <w:rPr>
                <w:rFonts w:ascii="Verdana" w:hAnsi="Verdana"/>
                <w:color w:val="000000"/>
                <w:sz w:val="16"/>
                <w:szCs w:val="16"/>
              </w:rPr>
              <w:t>El contenido de esta guía es un complemento para la mejor comprensión de esta Norma y no es de cumplimiento obligatorio. Se presenta con el fin de mostrar los diferentes riesgos que se pueden presentar durante el proceso de soldadura seleccionado.</w:t>
            </w:r>
          </w:p>
          <w:p w:rsidR="006E74E3" w:rsidRPr="00F12FD3" w:rsidRDefault="006E74E3" w:rsidP="009C27F8">
            <w:pPr>
              <w:pStyle w:val="Texto"/>
              <w:spacing w:line="220" w:lineRule="exact"/>
              <w:ind w:firstLine="0"/>
              <w:jc w:val="center"/>
              <w:rPr>
                <w:rFonts w:ascii="Verdana" w:hAnsi="Verdana"/>
                <w:b/>
                <w:color w:val="000000"/>
                <w:sz w:val="16"/>
                <w:szCs w:val="16"/>
              </w:rPr>
            </w:pPr>
          </w:p>
        </w:tc>
        <w:tc>
          <w:tcPr>
            <w:tcW w:w="4788" w:type="dxa"/>
          </w:tcPr>
          <w:p w:rsidR="006E74E3" w:rsidRPr="006E74E3" w:rsidRDefault="006E74E3" w:rsidP="006E74E3">
            <w:pPr>
              <w:pStyle w:val="Texto"/>
              <w:spacing w:line="220" w:lineRule="exact"/>
              <w:ind w:firstLine="0"/>
              <w:rPr>
                <w:rFonts w:ascii="Verdana" w:hAnsi="Verdana"/>
                <w:color w:val="000000"/>
                <w:sz w:val="16"/>
                <w:szCs w:val="16"/>
                <w:lang w:val="en-US"/>
              </w:rPr>
            </w:pPr>
            <w:r>
              <w:rPr>
                <w:rFonts w:ascii="Verdana" w:hAnsi="Verdana"/>
                <w:color w:val="000000"/>
                <w:sz w:val="16"/>
                <w:szCs w:val="16"/>
                <w:lang w:val="en-US"/>
              </w:rPr>
              <w:t xml:space="preserve">The contents of this Guide is complementary for the greater comprehension of this Standard and is not for mandatory compliance. It is presented for the purpose of showing the different risks that can be present during the welding process selected. </w:t>
            </w:r>
          </w:p>
        </w:tc>
      </w:tr>
    </w:tbl>
    <w:p w:rsidR="006E74E3" w:rsidRPr="00AB4094" w:rsidRDefault="006E74E3"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Default="009F3AAE" w:rsidP="002959F2">
      <w:pPr>
        <w:pStyle w:val="Texto"/>
        <w:spacing w:line="240" w:lineRule="exact"/>
        <w:ind w:left="965" w:hanging="677"/>
        <w:rPr>
          <w:rFonts w:ascii="Verdana" w:hAnsi="Verdana"/>
          <w:color w:val="000000"/>
          <w:sz w:val="16"/>
          <w:szCs w:val="16"/>
          <w:lang w:val="en-US"/>
        </w:rPr>
      </w:pPr>
      <w:r>
        <w:rPr>
          <w:rFonts w:ascii="Verdana" w:hAnsi="Verdana"/>
          <w:noProof/>
          <w:color w:val="000000"/>
          <w:sz w:val="16"/>
          <w:szCs w:val="16"/>
          <w:lang w:val="en-US" w:eastAsia="en-US"/>
        </w:rPr>
        <w:drawing>
          <wp:anchor distT="0" distB="0" distL="114300" distR="114300" simplePos="0" relativeHeight="251658240" behindDoc="0" locked="0" layoutInCell="1" allowOverlap="1" wp14:anchorId="76675881" wp14:editId="75BB47BE">
            <wp:simplePos x="0" y="0"/>
            <wp:positionH relativeFrom="margin">
              <wp:align>right</wp:align>
            </wp:positionH>
            <wp:positionV relativeFrom="paragraph">
              <wp:posOffset>-25400</wp:posOffset>
            </wp:positionV>
            <wp:extent cx="5943600" cy="3191391"/>
            <wp:effectExtent l="0" t="0" r="0" b="9525"/>
            <wp:wrapNone/>
            <wp:docPr id="3" name="Picture 3" descr="C:\Users\Glenn\Documents\REGSCAN2015\images\n27stps2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lenn\Documents\REGSCAN2015\images\n27stps2008-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1913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AAE" w:rsidRDefault="009F3AAE" w:rsidP="002959F2">
      <w:pPr>
        <w:pStyle w:val="Texto"/>
        <w:spacing w:line="240" w:lineRule="exact"/>
        <w:ind w:left="965" w:hanging="677"/>
        <w:rPr>
          <w:rFonts w:ascii="Verdana" w:hAnsi="Verdana"/>
          <w:color w:val="000000"/>
          <w:sz w:val="16"/>
          <w:szCs w:val="16"/>
          <w:lang w:val="en-US"/>
        </w:rPr>
      </w:pPr>
    </w:p>
    <w:p w:rsidR="009F3AAE" w:rsidRPr="00AB4094" w:rsidRDefault="009F3AAE" w:rsidP="002959F2">
      <w:pPr>
        <w:pStyle w:val="Texto"/>
        <w:spacing w:line="240" w:lineRule="exact"/>
        <w:ind w:left="965" w:hanging="677"/>
        <w:rPr>
          <w:rFonts w:ascii="Verdana" w:hAnsi="Verdana"/>
          <w:color w:val="000000"/>
          <w:sz w:val="16"/>
          <w:szCs w:val="16"/>
          <w:lang w:val="en-US"/>
        </w:rPr>
      </w:pPr>
    </w:p>
    <w:p w:rsidR="00AB4094" w:rsidRDefault="00AB4094" w:rsidP="002959F2">
      <w:pPr>
        <w:pStyle w:val="Texto"/>
        <w:spacing w:line="240" w:lineRule="exact"/>
        <w:ind w:left="965" w:hanging="677"/>
        <w:rPr>
          <w:rFonts w:ascii="Verdana" w:hAnsi="Verdana"/>
          <w:color w:val="000000"/>
          <w:sz w:val="16"/>
          <w:szCs w:val="16"/>
          <w:lang w:val="en-US"/>
        </w:rPr>
      </w:pPr>
    </w:p>
    <w:p w:rsidR="00AB4094" w:rsidRDefault="00AB4094" w:rsidP="002959F2">
      <w:pPr>
        <w:pStyle w:val="Texto"/>
        <w:spacing w:line="240" w:lineRule="exact"/>
        <w:ind w:left="965" w:hanging="677"/>
        <w:rPr>
          <w:rFonts w:ascii="Verdana" w:hAnsi="Verdana"/>
          <w:color w:val="000000"/>
          <w:sz w:val="16"/>
          <w:szCs w:val="16"/>
          <w:lang w:val="en-US"/>
        </w:rPr>
      </w:pPr>
    </w:p>
    <w:p w:rsidR="00AB4094" w:rsidRDefault="00AB4094" w:rsidP="002959F2">
      <w:pPr>
        <w:pStyle w:val="Texto"/>
        <w:spacing w:line="240" w:lineRule="exact"/>
        <w:ind w:left="965" w:hanging="677"/>
        <w:rPr>
          <w:rFonts w:ascii="Verdana" w:hAnsi="Verdana"/>
          <w:color w:val="000000"/>
          <w:sz w:val="16"/>
          <w:szCs w:val="16"/>
          <w:lang w:val="en-US"/>
        </w:rPr>
      </w:pPr>
    </w:p>
    <w:p w:rsidR="00AB4094" w:rsidRDefault="00AB4094" w:rsidP="002959F2">
      <w:pPr>
        <w:pStyle w:val="Texto"/>
        <w:spacing w:line="240" w:lineRule="exact"/>
        <w:ind w:left="965" w:hanging="677"/>
        <w:rPr>
          <w:rFonts w:ascii="Verdana" w:hAnsi="Verdana"/>
          <w:color w:val="000000"/>
          <w:sz w:val="16"/>
          <w:szCs w:val="16"/>
          <w:lang w:val="en-US"/>
        </w:rPr>
      </w:pPr>
    </w:p>
    <w:p w:rsidR="00AB4094" w:rsidRDefault="00AB4094" w:rsidP="002959F2">
      <w:pPr>
        <w:pStyle w:val="Texto"/>
        <w:spacing w:line="240" w:lineRule="exact"/>
        <w:ind w:left="965" w:hanging="677"/>
        <w:rPr>
          <w:rFonts w:ascii="Verdana" w:hAnsi="Verdana"/>
          <w:color w:val="000000"/>
          <w:sz w:val="16"/>
          <w:szCs w:val="16"/>
          <w:lang w:val="en-US"/>
        </w:rPr>
      </w:pPr>
    </w:p>
    <w:p w:rsid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AB4094" w:rsidRPr="00AB4094" w:rsidRDefault="00AB4094" w:rsidP="002959F2">
      <w:pPr>
        <w:pStyle w:val="Texto"/>
        <w:spacing w:line="240" w:lineRule="exact"/>
        <w:ind w:left="965" w:hanging="677"/>
        <w:rPr>
          <w:rFonts w:ascii="Verdana" w:hAnsi="Verdana"/>
          <w:color w:val="000000"/>
          <w:sz w:val="16"/>
          <w:szCs w:val="16"/>
          <w:lang w:val="en-US"/>
        </w:rPr>
      </w:pPr>
    </w:p>
    <w:p w:rsidR="006E74E3" w:rsidRPr="003B6FA3" w:rsidRDefault="006E74E3" w:rsidP="006E74E3">
      <w:pPr>
        <w:rPr>
          <w:lang w:val="en-US"/>
        </w:rPr>
      </w:pPr>
    </w:p>
    <w:p w:rsidR="006E74E3" w:rsidRPr="006E74E3" w:rsidRDefault="006E74E3" w:rsidP="002959F2">
      <w:pPr>
        <w:pStyle w:val="Texto"/>
        <w:spacing w:line="240" w:lineRule="exact"/>
        <w:ind w:left="965" w:hanging="677"/>
        <w:rPr>
          <w:rFonts w:ascii="Verdana" w:hAnsi="Verdana"/>
          <w:color w:val="000000"/>
          <w:sz w:val="16"/>
          <w:szCs w:val="16"/>
          <w:lang w:val="en-US"/>
        </w:rPr>
      </w:pPr>
    </w:p>
    <w:p w:rsidR="002959F2" w:rsidRPr="006E74E3" w:rsidRDefault="002959F2" w:rsidP="002959F2">
      <w:pPr>
        <w:pStyle w:val="Texto"/>
        <w:spacing w:after="0" w:line="20" w:lineRule="exact"/>
        <w:ind w:left="965" w:hanging="677"/>
        <w:rPr>
          <w:rFonts w:ascii="Verdana" w:hAnsi="Verdana"/>
          <w:color w:val="000000"/>
          <w:sz w:val="16"/>
          <w:szCs w:val="16"/>
          <w:lang w:val="en-US"/>
        </w:rPr>
      </w:pPr>
    </w:p>
    <w:tbl>
      <w:tblPr>
        <w:tblW w:w="8715" w:type="dxa"/>
        <w:tblInd w:w="144" w:type="dxa"/>
        <w:tblLayout w:type="fixed"/>
        <w:tblCellMar>
          <w:left w:w="43" w:type="dxa"/>
          <w:right w:w="43" w:type="dxa"/>
        </w:tblCellMar>
        <w:tblLook w:val="04A0" w:firstRow="1" w:lastRow="0" w:firstColumn="1" w:lastColumn="0" w:noHBand="0" w:noVBand="1"/>
      </w:tblPr>
      <w:tblGrid>
        <w:gridCol w:w="1323"/>
        <w:gridCol w:w="7392"/>
      </w:tblGrid>
      <w:tr w:rsidR="002959F2" w:rsidRPr="006A6531" w:rsidTr="002959F2">
        <w:tc>
          <w:tcPr>
            <w:tcW w:w="1355" w:type="dxa"/>
            <w:tcBorders>
              <w:top w:val="single" w:sz="6" w:space="0" w:color="auto"/>
              <w:left w:val="single" w:sz="6" w:space="0" w:color="auto"/>
              <w:bottom w:val="single" w:sz="6" w:space="0" w:color="auto"/>
              <w:right w:val="single" w:sz="6" w:space="0" w:color="auto"/>
            </w:tcBorders>
            <w:shd w:val="clear" w:color="auto" w:fill="E0E0E0"/>
            <w:hideMark/>
          </w:tcPr>
          <w:p w:rsidR="002959F2" w:rsidRPr="006A6531" w:rsidRDefault="002959F2">
            <w:pPr>
              <w:pStyle w:val="Texto"/>
              <w:spacing w:line="236" w:lineRule="exact"/>
              <w:ind w:firstLine="0"/>
              <w:jc w:val="center"/>
              <w:rPr>
                <w:rFonts w:ascii="Verdana" w:hAnsi="Verdana"/>
                <w:b/>
                <w:color w:val="000000"/>
                <w:sz w:val="16"/>
                <w:szCs w:val="16"/>
              </w:rPr>
            </w:pPr>
            <w:r w:rsidRPr="006A6531">
              <w:rPr>
                <w:rFonts w:ascii="Verdana" w:hAnsi="Verdana"/>
                <w:b/>
                <w:color w:val="000000"/>
                <w:sz w:val="16"/>
                <w:szCs w:val="16"/>
              </w:rPr>
              <w:t>Abreviatura</w:t>
            </w:r>
          </w:p>
        </w:tc>
        <w:tc>
          <w:tcPr>
            <w:tcW w:w="7580" w:type="dxa"/>
            <w:tcBorders>
              <w:top w:val="single" w:sz="6" w:space="0" w:color="auto"/>
              <w:left w:val="single" w:sz="6" w:space="0" w:color="auto"/>
              <w:bottom w:val="single" w:sz="6" w:space="0" w:color="auto"/>
              <w:right w:val="single" w:sz="6" w:space="0" w:color="auto"/>
            </w:tcBorders>
            <w:shd w:val="clear" w:color="auto" w:fill="E0E0E0"/>
            <w:hideMark/>
          </w:tcPr>
          <w:p w:rsidR="002959F2" w:rsidRPr="006A6531" w:rsidRDefault="002959F2">
            <w:pPr>
              <w:pStyle w:val="Texto"/>
              <w:spacing w:line="236" w:lineRule="exact"/>
              <w:ind w:firstLine="0"/>
              <w:jc w:val="center"/>
              <w:rPr>
                <w:rFonts w:ascii="Verdana" w:hAnsi="Verdana"/>
                <w:b/>
                <w:color w:val="000000"/>
                <w:sz w:val="16"/>
                <w:szCs w:val="16"/>
              </w:rPr>
            </w:pPr>
            <w:r w:rsidRPr="006A6531">
              <w:rPr>
                <w:rFonts w:ascii="Verdana" w:hAnsi="Verdana"/>
                <w:b/>
                <w:color w:val="000000"/>
                <w:sz w:val="16"/>
                <w:szCs w:val="16"/>
              </w:rPr>
              <w:t>Concepto</w:t>
            </w:r>
          </w:p>
        </w:tc>
      </w:tr>
      <w:tr w:rsidR="002959F2" w:rsidRPr="006A6531" w:rsidTr="002959F2">
        <w:tc>
          <w:tcPr>
            <w:tcW w:w="1355"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PAW</w:t>
            </w:r>
          </w:p>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PAC</w:t>
            </w:r>
          </w:p>
        </w:tc>
        <w:tc>
          <w:tcPr>
            <w:tcW w:w="7580"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(PAW) Plasma soldadura de arco</w:t>
            </w:r>
          </w:p>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(PAC) Plasma de arco–carbón</w:t>
            </w:r>
          </w:p>
        </w:tc>
      </w:tr>
      <w:tr w:rsidR="002959F2" w:rsidRPr="006A6531" w:rsidTr="002959F2">
        <w:tc>
          <w:tcPr>
            <w:tcW w:w="1355"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36" w:lineRule="exact"/>
              <w:ind w:firstLine="0"/>
              <w:rPr>
                <w:rFonts w:ascii="Verdana" w:hAnsi="Verdana"/>
                <w:color w:val="000000"/>
                <w:sz w:val="16"/>
                <w:szCs w:val="16"/>
                <w:lang w:val="en-US"/>
              </w:rPr>
            </w:pPr>
            <w:r w:rsidRPr="006A6531">
              <w:rPr>
                <w:rFonts w:ascii="Verdana" w:hAnsi="Verdana"/>
                <w:color w:val="000000"/>
                <w:sz w:val="16"/>
                <w:szCs w:val="16"/>
                <w:lang w:val="en-US"/>
              </w:rPr>
              <w:t>SMAW</w:t>
            </w:r>
          </w:p>
          <w:p w:rsidR="002959F2" w:rsidRPr="006A6531" w:rsidRDefault="002959F2">
            <w:pPr>
              <w:pStyle w:val="Texto"/>
              <w:spacing w:line="236" w:lineRule="exact"/>
              <w:ind w:firstLine="0"/>
              <w:rPr>
                <w:rFonts w:ascii="Verdana" w:hAnsi="Verdana"/>
                <w:color w:val="000000"/>
                <w:sz w:val="16"/>
                <w:szCs w:val="16"/>
                <w:lang w:val="en-US"/>
              </w:rPr>
            </w:pPr>
            <w:r w:rsidRPr="006A6531">
              <w:rPr>
                <w:rFonts w:ascii="Verdana" w:hAnsi="Verdana"/>
                <w:color w:val="000000"/>
                <w:sz w:val="16"/>
                <w:szCs w:val="16"/>
                <w:lang w:val="en-US"/>
              </w:rPr>
              <w:t>GTAW (TIG)</w:t>
            </w:r>
          </w:p>
          <w:p w:rsidR="002959F2" w:rsidRPr="006A6531" w:rsidRDefault="002959F2">
            <w:pPr>
              <w:pStyle w:val="Texto"/>
              <w:spacing w:line="236" w:lineRule="exact"/>
              <w:ind w:firstLine="0"/>
              <w:rPr>
                <w:rFonts w:ascii="Verdana" w:hAnsi="Verdana"/>
                <w:color w:val="000000"/>
                <w:sz w:val="16"/>
                <w:szCs w:val="16"/>
                <w:lang w:val="en-US"/>
              </w:rPr>
            </w:pPr>
            <w:r w:rsidRPr="006A6531">
              <w:rPr>
                <w:rFonts w:ascii="Verdana" w:hAnsi="Verdana"/>
                <w:color w:val="000000"/>
                <w:sz w:val="16"/>
                <w:szCs w:val="16"/>
                <w:lang w:val="en-US"/>
              </w:rPr>
              <w:t>GMAW (MIG)</w:t>
            </w:r>
          </w:p>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lang w:val="en-US"/>
              </w:rPr>
              <w:t>FCAW</w:t>
            </w:r>
          </w:p>
        </w:tc>
        <w:tc>
          <w:tcPr>
            <w:tcW w:w="7580"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SMAW (SHIELDED METAL ARC WELDING) Soldadura de arco metálico protegido.</w:t>
            </w:r>
          </w:p>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GTAW (GAS TUGNSTEN ARC WELDING) Soldadura de arco de tungsteno y gas.</w:t>
            </w:r>
          </w:p>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GMAW (GAS METAL ARC WELDING) Soldadura de arco metálico y gas.</w:t>
            </w:r>
          </w:p>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 xml:space="preserve">FCAW (FLUX CORED ARC WELDING) Soldadura de arco cubierta de Flux. </w:t>
            </w:r>
          </w:p>
        </w:tc>
      </w:tr>
      <w:tr w:rsidR="002959F2" w:rsidRPr="006A6531" w:rsidTr="002959F2">
        <w:tc>
          <w:tcPr>
            <w:tcW w:w="1355"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(SAW)</w:t>
            </w:r>
          </w:p>
        </w:tc>
        <w:tc>
          <w:tcPr>
            <w:tcW w:w="7580" w:type="dxa"/>
            <w:tcBorders>
              <w:top w:val="single" w:sz="6" w:space="0" w:color="auto"/>
              <w:left w:val="single" w:sz="6" w:space="0" w:color="auto"/>
              <w:bottom w:val="single" w:sz="6" w:space="0" w:color="auto"/>
              <w:right w:val="single" w:sz="6" w:space="0" w:color="auto"/>
            </w:tcBorders>
            <w:hideMark/>
          </w:tcPr>
          <w:p w:rsidR="002959F2" w:rsidRPr="006A6531" w:rsidRDefault="002959F2">
            <w:pPr>
              <w:pStyle w:val="Texto"/>
              <w:spacing w:line="236" w:lineRule="exact"/>
              <w:ind w:firstLine="0"/>
              <w:rPr>
                <w:rFonts w:ascii="Verdana" w:hAnsi="Verdana"/>
                <w:color w:val="000000"/>
                <w:sz w:val="16"/>
                <w:szCs w:val="16"/>
              </w:rPr>
            </w:pPr>
            <w:r w:rsidRPr="006A6531">
              <w:rPr>
                <w:rFonts w:ascii="Verdana" w:hAnsi="Verdana"/>
                <w:color w:val="000000"/>
                <w:sz w:val="16"/>
                <w:szCs w:val="16"/>
              </w:rPr>
              <w:t>SAW (SUBMERGED ARC WELDING) soldadura de arco sumergido</w:t>
            </w:r>
          </w:p>
        </w:tc>
      </w:tr>
    </w:tbl>
    <w:p w:rsidR="002959F2" w:rsidRDefault="009F3AAE" w:rsidP="002959F2">
      <w:pPr>
        <w:pStyle w:val="Texto"/>
        <w:spacing w:line="247" w:lineRule="exact"/>
        <w:rPr>
          <w:rFonts w:ascii="Verdana" w:hAnsi="Verdana"/>
          <w:color w:val="000000"/>
          <w:sz w:val="16"/>
          <w:szCs w:val="16"/>
        </w:rPr>
      </w:pPr>
      <w:r>
        <w:rPr>
          <w:noProof/>
          <w:lang w:val="en-US" w:eastAsia="en-US"/>
        </w:rPr>
        <w:drawing>
          <wp:anchor distT="0" distB="0" distL="114300" distR="114300" simplePos="0" relativeHeight="251660800" behindDoc="0" locked="0" layoutInCell="1" allowOverlap="1" wp14:anchorId="4DB1496F" wp14:editId="255B15EC">
            <wp:simplePos x="0" y="0"/>
            <wp:positionH relativeFrom="margin">
              <wp:posOffset>-95250</wp:posOffset>
            </wp:positionH>
            <wp:positionV relativeFrom="paragraph">
              <wp:posOffset>17145</wp:posOffset>
            </wp:positionV>
            <wp:extent cx="5943600" cy="3146425"/>
            <wp:effectExtent l="0" t="0" r="0" b="0"/>
            <wp:wrapNone/>
            <wp:docPr id="4" name="Picture 4" descr="C:\Users\Glenn\Documents\REGSCAN2015\images\n27stps2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lenn\Documents\REGSCAN2015\images\n27stps2008-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4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p w:rsidR="00AB4094" w:rsidRDefault="00AB4094" w:rsidP="002959F2">
      <w:pPr>
        <w:pStyle w:val="Texto"/>
        <w:spacing w:line="247" w:lineRule="exact"/>
        <w:rPr>
          <w:rFonts w:ascii="Verdana" w:hAnsi="Verdana"/>
          <w:color w:val="000000"/>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1323"/>
        <w:gridCol w:w="7392"/>
      </w:tblGrid>
      <w:tr w:rsidR="006E74E3" w:rsidTr="00AB4094">
        <w:tc>
          <w:tcPr>
            <w:tcW w:w="1323" w:type="dxa"/>
            <w:tcBorders>
              <w:top w:val="single" w:sz="6" w:space="0" w:color="auto"/>
              <w:left w:val="single" w:sz="6" w:space="0" w:color="auto"/>
              <w:bottom w:val="single" w:sz="6" w:space="0" w:color="auto"/>
              <w:right w:val="single" w:sz="6" w:space="0" w:color="auto"/>
            </w:tcBorders>
            <w:shd w:val="clear" w:color="auto" w:fill="E0E0E0"/>
            <w:hideMark/>
          </w:tcPr>
          <w:p w:rsidR="006E74E3" w:rsidRDefault="006E74E3">
            <w:pPr>
              <w:pStyle w:val="Texto"/>
              <w:spacing w:line="236" w:lineRule="exact"/>
              <w:ind w:firstLine="0"/>
              <w:jc w:val="center"/>
              <w:rPr>
                <w:rFonts w:ascii="Verdana" w:hAnsi="Verdana"/>
                <w:b/>
                <w:color w:val="000000"/>
                <w:sz w:val="16"/>
                <w:szCs w:val="16"/>
                <w:lang w:val="en-US"/>
              </w:rPr>
            </w:pPr>
            <w:bookmarkStart w:id="0" w:name="_GoBack"/>
            <w:bookmarkEnd w:id="0"/>
            <w:r>
              <w:rPr>
                <w:rFonts w:ascii="Verdana" w:hAnsi="Verdana"/>
                <w:b/>
                <w:color w:val="000000"/>
                <w:sz w:val="16"/>
                <w:szCs w:val="16"/>
                <w:lang w:val="en-US"/>
              </w:rPr>
              <w:t>Abbreviation</w:t>
            </w:r>
          </w:p>
        </w:tc>
        <w:tc>
          <w:tcPr>
            <w:tcW w:w="7392" w:type="dxa"/>
            <w:tcBorders>
              <w:top w:val="single" w:sz="6" w:space="0" w:color="auto"/>
              <w:left w:val="single" w:sz="6" w:space="0" w:color="auto"/>
              <w:bottom w:val="single" w:sz="6" w:space="0" w:color="auto"/>
              <w:right w:val="single" w:sz="6" w:space="0" w:color="auto"/>
            </w:tcBorders>
            <w:shd w:val="clear" w:color="auto" w:fill="E0E0E0"/>
            <w:hideMark/>
          </w:tcPr>
          <w:p w:rsidR="006E74E3" w:rsidRDefault="006E74E3">
            <w:pPr>
              <w:pStyle w:val="Texto"/>
              <w:spacing w:line="236" w:lineRule="exact"/>
              <w:ind w:firstLine="0"/>
              <w:jc w:val="center"/>
              <w:rPr>
                <w:rFonts w:ascii="Verdana" w:hAnsi="Verdana"/>
                <w:b/>
                <w:color w:val="000000"/>
                <w:sz w:val="16"/>
                <w:szCs w:val="16"/>
                <w:lang w:val="en-US"/>
              </w:rPr>
            </w:pPr>
            <w:r>
              <w:rPr>
                <w:rFonts w:ascii="Verdana" w:hAnsi="Verdana"/>
                <w:b/>
                <w:color w:val="000000"/>
                <w:sz w:val="16"/>
                <w:szCs w:val="16"/>
                <w:lang w:val="en-US"/>
              </w:rPr>
              <w:t xml:space="preserve">Element </w:t>
            </w:r>
          </w:p>
        </w:tc>
      </w:tr>
      <w:tr w:rsidR="006E74E3" w:rsidRPr="00AB4094" w:rsidTr="00AB4094">
        <w:tc>
          <w:tcPr>
            <w:tcW w:w="1323" w:type="dxa"/>
            <w:tcBorders>
              <w:top w:val="single" w:sz="6" w:space="0" w:color="auto"/>
              <w:left w:val="single" w:sz="6" w:space="0" w:color="auto"/>
              <w:bottom w:val="single" w:sz="6" w:space="0" w:color="auto"/>
              <w:right w:val="single" w:sz="6" w:space="0" w:color="auto"/>
            </w:tcBorders>
            <w:hideMark/>
          </w:tcPr>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PAW</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PAC</w:t>
            </w:r>
          </w:p>
        </w:tc>
        <w:tc>
          <w:tcPr>
            <w:tcW w:w="7392" w:type="dxa"/>
            <w:tcBorders>
              <w:top w:val="single" w:sz="6" w:space="0" w:color="auto"/>
              <w:left w:val="single" w:sz="6" w:space="0" w:color="auto"/>
              <w:bottom w:val="single" w:sz="6" w:space="0" w:color="auto"/>
              <w:right w:val="single" w:sz="6" w:space="0" w:color="auto"/>
            </w:tcBorders>
            <w:hideMark/>
          </w:tcPr>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(PAW) Plasma arc welding</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(PAC) Plasma arc–carbon</w:t>
            </w:r>
          </w:p>
        </w:tc>
      </w:tr>
      <w:tr w:rsidR="006E74E3" w:rsidRPr="00AB4094" w:rsidTr="00AB4094">
        <w:tc>
          <w:tcPr>
            <w:tcW w:w="1323" w:type="dxa"/>
            <w:tcBorders>
              <w:top w:val="single" w:sz="6" w:space="0" w:color="auto"/>
              <w:left w:val="single" w:sz="6" w:space="0" w:color="auto"/>
              <w:bottom w:val="single" w:sz="6" w:space="0" w:color="auto"/>
              <w:right w:val="single" w:sz="6" w:space="0" w:color="auto"/>
            </w:tcBorders>
            <w:hideMark/>
          </w:tcPr>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SMAW</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GTAW (TIG)</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GMAW (MIG)</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FCAW</w:t>
            </w:r>
          </w:p>
        </w:tc>
        <w:tc>
          <w:tcPr>
            <w:tcW w:w="7392" w:type="dxa"/>
            <w:tcBorders>
              <w:top w:val="single" w:sz="6" w:space="0" w:color="auto"/>
              <w:left w:val="single" w:sz="6" w:space="0" w:color="auto"/>
              <w:bottom w:val="single" w:sz="6" w:space="0" w:color="auto"/>
              <w:right w:val="single" w:sz="6" w:space="0" w:color="auto"/>
            </w:tcBorders>
            <w:hideMark/>
          </w:tcPr>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SMAW (SHIELDED METAL ARC WELDING)</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 xml:space="preserve">GTAW (GAS TUGNSTEN ARC WELDING) </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 xml:space="preserve">GMAW (GAS METAL ARC WELDING) </w:t>
            </w:r>
          </w:p>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 xml:space="preserve">FCAW (FLUX CORED ARC WELDING) </w:t>
            </w:r>
          </w:p>
        </w:tc>
      </w:tr>
      <w:tr w:rsidR="006E74E3" w:rsidTr="00AB4094">
        <w:tc>
          <w:tcPr>
            <w:tcW w:w="1323" w:type="dxa"/>
            <w:tcBorders>
              <w:top w:val="single" w:sz="6" w:space="0" w:color="auto"/>
              <w:left w:val="single" w:sz="6" w:space="0" w:color="auto"/>
              <w:bottom w:val="single" w:sz="6" w:space="0" w:color="auto"/>
              <w:right w:val="single" w:sz="6" w:space="0" w:color="auto"/>
            </w:tcBorders>
            <w:hideMark/>
          </w:tcPr>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(SAW)</w:t>
            </w:r>
          </w:p>
        </w:tc>
        <w:tc>
          <w:tcPr>
            <w:tcW w:w="7392" w:type="dxa"/>
            <w:tcBorders>
              <w:top w:val="single" w:sz="6" w:space="0" w:color="auto"/>
              <w:left w:val="single" w:sz="6" w:space="0" w:color="auto"/>
              <w:bottom w:val="single" w:sz="6" w:space="0" w:color="auto"/>
              <w:right w:val="single" w:sz="6" w:space="0" w:color="auto"/>
            </w:tcBorders>
            <w:hideMark/>
          </w:tcPr>
          <w:p w:rsidR="006E74E3" w:rsidRDefault="006E74E3">
            <w:pPr>
              <w:pStyle w:val="Texto"/>
              <w:spacing w:line="236" w:lineRule="exact"/>
              <w:ind w:firstLine="0"/>
              <w:rPr>
                <w:rFonts w:ascii="Verdana" w:hAnsi="Verdana"/>
                <w:color w:val="000000"/>
                <w:sz w:val="16"/>
                <w:szCs w:val="16"/>
                <w:lang w:val="en-US"/>
              </w:rPr>
            </w:pPr>
            <w:r>
              <w:rPr>
                <w:rFonts w:ascii="Verdana" w:hAnsi="Verdana"/>
                <w:color w:val="000000"/>
                <w:sz w:val="16"/>
                <w:szCs w:val="16"/>
                <w:lang w:val="en-US"/>
              </w:rPr>
              <w:t xml:space="preserve">SAW (SUBMERGED ARC WELDING) </w:t>
            </w:r>
          </w:p>
        </w:tc>
      </w:tr>
    </w:tbl>
    <w:p w:rsidR="006E74E3" w:rsidRDefault="006E74E3" w:rsidP="002959F2">
      <w:pPr>
        <w:pStyle w:val="Texto"/>
        <w:spacing w:line="247" w:lineRule="exact"/>
        <w:rPr>
          <w:rFonts w:ascii="Verdana" w:hAnsi="Verdana"/>
          <w:color w:val="000000"/>
          <w:sz w:val="16"/>
          <w:szCs w:val="16"/>
        </w:rPr>
      </w:pPr>
    </w:p>
    <w:p w:rsidR="00AB4094" w:rsidRPr="006A6531" w:rsidRDefault="00AB4094" w:rsidP="002959F2">
      <w:pPr>
        <w:pStyle w:val="Texto"/>
        <w:spacing w:line="247" w:lineRule="exact"/>
        <w:rPr>
          <w:rFonts w:ascii="Verdana" w:hAnsi="Verdana"/>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6E74E3" w:rsidRPr="006E74E3" w:rsidTr="006E74E3">
        <w:tc>
          <w:tcPr>
            <w:tcW w:w="4788" w:type="dxa"/>
          </w:tcPr>
          <w:p w:rsidR="006E74E3" w:rsidRPr="006E74E3" w:rsidRDefault="006E74E3" w:rsidP="006E74E3">
            <w:pPr>
              <w:pStyle w:val="Texto"/>
              <w:spacing w:line="247" w:lineRule="exact"/>
              <w:ind w:firstLine="0"/>
              <w:jc w:val="center"/>
              <w:rPr>
                <w:rFonts w:ascii="Verdana" w:hAnsi="Verdana"/>
                <w:b/>
                <w:color w:val="000000"/>
                <w:sz w:val="16"/>
                <w:szCs w:val="16"/>
              </w:rPr>
            </w:pPr>
            <w:r w:rsidRPr="006E74E3">
              <w:rPr>
                <w:rFonts w:ascii="Verdana" w:hAnsi="Verdana"/>
                <w:b/>
                <w:color w:val="000000"/>
                <w:sz w:val="16"/>
                <w:szCs w:val="16"/>
              </w:rPr>
              <w:t>Guía de referencia II</w:t>
            </w:r>
          </w:p>
        </w:tc>
        <w:tc>
          <w:tcPr>
            <w:tcW w:w="4788" w:type="dxa"/>
          </w:tcPr>
          <w:p w:rsidR="006E74E3" w:rsidRPr="006E74E3" w:rsidRDefault="006E74E3" w:rsidP="006E74E3">
            <w:pPr>
              <w:pStyle w:val="Texto"/>
              <w:spacing w:line="247" w:lineRule="exact"/>
              <w:ind w:firstLine="0"/>
              <w:jc w:val="center"/>
              <w:rPr>
                <w:rFonts w:ascii="Verdana" w:hAnsi="Verdana"/>
                <w:b/>
                <w:color w:val="000000"/>
                <w:sz w:val="16"/>
                <w:szCs w:val="16"/>
                <w:lang w:val="en-US"/>
              </w:rPr>
            </w:pPr>
            <w:r>
              <w:rPr>
                <w:rFonts w:ascii="Verdana" w:hAnsi="Verdana"/>
                <w:b/>
                <w:color w:val="000000"/>
                <w:sz w:val="16"/>
                <w:szCs w:val="16"/>
                <w:lang w:val="en-US"/>
              </w:rPr>
              <w:t>Reference Guide II</w:t>
            </w:r>
          </w:p>
        </w:tc>
      </w:tr>
      <w:tr w:rsidR="006E74E3" w:rsidRPr="00AB4094" w:rsidTr="006E74E3">
        <w:tc>
          <w:tcPr>
            <w:tcW w:w="4788" w:type="dxa"/>
          </w:tcPr>
          <w:p w:rsidR="006E74E3" w:rsidRPr="006E74E3" w:rsidRDefault="006E74E3" w:rsidP="006E74E3">
            <w:pPr>
              <w:pStyle w:val="Texto"/>
              <w:spacing w:line="247" w:lineRule="exact"/>
              <w:ind w:firstLine="0"/>
              <w:jc w:val="center"/>
              <w:rPr>
                <w:rFonts w:ascii="Verdana" w:hAnsi="Verdana"/>
                <w:b/>
                <w:color w:val="000000"/>
                <w:sz w:val="16"/>
                <w:szCs w:val="16"/>
              </w:rPr>
            </w:pPr>
            <w:r w:rsidRPr="006E74E3">
              <w:rPr>
                <w:rFonts w:ascii="Verdana" w:hAnsi="Verdana"/>
                <w:b/>
                <w:color w:val="000000"/>
                <w:sz w:val="16"/>
                <w:szCs w:val="16"/>
              </w:rPr>
              <w:t>Acciones concretas en las actividades de soldadura y corte</w:t>
            </w:r>
          </w:p>
        </w:tc>
        <w:tc>
          <w:tcPr>
            <w:tcW w:w="4788" w:type="dxa"/>
          </w:tcPr>
          <w:p w:rsidR="006E74E3" w:rsidRPr="006E74E3" w:rsidRDefault="006E74E3" w:rsidP="006E74E3">
            <w:pPr>
              <w:pStyle w:val="Texto"/>
              <w:spacing w:line="247" w:lineRule="exact"/>
              <w:ind w:firstLine="0"/>
              <w:jc w:val="center"/>
              <w:rPr>
                <w:rFonts w:ascii="Verdana" w:hAnsi="Verdana"/>
                <w:b/>
                <w:color w:val="000000"/>
                <w:sz w:val="16"/>
                <w:szCs w:val="16"/>
                <w:lang w:val="en-US"/>
              </w:rPr>
            </w:pPr>
            <w:r>
              <w:rPr>
                <w:rFonts w:ascii="Verdana" w:hAnsi="Verdana"/>
                <w:b/>
                <w:color w:val="000000"/>
                <w:sz w:val="16"/>
                <w:szCs w:val="16"/>
                <w:lang w:val="en-US"/>
              </w:rPr>
              <w:t xml:space="preserve">Concrete actions in the welding and cutting activities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 xml:space="preserve">El contenido de esta guía es un complemento para la mejor comprensión de esta Norma y </w:t>
            </w:r>
            <w:r w:rsidRPr="006E74E3">
              <w:rPr>
                <w:rFonts w:ascii="Verdana" w:hAnsi="Verdana"/>
                <w:b/>
                <w:color w:val="000000"/>
                <w:sz w:val="16"/>
                <w:szCs w:val="16"/>
              </w:rPr>
              <w:t>no es de</w:t>
            </w:r>
            <w:r w:rsidRPr="006E74E3">
              <w:rPr>
                <w:rFonts w:ascii="Verdana" w:hAnsi="Verdana"/>
                <w:color w:val="000000"/>
                <w:sz w:val="16"/>
                <w:szCs w:val="16"/>
              </w:rPr>
              <w:t xml:space="preserve"> </w:t>
            </w:r>
            <w:r w:rsidRPr="006E74E3">
              <w:rPr>
                <w:rFonts w:ascii="Verdana" w:hAnsi="Verdana"/>
                <w:b/>
                <w:color w:val="000000"/>
                <w:sz w:val="16"/>
                <w:szCs w:val="16"/>
              </w:rPr>
              <w:t>cumplimiento obligatorio</w:t>
            </w:r>
            <w:r w:rsidRPr="006E74E3">
              <w:rPr>
                <w:rFonts w:ascii="Verdana" w:hAnsi="Verdana"/>
                <w:color w:val="000000"/>
                <w:sz w:val="16"/>
                <w:szCs w:val="16"/>
              </w:rPr>
              <w:t>. Se presenta con el fin de proporcionar información relacionada con esta Norma.</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The contents of this guide is complementary for the greater comprehension of this Standard and is not of mandatory compliance. It is presented for the purpose of providing information related to this Standard.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Al realizar trabajos de soldadura y corte es necesario inspeccionar el área y equipo de trabajo para conseguir un ambiente de trabajo seguro.</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When performing welding and cutting tasks, it is necessary to inspect the work area and equipment for achieving a safe work environment.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Mantener en buenas condiciones los cables (sin uniones y de uso rudo), clavija de seguridad, porta-electrodo y zapatas, con que cuentan las máquinas de soldar.</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Maintain in good conditions the cables (without unions and for rough use), safety plug, </w:t>
            </w:r>
            <w:r w:rsidRPr="006E74E3">
              <w:rPr>
                <w:rFonts w:ascii="Verdana" w:hAnsi="Verdana"/>
                <w:color w:val="000000"/>
                <w:sz w:val="16"/>
                <w:szCs w:val="16"/>
                <w:lang w:val="en-US"/>
              </w:rPr>
              <w:t>electrode holder clamp</w:t>
            </w:r>
            <w:r>
              <w:rPr>
                <w:rFonts w:ascii="Verdana" w:hAnsi="Verdana"/>
                <w:color w:val="000000"/>
                <w:sz w:val="16"/>
                <w:szCs w:val="16"/>
                <w:lang w:val="en-US"/>
              </w:rPr>
              <w:t xml:space="preserve"> and </w:t>
            </w:r>
            <w:proofErr w:type="gramStart"/>
            <w:r>
              <w:rPr>
                <w:rFonts w:ascii="Verdana" w:hAnsi="Verdana"/>
                <w:color w:val="000000"/>
                <w:sz w:val="16"/>
                <w:szCs w:val="16"/>
                <w:lang w:val="en-US"/>
              </w:rPr>
              <w:t>shoes, that</w:t>
            </w:r>
            <w:proofErr w:type="gramEnd"/>
            <w:r>
              <w:rPr>
                <w:rFonts w:ascii="Verdana" w:hAnsi="Verdana"/>
                <w:color w:val="000000"/>
                <w:sz w:val="16"/>
                <w:szCs w:val="16"/>
                <w:lang w:val="en-US"/>
              </w:rPr>
              <w:t xml:space="preserve"> the welding machines have.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Cuando se realizan trabajos de soldadura y corte, es importante inspeccionar que el área de trabajo esté libre de materiales combustibles (papel, cartón, aceites, químicos, etc.), y libre de atmósferas explosivas.</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When welding and cutting tasks are carried out, it is important to inspect that the work area is free of combustible materials (paper, cardboard, oils, chemicals, etc.) and free of explosive atmospheres.</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En caso de que el material combustible no pueda ser removido, es indispensable utilizar mantas de protección contra fuego para cubrir y aislar dichos productos.</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In the case where the combustible material cannot be removed, it is indispensable to utilize fire resistant cover for covering and insulating said products.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Cada vez que se tengan que realizar trabajos de soldadura y corte, es necesario contar con un permiso en el cual se evalúen las condiciones del área, del equipo y su utilización, para lograr un ambiente de trabajo seguro.</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Every time that welding and cutting tasks have to be carried out, it is necessary to have a permit in which the conditions of the area, the equipment </w:t>
            </w:r>
            <w:proofErr w:type="gramStart"/>
            <w:r>
              <w:rPr>
                <w:rFonts w:ascii="Verdana" w:hAnsi="Verdana"/>
                <w:color w:val="000000"/>
                <w:sz w:val="16"/>
                <w:szCs w:val="16"/>
                <w:lang w:val="en-US"/>
              </w:rPr>
              <w:t>and  utilization</w:t>
            </w:r>
            <w:proofErr w:type="gramEnd"/>
            <w:r>
              <w:rPr>
                <w:rFonts w:ascii="Verdana" w:hAnsi="Verdana"/>
                <w:color w:val="000000"/>
                <w:sz w:val="16"/>
                <w:szCs w:val="16"/>
                <w:lang w:val="en-US"/>
              </w:rPr>
              <w:t xml:space="preserve"> are evaluated, in order to achieve a safe work environment.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Manejar los cilindros de gas (acetileno, oxígeno, argón, etc.) con extremo cuidado ya que son gases envasados a alta presión, lo cual significa que en caso de que los cilindros se dañen éstos pueden comportarse como un proyectil.</w:t>
            </w:r>
          </w:p>
        </w:tc>
        <w:tc>
          <w:tcPr>
            <w:tcW w:w="4788" w:type="dxa"/>
          </w:tcPr>
          <w:p w:rsidR="006E74E3" w:rsidRPr="006E74E3" w:rsidRDefault="006E74E3"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Handle the gas </w:t>
            </w:r>
            <w:r w:rsidR="007D6AEC">
              <w:rPr>
                <w:rFonts w:ascii="Verdana" w:hAnsi="Verdana"/>
                <w:color w:val="000000"/>
                <w:sz w:val="16"/>
                <w:szCs w:val="16"/>
                <w:lang w:val="en-US"/>
              </w:rPr>
              <w:t>cylinders (acetylene, oxygen, argon, etc.) with extreme care because they are gases subject to high pressure, which means that in the case of the cylinders being damaged, they can behave as projectiles.</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 xml:space="preserve">No exponer los equipos de </w:t>
            </w:r>
            <w:proofErr w:type="spellStart"/>
            <w:r w:rsidRPr="006E74E3">
              <w:rPr>
                <w:rFonts w:ascii="Verdana" w:hAnsi="Verdana"/>
                <w:color w:val="000000"/>
                <w:sz w:val="16"/>
                <w:szCs w:val="16"/>
              </w:rPr>
              <w:t>oxiacetileno</w:t>
            </w:r>
            <w:proofErr w:type="spellEnd"/>
            <w:r w:rsidRPr="006E74E3">
              <w:rPr>
                <w:rFonts w:ascii="Verdana" w:hAnsi="Verdana"/>
                <w:color w:val="000000"/>
                <w:sz w:val="16"/>
                <w:szCs w:val="16"/>
              </w:rPr>
              <w:t xml:space="preserve"> al contacto con grasas o aceites, ya que esto puede producir fuego y/o explosión.</w:t>
            </w:r>
          </w:p>
        </w:tc>
        <w:tc>
          <w:tcPr>
            <w:tcW w:w="4788" w:type="dxa"/>
          </w:tcPr>
          <w:p w:rsidR="006E74E3" w:rsidRPr="006E74E3" w:rsidRDefault="007D6AEC"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Do not expose the oxyacetylene equipment to contact with grease or oils, because it can produce fire and/or explosion.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Para la utilización de gas, es importante verificar que las conexiones (reguladores, mangueras y soplete) sean las adecuadas para el tipo de gas que se empleará y que estén en buenas condiciones.</w:t>
            </w:r>
          </w:p>
        </w:tc>
        <w:tc>
          <w:tcPr>
            <w:tcW w:w="4788" w:type="dxa"/>
          </w:tcPr>
          <w:p w:rsidR="006E74E3" w:rsidRPr="006E74E3" w:rsidRDefault="007D6AEC" w:rsidP="006E74E3">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For the utilization of gas, it is important to verify that the connections (regulators, hoses, and connection) are those adequate for the type of gas that will be employed and that they are in good condition.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color w:val="000000"/>
                <w:sz w:val="16"/>
                <w:szCs w:val="16"/>
              </w:rPr>
            </w:pPr>
            <w:r w:rsidRPr="006E74E3">
              <w:rPr>
                <w:rFonts w:ascii="Verdana" w:hAnsi="Verdana"/>
                <w:color w:val="000000"/>
                <w:sz w:val="16"/>
                <w:szCs w:val="16"/>
              </w:rPr>
              <w:t>Utilizar un arresta flamas (bloqueador de retroceso de llama) en ambos cilindros (oxígeno y acetileno) para impedir que la flama llegue a los tanques en caso que ésta sea absorbida por las mangueras, mismo que debe contar con lo siguiente:</w:t>
            </w:r>
          </w:p>
        </w:tc>
        <w:tc>
          <w:tcPr>
            <w:tcW w:w="4788" w:type="dxa"/>
          </w:tcPr>
          <w:p w:rsidR="006E74E3" w:rsidRPr="006E74E3" w:rsidRDefault="007D6AEC" w:rsidP="007D6AEC">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 xml:space="preserve">Utilize a flame arrestor (back flash blocker) in both cylinders (oxygen and acetylene) in order to impede the flame from arriving to the tanks in case it is absorbed by the hoses, the same that must have the following: </w:t>
            </w:r>
          </w:p>
        </w:tc>
      </w:tr>
      <w:tr w:rsidR="006E74E3" w:rsidRPr="006E74E3" w:rsidTr="006E74E3">
        <w:tc>
          <w:tcPr>
            <w:tcW w:w="4788" w:type="dxa"/>
          </w:tcPr>
          <w:p w:rsidR="006E74E3" w:rsidRPr="006E74E3" w:rsidRDefault="006E74E3" w:rsidP="006E74E3">
            <w:pPr>
              <w:pStyle w:val="ROMANOS"/>
              <w:spacing w:line="247" w:lineRule="exact"/>
              <w:ind w:left="0" w:firstLine="0"/>
              <w:rPr>
                <w:rFonts w:ascii="Verdana" w:hAnsi="Verdana"/>
                <w:sz w:val="16"/>
                <w:szCs w:val="16"/>
                <w:lang w:val="es-ES_tradnl"/>
              </w:rPr>
            </w:pPr>
            <w:r w:rsidRPr="006E74E3">
              <w:rPr>
                <w:rFonts w:ascii="Verdana" w:hAnsi="Verdana"/>
                <w:b/>
                <w:sz w:val="16"/>
                <w:szCs w:val="16"/>
                <w:lang w:val="es-ES_tradnl"/>
              </w:rPr>
              <w:t>a)</w:t>
            </w:r>
            <w:r w:rsidRPr="006E74E3">
              <w:rPr>
                <w:rFonts w:ascii="Verdana" w:hAnsi="Verdana"/>
                <w:b/>
                <w:sz w:val="16"/>
                <w:szCs w:val="16"/>
                <w:lang w:val="es-ES_tradnl"/>
              </w:rPr>
              <w:tab/>
            </w:r>
            <w:r w:rsidRPr="006E74E3">
              <w:rPr>
                <w:rFonts w:ascii="Verdana" w:hAnsi="Verdana"/>
                <w:sz w:val="16"/>
                <w:szCs w:val="16"/>
                <w:lang w:val="es-ES_tradnl"/>
              </w:rPr>
              <w:t>Válvula (</w:t>
            </w:r>
            <w:proofErr w:type="spellStart"/>
            <w:r w:rsidRPr="006E74E3">
              <w:rPr>
                <w:rFonts w:ascii="Verdana" w:hAnsi="Verdana"/>
                <w:sz w:val="16"/>
                <w:szCs w:val="16"/>
                <w:lang w:val="es-ES_tradnl"/>
              </w:rPr>
              <w:t>check</w:t>
            </w:r>
            <w:proofErr w:type="spellEnd"/>
            <w:r w:rsidRPr="006E74E3">
              <w:rPr>
                <w:rFonts w:ascii="Verdana" w:hAnsi="Verdana"/>
                <w:sz w:val="16"/>
                <w:szCs w:val="16"/>
                <w:lang w:val="es-ES_tradnl"/>
              </w:rPr>
              <w:t>) unidireccional;</w:t>
            </w:r>
          </w:p>
        </w:tc>
        <w:tc>
          <w:tcPr>
            <w:tcW w:w="4788" w:type="dxa"/>
          </w:tcPr>
          <w:p w:rsidR="006E74E3" w:rsidRPr="007D6AEC" w:rsidRDefault="007D6AEC" w:rsidP="006E74E3">
            <w:pPr>
              <w:pStyle w:val="ROMANOS"/>
              <w:spacing w:line="247"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Unidirectional valve check;</w:t>
            </w:r>
          </w:p>
        </w:tc>
      </w:tr>
      <w:tr w:rsidR="006E74E3" w:rsidRPr="006E74E3" w:rsidTr="006E74E3">
        <w:tc>
          <w:tcPr>
            <w:tcW w:w="4788" w:type="dxa"/>
          </w:tcPr>
          <w:p w:rsidR="006E74E3" w:rsidRPr="006E74E3" w:rsidRDefault="006E74E3" w:rsidP="006E74E3">
            <w:pPr>
              <w:pStyle w:val="ROMANOS"/>
              <w:spacing w:line="247" w:lineRule="exact"/>
              <w:ind w:left="0" w:firstLine="0"/>
              <w:rPr>
                <w:rFonts w:ascii="Verdana" w:hAnsi="Verdana"/>
                <w:sz w:val="16"/>
                <w:szCs w:val="16"/>
                <w:lang w:val="es-ES_tradnl"/>
              </w:rPr>
            </w:pPr>
            <w:r w:rsidRPr="006E74E3">
              <w:rPr>
                <w:rFonts w:ascii="Verdana" w:hAnsi="Verdana"/>
                <w:b/>
                <w:sz w:val="16"/>
                <w:szCs w:val="16"/>
                <w:lang w:val="es-ES_tradnl"/>
              </w:rPr>
              <w:t>b)</w:t>
            </w:r>
            <w:r w:rsidRPr="006E74E3">
              <w:rPr>
                <w:rFonts w:ascii="Verdana" w:hAnsi="Verdana"/>
                <w:b/>
                <w:sz w:val="16"/>
                <w:szCs w:val="16"/>
                <w:lang w:val="es-ES_tradnl"/>
              </w:rPr>
              <w:tab/>
            </w:r>
            <w:r w:rsidRPr="006E74E3">
              <w:rPr>
                <w:rFonts w:ascii="Verdana" w:hAnsi="Verdana"/>
                <w:sz w:val="16"/>
                <w:szCs w:val="16"/>
                <w:lang w:val="es-ES_tradnl"/>
              </w:rPr>
              <w:t xml:space="preserve">Filtro </w:t>
            </w:r>
            <w:proofErr w:type="spellStart"/>
            <w:r w:rsidRPr="006E74E3">
              <w:rPr>
                <w:rFonts w:ascii="Verdana" w:hAnsi="Verdana"/>
                <w:sz w:val="16"/>
                <w:szCs w:val="16"/>
                <w:lang w:val="es-ES_tradnl"/>
              </w:rPr>
              <w:t>cortallama</w:t>
            </w:r>
            <w:proofErr w:type="spellEnd"/>
            <w:r w:rsidRPr="006E74E3">
              <w:rPr>
                <w:rFonts w:ascii="Verdana" w:hAnsi="Verdana"/>
                <w:sz w:val="16"/>
                <w:szCs w:val="16"/>
                <w:lang w:val="es-ES_tradnl"/>
              </w:rPr>
              <w:t>;</w:t>
            </w:r>
          </w:p>
        </w:tc>
        <w:tc>
          <w:tcPr>
            <w:tcW w:w="4788" w:type="dxa"/>
          </w:tcPr>
          <w:p w:rsidR="006E74E3" w:rsidRPr="007D6AEC" w:rsidRDefault="007D6AEC" w:rsidP="006E74E3">
            <w:pPr>
              <w:pStyle w:val="ROMANOS"/>
              <w:spacing w:line="247"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Flame extinguishing filter;</w:t>
            </w:r>
          </w:p>
        </w:tc>
      </w:tr>
      <w:tr w:rsidR="006E74E3" w:rsidRPr="00AB4094" w:rsidTr="006E74E3">
        <w:tc>
          <w:tcPr>
            <w:tcW w:w="4788" w:type="dxa"/>
          </w:tcPr>
          <w:p w:rsidR="006E74E3" w:rsidRPr="006E74E3" w:rsidRDefault="006E74E3" w:rsidP="006E74E3">
            <w:pPr>
              <w:pStyle w:val="ROMANOS"/>
              <w:spacing w:line="247" w:lineRule="exact"/>
              <w:ind w:left="0" w:firstLine="0"/>
              <w:rPr>
                <w:rFonts w:ascii="Verdana" w:hAnsi="Verdana"/>
                <w:sz w:val="16"/>
                <w:szCs w:val="16"/>
                <w:lang w:val="es-ES_tradnl"/>
              </w:rPr>
            </w:pPr>
            <w:r w:rsidRPr="006E74E3">
              <w:rPr>
                <w:rFonts w:ascii="Verdana" w:hAnsi="Verdana"/>
                <w:b/>
                <w:sz w:val="16"/>
                <w:szCs w:val="16"/>
                <w:lang w:val="es-ES_tradnl"/>
              </w:rPr>
              <w:t>c)</w:t>
            </w:r>
            <w:r w:rsidRPr="006E74E3">
              <w:rPr>
                <w:rFonts w:ascii="Verdana" w:hAnsi="Verdana"/>
                <w:b/>
                <w:sz w:val="16"/>
                <w:szCs w:val="16"/>
                <w:lang w:val="es-ES_tradnl"/>
              </w:rPr>
              <w:tab/>
            </w:r>
            <w:r w:rsidRPr="006E74E3">
              <w:rPr>
                <w:rFonts w:ascii="Verdana" w:hAnsi="Verdana"/>
                <w:sz w:val="16"/>
                <w:szCs w:val="16"/>
                <w:lang w:val="es-ES_tradnl"/>
              </w:rPr>
              <w:t xml:space="preserve">Válvula de cierre automático </w:t>
            </w:r>
            <w:proofErr w:type="spellStart"/>
            <w:r w:rsidRPr="006E74E3">
              <w:rPr>
                <w:rFonts w:ascii="Verdana" w:hAnsi="Verdana"/>
                <w:sz w:val="16"/>
                <w:szCs w:val="16"/>
                <w:lang w:val="es-ES_tradnl"/>
              </w:rPr>
              <w:t>termosensible</w:t>
            </w:r>
            <w:proofErr w:type="spellEnd"/>
            <w:r w:rsidRPr="006E74E3">
              <w:rPr>
                <w:rFonts w:ascii="Verdana" w:hAnsi="Verdana"/>
                <w:sz w:val="16"/>
                <w:szCs w:val="16"/>
                <w:lang w:val="es-ES_tradnl"/>
              </w:rPr>
              <w:t>, y</w:t>
            </w:r>
          </w:p>
        </w:tc>
        <w:tc>
          <w:tcPr>
            <w:tcW w:w="4788" w:type="dxa"/>
          </w:tcPr>
          <w:p w:rsidR="006E74E3" w:rsidRPr="007D6AEC" w:rsidRDefault="007D6AEC" w:rsidP="006E74E3">
            <w:pPr>
              <w:pStyle w:val="ROMANOS"/>
              <w:spacing w:line="247"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Thermal sensitive automatic valve shutoff, and</w:t>
            </w:r>
          </w:p>
        </w:tc>
      </w:tr>
      <w:tr w:rsidR="006E74E3" w:rsidRPr="00AB4094" w:rsidTr="006E74E3">
        <w:tc>
          <w:tcPr>
            <w:tcW w:w="4788" w:type="dxa"/>
          </w:tcPr>
          <w:p w:rsidR="006E74E3" w:rsidRPr="006E74E3" w:rsidRDefault="006E74E3" w:rsidP="006E74E3">
            <w:pPr>
              <w:pStyle w:val="ROMANOS"/>
              <w:spacing w:line="247"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 xml:space="preserve">Válvula de cierre automático </w:t>
            </w:r>
            <w:proofErr w:type="spellStart"/>
            <w:r w:rsidRPr="006E74E3">
              <w:rPr>
                <w:rFonts w:ascii="Verdana" w:hAnsi="Verdana"/>
                <w:sz w:val="16"/>
                <w:szCs w:val="16"/>
              </w:rPr>
              <w:t>piezosensible</w:t>
            </w:r>
            <w:proofErr w:type="spellEnd"/>
            <w:r w:rsidRPr="006E74E3">
              <w:rPr>
                <w:rFonts w:ascii="Verdana" w:hAnsi="Verdana"/>
                <w:sz w:val="16"/>
                <w:szCs w:val="16"/>
              </w:rPr>
              <w:t>. Se utiliza para cortar el suministro de gas si hay un retroceso o una sobrepresión en la manguera, con una presión de cierre igual a 0,7 Bar (10 PSI).</w:t>
            </w:r>
          </w:p>
        </w:tc>
        <w:tc>
          <w:tcPr>
            <w:tcW w:w="4788" w:type="dxa"/>
          </w:tcPr>
          <w:p w:rsidR="006E74E3" w:rsidRPr="007D6AEC" w:rsidRDefault="007D6AEC" w:rsidP="007D6AEC">
            <w:pPr>
              <w:pStyle w:val="ROMANOS"/>
              <w:spacing w:line="247" w:lineRule="exact"/>
              <w:ind w:left="0" w:firstLine="0"/>
              <w:rPr>
                <w:rFonts w:ascii="Verdana" w:hAnsi="Verdana"/>
                <w:sz w:val="16"/>
                <w:szCs w:val="16"/>
                <w:lang w:val="en-US"/>
              </w:rPr>
            </w:pPr>
            <w:r>
              <w:rPr>
                <w:rFonts w:ascii="Verdana" w:hAnsi="Verdana"/>
                <w:b/>
                <w:sz w:val="16"/>
                <w:szCs w:val="16"/>
                <w:lang w:val="en-US"/>
              </w:rPr>
              <w:t xml:space="preserve">d)  </w:t>
            </w:r>
            <w:r w:rsidRPr="007D6AEC">
              <w:rPr>
                <w:rFonts w:ascii="Verdana" w:hAnsi="Verdana"/>
                <w:sz w:val="16"/>
                <w:szCs w:val="16"/>
                <w:lang w:val="en-US"/>
              </w:rPr>
              <w:t>Piezo sensitive automatic valve shutoff</w:t>
            </w:r>
            <w:r>
              <w:rPr>
                <w:rFonts w:ascii="Verdana" w:hAnsi="Verdana"/>
                <w:b/>
                <w:sz w:val="16"/>
                <w:szCs w:val="16"/>
                <w:lang w:val="en-US"/>
              </w:rPr>
              <w:t xml:space="preserve">. </w:t>
            </w:r>
            <w:r>
              <w:rPr>
                <w:rFonts w:ascii="Verdana" w:hAnsi="Verdana"/>
                <w:sz w:val="16"/>
                <w:szCs w:val="16"/>
                <w:lang w:val="en-US"/>
              </w:rPr>
              <w:t xml:space="preserve">It is utilized to cut the supply of gas, if there is a back flash or </w:t>
            </w:r>
            <w:proofErr w:type="spellStart"/>
            <w:proofErr w:type="gramStart"/>
            <w:r>
              <w:rPr>
                <w:rFonts w:ascii="Verdana" w:hAnsi="Verdana"/>
                <w:sz w:val="16"/>
                <w:szCs w:val="16"/>
                <w:lang w:val="en-US"/>
              </w:rPr>
              <w:t>a</w:t>
            </w:r>
            <w:proofErr w:type="spellEnd"/>
            <w:proofErr w:type="gramEnd"/>
            <w:r>
              <w:rPr>
                <w:rFonts w:ascii="Verdana" w:hAnsi="Verdana"/>
                <w:sz w:val="16"/>
                <w:szCs w:val="16"/>
                <w:lang w:val="en-US"/>
              </w:rPr>
              <w:t xml:space="preserve"> over pressure in the hose, with a shutoff pressure equal to 0.7 Bar (10 PSI). </w:t>
            </w:r>
          </w:p>
        </w:tc>
      </w:tr>
      <w:tr w:rsidR="006E74E3" w:rsidRPr="00AB4094" w:rsidTr="006E74E3">
        <w:tc>
          <w:tcPr>
            <w:tcW w:w="4788" w:type="dxa"/>
          </w:tcPr>
          <w:p w:rsidR="006E74E3" w:rsidRPr="006E74E3" w:rsidRDefault="006E74E3" w:rsidP="006E74E3">
            <w:pPr>
              <w:pStyle w:val="Texto"/>
              <w:spacing w:line="247" w:lineRule="exact"/>
              <w:ind w:firstLine="0"/>
              <w:rPr>
                <w:rFonts w:ascii="Verdana" w:hAnsi="Verdana"/>
                <w:sz w:val="16"/>
                <w:szCs w:val="16"/>
              </w:rPr>
            </w:pPr>
            <w:r w:rsidRPr="006E74E3">
              <w:rPr>
                <w:rFonts w:ascii="Verdana" w:hAnsi="Verdana"/>
                <w:sz w:val="16"/>
                <w:szCs w:val="16"/>
              </w:rPr>
              <w:t>Las instrucciones concretas en las máquinas de soldar son las siguientes:</w:t>
            </w:r>
          </w:p>
        </w:tc>
        <w:tc>
          <w:tcPr>
            <w:tcW w:w="4788" w:type="dxa"/>
          </w:tcPr>
          <w:p w:rsidR="006E74E3" w:rsidRPr="006E74E3" w:rsidRDefault="007D6AEC" w:rsidP="006E74E3">
            <w:pPr>
              <w:pStyle w:val="Texto"/>
              <w:spacing w:line="247" w:lineRule="exact"/>
              <w:ind w:firstLine="0"/>
              <w:rPr>
                <w:rFonts w:ascii="Verdana" w:hAnsi="Verdana"/>
                <w:sz w:val="16"/>
                <w:szCs w:val="16"/>
                <w:lang w:val="en-US"/>
              </w:rPr>
            </w:pPr>
            <w:r>
              <w:rPr>
                <w:rFonts w:ascii="Verdana" w:hAnsi="Verdana"/>
                <w:sz w:val="16"/>
                <w:szCs w:val="16"/>
                <w:lang w:val="en-US"/>
              </w:rPr>
              <w:t xml:space="preserve">The concrete instructions in the welding machines are the following: </w:t>
            </w:r>
          </w:p>
        </w:tc>
      </w:tr>
      <w:tr w:rsidR="006E74E3" w:rsidRPr="00AB4094" w:rsidTr="006E74E3">
        <w:tc>
          <w:tcPr>
            <w:tcW w:w="4788" w:type="dxa"/>
          </w:tcPr>
          <w:p w:rsidR="006E74E3" w:rsidRPr="006E74E3" w:rsidRDefault="006E74E3" w:rsidP="006E74E3">
            <w:pPr>
              <w:pStyle w:val="ROMANOS"/>
              <w:spacing w:line="247" w:lineRule="exact"/>
              <w:ind w:left="0" w:firstLine="0"/>
              <w:rPr>
                <w:rFonts w:ascii="Verdana" w:hAnsi="Verdana"/>
                <w:sz w:val="16"/>
                <w:szCs w:val="16"/>
              </w:rPr>
            </w:pPr>
            <w:r w:rsidRPr="006E74E3">
              <w:rPr>
                <w:rFonts w:ascii="Verdana" w:hAnsi="Verdana"/>
                <w:b/>
                <w:sz w:val="16"/>
                <w:szCs w:val="16"/>
              </w:rPr>
              <w:t>1.-</w:t>
            </w:r>
            <w:r w:rsidRPr="006E74E3">
              <w:rPr>
                <w:rFonts w:ascii="Verdana" w:hAnsi="Verdana"/>
                <w:sz w:val="16"/>
                <w:szCs w:val="16"/>
              </w:rPr>
              <w:tab/>
              <w:t>Preparación de la soldadura de acuerdo al procedimiento específico de soldadura a realizar, algunos ejemplos son:</w:t>
            </w:r>
          </w:p>
        </w:tc>
        <w:tc>
          <w:tcPr>
            <w:tcW w:w="4788" w:type="dxa"/>
          </w:tcPr>
          <w:p w:rsidR="006E74E3" w:rsidRPr="007D6AEC" w:rsidRDefault="007D6AEC" w:rsidP="006E74E3">
            <w:pPr>
              <w:pStyle w:val="ROMANOS"/>
              <w:spacing w:line="247"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Preparation of the welding according to the specific welding procedure to be performed, some examples are: </w:t>
            </w:r>
          </w:p>
        </w:tc>
      </w:tr>
      <w:tr w:rsidR="006E74E3" w:rsidRPr="00AB4094" w:rsidTr="006E74E3">
        <w:tc>
          <w:tcPr>
            <w:tcW w:w="4788" w:type="dxa"/>
          </w:tcPr>
          <w:p w:rsidR="006E74E3" w:rsidRPr="006E74E3" w:rsidRDefault="006E74E3" w:rsidP="006E74E3">
            <w:pPr>
              <w:pStyle w:val="INCISO"/>
              <w:spacing w:line="247" w:lineRule="exact"/>
              <w:ind w:left="0" w:firstLine="0"/>
              <w:rPr>
                <w:rFonts w:ascii="Verdana" w:hAnsi="Verdana"/>
                <w:sz w:val="16"/>
                <w:szCs w:val="16"/>
              </w:rPr>
            </w:pPr>
            <w:r w:rsidRPr="006E74E3">
              <w:rPr>
                <w:rFonts w:ascii="Verdana" w:hAnsi="Verdana"/>
                <w:b/>
                <w:sz w:val="16"/>
                <w:szCs w:val="16"/>
              </w:rPr>
              <w:t>a)</w:t>
            </w:r>
            <w:r w:rsidRPr="006E74E3">
              <w:rPr>
                <w:rFonts w:ascii="Verdana" w:hAnsi="Verdana"/>
                <w:b/>
                <w:sz w:val="16"/>
                <w:szCs w:val="16"/>
              </w:rPr>
              <w:tab/>
            </w:r>
            <w:r w:rsidRPr="006E74E3">
              <w:rPr>
                <w:rFonts w:ascii="Verdana" w:hAnsi="Verdana"/>
                <w:sz w:val="16"/>
                <w:szCs w:val="16"/>
              </w:rPr>
              <w:t>Limpiar las piezas que se van a soldar;</w:t>
            </w:r>
          </w:p>
        </w:tc>
        <w:tc>
          <w:tcPr>
            <w:tcW w:w="4788" w:type="dxa"/>
          </w:tcPr>
          <w:p w:rsidR="006E74E3" w:rsidRPr="007D6AEC" w:rsidRDefault="007D6AEC" w:rsidP="006E74E3">
            <w:pPr>
              <w:pStyle w:val="INCISO"/>
              <w:spacing w:line="247"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Clean the pieces that are going to be welded;</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b)</w:t>
            </w:r>
            <w:r w:rsidRPr="006E74E3">
              <w:rPr>
                <w:rFonts w:ascii="Verdana" w:hAnsi="Verdana"/>
                <w:b/>
                <w:sz w:val="16"/>
                <w:szCs w:val="16"/>
              </w:rPr>
              <w:tab/>
            </w:r>
            <w:r w:rsidRPr="006E74E3">
              <w:rPr>
                <w:rFonts w:ascii="Verdana" w:hAnsi="Verdana"/>
                <w:sz w:val="16"/>
                <w:szCs w:val="16"/>
              </w:rPr>
              <w:t>Sujetar las piezas con mordazas para evitar que se muevan;</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Secure the pieces with clamps to avoid movement;</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c)</w:t>
            </w:r>
            <w:r w:rsidRPr="006E74E3">
              <w:rPr>
                <w:rFonts w:ascii="Verdana" w:hAnsi="Verdana"/>
                <w:b/>
                <w:sz w:val="16"/>
                <w:szCs w:val="16"/>
              </w:rPr>
              <w:tab/>
            </w:r>
            <w:r w:rsidRPr="006E74E3">
              <w:rPr>
                <w:rFonts w:ascii="Verdana" w:hAnsi="Verdana"/>
                <w:sz w:val="16"/>
                <w:szCs w:val="16"/>
              </w:rPr>
              <w:t>Protegerse adecuadamente con guantes, ropa de trabajo y pantalla de protección, y</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Protect yourself adequately with gloves, work clothing, and protective shield, and</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d)</w:t>
            </w:r>
            <w:r w:rsidRPr="006E74E3">
              <w:rPr>
                <w:rFonts w:ascii="Verdana" w:hAnsi="Verdana"/>
                <w:b/>
                <w:sz w:val="16"/>
                <w:szCs w:val="16"/>
              </w:rPr>
              <w:tab/>
            </w:r>
            <w:r w:rsidRPr="006E74E3">
              <w:rPr>
                <w:rFonts w:ascii="Verdana" w:hAnsi="Verdana"/>
                <w:sz w:val="16"/>
                <w:szCs w:val="16"/>
              </w:rPr>
              <w:t>Introducir el electrodo en la pinza;</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Introduce the electrode in the holder;</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b/>
                <w:sz w:val="16"/>
                <w:szCs w:val="16"/>
              </w:rPr>
              <w:t>2.-</w:t>
            </w:r>
            <w:r w:rsidRPr="006E74E3">
              <w:rPr>
                <w:rFonts w:ascii="Verdana" w:hAnsi="Verdana"/>
                <w:sz w:val="16"/>
                <w:szCs w:val="16"/>
              </w:rPr>
              <w:tab/>
              <w:t>Enganchar la pinza de masa a una de las dos piezas a soldar.</w:t>
            </w:r>
          </w:p>
        </w:tc>
        <w:tc>
          <w:tcPr>
            <w:tcW w:w="4788" w:type="dxa"/>
          </w:tcPr>
          <w:p w:rsidR="006E74E3" w:rsidRPr="007D6AEC" w:rsidRDefault="007D6AEC" w:rsidP="006E74E3">
            <w:pPr>
              <w:pStyle w:val="ROMANOS"/>
              <w:spacing w:line="242" w:lineRule="exact"/>
              <w:ind w:left="0" w:firstLine="0"/>
              <w:rPr>
                <w:rFonts w:ascii="Verdana" w:hAnsi="Verdana"/>
                <w:sz w:val="16"/>
                <w:szCs w:val="16"/>
                <w:lang w:val="en-US"/>
              </w:rPr>
            </w:pPr>
            <w:r>
              <w:rPr>
                <w:rFonts w:ascii="Verdana" w:hAnsi="Verdana"/>
                <w:b/>
                <w:sz w:val="16"/>
                <w:szCs w:val="16"/>
                <w:lang w:val="en-US"/>
              </w:rPr>
              <w:t xml:space="preserve">2 – </w:t>
            </w:r>
            <w:r w:rsidRPr="007D6AEC">
              <w:rPr>
                <w:rFonts w:ascii="Verdana" w:hAnsi="Verdana"/>
                <w:sz w:val="16"/>
                <w:szCs w:val="16"/>
                <w:lang w:val="en-US"/>
              </w:rPr>
              <w:t>Clamp the mass clamp to one of the two pieces to weld.</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a)</w:t>
            </w:r>
            <w:r w:rsidRPr="006E74E3">
              <w:rPr>
                <w:rFonts w:ascii="Verdana" w:hAnsi="Verdana"/>
                <w:b/>
                <w:sz w:val="16"/>
                <w:szCs w:val="16"/>
              </w:rPr>
              <w:tab/>
            </w:r>
            <w:r w:rsidRPr="006E74E3">
              <w:rPr>
                <w:rFonts w:ascii="Verdana" w:hAnsi="Verdana"/>
                <w:sz w:val="16"/>
                <w:szCs w:val="16"/>
              </w:rPr>
              <w:t>Conectar el equipo a un enchufe con toma de tierra asegurándose de que el electrodo no está en contacto con la masa;</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Connect the equipment to a grounded outlet assuring that the electrode is not in contact with the mass;</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b)</w:t>
            </w:r>
            <w:r w:rsidRPr="006E74E3">
              <w:rPr>
                <w:rFonts w:ascii="Verdana" w:hAnsi="Verdana"/>
                <w:b/>
                <w:sz w:val="16"/>
                <w:szCs w:val="16"/>
              </w:rPr>
              <w:tab/>
            </w:r>
            <w:r w:rsidRPr="006E74E3">
              <w:rPr>
                <w:rFonts w:ascii="Verdana" w:hAnsi="Verdana"/>
                <w:sz w:val="16"/>
                <w:szCs w:val="16"/>
              </w:rPr>
              <w:t>Regular la intensidad del equipo;</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Regulate the intensity of the equipment; </w:t>
            </w:r>
          </w:p>
        </w:tc>
      </w:tr>
      <w:tr w:rsidR="006E74E3" w:rsidRPr="007D6AEC"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c)</w:t>
            </w:r>
            <w:r w:rsidRPr="006E74E3">
              <w:rPr>
                <w:rFonts w:ascii="Verdana" w:hAnsi="Verdana"/>
                <w:b/>
                <w:sz w:val="16"/>
                <w:szCs w:val="16"/>
              </w:rPr>
              <w:tab/>
            </w:r>
            <w:r w:rsidRPr="006E74E3">
              <w:rPr>
                <w:rFonts w:ascii="Verdana" w:hAnsi="Verdana"/>
                <w:sz w:val="16"/>
                <w:szCs w:val="16"/>
              </w:rPr>
              <w:t>Frotar el extremo del electrodo en el punto donde se va a soldar (acción de cebar). Este frotamiento ceba el equipo, es fácil identificar cuando ocurre porque aparecen chispas. A continuación, alejar el electrodo unos 4 o 5 mm para establecer el arco eléctrico. Posteriormente acercar el electrodo a 2 o 3 mm de la pieza y comenzar a soldar. La distancia entre el electrodo y la pieza que se va a soldar, es equivalente al diámetro del electrodo y debe mantenerse constante a lo largo del proceso. Continuar soldando manteniendo el electrodo inclinando 60</w:t>
            </w:r>
            <w:r w:rsidRPr="006E74E3">
              <w:rPr>
                <w:rFonts w:ascii="Verdana" w:hAnsi="Verdana"/>
                <w:sz w:val="16"/>
                <w:szCs w:val="16"/>
                <w:vertAlign w:val="superscript"/>
              </w:rPr>
              <w:t>o</w:t>
            </w:r>
            <w:r w:rsidRPr="006E74E3">
              <w:rPr>
                <w:rFonts w:ascii="Verdana" w:hAnsi="Verdana"/>
                <w:sz w:val="16"/>
                <w:szCs w:val="16"/>
              </w:rPr>
              <w:t>;</w:t>
            </w:r>
          </w:p>
        </w:tc>
        <w:tc>
          <w:tcPr>
            <w:tcW w:w="4788" w:type="dxa"/>
          </w:tcPr>
          <w:p w:rsidR="006E74E3" w:rsidRPr="007D6AEC" w:rsidRDefault="007D6AEC" w:rsidP="007D6AEC">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Rub the end of the electrode in the point where it is going to be welded (priming action).  This rubbing primes the equipment, it is </w:t>
            </w:r>
            <w:r w:rsidRPr="007D6AEC">
              <w:rPr>
                <w:rFonts w:ascii="Verdana" w:hAnsi="Verdana"/>
                <w:sz w:val="16"/>
                <w:szCs w:val="16"/>
                <w:lang w:val="en-US"/>
              </w:rPr>
              <w:t>easy to identify when it occurs because sparks appear. Then, move the electrode away 4 or 5 mm to establish the electric arc. Then move the electrode to 2 or 3 mm from the piece and begin welding. The</w:t>
            </w:r>
            <w:r>
              <w:rPr>
                <w:rFonts w:ascii="Verdana" w:hAnsi="Verdana"/>
                <w:sz w:val="16"/>
                <w:szCs w:val="16"/>
                <w:lang w:val="en-US"/>
              </w:rPr>
              <w:t xml:space="preserve"> distance between the electrode and the pieced that is going to be welded, is equivalent to the diameter of the electrode and must be maintained constant during the whole process. Continue welding maintaining the electrode inclined at 60º;</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Avanzar a una velocidad regular, respetando la separación entre el electrodo y la pieza. Para conseguirlo es necesario acercar progresivamente el porta-electrodos hacia la pieza para compensar la pérdida de material derivada de la fusión del electrodo;</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Advance at a regular speed, respecting the separation between the electrode and the piece. In order to achieve it, it is necessary to move progressively the electrode holder clamp towards the piece to compensate for the loss of material derived from the fusion of the electrode;</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41575B">
              <w:rPr>
                <w:rFonts w:ascii="Verdana" w:hAnsi="Verdana"/>
                <w:b/>
                <w:sz w:val="16"/>
                <w:szCs w:val="16"/>
                <w:lang w:val="es-MX"/>
              </w:rPr>
              <w:t>e)</w:t>
            </w:r>
            <w:r w:rsidRPr="0041575B">
              <w:rPr>
                <w:rFonts w:ascii="Verdana" w:hAnsi="Verdana"/>
                <w:b/>
                <w:sz w:val="16"/>
                <w:szCs w:val="16"/>
                <w:lang w:val="es-MX"/>
              </w:rPr>
              <w:tab/>
            </w:r>
            <w:r w:rsidRPr="0041575B">
              <w:rPr>
                <w:rFonts w:ascii="Verdana" w:hAnsi="Verdana"/>
                <w:sz w:val="16"/>
                <w:szCs w:val="16"/>
                <w:lang w:val="es-MX"/>
              </w:rPr>
              <w:t xml:space="preserve">Adaptar la velocidad de avance </w:t>
            </w:r>
            <w:proofErr w:type="spellStart"/>
            <w:r w:rsidRPr="0041575B">
              <w:rPr>
                <w:rFonts w:ascii="Verdana" w:hAnsi="Verdana"/>
                <w:sz w:val="16"/>
                <w:szCs w:val="16"/>
                <w:lang w:val="es-MX"/>
              </w:rPr>
              <w:t>pa</w:t>
            </w:r>
            <w:r w:rsidRPr="006E74E3">
              <w:rPr>
                <w:rFonts w:ascii="Verdana" w:hAnsi="Verdana"/>
                <w:sz w:val="16"/>
                <w:szCs w:val="16"/>
              </w:rPr>
              <w:t>ra</w:t>
            </w:r>
            <w:proofErr w:type="spellEnd"/>
            <w:r w:rsidRPr="006E74E3">
              <w:rPr>
                <w:rFonts w:ascii="Verdana" w:hAnsi="Verdana"/>
                <w:sz w:val="16"/>
                <w:szCs w:val="16"/>
              </w:rPr>
              <w:t xml:space="preserve"> obtener un ancho de cordón igual a 1,5 veces el diámetro del electrodo, y</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Adapt the velocity of the advance to obtain a width of cord equal to 1.5 times the diameter of the electrode, and </w:t>
            </w:r>
          </w:p>
        </w:tc>
      </w:tr>
      <w:tr w:rsidR="006E74E3" w:rsidRPr="00AB4094" w:rsidTr="006E74E3">
        <w:tc>
          <w:tcPr>
            <w:tcW w:w="4788" w:type="dxa"/>
          </w:tcPr>
          <w:p w:rsidR="006E74E3" w:rsidRPr="006E74E3" w:rsidRDefault="006E74E3" w:rsidP="006E74E3">
            <w:pPr>
              <w:pStyle w:val="INCISO"/>
              <w:spacing w:line="242" w:lineRule="exact"/>
              <w:ind w:left="0" w:firstLine="0"/>
              <w:rPr>
                <w:rFonts w:ascii="Verdana" w:hAnsi="Verdana"/>
                <w:sz w:val="16"/>
                <w:szCs w:val="16"/>
              </w:rPr>
            </w:pPr>
            <w:r w:rsidRPr="006E74E3">
              <w:rPr>
                <w:rFonts w:ascii="Verdana" w:hAnsi="Verdana"/>
                <w:b/>
                <w:sz w:val="16"/>
                <w:szCs w:val="16"/>
              </w:rPr>
              <w:t>f)</w:t>
            </w:r>
            <w:r w:rsidRPr="006E74E3">
              <w:rPr>
                <w:rFonts w:ascii="Verdana" w:hAnsi="Verdana"/>
                <w:b/>
                <w:sz w:val="16"/>
                <w:szCs w:val="16"/>
              </w:rPr>
              <w:tab/>
            </w:r>
            <w:r w:rsidRPr="006E74E3">
              <w:rPr>
                <w:rFonts w:ascii="Verdana" w:hAnsi="Verdana"/>
                <w:sz w:val="16"/>
                <w:szCs w:val="16"/>
              </w:rPr>
              <w:t>Dejar enfriar la soldadura en proceso natural. No utilizar agua pues podría cristalizarse.</w:t>
            </w:r>
          </w:p>
        </w:tc>
        <w:tc>
          <w:tcPr>
            <w:tcW w:w="4788" w:type="dxa"/>
          </w:tcPr>
          <w:p w:rsidR="006E74E3" w:rsidRPr="007D6AEC" w:rsidRDefault="007D6AEC" w:rsidP="006E74E3">
            <w:pPr>
              <w:pStyle w:val="INCISO"/>
              <w:spacing w:line="242" w:lineRule="exact"/>
              <w:ind w:left="0" w:firstLine="0"/>
              <w:rPr>
                <w:rFonts w:ascii="Verdana" w:hAnsi="Verdana"/>
                <w:sz w:val="16"/>
                <w:szCs w:val="16"/>
                <w:lang w:val="en-US"/>
              </w:rPr>
            </w:pPr>
            <w:r w:rsidRPr="007D6AEC">
              <w:rPr>
                <w:rFonts w:ascii="Verdana" w:hAnsi="Verdana"/>
                <w:b/>
                <w:sz w:val="16"/>
                <w:szCs w:val="16"/>
                <w:lang w:val="en-US"/>
              </w:rPr>
              <w:t xml:space="preserve">f)  </w:t>
            </w:r>
            <w:r w:rsidRPr="007D6AEC">
              <w:rPr>
                <w:rFonts w:ascii="Verdana" w:hAnsi="Verdana"/>
                <w:sz w:val="16"/>
                <w:szCs w:val="16"/>
                <w:lang w:val="en-US"/>
              </w:rPr>
              <w:t xml:space="preserve">Allow the welding to cool naturally. Do not utilized water because if can cause </w:t>
            </w:r>
            <w:proofErr w:type="spellStart"/>
            <w:r w:rsidRPr="007D6AEC">
              <w:rPr>
                <w:rFonts w:ascii="Verdana" w:hAnsi="Verdana"/>
                <w:sz w:val="16"/>
                <w:szCs w:val="16"/>
                <w:lang w:val="en-US"/>
              </w:rPr>
              <w:t>crystalization</w:t>
            </w:r>
            <w:proofErr w:type="spellEnd"/>
            <w:r w:rsidRPr="007D6AEC">
              <w:rPr>
                <w:rFonts w:ascii="Verdana" w:hAnsi="Verdana"/>
                <w:sz w:val="16"/>
                <w:szCs w:val="16"/>
                <w:lang w:val="en-US"/>
              </w:rPr>
              <w:t xml:space="preserve">. </w:t>
            </w:r>
          </w:p>
        </w:tc>
      </w:tr>
      <w:tr w:rsidR="006E74E3" w:rsidRPr="006E74E3" w:rsidTr="006E74E3">
        <w:tc>
          <w:tcPr>
            <w:tcW w:w="4788" w:type="dxa"/>
          </w:tcPr>
          <w:p w:rsidR="006E74E3" w:rsidRPr="006E74E3" w:rsidRDefault="006E74E3" w:rsidP="006E74E3">
            <w:pPr>
              <w:pStyle w:val="ROMANOS"/>
              <w:numPr>
                <w:ilvl w:val="0"/>
                <w:numId w:val="24"/>
              </w:numPr>
              <w:spacing w:line="242" w:lineRule="exact"/>
              <w:ind w:left="720" w:hanging="432"/>
              <w:rPr>
                <w:rFonts w:ascii="Verdana" w:hAnsi="Verdana"/>
                <w:b/>
                <w:sz w:val="16"/>
                <w:szCs w:val="16"/>
              </w:rPr>
            </w:pPr>
            <w:r w:rsidRPr="006E74E3">
              <w:rPr>
                <w:rFonts w:ascii="Verdana" w:hAnsi="Verdana"/>
                <w:b/>
                <w:sz w:val="16"/>
                <w:szCs w:val="16"/>
              </w:rPr>
              <w:t>Equipo de soldadura</w:t>
            </w:r>
          </w:p>
        </w:tc>
        <w:tc>
          <w:tcPr>
            <w:tcW w:w="4788" w:type="dxa"/>
          </w:tcPr>
          <w:p w:rsidR="006E74E3" w:rsidRPr="007D6AEC" w:rsidRDefault="007D6AEC" w:rsidP="006E74E3">
            <w:pPr>
              <w:pStyle w:val="ROMANOS"/>
              <w:numPr>
                <w:ilvl w:val="0"/>
                <w:numId w:val="24"/>
              </w:numPr>
              <w:spacing w:line="242" w:lineRule="exact"/>
              <w:ind w:left="720" w:hanging="432"/>
              <w:rPr>
                <w:rFonts w:ascii="Verdana" w:hAnsi="Verdana"/>
                <w:b/>
                <w:sz w:val="16"/>
                <w:szCs w:val="16"/>
                <w:lang w:val="en-US"/>
              </w:rPr>
            </w:pPr>
            <w:r w:rsidRPr="007D6AEC">
              <w:rPr>
                <w:rFonts w:ascii="Verdana" w:hAnsi="Verdana"/>
                <w:b/>
                <w:sz w:val="16"/>
                <w:szCs w:val="16"/>
                <w:lang w:val="en-US"/>
              </w:rPr>
              <w:t>Welding equipment</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En función del tipo de corriente del circuito que se emplea para soldar se puede decir que el equipo consta de partes diferentes. En equipos de corriente alterna, transformador y convertidor de frecuencia; en equipos de corriente continua, rectificador y convertidor.</w:t>
            </w:r>
          </w:p>
        </w:tc>
        <w:tc>
          <w:tcPr>
            <w:tcW w:w="4788" w:type="dxa"/>
          </w:tcPr>
          <w:p w:rsidR="006E74E3" w:rsidRPr="007D6AEC" w:rsidRDefault="007D6AEC" w:rsidP="007D6AEC">
            <w:pPr>
              <w:pStyle w:val="ROMANOS"/>
              <w:spacing w:line="242" w:lineRule="exact"/>
              <w:ind w:left="0" w:firstLine="0"/>
              <w:rPr>
                <w:rFonts w:ascii="Verdana" w:hAnsi="Verdana"/>
                <w:sz w:val="16"/>
                <w:szCs w:val="16"/>
                <w:lang w:val="en-US"/>
              </w:rPr>
            </w:pPr>
            <w:r>
              <w:rPr>
                <w:rFonts w:ascii="Verdana" w:hAnsi="Verdana"/>
                <w:sz w:val="16"/>
                <w:szCs w:val="16"/>
                <w:lang w:val="en-US"/>
              </w:rPr>
              <w:t xml:space="preserve">Depending on the type of circuit current that is employed for welding, it can be said that the equipment consists of two different parts. In equipment of alternating current, transformer and frequency converter; in equipment of direct current, rectifier and converter. </w:t>
            </w:r>
          </w:p>
        </w:tc>
      </w:tr>
      <w:tr w:rsidR="006E74E3" w:rsidRPr="007D6AEC" w:rsidTr="006E74E3">
        <w:tc>
          <w:tcPr>
            <w:tcW w:w="4788" w:type="dxa"/>
          </w:tcPr>
          <w:p w:rsidR="006E74E3" w:rsidRPr="007D6AEC" w:rsidRDefault="006E74E3" w:rsidP="006E74E3">
            <w:pPr>
              <w:pStyle w:val="ROMANOS"/>
              <w:numPr>
                <w:ilvl w:val="0"/>
                <w:numId w:val="24"/>
              </w:numPr>
              <w:spacing w:line="242" w:lineRule="exact"/>
              <w:ind w:left="720" w:hanging="432"/>
              <w:rPr>
                <w:rFonts w:ascii="Verdana" w:hAnsi="Verdana"/>
                <w:b/>
                <w:sz w:val="16"/>
                <w:szCs w:val="16"/>
                <w:lang w:val="en-US"/>
              </w:rPr>
            </w:pPr>
            <w:proofErr w:type="spellStart"/>
            <w:r w:rsidRPr="007D6AEC">
              <w:rPr>
                <w:rFonts w:ascii="Verdana" w:hAnsi="Verdana"/>
                <w:b/>
                <w:sz w:val="16"/>
                <w:szCs w:val="16"/>
                <w:lang w:val="en-US"/>
              </w:rPr>
              <w:t>Elementos</w:t>
            </w:r>
            <w:proofErr w:type="spellEnd"/>
            <w:r w:rsidRPr="007D6AEC">
              <w:rPr>
                <w:rFonts w:ascii="Verdana" w:hAnsi="Verdana"/>
                <w:b/>
                <w:sz w:val="16"/>
                <w:szCs w:val="16"/>
                <w:lang w:val="en-US"/>
              </w:rPr>
              <w:t xml:space="preserve"> </w:t>
            </w:r>
            <w:proofErr w:type="spellStart"/>
            <w:r w:rsidRPr="007D6AEC">
              <w:rPr>
                <w:rFonts w:ascii="Verdana" w:hAnsi="Verdana"/>
                <w:b/>
                <w:sz w:val="16"/>
                <w:szCs w:val="16"/>
                <w:lang w:val="en-US"/>
              </w:rPr>
              <w:t>auxiliares</w:t>
            </w:r>
            <w:proofErr w:type="spellEnd"/>
          </w:p>
        </w:tc>
        <w:tc>
          <w:tcPr>
            <w:tcW w:w="4788" w:type="dxa"/>
          </w:tcPr>
          <w:p w:rsidR="006E74E3" w:rsidRPr="007D6AEC" w:rsidRDefault="007D6AEC" w:rsidP="006E74E3">
            <w:pPr>
              <w:pStyle w:val="ROMANOS"/>
              <w:numPr>
                <w:ilvl w:val="0"/>
                <w:numId w:val="24"/>
              </w:numPr>
              <w:spacing w:line="242" w:lineRule="exact"/>
              <w:ind w:left="720" w:hanging="432"/>
              <w:rPr>
                <w:rFonts w:ascii="Verdana" w:hAnsi="Verdana"/>
                <w:b/>
                <w:sz w:val="16"/>
                <w:szCs w:val="16"/>
                <w:lang w:val="en-US"/>
              </w:rPr>
            </w:pPr>
            <w:r>
              <w:rPr>
                <w:rFonts w:ascii="Verdana" w:hAnsi="Verdana"/>
                <w:b/>
                <w:sz w:val="16"/>
                <w:szCs w:val="16"/>
                <w:lang w:val="en-US"/>
              </w:rPr>
              <w:t>Auxiliary elements</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7D6AEC">
              <w:rPr>
                <w:rFonts w:ascii="Verdana" w:hAnsi="Verdana"/>
                <w:sz w:val="16"/>
                <w:szCs w:val="16"/>
                <w:lang w:val="es-MX"/>
              </w:rPr>
              <w:t xml:space="preserve">Los </w:t>
            </w:r>
            <w:proofErr w:type="spellStart"/>
            <w:r w:rsidRPr="007D6AEC">
              <w:rPr>
                <w:rFonts w:ascii="Verdana" w:hAnsi="Verdana"/>
                <w:sz w:val="16"/>
                <w:szCs w:val="16"/>
                <w:lang w:val="es-MX"/>
              </w:rPr>
              <w:t>princip</w:t>
            </w:r>
            <w:proofErr w:type="spellEnd"/>
            <w:r w:rsidRPr="006E74E3">
              <w:rPr>
                <w:rFonts w:ascii="Verdana" w:hAnsi="Verdana"/>
                <w:sz w:val="16"/>
                <w:szCs w:val="16"/>
              </w:rPr>
              <w:t>ales son los electrodos, la pinza porta-electrodos y la pinza de tierra.</w:t>
            </w:r>
          </w:p>
        </w:tc>
        <w:tc>
          <w:tcPr>
            <w:tcW w:w="4788" w:type="dxa"/>
          </w:tcPr>
          <w:p w:rsidR="006E74E3" w:rsidRPr="007D6AEC" w:rsidRDefault="007D6AEC" w:rsidP="006E74E3">
            <w:pPr>
              <w:pStyle w:val="ROMANOS"/>
              <w:spacing w:line="242" w:lineRule="exact"/>
              <w:ind w:left="0" w:firstLine="0"/>
              <w:rPr>
                <w:rFonts w:ascii="Verdana" w:hAnsi="Verdana"/>
                <w:sz w:val="16"/>
                <w:szCs w:val="16"/>
                <w:lang w:val="en-US"/>
              </w:rPr>
            </w:pPr>
            <w:r>
              <w:rPr>
                <w:rFonts w:ascii="Verdana" w:hAnsi="Verdana"/>
                <w:sz w:val="16"/>
                <w:szCs w:val="16"/>
                <w:lang w:val="en-US"/>
              </w:rPr>
              <w:t>The principal elements are electrodes, electrode holder clamps and the grounding clamp.</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El electrodo es una varilla con un alma de carbón, hierro o metal de base para soldeo y de un revestimiento que lo rodea. Forma uno de los polos del arco que engendra el calor de fusión y que en caso de ser metálico, suministra material de aporte.</w:t>
            </w:r>
          </w:p>
        </w:tc>
        <w:tc>
          <w:tcPr>
            <w:tcW w:w="4788" w:type="dxa"/>
          </w:tcPr>
          <w:p w:rsidR="006E74E3" w:rsidRPr="007D6AEC" w:rsidRDefault="007D6AEC" w:rsidP="007D6AEC">
            <w:pPr>
              <w:pStyle w:val="ROMANOS"/>
              <w:spacing w:line="242" w:lineRule="exact"/>
              <w:ind w:left="0" w:firstLine="0"/>
              <w:rPr>
                <w:rFonts w:ascii="Verdana" w:hAnsi="Verdana"/>
                <w:sz w:val="16"/>
                <w:szCs w:val="16"/>
                <w:lang w:val="en-US"/>
              </w:rPr>
            </w:pPr>
            <w:r>
              <w:rPr>
                <w:rFonts w:ascii="Verdana" w:hAnsi="Verdana"/>
                <w:sz w:val="16"/>
                <w:szCs w:val="16"/>
                <w:lang w:val="en-US"/>
              </w:rPr>
              <w:t xml:space="preserve">The electrode is a metal bar with a carbon core, iron or base metal for welding and a coating that surrounds it. It forms one of the poles of the arc that engenders the heat of fusion and that in the case of being of metal, supplies filler material.   </w:t>
            </w:r>
          </w:p>
        </w:tc>
      </w:tr>
      <w:tr w:rsidR="006E74E3" w:rsidRPr="00214E55" w:rsidTr="00214E55">
        <w:trPr>
          <w:trHeight w:val="1080"/>
        </w:trPr>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41575B">
              <w:rPr>
                <w:rFonts w:ascii="Verdana" w:hAnsi="Verdana"/>
                <w:sz w:val="16"/>
                <w:szCs w:val="16"/>
                <w:lang w:val="es-MX"/>
              </w:rPr>
              <w:t>Existen diversos tipos pero l</w:t>
            </w:r>
            <w:r w:rsidRPr="006E74E3">
              <w:rPr>
                <w:rFonts w:ascii="Verdana" w:hAnsi="Verdana"/>
                <w:sz w:val="16"/>
                <w:szCs w:val="16"/>
              </w:rPr>
              <w:t xml:space="preserve">os más utilizados son los electrodos de revestimiento grueso en los que la relación entre el diámetro exterior del revestimiento y el del alma es superior a 1:3. El revestimiento está compuesto por diversos productos como pueden ser óxidos de hierro o manganeso, </w:t>
            </w:r>
            <w:r w:rsidRPr="006E74E3">
              <w:rPr>
                <w:rFonts w:ascii="Verdana" w:hAnsi="Verdana"/>
                <w:sz w:val="16"/>
                <w:szCs w:val="16"/>
              </w:rPr>
              <w:br/>
              <w:t>ferromanganeso, rutilo, etc. Como aglutinantes se suelen utilizar silicatos alcalinos solubles.</w:t>
            </w:r>
          </w:p>
        </w:tc>
        <w:tc>
          <w:tcPr>
            <w:tcW w:w="4788" w:type="dxa"/>
          </w:tcPr>
          <w:p w:rsidR="006E74E3" w:rsidRPr="00214E55" w:rsidRDefault="007D6AEC" w:rsidP="007D6AEC">
            <w:pPr>
              <w:pStyle w:val="ROMANOS"/>
              <w:spacing w:line="242" w:lineRule="exact"/>
              <w:ind w:left="0" w:firstLine="0"/>
              <w:rPr>
                <w:rFonts w:ascii="Verdana" w:hAnsi="Verdana"/>
                <w:sz w:val="16"/>
                <w:szCs w:val="16"/>
                <w:lang w:val="en-US"/>
              </w:rPr>
            </w:pPr>
            <w:r w:rsidRPr="00214E55">
              <w:rPr>
                <w:rFonts w:ascii="Verdana" w:hAnsi="Verdana"/>
                <w:sz w:val="16"/>
                <w:szCs w:val="16"/>
                <w:lang w:val="en-US"/>
              </w:rPr>
              <w:t xml:space="preserve">Several types exist, but the most utilized are the electrodes with a thick coating in which the relation between the exterior diameter of the coating and the core is greater than 1:3. The coating is composed of several products such as iron oxide or manganese oxide, ferromanganese, </w:t>
            </w:r>
            <w:r w:rsidR="00214E55" w:rsidRPr="00214E55">
              <w:rPr>
                <w:rFonts w:ascii="Verdana" w:hAnsi="Verdana"/>
                <w:sz w:val="16"/>
                <w:szCs w:val="16"/>
                <w:lang w:val="en-US"/>
              </w:rPr>
              <w:t xml:space="preserve">rutile, etc. As agglutinates usually soluble alkaline silicates can be utilized. </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La pinza porta-electrodos sirve para fijar el electrodo al cable de conducción de la corriente.</w:t>
            </w:r>
          </w:p>
        </w:tc>
        <w:tc>
          <w:tcPr>
            <w:tcW w:w="4788" w:type="dxa"/>
          </w:tcPr>
          <w:p w:rsidR="006E74E3" w:rsidRPr="00214E55" w:rsidRDefault="00214E55" w:rsidP="006E74E3">
            <w:pPr>
              <w:pStyle w:val="ROMANOS"/>
              <w:spacing w:line="242" w:lineRule="exact"/>
              <w:ind w:left="0" w:firstLine="0"/>
              <w:rPr>
                <w:rFonts w:ascii="Verdana" w:hAnsi="Verdana"/>
                <w:sz w:val="16"/>
                <w:szCs w:val="16"/>
                <w:lang w:val="en-US"/>
              </w:rPr>
            </w:pPr>
            <w:r w:rsidRPr="00214E55">
              <w:rPr>
                <w:rFonts w:ascii="Verdana" w:hAnsi="Verdana"/>
                <w:sz w:val="16"/>
                <w:szCs w:val="16"/>
                <w:lang w:val="en-US"/>
              </w:rPr>
              <w:t xml:space="preserve">The electrode holder clamps serve for securing the electrode to the current conducting cable. </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La pinza de tierra se utiliza para sujetar el cable de tierra a la pieza a soldar facilitando un buen contacto entre ambos.</w:t>
            </w:r>
          </w:p>
        </w:tc>
        <w:tc>
          <w:tcPr>
            <w:tcW w:w="4788" w:type="dxa"/>
          </w:tcPr>
          <w:p w:rsidR="006E74E3" w:rsidRPr="00214E55" w:rsidRDefault="00214E55" w:rsidP="006E74E3">
            <w:pPr>
              <w:pStyle w:val="ROMANOS"/>
              <w:spacing w:line="242" w:lineRule="exact"/>
              <w:ind w:left="0" w:firstLine="0"/>
              <w:rPr>
                <w:rFonts w:ascii="Verdana" w:hAnsi="Verdana"/>
                <w:sz w:val="16"/>
                <w:szCs w:val="16"/>
                <w:lang w:val="en-US"/>
              </w:rPr>
            </w:pPr>
            <w:r w:rsidRPr="00214E55">
              <w:rPr>
                <w:rFonts w:ascii="Verdana" w:hAnsi="Verdana"/>
                <w:sz w:val="16"/>
                <w:szCs w:val="16"/>
                <w:lang w:val="en-US"/>
              </w:rPr>
              <w:t xml:space="preserve">The grounding clamp is utilized for securing the grounding cable to the piece to weld, facilitating a good contact between both. </w:t>
            </w:r>
          </w:p>
        </w:tc>
      </w:tr>
      <w:tr w:rsidR="006E74E3" w:rsidRPr="006E74E3" w:rsidTr="006E74E3">
        <w:tc>
          <w:tcPr>
            <w:tcW w:w="4788" w:type="dxa"/>
          </w:tcPr>
          <w:p w:rsidR="006E74E3" w:rsidRPr="006E74E3" w:rsidRDefault="006E74E3" w:rsidP="006E74E3">
            <w:pPr>
              <w:pStyle w:val="ROMANOS"/>
              <w:numPr>
                <w:ilvl w:val="0"/>
                <w:numId w:val="24"/>
              </w:numPr>
              <w:spacing w:line="242" w:lineRule="exact"/>
              <w:ind w:left="720" w:hanging="432"/>
              <w:rPr>
                <w:rFonts w:ascii="Verdana" w:hAnsi="Verdana"/>
                <w:b/>
                <w:sz w:val="16"/>
                <w:szCs w:val="16"/>
              </w:rPr>
            </w:pPr>
            <w:r w:rsidRPr="006E74E3">
              <w:rPr>
                <w:rFonts w:ascii="Verdana" w:hAnsi="Verdana"/>
                <w:b/>
                <w:sz w:val="16"/>
                <w:szCs w:val="16"/>
              </w:rPr>
              <w:t>Riesgos</w:t>
            </w:r>
          </w:p>
        </w:tc>
        <w:tc>
          <w:tcPr>
            <w:tcW w:w="4788" w:type="dxa"/>
          </w:tcPr>
          <w:p w:rsidR="006E74E3" w:rsidRPr="00214E55" w:rsidRDefault="00214E55" w:rsidP="006E74E3">
            <w:pPr>
              <w:pStyle w:val="ROMANOS"/>
              <w:numPr>
                <w:ilvl w:val="0"/>
                <w:numId w:val="24"/>
              </w:numPr>
              <w:spacing w:line="242" w:lineRule="exact"/>
              <w:ind w:left="720" w:hanging="432"/>
              <w:rPr>
                <w:rFonts w:ascii="Verdana" w:hAnsi="Verdana"/>
                <w:b/>
                <w:sz w:val="16"/>
                <w:szCs w:val="16"/>
                <w:lang w:val="en-US"/>
              </w:rPr>
            </w:pPr>
            <w:r>
              <w:rPr>
                <w:rFonts w:ascii="Verdana" w:hAnsi="Verdana"/>
                <w:b/>
                <w:sz w:val="16"/>
                <w:szCs w:val="16"/>
                <w:lang w:val="en-US"/>
              </w:rPr>
              <w:t>Risks</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Podemos mencionar las exposiciones a: radiaciones ultravioleta, a radiaciones luminosas, a humos y gases, a intoxicación por fosgeno y a ruido.</w:t>
            </w:r>
          </w:p>
        </w:tc>
        <w:tc>
          <w:tcPr>
            <w:tcW w:w="4788" w:type="dxa"/>
          </w:tcPr>
          <w:p w:rsidR="006E74E3" w:rsidRPr="00214E55" w:rsidRDefault="00214E55" w:rsidP="006E74E3">
            <w:pPr>
              <w:pStyle w:val="ROMANOS"/>
              <w:spacing w:line="242" w:lineRule="exact"/>
              <w:ind w:left="0" w:firstLine="0"/>
              <w:rPr>
                <w:rFonts w:ascii="Verdana" w:hAnsi="Verdana"/>
                <w:sz w:val="16"/>
                <w:szCs w:val="16"/>
                <w:lang w:val="en-US"/>
              </w:rPr>
            </w:pPr>
            <w:r w:rsidRPr="00214E55">
              <w:rPr>
                <w:rFonts w:ascii="Verdana" w:hAnsi="Verdana"/>
                <w:sz w:val="16"/>
                <w:szCs w:val="16"/>
                <w:lang w:val="en-US"/>
              </w:rPr>
              <w:t xml:space="preserve">We can mention the exposures to: ultraviolet radiations, luminous radiations, to smoke and gases, to intoxication by phosgene and to noise. </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Las exposiciones a radiaciones ultravioleta y luminosas son producidas por el arco eléctrico.</w:t>
            </w:r>
          </w:p>
        </w:tc>
        <w:tc>
          <w:tcPr>
            <w:tcW w:w="4788" w:type="dxa"/>
          </w:tcPr>
          <w:p w:rsidR="006E74E3" w:rsidRPr="00214E55" w:rsidRDefault="00214E55" w:rsidP="006E74E3">
            <w:pPr>
              <w:pStyle w:val="ROMANOS"/>
              <w:spacing w:line="242" w:lineRule="exact"/>
              <w:ind w:left="0" w:firstLine="0"/>
              <w:rPr>
                <w:rFonts w:ascii="Verdana" w:hAnsi="Verdana"/>
                <w:sz w:val="16"/>
                <w:szCs w:val="16"/>
                <w:lang w:val="en-US"/>
              </w:rPr>
            </w:pPr>
            <w:r w:rsidRPr="00214E55">
              <w:rPr>
                <w:rFonts w:ascii="Verdana" w:hAnsi="Verdana"/>
                <w:sz w:val="16"/>
                <w:szCs w:val="16"/>
                <w:lang w:val="en-US"/>
              </w:rPr>
              <w:t xml:space="preserve">The exposures to ultraviolet and luminous radiations are produced by electric arc. </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La inhalación de humos y gases tóxicos producidos por el arco eléctrico es muy variable en función del tipo de revestimiento del electrodo o gas protector y de los materiales base y de aporte, y puede consistir en exposición a humos (óxidos de hierro, cromo, manganeso, cobre, etc.) y gases (óxidos de carbono, de nitrógeno, etc.).</w:t>
            </w:r>
          </w:p>
        </w:tc>
        <w:tc>
          <w:tcPr>
            <w:tcW w:w="4788" w:type="dxa"/>
          </w:tcPr>
          <w:p w:rsidR="006E74E3" w:rsidRPr="00214E55" w:rsidRDefault="00214E55" w:rsidP="006E74E3">
            <w:pPr>
              <w:pStyle w:val="ROMANOS"/>
              <w:spacing w:line="242" w:lineRule="exact"/>
              <w:ind w:left="0" w:firstLine="0"/>
              <w:rPr>
                <w:rFonts w:ascii="Verdana" w:hAnsi="Verdana"/>
                <w:sz w:val="16"/>
                <w:szCs w:val="16"/>
                <w:lang w:val="en-US"/>
              </w:rPr>
            </w:pPr>
            <w:r>
              <w:rPr>
                <w:rFonts w:ascii="Verdana" w:hAnsi="Verdana"/>
                <w:sz w:val="16"/>
                <w:szCs w:val="16"/>
                <w:lang w:val="en-US"/>
              </w:rPr>
              <w:t xml:space="preserve">The inhalation of toxic smoke and gases produced by electric arc is very variable depending on the type of coating of the electrode or protective gas and of the base materials and filler materials, and can consist in the exposure to fumes (iron oxides, chrome, manganese, copper, etc.) and gases (carbon oxides, nitrogen oxides, etc.). </w:t>
            </w:r>
          </w:p>
        </w:tc>
      </w:tr>
      <w:tr w:rsidR="006E74E3" w:rsidRPr="00AB4094" w:rsidTr="006E74E3">
        <w:tc>
          <w:tcPr>
            <w:tcW w:w="4788" w:type="dxa"/>
          </w:tcPr>
          <w:p w:rsidR="006E74E3" w:rsidRPr="006E74E3" w:rsidRDefault="006E74E3" w:rsidP="006E74E3">
            <w:pPr>
              <w:pStyle w:val="ROMANOS"/>
              <w:spacing w:line="242" w:lineRule="exact"/>
              <w:ind w:left="0" w:firstLine="0"/>
              <w:rPr>
                <w:rFonts w:ascii="Verdana" w:hAnsi="Verdana"/>
                <w:sz w:val="16"/>
                <w:szCs w:val="16"/>
              </w:rPr>
            </w:pPr>
            <w:r w:rsidRPr="006E74E3">
              <w:rPr>
                <w:rFonts w:ascii="Verdana" w:hAnsi="Verdana"/>
                <w:sz w:val="16"/>
                <w:szCs w:val="16"/>
              </w:rPr>
              <w:t>Finalmente, puede ocurrir intoxicación por fosgeno cuando se efectúan trabajos de soldadura en las proximidades de cubas de desengrase con productos clorados, o sobre piezas humedecidas con dichos productos.</w:t>
            </w:r>
          </w:p>
        </w:tc>
        <w:tc>
          <w:tcPr>
            <w:tcW w:w="4788" w:type="dxa"/>
          </w:tcPr>
          <w:p w:rsidR="006E74E3" w:rsidRPr="00214E55" w:rsidRDefault="00214E55" w:rsidP="00214E55">
            <w:pPr>
              <w:pStyle w:val="ROMANOS"/>
              <w:spacing w:line="242" w:lineRule="exact"/>
              <w:ind w:left="0" w:firstLine="0"/>
              <w:rPr>
                <w:rFonts w:ascii="Verdana" w:hAnsi="Verdana"/>
                <w:sz w:val="16"/>
                <w:szCs w:val="16"/>
                <w:lang w:val="en-US"/>
              </w:rPr>
            </w:pPr>
            <w:r>
              <w:rPr>
                <w:rFonts w:ascii="Verdana" w:hAnsi="Verdana"/>
                <w:sz w:val="16"/>
                <w:szCs w:val="16"/>
                <w:lang w:val="en-US"/>
              </w:rPr>
              <w:t xml:space="preserve">Finally, intoxication can occur from phosgene when welding tasks are performed near degreasing containers with chloride products, or over pieces moistened with said products. </w:t>
            </w:r>
          </w:p>
        </w:tc>
      </w:tr>
      <w:tr w:rsidR="006E74E3" w:rsidRPr="00AB4094" w:rsidTr="006E74E3">
        <w:tc>
          <w:tcPr>
            <w:tcW w:w="4788" w:type="dxa"/>
          </w:tcPr>
          <w:p w:rsidR="006E74E3" w:rsidRPr="006E74E3" w:rsidRDefault="006E74E3" w:rsidP="006E74E3">
            <w:pPr>
              <w:pStyle w:val="ROMANOS"/>
              <w:numPr>
                <w:ilvl w:val="0"/>
                <w:numId w:val="24"/>
              </w:numPr>
              <w:spacing w:line="232" w:lineRule="exact"/>
              <w:ind w:left="720" w:hanging="432"/>
              <w:rPr>
                <w:rFonts w:ascii="Verdana" w:hAnsi="Verdana"/>
                <w:b/>
                <w:sz w:val="16"/>
                <w:szCs w:val="16"/>
              </w:rPr>
            </w:pPr>
            <w:r w:rsidRPr="006E74E3">
              <w:rPr>
                <w:rFonts w:ascii="Verdana" w:hAnsi="Verdana"/>
                <w:b/>
                <w:sz w:val="16"/>
                <w:szCs w:val="16"/>
              </w:rPr>
              <w:t>Instrucciones concretas para la soldadura oxiacetilénica</w:t>
            </w:r>
          </w:p>
        </w:tc>
        <w:tc>
          <w:tcPr>
            <w:tcW w:w="4788" w:type="dxa"/>
          </w:tcPr>
          <w:p w:rsidR="006E74E3" w:rsidRPr="006E74E3" w:rsidRDefault="00214E55" w:rsidP="006E74E3">
            <w:pPr>
              <w:pStyle w:val="ROMANOS"/>
              <w:numPr>
                <w:ilvl w:val="0"/>
                <w:numId w:val="24"/>
              </w:numPr>
              <w:spacing w:line="232" w:lineRule="exact"/>
              <w:ind w:left="720" w:hanging="432"/>
              <w:rPr>
                <w:rFonts w:ascii="Verdana" w:hAnsi="Verdana"/>
                <w:b/>
                <w:sz w:val="16"/>
                <w:szCs w:val="16"/>
                <w:lang w:val="en-US"/>
              </w:rPr>
            </w:pPr>
            <w:r>
              <w:rPr>
                <w:rFonts w:ascii="Verdana" w:hAnsi="Verdana"/>
                <w:b/>
                <w:sz w:val="16"/>
                <w:szCs w:val="16"/>
                <w:lang w:val="en-US"/>
              </w:rPr>
              <w:t>Concrete instructions for oxyacetylene welding</w:t>
            </w:r>
          </w:p>
        </w:tc>
      </w:tr>
      <w:tr w:rsidR="006E74E3" w:rsidRPr="00AB4094" w:rsidTr="006E74E3">
        <w:tc>
          <w:tcPr>
            <w:tcW w:w="4788" w:type="dxa"/>
          </w:tcPr>
          <w:p w:rsidR="006E74E3" w:rsidRPr="006E74E3" w:rsidRDefault="006E74E3" w:rsidP="006E74E3">
            <w:pPr>
              <w:pStyle w:val="ROMANOS"/>
              <w:spacing w:line="232" w:lineRule="exact"/>
              <w:ind w:left="0" w:firstLine="0"/>
              <w:rPr>
                <w:rFonts w:ascii="Verdana" w:hAnsi="Verdana"/>
                <w:sz w:val="16"/>
                <w:szCs w:val="16"/>
              </w:rPr>
            </w:pPr>
            <w:r w:rsidRPr="006E74E3">
              <w:rPr>
                <w:rFonts w:ascii="Verdana" w:hAnsi="Verdana"/>
                <w:sz w:val="16"/>
                <w:szCs w:val="16"/>
              </w:rPr>
              <w:t>Los gases en estado comprimido son en la actualidad prácticamente indispensables, para llevar a cabo la mayoría de los procesos de soldadura. Por su gran capacidad inflamable y calidad, el gas más utilizado es el acetileno que, combinado con el oxígeno, es la base de la soldadura oxiacetilénica y oxicorte.</w:t>
            </w:r>
          </w:p>
        </w:tc>
        <w:tc>
          <w:tcPr>
            <w:tcW w:w="4788" w:type="dxa"/>
          </w:tcPr>
          <w:p w:rsidR="006E74E3" w:rsidRPr="00214E55" w:rsidRDefault="00214E55" w:rsidP="00214E55">
            <w:pPr>
              <w:pStyle w:val="ROMANOS"/>
              <w:spacing w:line="232" w:lineRule="exact"/>
              <w:ind w:left="0" w:firstLine="0"/>
              <w:rPr>
                <w:rFonts w:ascii="Verdana" w:hAnsi="Verdana"/>
                <w:sz w:val="16"/>
                <w:szCs w:val="16"/>
                <w:lang w:val="en-US"/>
              </w:rPr>
            </w:pPr>
            <w:r w:rsidRPr="00214E55">
              <w:rPr>
                <w:rFonts w:ascii="Verdana" w:hAnsi="Verdana"/>
                <w:sz w:val="16"/>
                <w:szCs w:val="16"/>
                <w:lang w:val="en-US"/>
              </w:rPr>
              <w:t xml:space="preserve">The gases in a compressed state are actually practically indispensable, for carrying out the majority of the welding processes. For its great flammable capacity and quality, the gas most utilized is acetylene that, combined with oxygen, is the base for oxyacetylene and </w:t>
            </w:r>
            <w:proofErr w:type="spellStart"/>
            <w:r w:rsidRPr="00214E55">
              <w:rPr>
                <w:rFonts w:ascii="Verdana" w:hAnsi="Verdana"/>
                <w:sz w:val="16"/>
                <w:szCs w:val="16"/>
                <w:lang w:val="en-US"/>
              </w:rPr>
              <w:t>oxycut</w:t>
            </w:r>
            <w:proofErr w:type="spellEnd"/>
            <w:r w:rsidRPr="00214E55">
              <w:rPr>
                <w:rFonts w:ascii="Verdana" w:hAnsi="Verdana"/>
                <w:sz w:val="16"/>
                <w:szCs w:val="16"/>
                <w:lang w:val="en-US"/>
              </w:rPr>
              <w:t xml:space="preserve"> welding. </w:t>
            </w:r>
          </w:p>
        </w:tc>
      </w:tr>
      <w:tr w:rsidR="006E74E3" w:rsidRPr="00AB4094" w:rsidTr="006E74E3">
        <w:tc>
          <w:tcPr>
            <w:tcW w:w="4788" w:type="dxa"/>
          </w:tcPr>
          <w:p w:rsidR="006E74E3" w:rsidRPr="006E74E3" w:rsidRDefault="006E74E3" w:rsidP="00214E55">
            <w:pPr>
              <w:pStyle w:val="ROMANOS"/>
              <w:spacing w:line="232" w:lineRule="exact"/>
              <w:ind w:left="0" w:firstLine="0"/>
              <w:rPr>
                <w:rFonts w:ascii="Verdana" w:hAnsi="Verdana"/>
                <w:sz w:val="16"/>
                <w:szCs w:val="16"/>
              </w:rPr>
            </w:pPr>
            <w:r w:rsidRPr="006E74E3">
              <w:rPr>
                <w:rFonts w:ascii="Verdana" w:hAnsi="Verdana"/>
                <w:sz w:val="16"/>
                <w:szCs w:val="16"/>
              </w:rPr>
              <w:t>En las instalaciones no fijas de soldadura oxiacetilénica, tanto el oxígeno como el gas combustible (acetileno, hidrógeno, etc.) que alimentan el soplete, proceden de los cilindros que los contienen a alta presión. Es conveniente resaltar, que la flama de un soplete de acetileno-oxígeno puede llegar a alcanzar una temperatura por encima de los 3100</w:t>
            </w:r>
            <w:r w:rsidRPr="006E74E3">
              <w:rPr>
                <w:rFonts w:ascii="Verdana" w:hAnsi="Verdana"/>
                <w:position w:val="6"/>
                <w:sz w:val="16"/>
                <w:szCs w:val="16"/>
              </w:rPr>
              <w:t>o</w:t>
            </w:r>
            <w:r w:rsidRPr="006E74E3">
              <w:rPr>
                <w:rFonts w:ascii="Verdana" w:hAnsi="Verdana"/>
                <w:sz w:val="16"/>
                <w:szCs w:val="16"/>
              </w:rPr>
              <w:t>C, aumentando de esta forma la peligrosidad de este tipo de soldadura.</w:t>
            </w:r>
          </w:p>
        </w:tc>
        <w:tc>
          <w:tcPr>
            <w:tcW w:w="4788" w:type="dxa"/>
          </w:tcPr>
          <w:p w:rsidR="006E74E3" w:rsidRPr="00214E55" w:rsidRDefault="00214E55" w:rsidP="00214E55">
            <w:pPr>
              <w:pStyle w:val="ROMANOS"/>
              <w:spacing w:line="232" w:lineRule="exact"/>
              <w:ind w:left="0" w:firstLine="0"/>
              <w:rPr>
                <w:rFonts w:ascii="Verdana" w:hAnsi="Verdana"/>
                <w:sz w:val="16"/>
                <w:szCs w:val="16"/>
                <w:lang w:val="en-US"/>
              </w:rPr>
            </w:pPr>
            <w:r w:rsidRPr="00214E55">
              <w:rPr>
                <w:rFonts w:ascii="Verdana" w:hAnsi="Verdana"/>
                <w:sz w:val="16"/>
                <w:szCs w:val="16"/>
                <w:lang w:val="en-US"/>
              </w:rPr>
              <w:t xml:space="preserve">In the </w:t>
            </w:r>
            <w:r>
              <w:rPr>
                <w:rFonts w:ascii="Verdana" w:hAnsi="Verdana"/>
                <w:sz w:val="16"/>
                <w:szCs w:val="16"/>
                <w:lang w:val="en-US"/>
              </w:rPr>
              <w:t xml:space="preserve">non stationary oxyacetylene welding installations, such as oxygen as well as combustible gas (acetylene, hydrogen, etc.) that supply the burner, proceed from the cylinders that contain them at high pressure. It is convenient </w:t>
            </w:r>
            <w:r w:rsidR="009C167A">
              <w:rPr>
                <w:rFonts w:ascii="Verdana" w:hAnsi="Verdana"/>
                <w:sz w:val="16"/>
                <w:szCs w:val="16"/>
                <w:lang w:val="en-US"/>
              </w:rPr>
              <w:t xml:space="preserve">for it to extend outward, the flame from an acetylene oxygen burner can reach a temperature above 3100ºC, increasing in this way the danger of this type of welding. </w:t>
            </w:r>
          </w:p>
        </w:tc>
      </w:tr>
      <w:tr w:rsidR="006E74E3" w:rsidRPr="00AB4094" w:rsidTr="006E74E3">
        <w:tc>
          <w:tcPr>
            <w:tcW w:w="4788" w:type="dxa"/>
          </w:tcPr>
          <w:p w:rsidR="006E74E3" w:rsidRPr="006E74E3" w:rsidRDefault="006E74E3" w:rsidP="006E74E3">
            <w:pPr>
              <w:pStyle w:val="ROMANOS"/>
              <w:spacing w:line="232" w:lineRule="exact"/>
              <w:ind w:left="0" w:firstLine="0"/>
              <w:rPr>
                <w:rFonts w:ascii="Verdana" w:hAnsi="Verdana"/>
                <w:sz w:val="16"/>
                <w:szCs w:val="16"/>
              </w:rPr>
            </w:pPr>
            <w:r w:rsidRPr="006E74E3">
              <w:rPr>
                <w:rFonts w:ascii="Verdana" w:hAnsi="Verdana"/>
                <w:sz w:val="16"/>
                <w:szCs w:val="16"/>
              </w:rPr>
              <w:t xml:space="preserve">Además de los 2 cilindros móviles que contienen el combustible y el comburente, los elementos principales que intervienen en el proceso de soldadura oxiacetilénica son los reguladores de presión, el soplete, las válvulas </w:t>
            </w:r>
            <w:proofErr w:type="spellStart"/>
            <w:r w:rsidRPr="006E74E3">
              <w:rPr>
                <w:rFonts w:ascii="Verdana" w:hAnsi="Verdana"/>
                <w:sz w:val="16"/>
                <w:szCs w:val="16"/>
              </w:rPr>
              <w:t>antirretroceso</w:t>
            </w:r>
            <w:proofErr w:type="spellEnd"/>
            <w:r w:rsidRPr="006E74E3">
              <w:rPr>
                <w:rFonts w:ascii="Verdana" w:hAnsi="Verdana"/>
                <w:sz w:val="16"/>
                <w:szCs w:val="16"/>
              </w:rPr>
              <w:t xml:space="preserve"> y las mangueras.</w:t>
            </w:r>
          </w:p>
        </w:tc>
        <w:tc>
          <w:tcPr>
            <w:tcW w:w="4788" w:type="dxa"/>
          </w:tcPr>
          <w:p w:rsidR="006E74E3" w:rsidRPr="009C167A" w:rsidRDefault="009C167A" w:rsidP="006E74E3">
            <w:pPr>
              <w:pStyle w:val="ROMANOS"/>
              <w:spacing w:line="232" w:lineRule="exact"/>
              <w:ind w:left="0" w:firstLine="0"/>
              <w:rPr>
                <w:rFonts w:ascii="Verdana" w:hAnsi="Verdana"/>
                <w:sz w:val="16"/>
                <w:szCs w:val="16"/>
                <w:lang w:val="en-US"/>
              </w:rPr>
            </w:pPr>
            <w:r w:rsidRPr="009C167A">
              <w:rPr>
                <w:rFonts w:ascii="Verdana" w:hAnsi="Verdana"/>
                <w:sz w:val="16"/>
                <w:szCs w:val="16"/>
                <w:lang w:val="en-US"/>
              </w:rPr>
              <w:t>In addition to the 2 portable cylinders th</w:t>
            </w:r>
            <w:r>
              <w:rPr>
                <w:rFonts w:ascii="Verdana" w:hAnsi="Verdana"/>
                <w:sz w:val="16"/>
                <w:szCs w:val="16"/>
                <w:lang w:val="en-US"/>
              </w:rPr>
              <w:t xml:space="preserve">at contain the combustible and fuel, the principal elements that are involved in the oxyacetylene welding process are the regulators of pressure, the burner, the </w:t>
            </w:r>
            <w:proofErr w:type="spellStart"/>
            <w:r>
              <w:rPr>
                <w:rFonts w:ascii="Verdana" w:hAnsi="Verdana"/>
                <w:sz w:val="16"/>
                <w:szCs w:val="16"/>
                <w:lang w:val="en-US"/>
              </w:rPr>
              <w:t>anti flash</w:t>
            </w:r>
            <w:proofErr w:type="spellEnd"/>
            <w:r>
              <w:rPr>
                <w:rFonts w:ascii="Verdana" w:hAnsi="Verdana"/>
                <w:sz w:val="16"/>
                <w:szCs w:val="16"/>
                <w:lang w:val="en-US"/>
              </w:rPr>
              <w:t xml:space="preserve"> valves and the hoses.</w:t>
            </w:r>
          </w:p>
        </w:tc>
      </w:tr>
      <w:tr w:rsidR="006E74E3" w:rsidRPr="006E74E3" w:rsidTr="006E74E3">
        <w:tc>
          <w:tcPr>
            <w:tcW w:w="4788" w:type="dxa"/>
          </w:tcPr>
          <w:p w:rsidR="006E74E3" w:rsidRPr="006E74E3" w:rsidRDefault="006E74E3" w:rsidP="006E74E3">
            <w:pPr>
              <w:pStyle w:val="ROMANOS"/>
              <w:numPr>
                <w:ilvl w:val="0"/>
                <w:numId w:val="24"/>
              </w:numPr>
              <w:spacing w:line="232" w:lineRule="exact"/>
              <w:ind w:left="720" w:hanging="432"/>
              <w:rPr>
                <w:rFonts w:ascii="Verdana" w:hAnsi="Verdana"/>
                <w:b/>
                <w:sz w:val="16"/>
                <w:szCs w:val="16"/>
              </w:rPr>
            </w:pPr>
            <w:r w:rsidRPr="006E74E3">
              <w:rPr>
                <w:rFonts w:ascii="Verdana" w:hAnsi="Verdana"/>
                <w:b/>
                <w:sz w:val="16"/>
                <w:szCs w:val="16"/>
              </w:rPr>
              <w:t>Soplete</w:t>
            </w:r>
          </w:p>
        </w:tc>
        <w:tc>
          <w:tcPr>
            <w:tcW w:w="4788" w:type="dxa"/>
          </w:tcPr>
          <w:p w:rsidR="006E74E3" w:rsidRPr="006E74E3" w:rsidRDefault="009C167A" w:rsidP="006E74E3">
            <w:pPr>
              <w:pStyle w:val="ROMANOS"/>
              <w:numPr>
                <w:ilvl w:val="0"/>
                <w:numId w:val="24"/>
              </w:numPr>
              <w:spacing w:line="232" w:lineRule="exact"/>
              <w:ind w:left="720" w:hanging="432"/>
              <w:rPr>
                <w:rFonts w:ascii="Verdana" w:hAnsi="Verdana"/>
                <w:b/>
                <w:sz w:val="16"/>
                <w:szCs w:val="16"/>
                <w:lang w:val="en-US"/>
              </w:rPr>
            </w:pPr>
            <w:r>
              <w:rPr>
                <w:rFonts w:ascii="Verdana" w:hAnsi="Verdana"/>
                <w:b/>
                <w:sz w:val="16"/>
                <w:szCs w:val="16"/>
                <w:lang w:val="en-US"/>
              </w:rPr>
              <w:t>Burner</w:t>
            </w:r>
          </w:p>
        </w:tc>
      </w:tr>
      <w:tr w:rsidR="006E74E3" w:rsidRPr="00AB4094" w:rsidTr="006E74E3">
        <w:tc>
          <w:tcPr>
            <w:tcW w:w="4788" w:type="dxa"/>
          </w:tcPr>
          <w:p w:rsidR="006E74E3" w:rsidRPr="006E74E3" w:rsidRDefault="006E74E3" w:rsidP="006E74E3">
            <w:pPr>
              <w:pStyle w:val="ROMANOS"/>
              <w:spacing w:line="232" w:lineRule="exact"/>
              <w:ind w:left="0" w:firstLine="0"/>
              <w:rPr>
                <w:rFonts w:ascii="Verdana" w:hAnsi="Verdana"/>
                <w:sz w:val="16"/>
                <w:szCs w:val="16"/>
              </w:rPr>
            </w:pPr>
            <w:r w:rsidRPr="006E74E3">
              <w:rPr>
                <w:rFonts w:ascii="Verdana" w:hAnsi="Verdana"/>
                <w:sz w:val="16"/>
                <w:szCs w:val="16"/>
              </w:rPr>
              <w:t>Es el elemento del sistema que efectúa la mezcla de gases. Pueden ser de alta presión en el que la presión de ambos gases es la misma, o de baja presión en el que el oxígeno (comburente) tiene una presión mayor que el acetileno (combustible).</w:t>
            </w:r>
          </w:p>
        </w:tc>
        <w:tc>
          <w:tcPr>
            <w:tcW w:w="4788" w:type="dxa"/>
          </w:tcPr>
          <w:p w:rsidR="006E74E3" w:rsidRPr="006E74E3" w:rsidRDefault="009C167A" w:rsidP="006E74E3">
            <w:pPr>
              <w:pStyle w:val="ROMANOS"/>
              <w:spacing w:line="232" w:lineRule="exact"/>
              <w:ind w:left="0" w:firstLine="0"/>
              <w:rPr>
                <w:rFonts w:ascii="Verdana" w:hAnsi="Verdana"/>
                <w:sz w:val="16"/>
                <w:szCs w:val="16"/>
                <w:lang w:val="en-US"/>
              </w:rPr>
            </w:pPr>
            <w:r>
              <w:rPr>
                <w:rFonts w:ascii="Verdana" w:hAnsi="Verdana"/>
                <w:sz w:val="16"/>
                <w:szCs w:val="16"/>
                <w:lang w:val="en-US"/>
              </w:rPr>
              <w:t xml:space="preserve">Is the element of the system that performs the mixing of </w:t>
            </w:r>
            <w:proofErr w:type="gramStart"/>
            <w:r>
              <w:rPr>
                <w:rFonts w:ascii="Verdana" w:hAnsi="Verdana"/>
                <w:sz w:val="16"/>
                <w:szCs w:val="16"/>
                <w:lang w:val="en-US"/>
              </w:rPr>
              <w:t>gases.</w:t>
            </w:r>
            <w:proofErr w:type="gramEnd"/>
            <w:r>
              <w:rPr>
                <w:rFonts w:ascii="Verdana" w:hAnsi="Verdana"/>
                <w:sz w:val="16"/>
                <w:szCs w:val="16"/>
                <w:lang w:val="en-US"/>
              </w:rPr>
              <w:t xml:space="preserve"> They can be of high pressure in which the pressure of both gases is the same, or of low pressure in which the oxygen (combustion producing) has a pressure greater than the acetylene (fuel). </w:t>
            </w:r>
          </w:p>
        </w:tc>
      </w:tr>
      <w:tr w:rsidR="006E74E3" w:rsidRPr="00AB4094" w:rsidTr="006E74E3">
        <w:tc>
          <w:tcPr>
            <w:tcW w:w="4788" w:type="dxa"/>
          </w:tcPr>
          <w:p w:rsidR="006E74E3" w:rsidRPr="006E74E3" w:rsidRDefault="006E74E3" w:rsidP="006E74E3">
            <w:pPr>
              <w:pStyle w:val="ROMANOS"/>
              <w:spacing w:line="232" w:lineRule="exact"/>
              <w:ind w:left="0" w:firstLine="0"/>
              <w:rPr>
                <w:rFonts w:ascii="Verdana" w:hAnsi="Verdana"/>
                <w:sz w:val="16"/>
                <w:szCs w:val="16"/>
              </w:rPr>
            </w:pPr>
            <w:r w:rsidRPr="006E74E3">
              <w:rPr>
                <w:rFonts w:ascii="Verdana" w:hAnsi="Verdana"/>
                <w:sz w:val="16"/>
                <w:szCs w:val="16"/>
              </w:rPr>
              <w:t>Las partes principales del soplete son dos conexiones con las mangueras, dos llaves de regulación, el inyector, la cámara de mezcla y la boquilla. Se recomienda seguir las siguientes instrucciones en su operación:</w:t>
            </w:r>
          </w:p>
        </w:tc>
        <w:tc>
          <w:tcPr>
            <w:tcW w:w="4788" w:type="dxa"/>
          </w:tcPr>
          <w:p w:rsidR="006E74E3" w:rsidRPr="006E74E3" w:rsidRDefault="009C167A" w:rsidP="006E74E3">
            <w:pPr>
              <w:pStyle w:val="ROMANOS"/>
              <w:spacing w:line="232" w:lineRule="exact"/>
              <w:ind w:left="0" w:firstLine="0"/>
              <w:rPr>
                <w:rFonts w:ascii="Verdana" w:hAnsi="Verdana"/>
                <w:sz w:val="16"/>
                <w:szCs w:val="16"/>
                <w:lang w:val="en-US"/>
              </w:rPr>
            </w:pPr>
            <w:r>
              <w:rPr>
                <w:rFonts w:ascii="Verdana" w:hAnsi="Verdana"/>
                <w:sz w:val="16"/>
                <w:szCs w:val="16"/>
                <w:lang w:val="en-US"/>
              </w:rPr>
              <w:t xml:space="preserve">The principal parts of the burner are two connections with the hoses, two regulation switches, the injector, the mixing chamber and the orifice. It is recommended to following the following instructions in their operation: </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1)</w:t>
            </w:r>
            <w:r w:rsidRPr="006E74E3">
              <w:rPr>
                <w:rFonts w:ascii="Verdana" w:hAnsi="Verdana"/>
                <w:b/>
                <w:sz w:val="16"/>
                <w:szCs w:val="16"/>
              </w:rPr>
              <w:tab/>
            </w:r>
            <w:r w:rsidRPr="006E74E3">
              <w:rPr>
                <w:rFonts w:ascii="Verdana" w:hAnsi="Verdana"/>
                <w:sz w:val="16"/>
                <w:szCs w:val="16"/>
              </w:rPr>
              <w:t>El soplete debe manejarse con cuidado y en ningún caso se golpeará con él;</w:t>
            </w:r>
          </w:p>
        </w:tc>
        <w:tc>
          <w:tcPr>
            <w:tcW w:w="4788" w:type="dxa"/>
          </w:tcPr>
          <w:p w:rsidR="006E74E3" w:rsidRPr="009C167A" w:rsidRDefault="009C167A" w:rsidP="00DB14B6">
            <w:pPr>
              <w:pStyle w:val="INCISO"/>
              <w:spacing w:line="232" w:lineRule="exact"/>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The burner must be h</w:t>
            </w:r>
            <w:r w:rsidR="00DB14B6">
              <w:rPr>
                <w:rFonts w:ascii="Verdana" w:hAnsi="Verdana"/>
                <w:sz w:val="16"/>
                <w:szCs w:val="16"/>
                <w:lang w:val="en-US"/>
              </w:rPr>
              <w:t xml:space="preserve">andled with care and in no case can it be used for striking blows; </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2)</w:t>
            </w:r>
            <w:r w:rsidRPr="006E74E3">
              <w:rPr>
                <w:rFonts w:ascii="Verdana" w:hAnsi="Verdana"/>
                <w:b/>
                <w:sz w:val="16"/>
                <w:szCs w:val="16"/>
              </w:rPr>
              <w:tab/>
            </w:r>
            <w:r w:rsidRPr="006E74E3">
              <w:rPr>
                <w:rFonts w:ascii="Verdana" w:hAnsi="Verdana"/>
                <w:sz w:val="16"/>
                <w:szCs w:val="16"/>
              </w:rPr>
              <w:t>En la operación de encendido (de un soplete tipo mezclador) seguir la siguiente secuencia de operación:</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In the operation of turning it on (a mixer type burner) follow the following sequence of operation: </w:t>
            </w:r>
          </w:p>
        </w:tc>
      </w:tr>
      <w:tr w:rsidR="006E74E3" w:rsidRPr="00AB4094" w:rsidTr="006E74E3">
        <w:tc>
          <w:tcPr>
            <w:tcW w:w="4788" w:type="dxa"/>
          </w:tcPr>
          <w:p w:rsidR="006E74E3" w:rsidRPr="006E74E3" w:rsidRDefault="006E74E3" w:rsidP="006E74E3">
            <w:pPr>
              <w:pStyle w:val="Texto"/>
              <w:spacing w:line="232" w:lineRule="exact"/>
              <w:ind w:firstLine="0"/>
              <w:rPr>
                <w:rFonts w:ascii="Verdana" w:hAnsi="Verdana"/>
                <w:sz w:val="16"/>
                <w:szCs w:val="16"/>
              </w:rPr>
            </w:pPr>
            <w:r w:rsidRPr="006E74E3">
              <w:rPr>
                <w:rFonts w:ascii="Verdana" w:hAnsi="Verdana"/>
                <w:b/>
                <w:sz w:val="16"/>
                <w:szCs w:val="16"/>
              </w:rPr>
              <w:t>a)</w:t>
            </w:r>
            <w:r w:rsidRPr="006E74E3">
              <w:rPr>
                <w:rFonts w:ascii="Verdana" w:hAnsi="Verdana"/>
                <w:sz w:val="16"/>
                <w:szCs w:val="16"/>
              </w:rPr>
              <w:tab/>
              <w:t>Abrir lentamente la válvula del soplete correspondiente al oxígeno;</w:t>
            </w:r>
          </w:p>
        </w:tc>
        <w:tc>
          <w:tcPr>
            <w:tcW w:w="4788" w:type="dxa"/>
          </w:tcPr>
          <w:p w:rsidR="006E74E3" w:rsidRPr="00DB14B6" w:rsidRDefault="00DB14B6" w:rsidP="006E74E3">
            <w:pPr>
              <w:pStyle w:val="Texto"/>
              <w:spacing w:line="232"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Open slowly the valve of the burner corresponding to the oxygen; </w:t>
            </w:r>
          </w:p>
        </w:tc>
      </w:tr>
      <w:tr w:rsidR="006E74E3" w:rsidRPr="00AB4094" w:rsidTr="006E74E3">
        <w:tc>
          <w:tcPr>
            <w:tcW w:w="4788" w:type="dxa"/>
          </w:tcPr>
          <w:p w:rsidR="006E74E3" w:rsidRPr="006E74E3" w:rsidRDefault="006E74E3" w:rsidP="006E74E3">
            <w:pPr>
              <w:pStyle w:val="Texto"/>
              <w:spacing w:line="232" w:lineRule="exact"/>
              <w:ind w:firstLine="0"/>
              <w:rPr>
                <w:rFonts w:ascii="Verdana" w:hAnsi="Verdana"/>
                <w:sz w:val="16"/>
                <w:szCs w:val="16"/>
              </w:rPr>
            </w:pPr>
            <w:r w:rsidRPr="006E74E3">
              <w:rPr>
                <w:rFonts w:ascii="Verdana" w:hAnsi="Verdana"/>
                <w:b/>
                <w:sz w:val="16"/>
                <w:szCs w:val="16"/>
              </w:rPr>
              <w:t>b)</w:t>
            </w:r>
            <w:r w:rsidRPr="006E74E3">
              <w:rPr>
                <w:rFonts w:ascii="Verdana" w:hAnsi="Verdana"/>
                <w:sz w:val="16"/>
                <w:szCs w:val="16"/>
              </w:rPr>
              <w:tab/>
              <w:t>Abrir la válvula del soplete correspondiente al acetileno alrededor de 3/4 de vuelta;</w:t>
            </w:r>
          </w:p>
        </w:tc>
        <w:tc>
          <w:tcPr>
            <w:tcW w:w="4788" w:type="dxa"/>
          </w:tcPr>
          <w:p w:rsidR="006E74E3" w:rsidRPr="00DB14B6" w:rsidRDefault="00DB14B6" w:rsidP="00DB14B6">
            <w:pPr>
              <w:pStyle w:val="Texto"/>
              <w:spacing w:line="232"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Open the valve of the burner corresponding to the acetylene about 3/4ths of a turn;</w:t>
            </w:r>
          </w:p>
        </w:tc>
      </w:tr>
      <w:tr w:rsidR="006E74E3" w:rsidRPr="00AB4094" w:rsidTr="006E74E3">
        <w:tc>
          <w:tcPr>
            <w:tcW w:w="4788" w:type="dxa"/>
          </w:tcPr>
          <w:p w:rsidR="006E74E3" w:rsidRPr="006E74E3" w:rsidRDefault="006E74E3" w:rsidP="006E74E3">
            <w:pPr>
              <w:pStyle w:val="Texto"/>
              <w:spacing w:line="232" w:lineRule="exact"/>
              <w:ind w:firstLine="0"/>
              <w:rPr>
                <w:rFonts w:ascii="Verdana" w:hAnsi="Verdana"/>
                <w:sz w:val="16"/>
                <w:szCs w:val="16"/>
              </w:rPr>
            </w:pPr>
            <w:r w:rsidRPr="006E74E3">
              <w:rPr>
                <w:rFonts w:ascii="Verdana" w:hAnsi="Verdana"/>
                <w:b/>
                <w:sz w:val="16"/>
                <w:szCs w:val="16"/>
              </w:rPr>
              <w:t>c)</w:t>
            </w:r>
            <w:r w:rsidRPr="006E74E3">
              <w:rPr>
                <w:rFonts w:ascii="Verdana" w:hAnsi="Verdana"/>
                <w:sz w:val="16"/>
                <w:szCs w:val="16"/>
              </w:rPr>
              <w:tab/>
              <w:t>Encender la mezcla con un encendedor de cazuela (chispa) o flama piloto;</w:t>
            </w:r>
          </w:p>
        </w:tc>
        <w:tc>
          <w:tcPr>
            <w:tcW w:w="4788" w:type="dxa"/>
          </w:tcPr>
          <w:p w:rsidR="006E74E3" w:rsidRPr="00DB14B6" w:rsidRDefault="00DB14B6" w:rsidP="00DB14B6">
            <w:pPr>
              <w:pStyle w:val="Texto"/>
              <w:spacing w:line="232"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Light the mixture with a spark lighter or a pilot light; </w:t>
            </w:r>
          </w:p>
        </w:tc>
      </w:tr>
      <w:tr w:rsidR="006E74E3" w:rsidRPr="00AB4094" w:rsidTr="006E74E3">
        <w:tc>
          <w:tcPr>
            <w:tcW w:w="4788" w:type="dxa"/>
          </w:tcPr>
          <w:p w:rsidR="006E74E3" w:rsidRPr="006E74E3" w:rsidRDefault="006E74E3" w:rsidP="006E74E3">
            <w:pPr>
              <w:pStyle w:val="Texto"/>
              <w:spacing w:line="232" w:lineRule="exact"/>
              <w:ind w:firstLine="0"/>
              <w:rPr>
                <w:rFonts w:ascii="Verdana" w:hAnsi="Verdana"/>
                <w:sz w:val="16"/>
                <w:szCs w:val="16"/>
              </w:rPr>
            </w:pPr>
            <w:r w:rsidRPr="006E74E3">
              <w:rPr>
                <w:rFonts w:ascii="Verdana" w:hAnsi="Verdana"/>
                <w:b/>
                <w:sz w:val="16"/>
                <w:szCs w:val="16"/>
              </w:rPr>
              <w:t>d)</w:t>
            </w:r>
            <w:r w:rsidRPr="006E74E3">
              <w:rPr>
                <w:rFonts w:ascii="Verdana" w:hAnsi="Verdana"/>
                <w:b/>
                <w:sz w:val="16"/>
                <w:szCs w:val="16"/>
              </w:rPr>
              <w:tab/>
            </w:r>
            <w:r w:rsidRPr="006E74E3">
              <w:rPr>
                <w:rFonts w:ascii="Verdana" w:hAnsi="Verdana"/>
                <w:sz w:val="16"/>
                <w:szCs w:val="16"/>
              </w:rPr>
              <w:t>Aumentar la entrada del combustible hasta que la flama no despida humo;</w:t>
            </w:r>
          </w:p>
        </w:tc>
        <w:tc>
          <w:tcPr>
            <w:tcW w:w="4788" w:type="dxa"/>
          </w:tcPr>
          <w:p w:rsidR="006E74E3" w:rsidRPr="00DB14B6" w:rsidRDefault="00DB14B6" w:rsidP="006E74E3">
            <w:pPr>
              <w:pStyle w:val="Texto"/>
              <w:spacing w:line="232" w:lineRule="exact"/>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Increase the entry of combustible until the flame does not release smoke;</w:t>
            </w:r>
          </w:p>
        </w:tc>
      </w:tr>
      <w:tr w:rsidR="006E74E3" w:rsidRPr="00AB4094" w:rsidTr="006E74E3">
        <w:tc>
          <w:tcPr>
            <w:tcW w:w="4788" w:type="dxa"/>
          </w:tcPr>
          <w:p w:rsidR="006E74E3" w:rsidRPr="006E74E3" w:rsidRDefault="006E74E3" w:rsidP="006E74E3">
            <w:pPr>
              <w:pStyle w:val="Texto"/>
              <w:spacing w:line="232" w:lineRule="exact"/>
              <w:ind w:firstLine="0"/>
              <w:rPr>
                <w:rFonts w:ascii="Verdana" w:hAnsi="Verdana"/>
                <w:sz w:val="16"/>
                <w:szCs w:val="16"/>
              </w:rPr>
            </w:pPr>
            <w:r w:rsidRPr="006E74E3">
              <w:rPr>
                <w:rFonts w:ascii="Verdana" w:hAnsi="Verdana"/>
                <w:b/>
                <w:sz w:val="16"/>
                <w:szCs w:val="16"/>
              </w:rPr>
              <w:t>e)</w:t>
            </w:r>
            <w:r w:rsidRPr="006E74E3">
              <w:rPr>
                <w:rFonts w:ascii="Verdana" w:hAnsi="Verdana"/>
                <w:sz w:val="16"/>
                <w:szCs w:val="16"/>
              </w:rPr>
              <w:tab/>
              <w:t>Acabar de abrir el oxígeno según necesidades, y</w:t>
            </w:r>
          </w:p>
        </w:tc>
        <w:tc>
          <w:tcPr>
            <w:tcW w:w="4788" w:type="dxa"/>
          </w:tcPr>
          <w:p w:rsidR="006E74E3" w:rsidRPr="00DB14B6" w:rsidRDefault="00DB14B6" w:rsidP="006E74E3">
            <w:pPr>
              <w:pStyle w:val="Texto"/>
              <w:spacing w:line="232" w:lineRule="exact"/>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Finish opening the oxygen as needed, and</w:t>
            </w:r>
          </w:p>
        </w:tc>
      </w:tr>
      <w:tr w:rsidR="006E74E3" w:rsidRPr="00AB4094" w:rsidTr="006E74E3">
        <w:tc>
          <w:tcPr>
            <w:tcW w:w="4788" w:type="dxa"/>
          </w:tcPr>
          <w:p w:rsidR="006E74E3" w:rsidRPr="006E74E3" w:rsidRDefault="006E74E3" w:rsidP="006E74E3">
            <w:pPr>
              <w:pStyle w:val="Texto"/>
              <w:spacing w:line="232" w:lineRule="exact"/>
              <w:ind w:firstLine="0"/>
              <w:rPr>
                <w:rFonts w:ascii="Verdana" w:hAnsi="Verdana"/>
                <w:sz w:val="16"/>
                <w:szCs w:val="16"/>
              </w:rPr>
            </w:pPr>
            <w:r w:rsidRPr="006E74E3">
              <w:rPr>
                <w:rFonts w:ascii="Verdana" w:hAnsi="Verdana"/>
                <w:b/>
                <w:sz w:val="16"/>
                <w:szCs w:val="16"/>
              </w:rPr>
              <w:t>f)</w:t>
            </w:r>
            <w:r w:rsidRPr="006E74E3">
              <w:rPr>
                <w:rFonts w:ascii="Verdana" w:hAnsi="Verdana"/>
                <w:b/>
                <w:sz w:val="16"/>
                <w:szCs w:val="16"/>
              </w:rPr>
              <w:tab/>
            </w:r>
            <w:r w:rsidRPr="006E74E3">
              <w:rPr>
                <w:rFonts w:ascii="Verdana" w:hAnsi="Verdana"/>
                <w:sz w:val="16"/>
                <w:szCs w:val="16"/>
              </w:rPr>
              <w:t>Verificar que el regulador de presión tenga la presión adecuada.</w:t>
            </w:r>
          </w:p>
        </w:tc>
        <w:tc>
          <w:tcPr>
            <w:tcW w:w="4788" w:type="dxa"/>
          </w:tcPr>
          <w:p w:rsidR="006E74E3" w:rsidRPr="00DB14B6" w:rsidRDefault="00DB14B6" w:rsidP="006E74E3">
            <w:pPr>
              <w:pStyle w:val="Texto"/>
              <w:spacing w:line="232" w:lineRule="exact"/>
              <w:ind w:firstLine="0"/>
              <w:rPr>
                <w:rFonts w:ascii="Verdana" w:hAnsi="Verdana"/>
                <w:sz w:val="16"/>
                <w:szCs w:val="16"/>
                <w:lang w:val="en-US"/>
              </w:rPr>
            </w:pPr>
            <w:r w:rsidRPr="00DB14B6">
              <w:rPr>
                <w:rFonts w:ascii="Verdana" w:hAnsi="Verdana"/>
                <w:b/>
                <w:sz w:val="16"/>
                <w:szCs w:val="16"/>
                <w:lang w:val="en-US"/>
              </w:rPr>
              <w:t xml:space="preserve">f)  </w:t>
            </w:r>
            <w:r w:rsidRPr="00DB14B6">
              <w:rPr>
                <w:rFonts w:ascii="Verdana" w:hAnsi="Verdana"/>
                <w:sz w:val="16"/>
                <w:szCs w:val="16"/>
                <w:lang w:val="en-US"/>
              </w:rPr>
              <w:t xml:space="preserve">Verify that the regulator of pressure has adequate pressure. </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3)</w:t>
            </w:r>
            <w:r w:rsidRPr="006E74E3">
              <w:rPr>
                <w:rFonts w:ascii="Verdana" w:hAnsi="Verdana"/>
                <w:b/>
                <w:sz w:val="16"/>
                <w:szCs w:val="16"/>
              </w:rPr>
              <w:tab/>
            </w:r>
            <w:r w:rsidRPr="006E74E3">
              <w:rPr>
                <w:rFonts w:ascii="Verdana" w:hAnsi="Verdana"/>
                <w:sz w:val="16"/>
                <w:szCs w:val="16"/>
              </w:rPr>
              <w:t>En la operación de apagado debe cerrarse primero la válvula del acetileno y después la del oxígeno;</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In the shut off operation first the acetylene valve must be closed and then the oxygen; </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4)</w:t>
            </w:r>
            <w:r w:rsidRPr="006E74E3">
              <w:rPr>
                <w:rFonts w:ascii="Verdana" w:hAnsi="Verdana"/>
                <w:b/>
                <w:sz w:val="16"/>
                <w:szCs w:val="16"/>
              </w:rPr>
              <w:tab/>
            </w:r>
            <w:r w:rsidRPr="006E74E3">
              <w:rPr>
                <w:rFonts w:ascii="Verdana" w:hAnsi="Verdana"/>
                <w:sz w:val="16"/>
                <w:szCs w:val="16"/>
              </w:rPr>
              <w:t>No colgar nunca el soplete en los cilindros, ni siquiera apagado;</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Never hang the burner on the cylinders, even when turned off;</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5)</w:t>
            </w:r>
            <w:r w:rsidRPr="006E74E3">
              <w:rPr>
                <w:rFonts w:ascii="Verdana" w:hAnsi="Verdana"/>
                <w:b/>
                <w:sz w:val="16"/>
                <w:szCs w:val="16"/>
              </w:rPr>
              <w:tab/>
            </w:r>
            <w:r w:rsidRPr="006E74E3">
              <w:rPr>
                <w:rFonts w:ascii="Verdana" w:hAnsi="Verdana"/>
                <w:sz w:val="16"/>
                <w:szCs w:val="16"/>
              </w:rPr>
              <w:t>No depositar los sopletes conectados en los cilindros en recipientes cerrados;</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Do not deposit the burners connected on the cylinders on closed containers;</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6)</w:t>
            </w:r>
            <w:r w:rsidRPr="006E74E3">
              <w:rPr>
                <w:rFonts w:ascii="Verdana" w:hAnsi="Verdana"/>
                <w:b/>
                <w:sz w:val="16"/>
                <w:szCs w:val="16"/>
              </w:rPr>
              <w:tab/>
            </w:r>
            <w:r w:rsidRPr="006E74E3">
              <w:rPr>
                <w:rFonts w:ascii="Verdana" w:hAnsi="Verdana"/>
                <w:sz w:val="16"/>
                <w:szCs w:val="16"/>
              </w:rPr>
              <w:t>La reparación de los sopletes la deben hacer técnicos especializados;</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The repair of the burners must be done by specialized technicians;</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7)</w:t>
            </w:r>
            <w:r w:rsidRPr="006E74E3">
              <w:rPr>
                <w:rFonts w:ascii="Verdana" w:hAnsi="Verdana"/>
                <w:b/>
                <w:sz w:val="16"/>
                <w:szCs w:val="16"/>
              </w:rPr>
              <w:tab/>
            </w:r>
            <w:r w:rsidRPr="006E74E3">
              <w:rPr>
                <w:rFonts w:ascii="Verdana" w:hAnsi="Verdana"/>
                <w:sz w:val="16"/>
                <w:szCs w:val="16"/>
              </w:rPr>
              <w:t xml:space="preserve">Limpiar periódicamente las toberas del soplete pues la suciedad acumulada facilita el retorno de la flama. Para limpiar las toberas se pueden utilizar </w:t>
            </w:r>
            <w:proofErr w:type="spellStart"/>
            <w:r w:rsidRPr="006E74E3">
              <w:rPr>
                <w:rFonts w:ascii="Verdana" w:hAnsi="Verdana"/>
                <w:sz w:val="16"/>
                <w:szCs w:val="16"/>
              </w:rPr>
              <w:t>limpiaboquillas</w:t>
            </w:r>
            <w:proofErr w:type="spellEnd"/>
            <w:r w:rsidRPr="006E74E3">
              <w:rPr>
                <w:rFonts w:ascii="Verdana" w:hAnsi="Verdana"/>
                <w:sz w:val="16"/>
                <w:szCs w:val="16"/>
              </w:rPr>
              <w:t>, y</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sidRPr="0041575B">
              <w:rPr>
                <w:rFonts w:ascii="Verdana" w:hAnsi="Verdana"/>
                <w:b/>
                <w:sz w:val="16"/>
                <w:szCs w:val="16"/>
                <w:lang w:val="en-US"/>
              </w:rPr>
              <w:t xml:space="preserve">7)  </w:t>
            </w:r>
            <w:r w:rsidRPr="0041575B">
              <w:rPr>
                <w:rFonts w:ascii="Verdana" w:hAnsi="Verdana"/>
                <w:sz w:val="16"/>
                <w:szCs w:val="16"/>
                <w:lang w:val="en-US"/>
              </w:rPr>
              <w:t xml:space="preserve">Clean periodically the nozzles of the burner because the accumulated residue facilitates the return of the flame. </w:t>
            </w:r>
            <w:r w:rsidRPr="00DB14B6">
              <w:rPr>
                <w:rFonts w:ascii="Verdana" w:hAnsi="Verdana"/>
                <w:sz w:val="16"/>
                <w:szCs w:val="16"/>
                <w:lang w:val="en-US"/>
              </w:rPr>
              <w:t>In order to clean the nozzles, nozzle cleaners can be utilized, and</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6E74E3">
              <w:rPr>
                <w:rFonts w:ascii="Verdana" w:hAnsi="Verdana"/>
                <w:b/>
                <w:sz w:val="16"/>
                <w:szCs w:val="16"/>
              </w:rPr>
              <w:t>8)</w:t>
            </w:r>
            <w:r w:rsidRPr="006E74E3">
              <w:rPr>
                <w:rFonts w:ascii="Verdana" w:hAnsi="Verdana"/>
                <w:b/>
                <w:sz w:val="16"/>
                <w:szCs w:val="16"/>
              </w:rPr>
              <w:tab/>
            </w:r>
            <w:r w:rsidRPr="006E74E3">
              <w:rPr>
                <w:rFonts w:ascii="Verdana" w:hAnsi="Verdana"/>
                <w:sz w:val="16"/>
                <w:szCs w:val="16"/>
              </w:rPr>
              <w:t>Si el soplete tiene fugas se debe dejar de utilizar inmediatamente y proceder a su reparación.</w:t>
            </w:r>
          </w:p>
        </w:tc>
        <w:tc>
          <w:tcPr>
            <w:tcW w:w="4788" w:type="dxa"/>
          </w:tcPr>
          <w:p w:rsidR="006E74E3" w:rsidRPr="00DB14B6" w:rsidRDefault="00DB14B6" w:rsidP="006E74E3">
            <w:pPr>
              <w:pStyle w:val="INCISO"/>
              <w:spacing w:line="232" w:lineRule="exact"/>
              <w:ind w:left="0" w:firstLine="0"/>
              <w:rPr>
                <w:rFonts w:ascii="Verdana" w:hAnsi="Verdana"/>
                <w:sz w:val="16"/>
                <w:szCs w:val="16"/>
                <w:lang w:val="en-US"/>
              </w:rPr>
            </w:pPr>
            <w:r w:rsidRPr="00DB14B6">
              <w:rPr>
                <w:rFonts w:ascii="Verdana" w:hAnsi="Verdana"/>
                <w:b/>
                <w:sz w:val="16"/>
                <w:szCs w:val="16"/>
                <w:lang w:val="en-US"/>
              </w:rPr>
              <w:t xml:space="preserve">8)  </w:t>
            </w:r>
            <w:r w:rsidRPr="00DB14B6">
              <w:rPr>
                <w:rFonts w:ascii="Verdana" w:hAnsi="Verdana"/>
                <w:sz w:val="16"/>
                <w:szCs w:val="16"/>
                <w:lang w:val="en-US"/>
              </w:rPr>
              <w:t xml:space="preserve">If the burner has leaks, use must be stopped immediately and proceed with its repair. </w:t>
            </w:r>
          </w:p>
        </w:tc>
      </w:tr>
      <w:tr w:rsidR="006E74E3" w:rsidRPr="00AB4094" w:rsidTr="006E74E3">
        <w:tc>
          <w:tcPr>
            <w:tcW w:w="4788" w:type="dxa"/>
          </w:tcPr>
          <w:p w:rsidR="006E74E3" w:rsidRPr="006E74E3" w:rsidRDefault="006E74E3" w:rsidP="006E74E3">
            <w:pPr>
              <w:pStyle w:val="INCISO"/>
              <w:spacing w:line="232" w:lineRule="exact"/>
              <w:ind w:left="0" w:firstLine="0"/>
              <w:rPr>
                <w:rFonts w:ascii="Verdana" w:hAnsi="Verdana"/>
                <w:sz w:val="16"/>
                <w:szCs w:val="16"/>
              </w:rPr>
            </w:pPr>
            <w:r w:rsidRPr="00DB14B6">
              <w:rPr>
                <w:rFonts w:ascii="Verdana" w:hAnsi="Verdana"/>
                <w:sz w:val="16"/>
                <w:szCs w:val="16"/>
                <w:lang w:val="es-MX"/>
              </w:rPr>
              <w:t xml:space="preserve">Hay que tener en cuenta que fugas de </w:t>
            </w:r>
            <w:proofErr w:type="spellStart"/>
            <w:r w:rsidRPr="00DB14B6">
              <w:rPr>
                <w:rFonts w:ascii="Verdana" w:hAnsi="Verdana"/>
                <w:sz w:val="16"/>
                <w:szCs w:val="16"/>
                <w:lang w:val="es-MX"/>
              </w:rPr>
              <w:t>oxí</w:t>
            </w:r>
            <w:r w:rsidRPr="006E74E3">
              <w:rPr>
                <w:rFonts w:ascii="Verdana" w:hAnsi="Verdana"/>
                <w:sz w:val="16"/>
                <w:szCs w:val="16"/>
              </w:rPr>
              <w:t>geno</w:t>
            </w:r>
            <w:proofErr w:type="spellEnd"/>
            <w:r w:rsidRPr="006E74E3">
              <w:rPr>
                <w:rFonts w:ascii="Verdana" w:hAnsi="Verdana"/>
                <w:sz w:val="16"/>
                <w:szCs w:val="16"/>
              </w:rPr>
              <w:t xml:space="preserve"> en locales cerrados pueden ser muy peligrosas.</w:t>
            </w:r>
          </w:p>
        </w:tc>
        <w:tc>
          <w:tcPr>
            <w:tcW w:w="4788" w:type="dxa"/>
          </w:tcPr>
          <w:p w:rsidR="006E74E3" w:rsidRPr="0041575B" w:rsidRDefault="00DB14B6" w:rsidP="00DB14B6">
            <w:pPr>
              <w:pStyle w:val="INCISO"/>
              <w:spacing w:line="232" w:lineRule="exact"/>
              <w:ind w:left="0" w:firstLine="0"/>
              <w:rPr>
                <w:rFonts w:ascii="Verdana" w:hAnsi="Verdana"/>
                <w:sz w:val="16"/>
                <w:szCs w:val="16"/>
                <w:lang w:val="en-US"/>
              </w:rPr>
            </w:pPr>
            <w:r w:rsidRPr="0041575B">
              <w:rPr>
                <w:rFonts w:ascii="Verdana" w:hAnsi="Verdana"/>
                <w:sz w:val="16"/>
                <w:szCs w:val="16"/>
                <w:lang w:val="en-US"/>
              </w:rPr>
              <w:t xml:space="preserve">It is necessary to take into account that leaks of oxygen in closed place can be dangerous. </w:t>
            </w:r>
          </w:p>
        </w:tc>
      </w:tr>
      <w:tr w:rsidR="006E74E3" w:rsidRPr="0041575B" w:rsidTr="006E74E3">
        <w:tc>
          <w:tcPr>
            <w:tcW w:w="4788" w:type="dxa"/>
          </w:tcPr>
          <w:p w:rsidR="006E74E3" w:rsidRPr="006E74E3" w:rsidRDefault="006E74E3" w:rsidP="006E74E3">
            <w:pPr>
              <w:pStyle w:val="INCISO"/>
              <w:spacing w:line="232" w:lineRule="exact"/>
              <w:ind w:left="0" w:firstLine="0"/>
              <w:rPr>
                <w:rFonts w:ascii="Verdana" w:hAnsi="Verdana"/>
                <w:color w:val="000000"/>
                <w:sz w:val="16"/>
                <w:szCs w:val="16"/>
              </w:rPr>
            </w:pPr>
            <w:r w:rsidRPr="006E74E3">
              <w:rPr>
                <w:rFonts w:ascii="Verdana" w:hAnsi="Verdana"/>
                <w:color w:val="000000"/>
                <w:sz w:val="16"/>
                <w:szCs w:val="16"/>
              </w:rPr>
              <w:t xml:space="preserve">Válvulas </w:t>
            </w:r>
            <w:proofErr w:type="spellStart"/>
            <w:r w:rsidRPr="006E74E3">
              <w:rPr>
                <w:rFonts w:ascii="Verdana" w:hAnsi="Verdana"/>
                <w:color w:val="000000"/>
                <w:sz w:val="16"/>
                <w:szCs w:val="16"/>
              </w:rPr>
              <w:t>check</w:t>
            </w:r>
            <w:proofErr w:type="spellEnd"/>
            <w:r w:rsidRPr="006E74E3">
              <w:rPr>
                <w:rFonts w:ascii="Verdana" w:hAnsi="Verdana"/>
                <w:color w:val="000000"/>
                <w:sz w:val="16"/>
                <w:szCs w:val="16"/>
              </w:rPr>
              <w:t xml:space="preserve">; válvulas unidireccionales o </w:t>
            </w:r>
            <w:proofErr w:type="spellStart"/>
            <w:r w:rsidRPr="006E74E3">
              <w:rPr>
                <w:rFonts w:ascii="Verdana" w:hAnsi="Verdana"/>
                <w:color w:val="000000"/>
                <w:sz w:val="16"/>
                <w:szCs w:val="16"/>
              </w:rPr>
              <w:t>antirretorno</w:t>
            </w:r>
            <w:proofErr w:type="spellEnd"/>
            <w:r w:rsidRPr="006E74E3">
              <w:rPr>
                <w:rFonts w:ascii="Verdana" w:hAnsi="Verdana"/>
                <w:color w:val="000000"/>
                <w:sz w:val="16"/>
                <w:szCs w:val="16"/>
              </w:rPr>
              <w:t>, son dispositivos de seguridad que se instalan en las entradas de gases al soplete y su función es bloquear eventuales reflujos de gases, evitando que los mismos se mezclen dentro de las mangueras creando condiciones propicias al retroceso de flama. Estas válvulas no son bloqueadoras de retroceso de flama.</w:t>
            </w:r>
          </w:p>
        </w:tc>
        <w:tc>
          <w:tcPr>
            <w:tcW w:w="4788" w:type="dxa"/>
          </w:tcPr>
          <w:p w:rsidR="006E74E3" w:rsidRPr="0041575B" w:rsidRDefault="0041575B" w:rsidP="006E74E3">
            <w:pPr>
              <w:pStyle w:val="INCISO"/>
              <w:spacing w:line="232" w:lineRule="exact"/>
              <w:ind w:left="0" w:firstLine="0"/>
              <w:rPr>
                <w:rFonts w:ascii="Verdana" w:hAnsi="Verdana"/>
                <w:color w:val="000000"/>
                <w:sz w:val="16"/>
                <w:szCs w:val="16"/>
                <w:lang w:val="en-US"/>
              </w:rPr>
            </w:pPr>
            <w:r w:rsidRPr="0041575B">
              <w:rPr>
                <w:rFonts w:ascii="Verdana" w:hAnsi="Verdana"/>
                <w:color w:val="000000"/>
                <w:sz w:val="16"/>
                <w:szCs w:val="16"/>
                <w:lang w:val="en-US"/>
              </w:rPr>
              <w:t xml:space="preserve">Check valves; </w:t>
            </w:r>
            <w:r>
              <w:rPr>
                <w:rFonts w:ascii="Verdana" w:hAnsi="Verdana"/>
                <w:color w:val="000000"/>
                <w:sz w:val="16"/>
                <w:szCs w:val="16"/>
                <w:lang w:val="en-US"/>
              </w:rPr>
              <w:t xml:space="preserve">unidirectional or anti-return valves are safety devices that are installed in the gas entries of the burner and their function is to block occasional gas refluxes, avoiding that the same are mixed within the hoses creating favorable conditions for back flash of the flame. These valves are not back flash blockers. </w:t>
            </w:r>
          </w:p>
        </w:tc>
      </w:tr>
      <w:tr w:rsidR="006E74E3" w:rsidRPr="00AB4094" w:rsidTr="006E74E3">
        <w:tc>
          <w:tcPr>
            <w:tcW w:w="4788" w:type="dxa"/>
          </w:tcPr>
          <w:p w:rsidR="006E74E3" w:rsidRPr="006E74E3" w:rsidRDefault="006E74E3" w:rsidP="006E74E3">
            <w:pPr>
              <w:pStyle w:val="ROMANOS"/>
              <w:numPr>
                <w:ilvl w:val="0"/>
                <w:numId w:val="24"/>
              </w:numPr>
              <w:spacing w:line="232" w:lineRule="exact"/>
              <w:ind w:left="720" w:hanging="432"/>
              <w:rPr>
                <w:rFonts w:ascii="Verdana" w:hAnsi="Verdana"/>
                <w:b/>
                <w:sz w:val="16"/>
                <w:szCs w:val="16"/>
              </w:rPr>
            </w:pPr>
            <w:r w:rsidRPr="006E74E3">
              <w:rPr>
                <w:rFonts w:ascii="Verdana" w:hAnsi="Verdana"/>
                <w:b/>
                <w:sz w:val="16"/>
                <w:szCs w:val="16"/>
              </w:rPr>
              <w:t xml:space="preserve">Válvulas de </w:t>
            </w:r>
            <w:proofErr w:type="spellStart"/>
            <w:r w:rsidRPr="006E74E3">
              <w:rPr>
                <w:rFonts w:ascii="Verdana" w:hAnsi="Verdana"/>
                <w:b/>
                <w:sz w:val="16"/>
                <w:szCs w:val="16"/>
              </w:rPr>
              <w:t>antirretroceso</w:t>
            </w:r>
            <w:proofErr w:type="spellEnd"/>
            <w:r w:rsidRPr="006E74E3">
              <w:rPr>
                <w:rFonts w:ascii="Verdana" w:hAnsi="Verdana"/>
                <w:b/>
                <w:sz w:val="16"/>
                <w:szCs w:val="16"/>
              </w:rPr>
              <w:t xml:space="preserve"> de flama; bloqueador de retroceso de flama</w:t>
            </w:r>
            <w:r w:rsidRPr="006E74E3">
              <w:rPr>
                <w:rFonts w:ascii="Verdana" w:hAnsi="Verdana"/>
                <w:b/>
                <w:sz w:val="16"/>
                <w:szCs w:val="16"/>
              </w:rPr>
              <w:tab/>
            </w:r>
          </w:p>
        </w:tc>
        <w:tc>
          <w:tcPr>
            <w:tcW w:w="4788" w:type="dxa"/>
          </w:tcPr>
          <w:p w:rsidR="006E74E3" w:rsidRPr="0041575B" w:rsidRDefault="0041575B" w:rsidP="0041575B">
            <w:pPr>
              <w:pStyle w:val="ROMANOS"/>
              <w:numPr>
                <w:ilvl w:val="0"/>
                <w:numId w:val="24"/>
              </w:numPr>
              <w:spacing w:line="232" w:lineRule="exact"/>
              <w:ind w:left="720" w:hanging="432"/>
              <w:rPr>
                <w:rFonts w:ascii="Verdana" w:hAnsi="Verdana"/>
                <w:b/>
                <w:sz w:val="16"/>
                <w:szCs w:val="16"/>
                <w:lang w:val="en-US"/>
              </w:rPr>
            </w:pPr>
            <w:r>
              <w:rPr>
                <w:rFonts w:ascii="Verdana" w:hAnsi="Verdana"/>
                <w:b/>
                <w:sz w:val="16"/>
                <w:szCs w:val="16"/>
                <w:lang w:val="en-US"/>
              </w:rPr>
              <w:t>Anti-back flash arrestor valves; flame return blocker</w:t>
            </w:r>
          </w:p>
        </w:tc>
      </w:tr>
      <w:tr w:rsidR="006E74E3" w:rsidRPr="00AB4094" w:rsidTr="006E74E3">
        <w:tc>
          <w:tcPr>
            <w:tcW w:w="4788" w:type="dxa"/>
          </w:tcPr>
          <w:p w:rsidR="006E74E3" w:rsidRPr="006E74E3" w:rsidRDefault="006E74E3" w:rsidP="006E74E3">
            <w:pPr>
              <w:pStyle w:val="ROMANOS"/>
              <w:spacing w:line="232" w:lineRule="exact"/>
              <w:ind w:left="0" w:firstLine="0"/>
              <w:rPr>
                <w:rFonts w:ascii="Verdana" w:hAnsi="Verdana"/>
                <w:sz w:val="16"/>
                <w:szCs w:val="16"/>
              </w:rPr>
            </w:pPr>
            <w:r w:rsidRPr="006E74E3">
              <w:rPr>
                <w:rFonts w:ascii="Verdana" w:hAnsi="Verdana"/>
                <w:sz w:val="16"/>
                <w:szCs w:val="16"/>
              </w:rPr>
              <w:t>Son dispositivos de seguridad instalados en el sistema de suministro del gas y que sólo permiten el paso de gas en un sentido, impidiendo por tanto, que la llama pueda retroceder. Están formadas por una envolvente, un cuerpo metálico, una válvula de retención y una válvula de seguridad contra sobrepresiones.</w:t>
            </w:r>
          </w:p>
        </w:tc>
        <w:tc>
          <w:tcPr>
            <w:tcW w:w="4788" w:type="dxa"/>
          </w:tcPr>
          <w:p w:rsidR="006E74E3" w:rsidRPr="0041575B" w:rsidRDefault="0041575B" w:rsidP="006E74E3">
            <w:pPr>
              <w:pStyle w:val="ROMANOS"/>
              <w:spacing w:line="232" w:lineRule="exact"/>
              <w:ind w:left="0" w:firstLine="0"/>
              <w:rPr>
                <w:rFonts w:ascii="Verdana" w:hAnsi="Verdana"/>
                <w:sz w:val="16"/>
                <w:szCs w:val="16"/>
                <w:lang w:val="en-US"/>
              </w:rPr>
            </w:pPr>
            <w:r w:rsidRPr="0041575B">
              <w:rPr>
                <w:rFonts w:ascii="Verdana" w:hAnsi="Verdana"/>
                <w:sz w:val="16"/>
                <w:szCs w:val="16"/>
                <w:lang w:val="en-US"/>
              </w:rPr>
              <w:t>They are safety devices installed in the gas supply system and that only permit the passage of gas in one direction,</w:t>
            </w:r>
            <w:r>
              <w:rPr>
                <w:rFonts w:ascii="Verdana" w:hAnsi="Verdana"/>
                <w:sz w:val="16"/>
                <w:szCs w:val="16"/>
                <w:lang w:val="en-US"/>
              </w:rPr>
              <w:t xml:space="preserve"> therefore</w:t>
            </w:r>
            <w:r w:rsidRPr="0041575B">
              <w:rPr>
                <w:rFonts w:ascii="Verdana" w:hAnsi="Verdana"/>
                <w:sz w:val="16"/>
                <w:szCs w:val="16"/>
                <w:lang w:val="en-US"/>
              </w:rPr>
              <w:t xml:space="preserve"> impeding</w:t>
            </w:r>
            <w:r>
              <w:rPr>
                <w:rFonts w:ascii="Verdana" w:hAnsi="Verdana"/>
                <w:sz w:val="16"/>
                <w:szCs w:val="16"/>
                <w:lang w:val="en-US"/>
              </w:rPr>
              <w:t xml:space="preserve">, that the flame can back flash. They are formed by </w:t>
            </w:r>
            <w:proofErr w:type="spellStart"/>
            <w:proofErr w:type="gramStart"/>
            <w:r>
              <w:rPr>
                <w:rFonts w:ascii="Verdana" w:hAnsi="Verdana"/>
                <w:sz w:val="16"/>
                <w:szCs w:val="16"/>
                <w:lang w:val="en-US"/>
              </w:rPr>
              <w:t>a</w:t>
            </w:r>
            <w:proofErr w:type="spellEnd"/>
            <w:proofErr w:type="gramEnd"/>
            <w:r>
              <w:rPr>
                <w:rFonts w:ascii="Verdana" w:hAnsi="Verdana"/>
                <w:sz w:val="16"/>
                <w:szCs w:val="16"/>
                <w:lang w:val="en-US"/>
              </w:rPr>
              <w:t xml:space="preserve"> outer wrapping, a metal body, a retention valve and a safety valve for over pressure.</w:t>
            </w:r>
          </w:p>
        </w:tc>
      </w:tr>
      <w:tr w:rsidR="006E74E3" w:rsidRPr="006E74E3" w:rsidTr="006E74E3">
        <w:tc>
          <w:tcPr>
            <w:tcW w:w="4788" w:type="dxa"/>
          </w:tcPr>
          <w:p w:rsidR="006E74E3" w:rsidRPr="006E74E3" w:rsidRDefault="006E74E3" w:rsidP="006E74E3">
            <w:pPr>
              <w:pStyle w:val="ROMANOS"/>
              <w:numPr>
                <w:ilvl w:val="0"/>
                <w:numId w:val="24"/>
              </w:numPr>
              <w:spacing w:line="246" w:lineRule="exact"/>
              <w:ind w:left="720" w:hanging="432"/>
              <w:rPr>
                <w:rFonts w:ascii="Verdana" w:hAnsi="Verdana"/>
                <w:b/>
                <w:sz w:val="16"/>
                <w:szCs w:val="16"/>
              </w:rPr>
            </w:pPr>
            <w:r w:rsidRPr="006E74E3">
              <w:rPr>
                <w:rFonts w:ascii="Verdana" w:hAnsi="Verdana"/>
                <w:b/>
                <w:sz w:val="16"/>
                <w:szCs w:val="16"/>
              </w:rPr>
              <w:t>Retorno de flama</w:t>
            </w:r>
          </w:p>
        </w:tc>
        <w:tc>
          <w:tcPr>
            <w:tcW w:w="4788" w:type="dxa"/>
          </w:tcPr>
          <w:p w:rsidR="006E74E3" w:rsidRPr="006E74E3" w:rsidRDefault="0041575B" w:rsidP="006E74E3">
            <w:pPr>
              <w:pStyle w:val="ROMANOS"/>
              <w:numPr>
                <w:ilvl w:val="0"/>
                <w:numId w:val="24"/>
              </w:numPr>
              <w:spacing w:line="246" w:lineRule="exact"/>
              <w:ind w:left="720" w:hanging="432"/>
              <w:rPr>
                <w:rFonts w:ascii="Verdana" w:hAnsi="Verdana"/>
                <w:b/>
                <w:sz w:val="16"/>
                <w:szCs w:val="16"/>
                <w:lang w:val="en-US"/>
              </w:rPr>
            </w:pPr>
            <w:r>
              <w:rPr>
                <w:rFonts w:ascii="Verdana" w:hAnsi="Verdana"/>
                <w:b/>
                <w:sz w:val="16"/>
                <w:szCs w:val="16"/>
                <w:lang w:val="en-US"/>
              </w:rPr>
              <w:t>Flame return</w:t>
            </w:r>
          </w:p>
        </w:tc>
      </w:tr>
      <w:tr w:rsidR="006E74E3" w:rsidRPr="00AB4094" w:rsidTr="006E74E3">
        <w:tc>
          <w:tcPr>
            <w:tcW w:w="4788" w:type="dxa"/>
          </w:tcPr>
          <w:p w:rsidR="006E74E3" w:rsidRPr="006E74E3" w:rsidRDefault="006E74E3" w:rsidP="006E74E3">
            <w:pPr>
              <w:pStyle w:val="ROMANOS"/>
              <w:spacing w:line="246" w:lineRule="exact"/>
              <w:ind w:left="0" w:firstLine="0"/>
              <w:rPr>
                <w:rFonts w:ascii="Verdana" w:hAnsi="Verdana"/>
                <w:sz w:val="16"/>
                <w:szCs w:val="16"/>
              </w:rPr>
            </w:pPr>
            <w:r w:rsidRPr="006E74E3">
              <w:rPr>
                <w:rFonts w:ascii="Verdana" w:hAnsi="Verdana"/>
                <w:sz w:val="16"/>
                <w:szCs w:val="16"/>
              </w:rPr>
              <w:t>En caso de retorno de la flama se deben seguir los siguientes pasos:</w:t>
            </w:r>
          </w:p>
        </w:tc>
        <w:tc>
          <w:tcPr>
            <w:tcW w:w="4788" w:type="dxa"/>
          </w:tcPr>
          <w:p w:rsidR="006E74E3" w:rsidRPr="0041575B" w:rsidRDefault="0041575B" w:rsidP="006E74E3">
            <w:pPr>
              <w:pStyle w:val="ROMANOS"/>
              <w:spacing w:line="246" w:lineRule="exact"/>
              <w:ind w:left="0" w:firstLine="0"/>
              <w:rPr>
                <w:rFonts w:ascii="Verdana" w:hAnsi="Verdana"/>
                <w:sz w:val="16"/>
                <w:szCs w:val="16"/>
                <w:lang w:val="en-US"/>
              </w:rPr>
            </w:pPr>
            <w:r w:rsidRPr="0041575B">
              <w:rPr>
                <w:rFonts w:ascii="Verdana" w:hAnsi="Verdana"/>
                <w:sz w:val="16"/>
                <w:szCs w:val="16"/>
                <w:lang w:val="en-US"/>
              </w:rPr>
              <w:t xml:space="preserve">In the case of flame return, the following steps must be followed: </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a)</w:t>
            </w:r>
            <w:r w:rsidRPr="006E74E3">
              <w:rPr>
                <w:rFonts w:ascii="Verdana" w:hAnsi="Verdana"/>
                <w:b/>
                <w:sz w:val="16"/>
                <w:szCs w:val="16"/>
              </w:rPr>
              <w:tab/>
            </w:r>
            <w:r w:rsidRPr="006E74E3">
              <w:rPr>
                <w:rFonts w:ascii="Verdana" w:hAnsi="Verdana"/>
                <w:sz w:val="16"/>
                <w:szCs w:val="16"/>
              </w:rPr>
              <w:t>Cerrar la llave de paso del oxígeno interrumpiendo la alimentación a la flama interna;</w:t>
            </w:r>
          </w:p>
        </w:tc>
        <w:tc>
          <w:tcPr>
            <w:tcW w:w="4788" w:type="dxa"/>
          </w:tcPr>
          <w:p w:rsidR="006E74E3" w:rsidRPr="0041575B" w:rsidRDefault="0041575B" w:rsidP="006E74E3">
            <w:pPr>
              <w:pStyle w:val="INCISO"/>
              <w:spacing w:line="246" w:lineRule="exact"/>
              <w:ind w:left="0" w:firstLine="0"/>
              <w:rPr>
                <w:rFonts w:ascii="Verdana" w:hAnsi="Verdana"/>
                <w:sz w:val="16"/>
                <w:szCs w:val="16"/>
                <w:lang w:val="en-US"/>
              </w:rPr>
            </w:pPr>
            <w:r w:rsidRPr="0041575B">
              <w:rPr>
                <w:rFonts w:ascii="Verdana" w:hAnsi="Verdana"/>
                <w:b/>
                <w:sz w:val="16"/>
                <w:szCs w:val="16"/>
                <w:lang w:val="en-US"/>
              </w:rPr>
              <w:t xml:space="preserve">a)  </w:t>
            </w:r>
            <w:r w:rsidRPr="0041575B">
              <w:rPr>
                <w:rFonts w:ascii="Verdana" w:hAnsi="Verdana"/>
                <w:sz w:val="16"/>
                <w:szCs w:val="16"/>
                <w:lang w:val="en-US"/>
              </w:rPr>
              <w:t xml:space="preserve">Close the </w:t>
            </w:r>
            <w:r>
              <w:rPr>
                <w:rFonts w:ascii="Verdana" w:hAnsi="Verdana"/>
                <w:sz w:val="16"/>
                <w:szCs w:val="16"/>
                <w:lang w:val="en-US"/>
              </w:rPr>
              <w:t>oxygen passage tap interrupting the supply of the internal flame;</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b)</w:t>
            </w:r>
            <w:r w:rsidRPr="006E74E3">
              <w:rPr>
                <w:rFonts w:ascii="Verdana" w:hAnsi="Verdana"/>
                <w:b/>
                <w:sz w:val="16"/>
                <w:szCs w:val="16"/>
              </w:rPr>
              <w:tab/>
            </w:r>
            <w:r w:rsidRPr="006E74E3">
              <w:rPr>
                <w:rFonts w:ascii="Verdana" w:hAnsi="Verdana"/>
                <w:sz w:val="16"/>
                <w:szCs w:val="16"/>
              </w:rPr>
              <w:t>Cerrar la llave de paso del acetileno y después las llaves de alimentación de ambos cilindros;</w:t>
            </w:r>
          </w:p>
        </w:tc>
        <w:tc>
          <w:tcPr>
            <w:tcW w:w="4788" w:type="dxa"/>
          </w:tcPr>
          <w:p w:rsidR="006E74E3" w:rsidRPr="0041575B" w:rsidRDefault="0041575B"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Close the acetylene passage tap and then the supply taps to both cylinders;</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c)</w:t>
            </w:r>
            <w:r w:rsidRPr="006E74E3">
              <w:rPr>
                <w:rFonts w:ascii="Verdana" w:hAnsi="Verdana"/>
                <w:b/>
                <w:sz w:val="16"/>
                <w:szCs w:val="16"/>
              </w:rPr>
              <w:tab/>
            </w:r>
            <w:r w:rsidRPr="006E74E3">
              <w:rPr>
                <w:rFonts w:ascii="Verdana" w:hAnsi="Verdana"/>
                <w:sz w:val="16"/>
                <w:szCs w:val="16"/>
              </w:rPr>
              <w:t>Evitar doblar las mangueras para interrumpir el paso del gas, y</w:t>
            </w:r>
          </w:p>
        </w:tc>
        <w:tc>
          <w:tcPr>
            <w:tcW w:w="4788" w:type="dxa"/>
          </w:tcPr>
          <w:p w:rsidR="006E74E3" w:rsidRPr="0041575B" w:rsidRDefault="0041575B"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Avoid doubling over the hoses to interrupt the passage of gas, and</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Efectuar las comprobaciones pertinentes para averiguar las causas y proceder a solucionarlas.</w:t>
            </w:r>
          </w:p>
        </w:tc>
        <w:tc>
          <w:tcPr>
            <w:tcW w:w="4788" w:type="dxa"/>
          </w:tcPr>
          <w:p w:rsidR="006E74E3" w:rsidRPr="0041575B" w:rsidRDefault="0041575B"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Make the pertinent tests in order to ascertain the causes and proceed to resolve them.</w:t>
            </w:r>
          </w:p>
        </w:tc>
      </w:tr>
      <w:tr w:rsidR="006E74E3" w:rsidRPr="006E74E3" w:rsidTr="006E74E3">
        <w:tc>
          <w:tcPr>
            <w:tcW w:w="4788" w:type="dxa"/>
          </w:tcPr>
          <w:p w:rsidR="006E74E3" w:rsidRPr="006E74E3" w:rsidRDefault="006E74E3" w:rsidP="006E74E3">
            <w:pPr>
              <w:pStyle w:val="ROMANOS"/>
              <w:numPr>
                <w:ilvl w:val="0"/>
                <w:numId w:val="24"/>
              </w:numPr>
              <w:spacing w:line="246" w:lineRule="exact"/>
              <w:ind w:left="720" w:hanging="432"/>
              <w:rPr>
                <w:rFonts w:ascii="Verdana" w:hAnsi="Verdana"/>
                <w:b/>
                <w:sz w:val="16"/>
                <w:szCs w:val="16"/>
              </w:rPr>
            </w:pPr>
            <w:r w:rsidRPr="006E74E3">
              <w:rPr>
                <w:rFonts w:ascii="Verdana" w:hAnsi="Verdana"/>
                <w:b/>
                <w:sz w:val="16"/>
                <w:szCs w:val="16"/>
              </w:rPr>
              <w:t>Mangueras</w:t>
            </w:r>
          </w:p>
        </w:tc>
        <w:tc>
          <w:tcPr>
            <w:tcW w:w="4788" w:type="dxa"/>
          </w:tcPr>
          <w:p w:rsidR="006E74E3" w:rsidRPr="0041575B" w:rsidRDefault="0041575B" w:rsidP="006E74E3">
            <w:pPr>
              <w:pStyle w:val="ROMANOS"/>
              <w:numPr>
                <w:ilvl w:val="0"/>
                <w:numId w:val="24"/>
              </w:numPr>
              <w:spacing w:line="246" w:lineRule="exact"/>
              <w:ind w:left="720" w:hanging="432"/>
              <w:rPr>
                <w:rFonts w:ascii="Verdana" w:hAnsi="Verdana"/>
                <w:b/>
                <w:sz w:val="16"/>
                <w:szCs w:val="16"/>
                <w:lang w:val="en-US"/>
              </w:rPr>
            </w:pPr>
            <w:r>
              <w:rPr>
                <w:rFonts w:ascii="Verdana" w:hAnsi="Verdana"/>
                <w:b/>
                <w:sz w:val="16"/>
                <w:szCs w:val="16"/>
                <w:lang w:val="en-US"/>
              </w:rPr>
              <w:t>Hoses</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a)</w:t>
            </w:r>
            <w:r w:rsidRPr="006E74E3">
              <w:rPr>
                <w:rFonts w:ascii="Verdana" w:hAnsi="Verdana"/>
                <w:sz w:val="16"/>
                <w:szCs w:val="16"/>
              </w:rPr>
              <w:tab/>
              <w:t>Mantener las mangueras en perfectas condiciones de uso y sólidamente fijadas a las tuercas de empalme;</w:t>
            </w:r>
          </w:p>
        </w:tc>
        <w:tc>
          <w:tcPr>
            <w:tcW w:w="4788" w:type="dxa"/>
          </w:tcPr>
          <w:p w:rsidR="006E74E3" w:rsidRPr="0041575B" w:rsidRDefault="0041575B"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Maintain the hoses in perfect conditions of use and solidly secured to the joining hardware;</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b)</w:t>
            </w:r>
            <w:r w:rsidRPr="006E74E3">
              <w:rPr>
                <w:rFonts w:ascii="Verdana" w:hAnsi="Verdana"/>
                <w:sz w:val="16"/>
                <w:szCs w:val="16"/>
              </w:rPr>
              <w:tab/>
              <w:t>Evitar que las mangueras entren en contacto con superficies calientes, bordes afilados, ángulos vivos o caigan sobre ellas chispas, procurando que no formen bucles;</w:t>
            </w:r>
          </w:p>
        </w:tc>
        <w:tc>
          <w:tcPr>
            <w:tcW w:w="4788" w:type="dxa"/>
          </w:tcPr>
          <w:p w:rsidR="006E74E3" w:rsidRPr="0041575B" w:rsidRDefault="0041575B" w:rsidP="0041575B">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Avoid the hoses from making contact with hot surfaces, sharp edges, sharp angles or sparks from falling on them, trying to not form bends;</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c)</w:t>
            </w:r>
            <w:r w:rsidRPr="006E74E3">
              <w:rPr>
                <w:rFonts w:ascii="Verdana" w:hAnsi="Verdana"/>
                <w:b/>
                <w:sz w:val="16"/>
                <w:szCs w:val="16"/>
              </w:rPr>
              <w:tab/>
            </w:r>
            <w:r w:rsidRPr="006E74E3">
              <w:rPr>
                <w:rFonts w:ascii="Verdana" w:hAnsi="Verdana"/>
                <w:sz w:val="16"/>
                <w:szCs w:val="16"/>
              </w:rPr>
              <w:t>Evitar que las mangueras atraviesen vías de circulación de vehículos o personas sin estar protegidas con apoyos de paso de suficiente resistencia a la compresión;</w:t>
            </w:r>
          </w:p>
        </w:tc>
        <w:tc>
          <w:tcPr>
            <w:tcW w:w="4788" w:type="dxa"/>
          </w:tcPr>
          <w:p w:rsidR="006E74E3" w:rsidRPr="0041575B" w:rsidRDefault="0041575B" w:rsidP="0041575B">
            <w:pPr>
              <w:pStyle w:val="INCISO"/>
              <w:spacing w:line="246" w:lineRule="exact"/>
              <w:ind w:left="0" w:firstLine="0"/>
              <w:rPr>
                <w:rFonts w:ascii="Verdana" w:hAnsi="Verdana"/>
                <w:sz w:val="16"/>
                <w:szCs w:val="16"/>
                <w:lang w:val="en-US"/>
              </w:rPr>
            </w:pPr>
            <w:r w:rsidRPr="0041575B">
              <w:rPr>
                <w:rFonts w:ascii="Verdana" w:hAnsi="Verdana"/>
                <w:b/>
                <w:sz w:val="16"/>
                <w:szCs w:val="16"/>
                <w:lang w:val="en-US"/>
              </w:rPr>
              <w:t xml:space="preserve">c)  </w:t>
            </w:r>
            <w:r w:rsidRPr="0041575B">
              <w:rPr>
                <w:rFonts w:ascii="Verdana" w:hAnsi="Verdana"/>
                <w:sz w:val="16"/>
                <w:szCs w:val="16"/>
                <w:lang w:val="en-US"/>
              </w:rPr>
              <w:t xml:space="preserve">Avoid the hoses crossing </w:t>
            </w:r>
            <w:r>
              <w:rPr>
                <w:rFonts w:ascii="Verdana" w:hAnsi="Verdana"/>
                <w:sz w:val="16"/>
                <w:szCs w:val="16"/>
                <w:lang w:val="en-US"/>
              </w:rPr>
              <w:t xml:space="preserve">the </w:t>
            </w:r>
            <w:r w:rsidRPr="0041575B">
              <w:rPr>
                <w:rFonts w:ascii="Verdana" w:hAnsi="Verdana"/>
                <w:sz w:val="16"/>
                <w:szCs w:val="16"/>
                <w:lang w:val="en-US"/>
              </w:rPr>
              <w:t xml:space="preserve">circulation routes </w:t>
            </w:r>
            <w:r>
              <w:rPr>
                <w:rFonts w:ascii="Verdana" w:hAnsi="Verdana"/>
                <w:sz w:val="16"/>
                <w:szCs w:val="16"/>
                <w:lang w:val="en-US"/>
              </w:rPr>
              <w:t>of vehicles or persons without being protected with support passages of sufficient resistance to the compression;</w:t>
            </w:r>
            <w:r w:rsidRPr="0041575B">
              <w:rPr>
                <w:rFonts w:ascii="Verdana" w:hAnsi="Verdana"/>
                <w:sz w:val="16"/>
                <w:szCs w:val="16"/>
                <w:lang w:val="en-US"/>
              </w:rPr>
              <w:t xml:space="preserve"> </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Antes de iniciar el proceso de soldadura, comprobar que no existen pérdidas en las conexiones de las mangueras utilizando una solución jabonosa, por ejemplo, nunca utilizar una flama para efectuar la comprobación;</w:t>
            </w:r>
          </w:p>
        </w:tc>
        <w:tc>
          <w:tcPr>
            <w:tcW w:w="4788" w:type="dxa"/>
          </w:tcPr>
          <w:p w:rsidR="006E74E3" w:rsidRPr="0041575B" w:rsidRDefault="0041575B" w:rsidP="006E74E3">
            <w:pPr>
              <w:pStyle w:val="INCISO"/>
              <w:spacing w:line="246" w:lineRule="exact"/>
              <w:ind w:left="0" w:firstLine="0"/>
              <w:rPr>
                <w:rFonts w:ascii="Verdana" w:hAnsi="Verdana"/>
                <w:sz w:val="16"/>
                <w:szCs w:val="16"/>
                <w:lang w:val="en-US"/>
              </w:rPr>
            </w:pPr>
            <w:r w:rsidRPr="0041575B">
              <w:rPr>
                <w:rFonts w:ascii="Verdana" w:hAnsi="Verdana"/>
                <w:b/>
                <w:sz w:val="16"/>
                <w:szCs w:val="16"/>
                <w:lang w:val="en-US"/>
              </w:rPr>
              <w:t xml:space="preserve">d)  </w:t>
            </w:r>
            <w:r w:rsidRPr="0041575B">
              <w:rPr>
                <w:rFonts w:ascii="Verdana" w:hAnsi="Verdana"/>
                <w:sz w:val="16"/>
                <w:szCs w:val="16"/>
                <w:lang w:val="en-US"/>
              </w:rPr>
              <w:t xml:space="preserve">Before initiating the welding process, </w:t>
            </w:r>
            <w:r>
              <w:rPr>
                <w:rFonts w:ascii="Verdana" w:hAnsi="Verdana"/>
                <w:sz w:val="16"/>
                <w:szCs w:val="16"/>
                <w:lang w:val="en-US"/>
              </w:rPr>
              <w:t>verify that there exist no losses in the connections of the hoses, utilizing a soapy solution, for example, never utilize a flame for making this verification;</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e)</w:t>
            </w:r>
            <w:r w:rsidRPr="006E74E3">
              <w:rPr>
                <w:rFonts w:ascii="Verdana" w:hAnsi="Verdana"/>
                <w:b/>
                <w:sz w:val="16"/>
                <w:szCs w:val="16"/>
              </w:rPr>
              <w:tab/>
            </w:r>
            <w:r w:rsidRPr="006E74E3">
              <w:rPr>
                <w:rFonts w:ascii="Verdana" w:hAnsi="Verdana"/>
                <w:sz w:val="16"/>
                <w:szCs w:val="16"/>
              </w:rPr>
              <w:t>No trabajar con las mangueras situadas sobre los hombros o entre las piernas;</w:t>
            </w:r>
          </w:p>
        </w:tc>
        <w:tc>
          <w:tcPr>
            <w:tcW w:w="4788" w:type="dxa"/>
          </w:tcPr>
          <w:p w:rsidR="006E74E3" w:rsidRPr="0041575B" w:rsidRDefault="0041575B" w:rsidP="0041575B">
            <w:pPr>
              <w:pStyle w:val="INCISO"/>
              <w:spacing w:line="246" w:lineRule="exact"/>
              <w:ind w:left="0" w:firstLine="0"/>
              <w:rPr>
                <w:rFonts w:ascii="Verdana" w:hAnsi="Verdana"/>
                <w:sz w:val="16"/>
                <w:szCs w:val="16"/>
                <w:lang w:val="en-US"/>
              </w:rPr>
            </w:pPr>
            <w:r w:rsidRPr="0041575B">
              <w:rPr>
                <w:rFonts w:ascii="Verdana" w:hAnsi="Verdana"/>
                <w:b/>
                <w:sz w:val="16"/>
                <w:szCs w:val="16"/>
                <w:lang w:val="en-US"/>
              </w:rPr>
              <w:t xml:space="preserve">e)  </w:t>
            </w:r>
            <w:r w:rsidRPr="0041575B">
              <w:rPr>
                <w:rFonts w:ascii="Verdana" w:hAnsi="Verdana"/>
                <w:sz w:val="16"/>
                <w:szCs w:val="16"/>
                <w:lang w:val="en-US"/>
              </w:rPr>
              <w:t xml:space="preserve">Do not work </w:t>
            </w:r>
            <w:r>
              <w:rPr>
                <w:rFonts w:ascii="Verdana" w:hAnsi="Verdana"/>
                <w:sz w:val="16"/>
                <w:szCs w:val="16"/>
                <w:lang w:val="en-US"/>
              </w:rPr>
              <w:t xml:space="preserve">with </w:t>
            </w:r>
            <w:r w:rsidRPr="0041575B">
              <w:rPr>
                <w:rFonts w:ascii="Verdana" w:hAnsi="Verdana"/>
                <w:sz w:val="16"/>
                <w:szCs w:val="16"/>
                <w:lang w:val="en-US"/>
              </w:rPr>
              <w:t xml:space="preserve">the hoses situated over the </w:t>
            </w:r>
            <w:r>
              <w:rPr>
                <w:rFonts w:ascii="Verdana" w:hAnsi="Verdana"/>
                <w:sz w:val="16"/>
                <w:szCs w:val="16"/>
                <w:lang w:val="en-US"/>
              </w:rPr>
              <w:t xml:space="preserve">shoulders or between the legs; </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f)</w:t>
            </w:r>
            <w:r w:rsidRPr="006E74E3">
              <w:rPr>
                <w:rFonts w:ascii="Verdana" w:hAnsi="Verdana"/>
                <w:b/>
                <w:sz w:val="16"/>
                <w:szCs w:val="16"/>
              </w:rPr>
              <w:tab/>
            </w:r>
            <w:r w:rsidRPr="006E74E3">
              <w:rPr>
                <w:rFonts w:ascii="Verdana" w:hAnsi="Verdana"/>
                <w:sz w:val="16"/>
                <w:szCs w:val="16"/>
              </w:rPr>
              <w:t>Evitar que las mangueras se dejen enrolladas sobre las ojivas de los cilindros, y</w:t>
            </w:r>
          </w:p>
        </w:tc>
        <w:tc>
          <w:tcPr>
            <w:tcW w:w="4788" w:type="dxa"/>
          </w:tcPr>
          <w:p w:rsidR="006E74E3" w:rsidRPr="00184BA3" w:rsidRDefault="0041575B" w:rsidP="006E74E3">
            <w:pPr>
              <w:pStyle w:val="INCISO"/>
              <w:spacing w:line="246" w:lineRule="exact"/>
              <w:ind w:left="0" w:firstLine="0"/>
              <w:rPr>
                <w:rFonts w:ascii="Verdana" w:hAnsi="Verdana"/>
                <w:sz w:val="16"/>
                <w:szCs w:val="16"/>
                <w:lang w:val="en-US"/>
              </w:rPr>
            </w:pPr>
            <w:r w:rsidRPr="00184BA3">
              <w:rPr>
                <w:rFonts w:ascii="Verdana" w:hAnsi="Verdana"/>
                <w:b/>
                <w:sz w:val="16"/>
                <w:szCs w:val="16"/>
                <w:lang w:val="en-US"/>
              </w:rPr>
              <w:t xml:space="preserve">f)  </w:t>
            </w:r>
            <w:r w:rsidR="00184BA3" w:rsidRPr="00184BA3">
              <w:rPr>
                <w:rFonts w:ascii="Verdana" w:hAnsi="Verdana"/>
                <w:sz w:val="16"/>
                <w:szCs w:val="16"/>
                <w:lang w:val="en-US"/>
              </w:rPr>
              <w:t xml:space="preserve">Avoid </w:t>
            </w:r>
            <w:r w:rsidR="00184BA3">
              <w:rPr>
                <w:rFonts w:ascii="Verdana" w:hAnsi="Verdana"/>
                <w:sz w:val="16"/>
                <w:szCs w:val="16"/>
                <w:lang w:val="en-US"/>
              </w:rPr>
              <w:t>the hoses rolling over the ogives of the cylinders, and</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g)</w:t>
            </w:r>
            <w:r w:rsidRPr="006E74E3">
              <w:rPr>
                <w:rFonts w:ascii="Verdana" w:hAnsi="Verdana"/>
                <w:b/>
                <w:sz w:val="16"/>
                <w:szCs w:val="16"/>
              </w:rPr>
              <w:tab/>
            </w:r>
            <w:r w:rsidRPr="006E74E3">
              <w:rPr>
                <w:rFonts w:ascii="Verdana" w:hAnsi="Verdana"/>
                <w:sz w:val="16"/>
                <w:szCs w:val="16"/>
              </w:rPr>
              <w:t>Después de un retorno accidental de flama, desmontar las mangueras y comprobar que no han sufrido daños. En caso afirmativo, sustituir por unas nuevas desechando las deterioradas.</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After an accidental return of flame, dismount the hoses and verify they have suffered no damages. If there is damage, substitute for them for new ones, discarding the deteriorated ones. </w:t>
            </w:r>
          </w:p>
        </w:tc>
      </w:tr>
      <w:tr w:rsidR="006E74E3" w:rsidRPr="00184BA3" w:rsidTr="006E74E3">
        <w:tc>
          <w:tcPr>
            <w:tcW w:w="4788" w:type="dxa"/>
          </w:tcPr>
          <w:p w:rsidR="006E74E3" w:rsidRPr="00184BA3" w:rsidRDefault="006E74E3" w:rsidP="006E74E3">
            <w:pPr>
              <w:pStyle w:val="ROMANOS"/>
              <w:numPr>
                <w:ilvl w:val="0"/>
                <w:numId w:val="24"/>
              </w:numPr>
              <w:spacing w:line="246" w:lineRule="exact"/>
              <w:ind w:left="720" w:hanging="432"/>
              <w:rPr>
                <w:rFonts w:ascii="Verdana" w:hAnsi="Verdana"/>
                <w:b/>
                <w:sz w:val="16"/>
                <w:szCs w:val="16"/>
                <w:lang w:val="en-US"/>
              </w:rPr>
            </w:pPr>
            <w:proofErr w:type="spellStart"/>
            <w:r w:rsidRPr="00184BA3">
              <w:rPr>
                <w:rFonts w:ascii="Verdana" w:hAnsi="Verdana"/>
                <w:b/>
                <w:sz w:val="16"/>
                <w:szCs w:val="16"/>
                <w:lang w:val="en-US"/>
              </w:rPr>
              <w:t>Normas</w:t>
            </w:r>
            <w:proofErr w:type="spellEnd"/>
            <w:r w:rsidRPr="00184BA3">
              <w:rPr>
                <w:rFonts w:ascii="Verdana" w:hAnsi="Verdana"/>
                <w:b/>
                <w:sz w:val="16"/>
                <w:szCs w:val="16"/>
                <w:lang w:val="en-US"/>
              </w:rPr>
              <w:t xml:space="preserve"> de </w:t>
            </w:r>
            <w:proofErr w:type="spellStart"/>
            <w:r w:rsidRPr="00184BA3">
              <w:rPr>
                <w:rFonts w:ascii="Verdana" w:hAnsi="Verdana"/>
                <w:b/>
                <w:sz w:val="16"/>
                <w:szCs w:val="16"/>
                <w:lang w:val="en-US"/>
              </w:rPr>
              <w:t>seguridad</w:t>
            </w:r>
            <w:proofErr w:type="spellEnd"/>
            <w:r w:rsidRPr="00184BA3">
              <w:rPr>
                <w:rFonts w:ascii="Verdana" w:hAnsi="Verdana"/>
                <w:b/>
                <w:sz w:val="16"/>
                <w:szCs w:val="16"/>
                <w:lang w:val="en-US"/>
              </w:rPr>
              <w:t xml:space="preserve"> </w:t>
            </w:r>
            <w:proofErr w:type="spellStart"/>
            <w:r w:rsidRPr="00184BA3">
              <w:rPr>
                <w:rFonts w:ascii="Verdana" w:hAnsi="Verdana"/>
                <w:b/>
                <w:sz w:val="16"/>
                <w:szCs w:val="16"/>
                <w:lang w:val="en-US"/>
              </w:rPr>
              <w:t>generales</w:t>
            </w:r>
            <w:proofErr w:type="spellEnd"/>
          </w:p>
        </w:tc>
        <w:tc>
          <w:tcPr>
            <w:tcW w:w="4788" w:type="dxa"/>
          </w:tcPr>
          <w:p w:rsidR="006E74E3" w:rsidRPr="00184BA3" w:rsidRDefault="00184BA3" w:rsidP="006E74E3">
            <w:pPr>
              <w:pStyle w:val="ROMANOS"/>
              <w:numPr>
                <w:ilvl w:val="0"/>
                <w:numId w:val="24"/>
              </w:numPr>
              <w:spacing w:line="246" w:lineRule="exact"/>
              <w:ind w:left="720" w:hanging="432"/>
              <w:rPr>
                <w:rFonts w:ascii="Verdana" w:hAnsi="Verdana"/>
                <w:b/>
                <w:sz w:val="16"/>
                <w:szCs w:val="16"/>
                <w:lang w:val="en-US"/>
              </w:rPr>
            </w:pPr>
            <w:r>
              <w:rPr>
                <w:rFonts w:ascii="Verdana" w:hAnsi="Verdana"/>
                <w:b/>
                <w:sz w:val="16"/>
                <w:szCs w:val="16"/>
                <w:lang w:val="en-US"/>
              </w:rPr>
              <w:t>General Safety Standards</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a)</w:t>
            </w:r>
            <w:r w:rsidRPr="006E74E3">
              <w:rPr>
                <w:rFonts w:ascii="Verdana" w:hAnsi="Verdana"/>
                <w:sz w:val="16"/>
                <w:szCs w:val="16"/>
              </w:rPr>
              <w:tab/>
              <w:t>Se recomienda que los trabajos de soldadura y corte, en locales donde se almacenen materiales inflamables, combustibles y donde exista riesgo de explosión, estén ventilados, además de establecer condiciones de seguridad;</w:t>
            </w:r>
          </w:p>
        </w:tc>
        <w:tc>
          <w:tcPr>
            <w:tcW w:w="4788" w:type="dxa"/>
          </w:tcPr>
          <w:p w:rsidR="006E74E3" w:rsidRPr="00184BA3" w:rsidRDefault="00184BA3" w:rsidP="00184BA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It is recommended that the welding and cutting tasks, in locales where flammable and combustible materials are stored and where there exists a risk of explosion, are ventilated, besides establishing safety conditions; </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b)</w:t>
            </w:r>
            <w:r w:rsidRPr="006E74E3">
              <w:rPr>
                <w:rFonts w:ascii="Verdana" w:hAnsi="Verdana"/>
                <w:sz w:val="16"/>
                <w:szCs w:val="16"/>
              </w:rPr>
              <w:tab/>
              <w:t xml:space="preserve">Antes de trabajar con recipientes que hayan contenido sustancias explosivas o inflamables, limpiarlos con agua caliente y </w:t>
            </w:r>
            <w:proofErr w:type="spellStart"/>
            <w:r w:rsidRPr="006E74E3">
              <w:rPr>
                <w:rFonts w:ascii="Verdana" w:hAnsi="Verdana"/>
                <w:sz w:val="16"/>
                <w:szCs w:val="16"/>
              </w:rPr>
              <w:t>desgasificarlos</w:t>
            </w:r>
            <w:proofErr w:type="spellEnd"/>
            <w:r w:rsidRPr="006E74E3">
              <w:rPr>
                <w:rFonts w:ascii="Verdana" w:hAnsi="Verdana"/>
                <w:sz w:val="16"/>
                <w:szCs w:val="16"/>
              </w:rPr>
              <w:t xml:space="preserve"> con vapor de agua. Además, de comprobar con la ayuda de un medidor de atmósferas peligrosas (</w:t>
            </w:r>
            <w:proofErr w:type="spellStart"/>
            <w:r w:rsidRPr="006E74E3">
              <w:rPr>
                <w:rFonts w:ascii="Verdana" w:hAnsi="Verdana"/>
                <w:sz w:val="16"/>
                <w:szCs w:val="16"/>
              </w:rPr>
              <w:t>explosímetro</w:t>
            </w:r>
            <w:proofErr w:type="spellEnd"/>
            <w:r w:rsidRPr="006E74E3">
              <w:rPr>
                <w:rFonts w:ascii="Verdana" w:hAnsi="Verdana"/>
                <w:sz w:val="16"/>
                <w:szCs w:val="16"/>
              </w:rPr>
              <w:t>), la ausencia total de gases;</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Before working with containers that have contained explosive or flammable substances, clean them with hot water and degas them with water steam, besides verifying with the help of a hazardous atmosphere meter (</w:t>
            </w:r>
            <w:proofErr w:type="spellStart"/>
            <w:r>
              <w:rPr>
                <w:rFonts w:ascii="Verdana" w:hAnsi="Verdana"/>
                <w:sz w:val="16"/>
                <w:szCs w:val="16"/>
                <w:lang w:val="en-US"/>
              </w:rPr>
              <w:t>explosimeter</w:t>
            </w:r>
            <w:proofErr w:type="spellEnd"/>
            <w:r>
              <w:rPr>
                <w:rFonts w:ascii="Verdana" w:hAnsi="Verdana"/>
                <w:sz w:val="16"/>
                <w:szCs w:val="16"/>
                <w:lang w:val="en-US"/>
              </w:rPr>
              <w:t xml:space="preserve">), the total absence of gases; </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411D6D">
              <w:rPr>
                <w:rFonts w:ascii="Verdana" w:hAnsi="Verdana"/>
                <w:b/>
                <w:sz w:val="16"/>
                <w:szCs w:val="16"/>
                <w:lang w:val="es-MX"/>
              </w:rPr>
              <w:t>c)</w:t>
            </w:r>
            <w:r w:rsidRPr="00411D6D">
              <w:rPr>
                <w:rFonts w:ascii="Verdana" w:hAnsi="Verdana"/>
                <w:b/>
                <w:sz w:val="16"/>
                <w:szCs w:val="16"/>
                <w:lang w:val="es-MX"/>
              </w:rPr>
              <w:tab/>
            </w:r>
            <w:r w:rsidRPr="00411D6D">
              <w:rPr>
                <w:rFonts w:ascii="Verdana" w:hAnsi="Verdana"/>
                <w:sz w:val="16"/>
                <w:szCs w:val="16"/>
                <w:lang w:val="es-MX"/>
              </w:rPr>
              <w:t>Evitar que las chispas producidas por el soplete alcancen o caigan sobre lo</w:t>
            </w:r>
            <w:r w:rsidRPr="006E74E3">
              <w:rPr>
                <w:rFonts w:ascii="Verdana" w:hAnsi="Verdana"/>
                <w:sz w:val="16"/>
                <w:szCs w:val="16"/>
              </w:rPr>
              <w:t>s cilindros, mangueras o líquidos inflamables;</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sidRPr="00184BA3">
              <w:rPr>
                <w:rFonts w:ascii="Verdana" w:hAnsi="Verdana"/>
                <w:b/>
                <w:sz w:val="16"/>
                <w:szCs w:val="16"/>
                <w:lang w:val="en-US"/>
              </w:rPr>
              <w:t xml:space="preserve">c) </w:t>
            </w:r>
            <w:r w:rsidRPr="00184BA3">
              <w:rPr>
                <w:rFonts w:ascii="Verdana" w:hAnsi="Verdana"/>
                <w:sz w:val="16"/>
                <w:szCs w:val="16"/>
                <w:lang w:val="en-US"/>
              </w:rPr>
              <w:t xml:space="preserve"> Avoid the sparks produced by the burner from reaching or falling on the cylinders, hoses</w:t>
            </w:r>
            <w:r>
              <w:rPr>
                <w:rFonts w:ascii="Verdana" w:hAnsi="Verdana"/>
                <w:sz w:val="16"/>
                <w:szCs w:val="16"/>
                <w:lang w:val="en-US"/>
              </w:rPr>
              <w:t xml:space="preserve"> or flammable liquids;</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No utilizar el oxígeno para limpiar o soplar piezas o tuberías, etc., o para ventilar una estancia, pues el exceso de oxígeno incrementa el riesgo de incendio;</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sidRPr="00184BA3">
              <w:rPr>
                <w:rFonts w:ascii="Verdana" w:hAnsi="Verdana"/>
                <w:b/>
                <w:sz w:val="16"/>
                <w:szCs w:val="16"/>
                <w:lang w:val="en-US"/>
              </w:rPr>
              <w:t xml:space="preserve">d)  </w:t>
            </w:r>
            <w:r w:rsidRPr="00184BA3">
              <w:rPr>
                <w:rFonts w:ascii="Verdana" w:hAnsi="Verdana"/>
                <w:sz w:val="16"/>
                <w:szCs w:val="16"/>
                <w:lang w:val="en-US"/>
              </w:rPr>
              <w:t xml:space="preserve">Do not utilize oxygen for cleaning or </w:t>
            </w:r>
            <w:r>
              <w:rPr>
                <w:rFonts w:ascii="Verdana" w:hAnsi="Verdana"/>
                <w:sz w:val="16"/>
                <w:szCs w:val="16"/>
                <w:lang w:val="en-US"/>
              </w:rPr>
              <w:t xml:space="preserve">blowing air on pieces or pipes, </w:t>
            </w:r>
            <w:proofErr w:type="spellStart"/>
            <w:r>
              <w:rPr>
                <w:rFonts w:ascii="Verdana" w:hAnsi="Verdana"/>
                <w:sz w:val="16"/>
                <w:szCs w:val="16"/>
                <w:lang w:val="en-US"/>
              </w:rPr>
              <w:t>etc</w:t>
            </w:r>
            <w:proofErr w:type="spellEnd"/>
            <w:r>
              <w:rPr>
                <w:rFonts w:ascii="Verdana" w:hAnsi="Verdana"/>
                <w:sz w:val="16"/>
                <w:szCs w:val="16"/>
                <w:lang w:val="en-US"/>
              </w:rPr>
              <w:t>, or for ventilating a station, because the excess of oxygen increases the risk of fire;</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e)</w:t>
            </w:r>
            <w:r w:rsidRPr="006E74E3">
              <w:rPr>
                <w:rFonts w:ascii="Verdana" w:hAnsi="Verdana"/>
                <w:b/>
                <w:sz w:val="16"/>
                <w:szCs w:val="16"/>
              </w:rPr>
              <w:tab/>
            </w:r>
            <w:r w:rsidRPr="006E74E3">
              <w:rPr>
                <w:rFonts w:ascii="Verdana" w:hAnsi="Verdana"/>
                <w:sz w:val="16"/>
                <w:szCs w:val="16"/>
              </w:rPr>
              <w:t>Mantener limpios de grasas, aceites o combustible de cualquier tipo, las válvulas y los reguladores de presión de los cilindros de oxígeno. Las grasas pueden inflamarse espontáneamente por acción del oxígeno;</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Maintain the valves and the pressure regulators from the oxygen cylinders clean from grease, oils or fuel of any type. The grease can spontaneously catch fire from the action of oxygen;</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411D6D">
              <w:rPr>
                <w:rFonts w:ascii="Verdana" w:hAnsi="Verdana"/>
                <w:b/>
                <w:sz w:val="16"/>
                <w:szCs w:val="16"/>
                <w:lang w:val="es-MX"/>
              </w:rPr>
              <w:t>f)</w:t>
            </w:r>
            <w:r w:rsidRPr="00411D6D">
              <w:rPr>
                <w:rFonts w:ascii="Verdana" w:hAnsi="Verdana"/>
                <w:sz w:val="16"/>
                <w:szCs w:val="16"/>
                <w:lang w:val="es-MX"/>
              </w:rPr>
              <w:tab/>
              <w:t>Si se incendia la válvula de un c</w:t>
            </w:r>
            <w:proofErr w:type="spellStart"/>
            <w:r w:rsidRPr="006E74E3">
              <w:rPr>
                <w:rFonts w:ascii="Verdana" w:hAnsi="Verdana"/>
                <w:sz w:val="16"/>
                <w:szCs w:val="16"/>
              </w:rPr>
              <w:t>ilindro</w:t>
            </w:r>
            <w:proofErr w:type="spellEnd"/>
            <w:r w:rsidRPr="006E74E3">
              <w:rPr>
                <w:rFonts w:ascii="Verdana" w:hAnsi="Verdana"/>
                <w:sz w:val="16"/>
                <w:szCs w:val="16"/>
              </w:rPr>
              <w:t xml:space="preserve"> de acetileno, se tratará de cerrarla, y si no se consigue, se apagará con un extintor de bióxido de carbono o de polvo químico seco, y</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sidRPr="00184BA3">
              <w:rPr>
                <w:rFonts w:ascii="Verdana" w:hAnsi="Verdana"/>
                <w:b/>
                <w:sz w:val="16"/>
                <w:szCs w:val="16"/>
                <w:lang w:val="en-US"/>
              </w:rPr>
              <w:t xml:space="preserve">f)  </w:t>
            </w:r>
            <w:r w:rsidRPr="00184BA3">
              <w:rPr>
                <w:rFonts w:ascii="Verdana" w:hAnsi="Verdana"/>
                <w:sz w:val="16"/>
                <w:szCs w:val="16"/>
                <w:lang w:val="en-US"/>
              </w:rPr>
              <w:t xml:space="preserve">If the valve of an acetylene cylinder catches fire, </w:t>
            </w:r>
            <w:r>
              <w:rPr>
                <w:rFonts w:ascii="Verdana" w:hAnsi="Verdana"/>
                <w:sz w:val="16"/>
                <w:szCs w:val="16"/>
                <w:lang w:val="en-US"/>
              </w:rPr>
              <w:t>try to close it, and if it cannot be closed, extinguish it with a carbon dioxide extinguisher or a dry chemical powder extinguisher, and</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g)</w:t>
            </w:r>
            <w:r w:rsidRPr="006E74E3">
              <w:rPr>
                <w:rFonts w:ascii="Verdana" w:hAnsi="Verdana"/>
                <w:b/>
                <w:sz w:val="16"/>
                <w:szCs w:val="16"/>
              </w:rPr>
              <w:tab/>
            </w:r>
            <w:r w:rsidRPr="006E74E3">
              <w:rPr>
                <w:rFonts w:ascii="Verdana" w:hAnsi="Verdana"/>
                <w:sz w:val="16"/>
                <w:szCs w:val="16"/>
              </w:rPr>
              <w:t>Después de un retroceso de flama o de un incendio de la válvula de un cilindro de acetileno, comprobar que el cilindro no se calienta solo.</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sidRPr="00184BA3">
              <w:rPr>
                <w:rFonts w:ascii="Verdana" w:hAnsi="Verdana"/>
                <w:b/>
                <w:sz w:val="16"/>
                <w:szCs w:val="16"/>
                <w:lang w:val="en-US"/>
              </w:rPr>
              <w:t xml:space="preserve">g)  </w:t>
            </w:r>
            <w:r w:rsidRPr="00184BA3">
              <w:rPr>
                <w:rFonts w:ascii="Verdana" w:hAnsi="Verdana"/>
                <w:sz w:val="16"/>
                <w:szCs w:val="16"/>
                <w:lang w:val="en-US"/>
              </w:rPr>
              <w:t>After a back flash of flame or the catchin</w:t>
            </w:r>
            <w:r>
              <w:rPr>
                <w:rFonts w:ascii="Verdana" w:hAnsi="Verdana"/>
                <w:sz w:val="16"/>
                <w:szCs w:val="16"/>
                <w:lang w:val="en-US"/>
              </w:rPr>
              <w:t>g</w:t>
            </w:r>
            <w:r w:rsidRPr="00184BA3">
              <w:rPr>
                <w:rFonts w:ascii="Verdana" w:hAnsi="Verdana"/>
                <w:sz w:val="16"/>
                <w:szCs w:val="16"/>
                <w:lang w:val="en-US"/>
              </w:rPr>
              <w:t xml:space="preserve"> fi</w:t>
            </w:r>
            <w:r>
              <w:rPr>
                <w:rFonts w:ascii="Verdana" w:hAnsi="Verdana"/>
                <w:sz w:val="16"/>
                <w:szCs w:val="16"/>
                <w:lang w:val="en-US"/>
              </w:rPr>
              <w:t>re of the valve</w:t>
            </w:r>
            <w:r w:rsidRPr="00184BA3">
              <w:rPr>
                <w:rFonts w:ascii="Verdana" w:hAnsi="Verdana"/>
                <w:sz w:val="16"/>
                <w:szCs w:val="16"/>
                <w:lang w:val="en-US"/>
              </w:rPr>
              <w:t xml:space="preserve"> of an acetylene cylinder, verify that the cylinder does not </w:t>
            </w:r>
            <w:r>
              <w:rPr>
                <w:rFonts w:ascii="Verdana" w:hAnsi="Verdana"/>
                <w:sz w:val="16"/>
                <w:szCs w:val="16"/>
                <w:lang w:val="en-US"/>
              </w:rPr>
              <w:t xml:space="preserve">over heat by itself. </w:t>
            </w:r>
          </w:p>
        </w:tc>
      </w:tr>
      <w:tr w:rsidR="006E74E3" w:rsidRPr="006E74E3" w:rsidTr="006E74E3">
        <w:tc>
          <w:tcPr>
            <w:tcW w:w="4788" w:type="dxa"/>
          </w:tcPr>
          <w:p w:rsidR="006E74E3" w:rsidRPr="006E74E3" w:rsidRDefault="006E74E3" w:rsidP="006E74E3">
            <w:pPr>
              <w:pStyle w:val="ROMANOS"/>
              <w:numPr>
                <w:ilvl w:val="0"/>
                <w:numId w:val="24"/>
              </w:numPr>
              <w:spacing w:line="246" w:lineRule="exact"/>
              <w:ind w:left="720" w:hanging="432"/>
              <w:rPr>
                <w:rFonts w:ascii="Verdana" w:hAnsi="Verdana"/>
                <w:b/>
                <w:sz w:val="16"/>
                <w:szCs w:val="16"/>
              </w:rPr>
            </w:pPr>
            <w:r w:rsidRPr="006E74E3">
              <w:rPr>
                <w:rFonts w:ascii="Verdana" w:hAnsi="Verdana"/>
                <w:b/>
                <w:sz w:val="16"/>
                <w:szCs w:val="16"/>
              </w:rPr>
              <w:t>Normas de seguridad específicas</w:t>
            </w:r>
          </w:p>
        </w:tc>
        <w:tc>
          <w:tcPr>
            <w:tcW w:w="4788" w:type="dxa"/>
          </w:tcPr>
          <w:p w:rsidR="006E74E3" w:rsidRPr="006E74E3" w:rsidRDefault="00184BA3" w:rsidP="006E74E3">
            <w:pPr>
              <w:pStyle w:val="ROMANOS"/>
              <w:numPr>
                <w:ilvl w:val="0"/>
                <w:numId w:val="24"/>
              </w:numPr>
              <w:spacing w:line="246" w:lineRule="exact"/>
              <w:ind w:left="720" w:hanging="432"/>
              <w:rPr>
                <w:rFonts w:ascii="Verdana" w:hAnsi="Verdana"/>
                <w:b/>
                <w:sz w:val="16"/>
                <w:szCs w:val="16"/>
                <w:lang w:val="en-US"/>
              </w:rPr>
            </w:pPr>
            <w:r>
              <w:rPr>
                <w:rFonts w:ascii="Verdana" w:hAnsi="Verdana"/>
                <w:b/>
                <w:sz w:val="16"/>
                <w:szCs w:val="16"/>
                <w:lang w:val="en-US"/>
              </w:rPr>
              <w:t>Specific safety standards</w:t>
            </w:r>
          </w:p>
        </w:tc>
      </w:tr>
      <w:tr w:rsidR="006E74E3" w:rsidRPr="006E74E3" w:rsidTr="006E74E3">
        <w:tc>
          <w:tcPr>
            <w:tcW w:w="4788" w:type="dxa"/>
          </w:tcPr>
          <w:p w:rsidR="006E74E3" w:rsidRPr="00184BA3" w:rsidRDefault="006E74E3" w:rsidP="006E74E3">
            <w:pPr>
              <w:pStyle w:val="ROMANOS"/>
              <w:spacing w:line="246" w:lineRule="exact"/>
              <w:ind w:left="0" w:firstLine="0"/>
              <w:rPr>
                <w:rFonts w:ascii="Verdana" w:hAnsi="Verdana"/>
                <w:b/>
                <w:sz w:val="16"/>
                <w:szCs w:val="16"/>
              </w:rPr>
            </w:pPr>
            <w:r w:rsidRPr="00184BA3">
              <w:rPr>
                <w:rFonts w:ascii="Verdana" w:hAnsi="Verdana"/>
                <w:b/>
                <w:sz w:val="16"/>
                <w:szCs w:val="16"/>
              </w:rPr>
              <w:t>Utilización de cilindros</w:t>
            </w:r>
          </w:p>
        </w:tc>
        <w:tc>
          <w:tcPr>
            <w:tcW w:w="4788" w:type="dxa"/>
          </w:tcPr>
          <w:p w:rsidR="006E74E3" w:rsidRPr="00184BA3" w:rsidRDefault="00184BA3" w:rsidP="006E74E3">
            <w:pPr>
              <w:pStyle w:val="ROMANOS"/>
              <w:spacing w:line="246" w:lineRule="exact"/>
              <w:ind w:left="0" w:firstLine="0"/>
              <w:rPr>
                <w:rFonts w:ascii="Verdana" w:hAnsi="Verdana"/>
                <w:b/>
                <w:sz w:val="16"/>
                <w:szCs w:val="16"/>
                <w:lang w:val="en-US"/>
              </w:rPr>
            </w:pPr>
            <w:r w:rsidRPr="00184BA3">
              <w:rPr>
                <w:rFonts w:ascii="Verdana" w:hAnsi="Verdana"/>
                <w:b/>
                <w:sz w:val="16"/>
                <w:szCs w:val="16"/>
                <w:lang w:val="en-US"/>
              </w:rPr>
              <w:t>Utilization of cylinders</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a)</w:t>
            </w:r>
            <w:r w:rsidRPr="006E74E3">
              <w:rPr>
                <w:rFonts w:ascii="Verdana" w:hAnsi="Verdana"/>
                <w:b/>
                <w:sz w:val="16"/>
                <w:szCs w:val="16"/>
              </w:rPr>
              <w:tab/>
            </w:r>
            <w:r w:rsidRPr="006E74E3">
              <w:rPr>
                <w:rFonts w:ascii="Verdana" w:hAnsi="Verdana"/>
                <w:sz w:val="16"/>
                <w:szCs w:val="16"/>
              </w:rPr>
              <w:t>Mantener los cilindros perfectamente identificados en todo momento, en caso contrario deben sacarse de servicio y devolverse al proveedor;</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Maintain the cylinders perfectly identified at all times, when they are not, they must be taken out of service and returned to the supplier;</w:t>
            </w:r>
          </w:p>
        </w:tc>
      </w:tr>
      <w:tr w:rsidR="006E74E3" w:rsidRPr="00AB4094" w:rsidTr="006E74E3">
        <w:tc>
          <w:tcPr>
            <w:tcW w:w="4788" w:type="dxa"/>
          </w:tcPr>
          <w:p w:rsidR="006E74E3" w:rsidRPr="006E74E3" w:rsidRDefault="006E74E3" w:rsidP="006E74E3">
            <w:pPr>
              <w:pStyle w:val="INCISO"/>
              <w:spacing w:line="246" w:lineRule="exact"/>
              <w:ind w:left="0" w:firstLine="0"/>
              <w:rPr>
                <w:rFonts w:ascii="Verdana" w:hAnsi="Verdana"/>
                <w:sz w:val="16"/>
                <w:szCs w:val="16"/>
              </w:rPr>
            </w:pPr>
            <w:r w:rsidRPr="006E74E3">
              <w:rPr>
                <w:rFonts w:ascii="Verdana" w:hAnsi="Verdana"/>
                <w:b/>
                <w:sz w:val="16"/>
                <w:szCs w:val="16"/>
              </w:rPr>
              <w:t>b)</w:t>
            </w:r>
            <w:r w:rsidRPr="006E74E3">
              <w:rPr>
                <w:rFonts w:ascii="Verdana" w:hAnsi="Verdana"/>
                <w:sz w:val="16"/>
                <w:szCs w:val="16"/>
              </w:rPr>
              <w:tab/>
              <w:t>Todos los equipos, tuberías, mangueras y accesorios, serán los adecuados para la presión de gas a utilizar;</w:t>
            </w:r>
          </w:p>
        </w:tc>
        <w:tc>
          <w:tcPr>
            <w:tcW w:w="4788" w:type="dxa"/>
          </w:tcPr>
          <w:p w:rsidR="006E74E3" w:rsidRPr="00184BA3" w:rsidRDefault="00184BA3" w:rsidP="006E74E3">
            <w:pPr>
              <w:pStyle w:val="INCISO"/>
              <w:spacing w:line="24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All the equipment, pipes, hoses and accessories will be adequate for the gas pressure to be used;</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c)</w:t>
            </w:r>
            <w:r w:rsidRPr="006E74E3">
              <w:rPr>
                <w:rFonts w:ascii="Verdana" w:hAnsi="Verdana"/>
                <w:sz w:val="16"/>
                <w:szCs w:val="16"/>
              </w:rPr>
              <w:tab/>
              <w:t>Situar las válvulas de los cilindros de oxígeno y acetileno de forma que sus bocas de salida apunten en direcciones opuestas;</w:t>
            </w:r>
          </w:p>
        </w:tc>
        <w:tc>
          <w:tcPr>
            <w:tcW w:w="4788" w:type="dxa"/>
          </w:tcPr>
          <w:p w:rsidR="006E74E3" w:rsidRPr="00184BA3" w:rsidRDefault="00184BA3" w:rsidP="00184BA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Locate the oxygen and acetylene cylinder valves in a way that their output nozzles point in opposite directions;</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Mantener libres de objetos que los curan total o parcialmente, los cilindros en servicio;</w:t>
            </w:r>
          </w:p>
        </w:tc>
        <w:tc>
          <w:tcPr>
            <w:tcW w:w="4788" w:type="dxa"/>
          </w:tcPr>
          <w:p w:rsidR="006E74E3" w:rsidRPr="00184BA3" w:rsidRDefault="00184BA3" w:rsidP="00184BA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d)  </w:t>
            </w:r>
            <w:r w:rsidRPr="00184BA3">
              <w:rPr>
                <w:rFonts w:ascii="Verdana" w:hAnsi="Verdana"/>
                <w:sz w:val="16"/>
                <w:szCs w:val="16"/>
                <w:lang w:val="en-US"/>
              </w:rPr>
              <w:t xml:space="preserve">Maintain the cylinders in service free from objects that </w:t>
            </w:r>
            <w:r>
              <w:rPr>
                <w:rFonts w:ascii="Verdana" w:hAnsi="Verdana"/>
                <w:sz w:val="16"/>
                <w:szCs w:val="16"/>
                <w:lang w:val="en-US"/>
              </w:rPr>
              <w:t xml:space="preserve">totally or partially cover them; </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e)</w:t>
            </w:r>
            <w:r w:rsidRPr="006E74E3">
              <w:rPr>
                <w:rFonts w:ascii="Verdana" w:hAnsi="Verdana"/>
                <w:b/>
                <w:sz w:val="16"/>
                <w:szCs w:val="16"/>
              </w:rPr>
              <w:tab/>
            </w:r>
            <w:r w:rsidRPr="006E74E3">
              <w:rPr>
                <w:rFonts w:ascii="Verdana" w:hAnsi="Verdana"/>
                <w:sz w:val="16"/>
                <w:szCs w:val="16"/>
              </w:rPr>
              <w:t>Mantener los cilindros a una distancia entre 5 y 10 m de la zona de trabajo;</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e)  </w:t>
            </w:r>
            <w:r w:rsidRPr="00184BA3">
              <w:rPr>
                <w:rFonts w:ascii="Verdana" w:hAnsi="Verdana"/>
                <w:sz w:val="16"/>
                <w:szCs w:val="16"/>
                <w:lang w:val="en-US"/>
              </w:rPr>
              <w:t>Maintain the cylinders at a distance between 5 and 10 m from the work zone;</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f)</w:t>
            </w:r>
            <w:r w:rsidRPr="006E74E3">
              <w:rPr>
                <w:rFonts w:ascii="Verdana" w:hAnsi="Verdana"/>
                <w:b/>
                <w:sz w:val="16"/>
                <w:szCs w:val="16"/>
              </w:rPr>
              <w:tab/>
            </w:r>
            <w:r w:rsidRPr="006E74E3">
              <w:rPr>
                <w:rFonts w:ascii="Verdana" w:hAnsi="Verdana"/>
                <w:sz w:val="16"/>
                <w:szCs w:val="16"/>
              </w:rPr>
              <w:t>Antes de usar el contenido de un cilindro comprobar que el manómetro marca “cero” con la válvula cerrada;</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f)  </w:t>
            </w:r>
            <w:r w:rsidRPr="00184BA3">
              <w:rPr>
                <w:rFonts w:ascii="Verdana" w:hAnsi="Verdana"/>
                <w:sz w:val="16"/>
                <w:szCs w:val="16"/>
                <w:lang w:val="en-US"/>
              </w:rPr>
              <w:t xml:space="preserve">Before using </w:t>
            </w:r>
            <w:r>
              <w:rPr>
                <w:rFonts w:ascii="Verdana" w:hAnsi="Verdana"/>
                <w:sz w:val="16"/>
                <w:szCs w:val="16"/>
                <w:lang w:val="en-US"/>
              </w:rPr>
              <w:t xml:space="preserve">the contents of a cylinder, verify that the manometer shows “zero” with the valve closed; </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g)</w:t>
            </w:r>
            <w:r w:rsidRPr="006E74E3">
              <w:rPr>
                <w:rFonts w:ascii="Verdana" w:hAnsi="Verdana"/>
                <w:sz w:val="16"/>
                <w:szCs w:val="16"/>
              </w:rPr>
              <w:tab/>
              <w:t>Si el volante de la válvula de un cilindro se bloquea e impide continuar con el giro, evitar forzarlo. Devolver el cilindro al proveedor marcando la deficiencia detectada;</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If the wheel of the valve of a cylinder is blocked and impedes continuing with the turn, avoid forcing it. Return the cylinder to the supplier marking the problem detected;</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411D6D">
              <w:rPr>
                <w:rFonts w:ascii="Verdana" w:hAnsi="Verdana"/>
                <w:b/>
                <w:sz w:val="16"/>
                <w:szCs w:val="16"/>
                <w:lang w:val="es-MX"/>
              </w:rPr>
              <w:t>h)</w:t>
            </w:r>
            <w:r w:rsidRPr="00411D6D">
              <w:rPr>
                <w:rFonts w:ascii="Verdana" w:hAnsi="Verdana"/>
                <w:sz w:val="16"/>
                <w:szCs w:val="16"/>
                <w:lang w:val="es-MX"/>
              </w:rPr>
              <w:tab/>
              <w:t xml:space="preserve">Purgar la válvula </w:t>
            </w:r>
            <w:r w:rsidRPr="006E74E3">
              <w:rPr>
                <w:rFonts w:ascii="Verdana" w:hAnsi="Verdana"/>
                <w:sz w:val="16"/>
                <w:szCs w:val="16"/>
              </w:rPr>
              <w:t>del cilindro de oxígeno antes de colocar el regulador de presión, abriendo un cuarto de vuelta y cerrándola a la mayor brevedad;</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Purge the valve of the oxygen cylinder before placing the pressure regulator, opening a quarter of a turn and closing it immediately afterward;</w:t>
            </w:r>
          </w:p>
        </w:tc>
      </w:tr>
      <w:tr w:rsidR="006E74E3" w:rsidRPr="00184BA3"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i)</w:t>
            </w:r>
            <w:r w:rsidRPr="006E74E3">
              <w:rPr>
                <w:rFonts w:ascii="Verdana" w:hAnsi="Verdana"/>
                <w:sz w:val="16"/>
                <w:szCs w:val="16"/>
              </w:rPr>
              <w:tab/>
              <w:t>Colocar el regulador de presión con la mariposa totalmente abierta; después de colocarlo comprobar que no existen fugas utilizando solución jabonosa, pero nunca con flama. Si se detectan fugas, proceder a su reparación inmediatamente;</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 xml:space="preserve">)  </w:t>
            </w:r>
            <w:r>
              <w:rPr>
                <w:rFonts w:ascii="Verdana" w:hAnsi="Verdana"/>
                <w:sz w:val="16"/>
                <w:szCs w:val="16"/>
                <w:lang w:val="en-US"/>
              </w:rPr>
              <w:t>Place the pressure regulator with the butterfly completely open; after placing it, verify that no leaks exist utilizing a soapy solution, but never with a flame. If leaks are detected, proceed with their repair immediately;</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j)</w:t>
            </w:r>
            <w:r w:rsidRPr="006E74E3">
              <w:rPr>
                <w:rFonts w:ascii="Verdana" w:hAnsi="Verdana"/>
                <w:sz w:val="16"/>
                <w:szCs w:val="16"/>
              </w:rPr>
              <w:tab/>
              <w:t>Abrir la válvula del cilindro de oxígeno lentamente; en caso contrario el cuerpo del regulador de presión podría quemarse;</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Open the valve of the oxygen cylinder slowly; if not done so, the pressure regulator can burn;</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k)</w:t>
            </w:r>
            <w:r w:rsidRPr="006E74E3">
              <w:rPr>
                <w:rFonts w:ascii="Verdana" w:hAnsi="Verdana"/>
                <w:b/>
                <w:sz w:val="16"/>
                <w:szCs w:val="16"/>
              </w:rPr>
              <w:tab/>
            </w:r>
            <w:r w:rsidRPr="006E74E3">
              <w:rPr>
                <w:rFonts w:ascii="Verdana" w:hAnsi="Verdana"/>
                <w:sz w:val="16"/>
                <w:szCs w:val="16"/>
              </w:rPr>
              <w:t>No consumir completamente los cilindros pues podría entrar aire y conservar siempre una ligera sobrepresión en su interior;</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k)  </w:t>
            </w:r>
            <w:r w:rsidRPr="00184BA3">
              <w:rPr>
                <w:rFonts w:ascii="Verdana" w:hAnsi="Verdana"/>
                <w:sz w:val="16"/>
                <w:szCs w:val="16"/>
                <w:lang w:val="en-US"/>
              </w:rPr>
              <w:t>Do not consume completely the cylinders because air can enter and always kee</w:t>
            </w:r>
            <w:r>
              <w:rPr>
                <w:rFonts w:ascii="Verdana" w:hAnsi="Verdana"/>
                <w:sz w:val="16"/>
                <w:szCs w:val="16"/>
                <w:lang w:val="en-US"/>
              </w:rPr>
              <w:t>p</w:t>
            </w:r>
            <w:r w:rsidRPr="00184BA3">
              <w:rPr>
                <w:rFonts w:ascii="Verdana" w:hAnsi="Verdana"/>
                <w:sz w:val="16"/>
                <w:szCs w:val="16"/>
                <w:lang w:val="en-US"/>
              </w:rPr>
              <w:t xml:space="preserve"> a light over pressure in its interior;</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l)</w:t>
            </w:r>
            <w:r w:rsidRPr="006E74E3">
              <w:rPr>
                <w:rFonts w:ascii="Verdana" w:hAnsi="Verdana"/>
                <w:sz w:val="16"/>
                <w:szCs w:val="16"/>
              </w:rPr>
              <w:tab/>
              <w:t>Cerrar las válvulas de los cilindros después de cada sesión de trabajo y purgar el regulador de presión, las mangueras y el soplete;</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Close the valves of the cylinders after each work session and purge the pressure regulator, the hoses and the burner;</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m)</w:t>
            </w:r>
            <w:r w:rsidRPr="006E74E3">
              <w:rPr>
                <w:rFonts w:ascii="Verdana" w:hAnsi="Verdana"/>
                <w:b/>
                <w:sz w:val="16"/>
                <w:szCs w:val="16"/>
              </w:rPr>
              <w:tab/>
            </w:r>
            <w:r w:rsidRPr="006E74E3">
              <w:rPr>
                <w:rFonts w:ascii="Verdana" w:hAnsi="Verdana"/>
                <w:sz w:val="16"/>
                <w:szCs w:val="16"/>
              </w:rPr>
              <w:t>Sujetar la llave de cierre de la válvula del cilindro de acetileno a cada cilindro en servicio, para cerrarlo en caso de emergencia o término del proceso de soldadura y corte. Un buen sistema es atarla al regulador de presión;</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m)  </w:t>
            </w:r>
            <w:r>
              <w:rPr>
                <w:rFonts w:ascii="Verdana" w:hAnsi="Verdana"/>
                <w:sz w:val="16"/>
                <w:szCs w:val="16"/>
                <w:lang w:val="en-US"/>
              </w:rPr>
              <w:t>Secure the closing handle of the valve of the acetylene cylinder to each cylinder in service, in order to close it in case of emergency or the end of the welding and cutting process. A good system is to tie it to the pressure regulator;</w:t>
            </w:r>
          </w:p>
        </w:tc>
      </w:tr>
      <w:tr w:rsidR="006E74E3" w:rsidRPr="00AB4094" w:rsidTr="006E74E3">
        <w:tc>
          <w:tcPr>
            <w:tcW w:w="4788" w:type="dxa"/>
          </w:tcPr>
          <w:p w:rsidR="006E74E3" w:rsidRPr="00184BA3" w:rsidRDefault="006E74E3" w:rsidP="006E74E3">
            <w:pPr>
              <w:pStyle w:val="INCISO"/>
              <w:spacing w:line="258" w:lineRule="exact"/>
              <w:ind w:left="0" w:firstLine="0"/>
              <w:rPr>
                <w:rFonts w:ascii="Verdana" w:hAnsi="Verdana"/>
                <w:sz w:val="16"/>
                <w:szCs w:val="16"/>
                <w:lang w:val="es-MX"/>
              </w:rPr>
            </w:pPr>
            <w:r w:rsidRPr="00184BA3">
              <w:rPr>
                <w:rFonts w:ascii="Verdana" w:hAnsi="Verdana"/>
                <w:b/>
                <w:sz w:val="16"/>
                <w:szCs w:val="16"/>
                <w:lang w:val="es-MX"/>
              </w:rPr>
              <w:t>n)</w:t>
            </w:r>
            <w:r w:rsidRPr="00184BA3">
              <w:rPr>
                <w:rFonts w:ascii="Verdana" w:hAnsi="Verdana"/>
                <w:b/>
                <w:sz w:val="16"/>
                <w:szCs w:val="16"/>
                <w:lang w:val="es-MX"/>
              </w:rPr>
              <w:tab/>
            </w:r>
            <w:r w:rsidRPr="00184BA3">
              <w:rPr>
                <w:rFonts w:ascii="Verdana" w:hAnsi="Verdana"/>
                <w:sz w:val="16"/>
                <w:szCs w:val="16"/>
                <w:lang w:val="es-MX"/>
              </w:rPr>
              <w:t>El proveedor debe solucionar las averías en las válvulas de los cilindros, no trate de repararlas;</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n)  </w:t>
            </w:r>
            <w:r>
              <w:rPr>
                <w:rFonts w:ascii="Verdana" w:hAnsi="Verdana"/>
                <w:sz w:val="16"/>
                <w:szCs w:val="16"/>
                <w:lang w:val="en-US"/>
              </w:rPr>
              <w:t>The supplier must solve the damages in the valves of the cylinders, do not try to repair them;</w:t>
            </w:r>
          </w:p>
        </w:tc>
      </w:tr>
      <w:tr w:rsidR="006E74E3" w:rsidRPr="00AB4094" w:rsidTr="006E74E3">
        <w:tc>
          <w:tcPr>
            <w:tcW w:w="4788" w:type="dxa"/>
          </w:tcPr>
          <w:p w:rsidR="006E74E3" w:rsidRPr="00184BA3" w:rsidRDefault="006E74E3" w:rsidP="006E74E3">
            <w:pPr>
              <w:pStyle w:val="INCISO"/>
              <w:spacing w:line="258" w:lineRule="exact"/>
              <w:ind w:left="0" w:firstLine="0"/>
              <w:rPr>
                <w:rFonts w:ascii="Verdana" w:hAnsi="Verdana"/>
                <w:sz w:val="16"/>
                <w:szCs w:val="16"/>
                <w:lang w:val="es-MX"/>
              </w:rPr>
            </w:pPr>
            <w:r w:rsidRPr="00184BA3">
              <w:rPr>
                <w:rFonts w:ascii="Verdana" w:hAnsi="Verdana"/>
                <w:b/>
                <w:sz w:val="16"/>
                <w:szCs w:val="16"/>
                <w:lang w:val="es-MX"/>
              </w:rPr>
              <w:t>o)</w:t>
            </w:r>
            <w:r w:rsidRPr="00184BA3">
              <w:rPr>
                <w:rFonts w:ascii="Verdana" w:hAnsi="Verdana"/>
                <w:b/>
                <w:sz w:val="16"/>
                <w:szCs w:val="16"/>
                <w:lang w:val="es-MX"/>
              </w:rPr>
              <w:tab/>
            </w:r>
            <w:r w:rsidRPr="00184BA3">
              <w:rPr>
                <w:rFonts w:ascii="Verdana" w:hAnsi="Verdana"/>
                <w:sz w:val="16"/>
                <w:szCs w:val="16"/>
                <w:lang w:val="es-MX"/>
              </w:rPr>
              <w:t>No sustituir los empaques de fibra por otros de goma o cuero, y</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o)  </w:t>
            </w:r>
            <w:r>
              <w:rPr>
                <w:rFonts w:ascii="Verdana" w:hAnsi="Verdana"/>
                <w:sz w:val="16"/>
                <w:szCs w:val="16"/>
                <w:lang w:val="en-US"/>
              </w:rPr>
              <w:t>Do not substitute the fiber gaskets with others of rubber or leather, and</w:t>
            </w:r>
          </w:p>
        </w:tc>
      </w:tr>
      <w:tr w:rsidR="006E74E3" w:rsidRPr="00AB4094" w:rsidTr="006E74E3">
        <w:tc>
          <w:tcPr>
            <w:tcW w:w="4788" w:type="dxa"/>
          </w:tcPr>
          <w:p w:rsidR="006E74E3" w:rsidRPr="00184BA3" w:rsidRDefault="006E74E3" w:rsidP="006E74E3">
            <w:pPr>
              <w:pStyle w:val="INCISO"/>
              <w:spacing w:line="258" w:lineRule="exact"/>
              <w:ind w:left="0" w:firstLine="0"/>
              <w:rPr>
                <w:rFonts w:ascii="Verdana" w:hAnsi="Verdana"/>
                <w:sz w:val="16"/>
                <w:szCs w:val="16"/>
                <w:lang w:val="es-MX"/>
              </w:rPr>
            </w:pPr>
            <w:r w:rsidRPr="00184BA3">
              <w:rPr>
                <w:rFonts w:ascii="Verdana" w:hAnsi="Verdana"/>
                <w:b/>
                <w:sz w:val="16"/>
                <w:szCs w:val="16"/>
                <w:lang w:val="es-MX"/>
              </w:rPr>
              <w:t>p)</w:t>
            </w:r>
            <w:r w:rsidRPr="00184BA3">
              <w:rPr>
                <w:rFonts w:ascii="Verdana" w:hAnsi="Verdana"/>
                <w:sz w:val="16"/>
                <w:szCs w:val="16"/>
                <w:lang w:val="es-MX"/>
              </w:rPr>
              <w:tab/>
              <w:t>Si como consecuencia de estar sometido a bajas temperaturas el regulador de presión de algún cilindro presenta hielo, se debe utilizar agua proveniente de una manguera para descongelarlo.</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p) </w:t>
            </w:r>
            <w:r>
              <w:rPr>
                <w:rFonts w:ascii="Verdana" w:hAnsi="Verdana"/>
                <w:sz w:val="16"/>
                <w:szCs w:val="16"/>
                <w:lang w:val="en-US"/>
              </w:rPr>
              <w:t xml:space="preserve"> If as a consequence of being submitted to low temperatures, the pressure regulator of a cylinder is frozen, water must be utilized coming from a hose to unfreeze it. </w:t>
            </w:r>
          </w:p>
        </w:tc>
      </w:tr>
      <w:tr w:rsidR="006E74E3" w:rsidRPr="00184BA3" w:rsidTr="006E74E3">
        <w:tc>
          <w:tcPr>
            <w:tcW w:w="4788" w:type="dxa"/>
          </w:tcPr>
          <w:p w:rsidR="006E74E3" w:rsidRPr="00184BA3" w:rsidRDefault="006E74E3" w:rsidP="006E74E3">
            <w:pPr>
              <w:pStyle w:val="ROMANOS"/>
              <w:numPr>
                <w:ilvl w:val="0"/>
                <w:numId w:val="24"/>
              </w:numPr>
              <w:spacing w:line="258" w:lineRule="exact"/>
              <w:ind w:left="720" w:hanging="432"/>
              <w:rPr>
                <w:rFonts w:ascii="Verdana" w:hAnsi="Verdana"/>
                <w:b/>
                <w:sz w:val="16"/>
                <w:szCs w:val="16"/>
                <w:lang w:val="en-US"/>
              </w:rPr>
            </w:pPr>
            <w:proofErr w:type="spellStart"/>
            <w:r w:rsidRPr="00184BA3">
              <w:rPr>
                <w:rFonts w:ascii="Verdana" w:hAnsi="Verdana"/>
                <w:b/>
                <w:sz w:val="16"/>
                <w:szCs w:val="16"/>
                <w:lang w:val="en-US"/>
              </w:rPr>
              <w:t>Factores</w:t>
            </w:r>
            <w:proofErr w:type="spellEnd"/>
            <w:r w:rsidRPr="00184BA3">
              <w:rPr>
                <w:rFonts w:ascii="Verdana" w:hAnsi="Verdana"/>
                <w:b/>
                <w:sz w:val="16"/>
                <w:szCs w:val="16"/>
                <w:lang w:val="en-US"/>
              </w:rPr>
              <w:t xml:space="preserve"> de </w:t>
            </w:r>
            <w:proofErr w:type="spellStart"/>
            <w:r w:rsidRPr="00184BA3">
              <w:rPr>
                <w:rFonts w:ascii="Verdana" w:hAnsi="Verdana"/>
                <w:b/>
                <w:sz w:val="16"/>
                <w:szCs w:val="16"/>
                <w:lang w:val="en-US"/>
              </w:rPr>
              <w:t>riesgo</w:t>
            </w:r>
            <w:proofErr w:type="spellEnd"/>
          </w:p>
        </w:tc>
        <w:tc>
          <w:tcPr>
            <w:tcW w:w="4788" w:type="dxa"/>
          </w:tcPr>
          <w:p w:rsidR="006E74E3" w:rsidRPr="00184BA3" w:rsidRDefault="00184BA3" w:rsidP="006E74E3">
            <w:pPr>
              <w:pStyle w:val="ROMANOS"/>
              <w:numPr>
                <w:ilvl w:val="0"/>
                <w:numId w:val="24"/>
              </w:numPr>
              <w:spacing w:line="258" w:lineRule="exact"/>
              <w:ind w:left="720" w:hanging="432"/>
              <w:rPr>
                <w:rFonts w:ascii="Verdana" w:hAnsi="Verdana"/>
                <w:b/>
                <w:sz w:val="16"/>
                <w:szCs w:val="16"/>
                <w:lang w:val="en-US"/>
              </w:rPr>
            </w:pPr>
            <w:r>
              <w:rPr>
                <w:rFonts w:ascii="Verdana" w:hAnsi="Verdana"/>
                <w:b/>
                <w:sz w:val="16"/>
                <w:szCs w:val="16"/>
                <w:lang w:val="en-US"/>
              </w:rPr>
              <w:t>Risk factors</w:t>
            </w:r>
          </w:p>
        </w:tc>
      </w:tr>
      <w:tr w:rsidR="006E74E3" w:rsidRPr="00184BA3" w:rsidTr="006E74E3">
        <w:tc>
          <w:tcPr>
            <w:tcW w:w="4788" w:type="dxa"/>
          </w:tcPr>
          <w:p w:rsidR="006E74E3" w:rsidRPr="00184BA3" w:rsidRDefault="006E74E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a)</w:t>
            </w:r>
            <w:r w:rsidRPr="00184BA3">
              <w:rPr>
                <w:rFonts w:ascii="Verdana" w:hAnsi="Verdana"/>
                <w:b/>
                <w:sz w:val="16"/>
                <w:szCs w:val="16"/>
                <w:lang w:val="en-US"/>
              </w:rPr>
              <w:tab/>
            </w:r>
            <w:proofErr w:type="spellStart"/>
            <w:r w:rsidRPr="00184BA3">
              <w:rPr>
                <w:rFonts w:ascii="Verdana" w:hAnsi="Verdana"/>
                <w:sz w:val="16"/>
                <w:szCs w:val="16"/>
                <w:lang w:val="en-US"/>
              </w:rPr>
              <w:t>Incendio</w:t>
            </w:r>
            <w:proofErr w:type="spellEnd"/>
            <w:r w:rsidRPr="00184BA3">
              <w:rPr>
                <w:rFonts w:ascii="Verdana" w:hAnsi="Verdana"/>
                <w:sz w:val="16"/>
                <w:szCs w:val="16"/>
                <w:lang w:val="en-US"/>
              </w:rPr>
              <w:t xml:space="preserve">, </w:t>
            </w:r>
            <w:proofErr w:type="spellStart"/>
            <w:r w:rsidRPr="00184BA3">
              <w:rPr>
                <w:rFonts w:ascii="Verdana" w:hAnsi="Verdana"/>
                <w:sz w:val="16"/>
                <w:szCs w:val="16"/>
                <w:lang w:val="en-US"/>
              </w:rPr>
              <w:t>explosión</w:t>
            </w:r>
            <w:proofErr w:type="spellEnd"/>
            <w:r w:rsidRPr="00184BA3">
              <w:rPr>
                <w:rFonts w:ascii="Verdana" w:hAnsi="Verdana"/>
                <w:sz w:val="16"/>
                <w:szCs w:val="16"/>
                <w:lang w:val="en-US"/>
              </w:rPr>
              <w:t>;</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Fire, explosion</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411D6D">
              <w:rPr>
                <w:rFonts w:ascii="Verdana" w:hAnsi="Verdana"/>
                <w:b/>
                <w:sz w:val="16"/>
                <w:szCs w:val="16"/>
                <w:lang w:val="es-MX"/>
              </w:rPr>
              <w:t>b)</w:t>
            </w:r>
            <w:r w:rsidRPr="00411D6D">
              <w:rPr>
                <w:rFonts w:ascii="Verdana" w:hAnsi="Verdana"/>
                <w:b/>
                <w:sz w:val="16"/>
                <w:szCs w:val="16"/>
                <w:lang w:val="es-MX"/>
              </w:rPr>
              <w:tab/>
            </w:r>
            <w:r w:rsidRPr="00411D6D">
              <w:rPr>
                <w:rFonts w:ascii="Verdana" w:hAnsi="Verdana"/>
                <w:sz w:val="16"/>
                <w:szCs w:val="16"/>
                <w:lang w:val="es-MX"/>
              </w:rPr>
              <w:t>Exposiciones a radiaciones en las band</w:t>
            </w:r>
            <w:r w:rsidRPr="006E74E3">
              <w:rPr>
                <w:rFonts w:ascii="Verdana" w:hAnsi="Verdana"/>
                <w:sz w:val="16"/>
                <w:szCs w:val="16"/>
              </w:rPr>
              <w:t>as de ultravioleta, visible e infrarroja;</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b)  </w:t>
            </w:r>
            <w:r w:rsidRPr="00184BA3">
              <w:rPr>
                <w:rFonts w:ascii="Verdana" w:hAnsi="Verdana"/>
                <w:sz w:val="16"/>
                <w:szCs w:val="16"/>
                <w:lang w:val="en-US"/>
              </w:rPr>
              <w:t>Exposure to radiation in the ultraviolet, visible and infrared bands;</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c)</w:t>
            </w:r>
            <w:r w:rsidRPr="006E74E3">
              <w:rPr>
                <w:rFonts w:ascii="Verdana" w:hAnsi="Verdana"/>
                <w:b/>
                <w:sz w:val="16"/>
                <w:szCs w:val="16"/>
              </w:rPr>
              <w:tab/>
            </w:r>
            <w:r w:rsidRPr="006E74E3">
              <w:rPr>
                <w:rFonts w:ascii="Verdana" w:hAnsi="Verdana"/>
                <w:sz w:val="16"/>
                <w:szCs w:val="16"/>
              </w:rPr>
              <w:t>Salpicaduras de metal incandescente y contactos con los objetos calientes que se están soldando;</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Splashes of incandescent metal and contact with hot objects that are being welded;</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d)</w:t>
            </w:r>
            <w:r w:rsidRPr="006E74E3">
              <w:rPr>
                <w:rFonts w:ascii="Verdana" w:hAnsi="Verdana"/>
                <w:sz w:val="16"/>
                <w:szCs w:val="16"/>
              </w:rPr>
              <w:tab/>
              <w:t>Proyecciones de partículas, y</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Projections of particulates, and</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rPr>
            </w:pPr>
            <w:r w:rsidRPr="006E74E3">
              <w:rPr>
                <w:rFonts w:ascii="Verdana" w:hAnsi="Verdana"/>
                <w:b/>
                <w:sz w:val="16"/>
                <w:szCs w:val="16"/>
              </w:rPr>
              <w:t>e)</w:t>
            </w:r>
            <w:r w:rsidRPr="006E74E3">
              <w:rPr>
                <w:rFonts w:ascii="Verdana" w:hAnsi="Verdana"/>
                <w:sz w:val="16"/>
                <w:szCs w:val="16"/>
              </w:rPr>
              <w:tab/>
              <w:t>Exposición a humos y gases de soldadura.</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Exposure to fumes and welding gases.</w:t>
            </w:r>
          </w:p>
        </w:tc>
      </w:tr>
      <w:tr w:rsidR="006E74E3" w:rsidRPr="00AB4094" w:rsidTr="006E74E3">
        <w:tc>
          <w:tcPr>
            <w:tcW w:w="4788" w:type="dxa"/>
          </w:tcPr>
          <w:p w:rsidR="006E74E3" w:rsidRPr="006E74E3" w:rsidRDefault="006E74E3" w:rsidP="006E74E3">
            <w:pPr>
              <w:pStyle w:val="ROMANOS"/>
              <w:numPr>
                <w:ilvl w:val="0"/>
                <w:numId w:val="24"/>
              </w:numPr>
              <w:spacing w:line="258" w:lineRule="exact"/>
              <w:ind w:left="720" w:hanging="432"/>
              <w:rPr>
                <w:rFonts w:ascii="Verdana" w:hAnsi="Verdana"/>
                <w:b/>
                <w:sz w:val="16"/>
                <w:szCs w:val="16"/>
              </w:rPr>
            </w:pPr>
            <w:r w:rsidRPr="006E74E3">
              <w:rPr>
                <w:rFonts w:ascii="Verdana" w:hAnsi="Verdana"/>
                <w:b/>
                <w:sz w:val="16"/>
                <w:szCs w:val="16"/>
              </w:rPr>
              <w:t>Para evitar accidentes</w:t>
            </w:r>
          </w:p>
        </w:tc>
        <w:tc>
          <w:tcPr>
            <w:tcW w:w="4788" w:type="dxa"/>
          </w:tcPr>
          <w:p w:rsidR="006E74E3" w:rsidRPr="00184BA3" w:rsidRDefault="00184BA3" w:rsidP="006E74E3">
            <w:pPr>
              <w:pStyle w:val="ROMANOS"/>
              <w:numPr>
                <w:ilvl w:val="0"/>
                <w:numId w:val="24"/>
              </w:numPr>
              <w:spacing w:line="258" w:lineRule="exact"/>
              <w:ind w:left="720" w:hanging="432"/>
              <w:rPr>
                <w:rFonts w:ascii="Verdana" w:hAnsi="Verdana"/>
                <w:b/>
                <w:sz w:val="16"/>
                <w:szCs w:val="16"/>
                <w:lang w:val="en-US"/>
              </w:rPr>
            </w:pPr>
            <w:r>
              <w:rPr>
                <w:rFonts w:ascii="Verdana" w:hAnsi="Verdana"/>
                <w:b/>
                <w:sz w:val="16"/>
                <w:szCs w:val="16"/>
                <w:lang w:val="en-US"/>
              </w:rPr>
              <w:t>In order to avoid accidents</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lang w:val="es-ES_tradnl"/>
              </w:rPr>
            </w:pPr>
            <w:r w:rsidRPr="006E74E3">
              <w:rPr>
                <w:rFonts w:ascii="Verdana" w:hAnsi="Verdana"/>
                <w:b/>
                <w:sz w:val="16"/>
                <w:szCs w:val="16"/>
                <w:lang w:val="es-ES_tradnl"/>
              </w:rPr>
              <w:t>a)</w:t>
            </w:r>
            <w:r w:rsidRPr="006E74E3">
              <w:rPr>
                <w:rFonts w:ascii="Verdana" w:hAnsi="Verdana"/>
                <w:sz w:val="16"/>
                <w:szCs w:val="16"/>
                <w:lang w:val="es-ES_tradnl"/>
              </w:rPr>
              <w:tab/>
              <w:t>Utilizar solamente soldadores entrenados en operaciones de soldadura, corte, calentamiento o enderezado;</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Utilize only welders trained in operations of welding, cutting, heating or dressing; </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lang w:val="es-ES_tradnl"/>
              </w:rPr>
            </w:pPr>
            <w:r w:rsidRPr="006E74E3">
              <w:rPr>
                <w:rFonts w:ascii="Verdana" w:hAnsi="Verdana"/>
                <w:b/>
                <w:sz w:val="16"/>
                <w:szCs w:val="16"/>
                <w:lang w:val="es-ES_tradnl"/>
              </w:rPr>
              <w:t>b)</w:t>
            </w:r>
            <w:r w:rsidRPr="006E74E3">
              <w:rPr>
                <w:rFonts w:ascii="Verdana" w:hAnsi="Verdana"/>
                <w:b/>
                <w:sz w:val="16"/>
                <w:szCs w:val="16"/>
                <w:lang w:val="es-ES_tradnl"/>
              </w:rPr>
              <w:tab/>
            </w:r>
            <w:r w:rsidRPr="006E74E3">
              <w:rPr>
                <w:rFonts w:ascii="Verdana" w:hAnsi="Verdana"/>
                <w:sz w:val="16"/>
                <w:szCs w:val="16"/>
                <w:lang w:val="es-ES_tradnl"/>
              </w:rPr>
              <w:t>Cerciorarse de que son personas conscientes de los riesgos, y que estén siempre preparadas para actuar en situaciones de emergencia;</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Ascertain whether they are persons conscious of the risks, and that they are always prepared for acting in emergency situations; </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lang w:val="es-ES_tradnl"/>
              </w:rPr>
            </w:pPr>
            <w:r w:rsidRPr="006E74E3">
              <w:rPr>
                <w:rFonts w:ascii="Verdana" w:hAnsi="Verdana"/>
                <w:b/>
                <w:sz w:val="16"/>
                <w:szCs w:val="16"/>
                <w:lang w:val="es-ES_tradnl"/>
              </w:rPr>
              <w:t>c)</w:t>
            </w:r>
            <w:r w:rsidRPr="006E74E3">
              <w:rPr>
                <w:rFonts w:ascii="Verdana" w:hAnsi="Verdana"/>
                <w:b/>
                <w:sz w:val="16"/>
                <w:szCs w:val="16"/>
                <w:lang w:val="es-ES_tradnl"/>
              </w:rPr>
              <w:tab/>
            </w:r>
            <w:r w:rsidRPr="006E74E3">
              <w:rPr>
                <w:rFonts w:ascii="Verdana" w:hAnsi="Verdana"/>
                <w:sz w:val="16"/>
                <w:szCs w:val="16"/>
                <w:lang w:val="es-ES_tradnl"/>
              </w:rPr>
              <w:t>Destinar áreas propias para soldadura, corte y procesos similares;</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c)  </w:t>
            </w:r>
            <w:r w:rsidRPr="00184BA3">
              <w:rPr>
                <w:rFonts w:ascii="Verdana" w:hAnsi="Verdana"/>
                <w:sz w:val="16"/>
                <w:szCs w:val="16"/>
                <w:lang w:val="en-US"/>
              </w:rPr>
              <w:t>Designate specific areas for welding, cutting and similar processes;</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lang w:val="es-ES_tradnl"/>
              </w:rPr>
            </w:pPr>
            <w:r w:rsidRPr="006E74E3">
              <w:rPr>
                <w:rFonts w:ascii="Verdana" w:hAnsi="Verdana"/>
                <w:b/>
                <w:sz w:val="16"/>
                <w:szCs w:val="16"/>
                <w:lang w:val="es-ES_tradnl"/>
              </w:rPr>
              <w:t>d)</w:t>
            </w:r>
            <w:r w:rsidRPr="006E74E3">
              <w:rPr>
                <w:rFonts w:ascii="Verdana" w:hAnsi="Verdana"/>
                <w:b/>
                <w:sz w:val="16"/>
                <w:szCs w:val="16"/>
                <w:lang w:val="es-ES_tradnl"/>
              </w:rPr>
              <w:tab/>
            </w:r>
            <w:r w:rsidRPr="006E74E3">
              <w:rPr>
                <w:rFonts w:ascii="Verdana" w:hAnsi="Verdana"/>
                <w:sz w:val="16"/>
                <w:szCs w:val="16"/>
                <w:lang w:val="es-ES_tradnl"/>
              </w:rPr>
              <w:t>Definir procedimientos de autorización para trabajos en áreas que presenten riesgos de incendio (productos inflamables o transmisión de calor) y espacios cerrados o confinados;</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d)  </w:t>
            </w:r>
            <w:r w:rsidRPr="00184BA3">
              <w:rPr>
                <w:rFonts w:ascii="Verdana" w:hAnsi="Verdana"/>
                <w:sz w:val="16"/>
                <w:szCs w:val="16"/>
                <w:lang w:val="en-US"/>
              </w:rPr>
              <w:t>Define authorization procedures</w:t>
            </w:r>
            <w:r>
              <w:rPr>
                <w:rFonts w:ascii="Verdana" w:hAnsi="Verdana"/>
                <w:sz w:val="16"/>
                <w:szCs w:val="16"/>
                <w:lang w:val="en-US"/>
              </w:rPr>
              <w:t xml:space="preserve"> for work in areas that present risks of fire (flammable products or heat transmission) and closed or confined spaces;</w:t>
            </w:r>
          </w:p>
        </w:tc>
      </w:tr>
      <w:tr w:rsidR="006E74E3" w:rsidRPr="00AB4094" w:rsidTr="006E74E3">
        <w:tc>
          <w:tcPr>
            <w:tcW w:w="4788" w:type="dxa"/>
          </w:tcPr>
          <w:p w:rsidR="006E74E3" w:rsidRPr="006E74E3" w:rsidRDefault="006E74E3" w:rsidP="006E74E3">
            <w:pPr>
              <w:pStyle w:val="INCISO"/>
              <w:spacing w:line="258" w:lineRule="exact"/>
              <w:ind w:left="0" w:firstLine="0"/>
              <w:rPr>
                <w:rFonts w:ascii="Verdana" w:hAnsi="Verdana"/>
                <w:sz w:val="16"/>
                <w:szCs w:val="16"/>
                <w:lang w:val="es-ES_tradnl"/>
              </w:rPr>
            </w:pPr>
            <w:r w:rsidRPr="006E74E3">
              <w:rPr>
                <w:rFonts w:ascii="Verdana" w:hAnsi="Verdana"/>
                <w:b/>
                <w:sz w:val="16"/>
                <w:szCs w:val="16"/>
                <w:lang w:val="es-ES_tradnl"/>
              </w:rPr>
              <w:t>e)</w:t>
            </w:r>
            <w:r w:rsidRPr="006E74E3">
              <w:rPr>
                <w:rFonts w:ascii="Verdana" w:hAnsi="Verdana"/>
                <w:sz w:val="16"/>
                <w:szCs w:val="16"/>
                <w:lang w:val="es-ES_tradnl"/>
              </w:rPr>
              <w:tab/>
              <w:t>Suministrar equipos de protección personal y supervisar su utilización, y</w:t>
            </w:r>
          </w:p>
        </w:tc>
        <w:tc>
          <w:tcPr>
            <w:tcW w:w="4788" w:type="dxa"/>
          </w:tcPr>
          <w:p w:rsidR="006E74E3" w:rsidRPr="00184BA3" w:rsidRDefault="00184BA3" w:rsidP="006E74E3">
            <w:pPr>
              <w:pStyle w:val="INCISO"/>
              <w:spacing w:line="258" w:lineRule="exact"/>
              <w:ind w:left="0" w:firstLine="0"/>
              <w:rPr>
                <w:rFonts w:ascii="Verdana" w:hAnsi="Verdana"/>
                <w:sz w:val="16"/>
                <w:szCs w:val="16"/>
                <w:lang w:val="en-US"/>
              </w:rPr>
            </w:pPr>
            <w:r w:rsidRPr="00184BA3">
              <w:rPr>
                <w:rFonts w:ascii="Verdana" w:hAnsi="Verdana"/>
                <w:b/>
                <w:sz w:val="16"/>
                <w:szCs w:val="16"/>
                <w:lang w:val="en-US"/>
              </w:rPr>
              <w:t xml:space="preserve">e)  </w:t>
            </w:r>
            <w:r w:rsidRPr="00184BA3">
              <w:rPr>
                <w:rFonts w:ascii="Verdana" w:hAnsi="Verdana"/>
                <w:sz w:val="16"/>
                <w:szCs w:val="16"/>
                <w:lang w:val="en-US"/>
              </w:rPr>
              <w:t xml:space="preserve">Supply personal protective equipment and supervise its utilization, and </w:t>
            </w:r>
          </w:p>
        </w:tc>
      </w:tr>
      <w:tr w:rsidR="006E74E3" w:rsidRPr="00AB4094" w:rsidTr="006E74E3">
        <w:tc>
          <w:tcPr>
            <w:tcW w:w="4788" w:type="dxa"/>
          </w:tcPr>
          <w:p w:rsidR="006E74E3" w:rsidRPr="006E74E3" w:rsidRDefault="006E74E3" w:rsidP="006E74E3">
            <w:pPr>
              <w:pStyle w:val="INCISO"/>
              <w:spacing w:line="240" w:lineRule="exact"/>
              <w:ind w:left="0" w:firstLine="0"/>
              <w:rPr>
                <w:rFonts w:ascii="Verdana" w:hAnsi="Verdana"/>
                <w:sz w:val="16"/>
                <w:szCs w:val="16"/>
                <w:lang w:val="es-ES_tradnl"/>
              </w:rPr>
            </w:pPr>
            <w:r w:rsidRPr="006E74E3">
              <w:rPr>
                <w:rFonts w:ascii="Verdana" w:hAnsi="Verdana"/>
                <w:b/>
                <w:sz w:val="16"/>
                <w:szCs w:val="16"/>
                <w:lang w:val="es-ES_tradnl"/>
              </w:rPr>
              <w:t>f)</w:t>
            </w:r>
            <w:r w:rsidRPr="006E74E3">
              <w:rPr>
                <w:rFonts w:ascii="Verdana" w:hAnsi="Verdana"/>
                <w:sz w:val="16"/>
                <w:szCs w:val="16"/>
                <w:lang w:val="es-ES_tradnl"/>
              </w:rPr>
              <w:tab/>
              <w:t>No rebasar las presiones de oxígeno establecidas en los procedimientos de seguridad para realizar las actividades de corte con soldadura autógena (demasiada presión de oxígeno puede hacer saltar chispa oxígeno a doble distancia de la normal).</w:t>
            </w:r>
          </w:p>
        </w:tc>
        <w:tc>
          <w:tcPr>
            <w:tcW w:w="4788" w:type="dxa"/>
          </w:tcPr>
          <w:p w:rsidR="006E74E3" w:rsidRPr="00184BA3" w:rsidRDefault="00184BA3" w:rsidP="006E74E3">
            <w:pPr>
              <w:pStyle w:val="INCISO"/>
              <w:spacing w:line="24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Do not exceed the oxygen pressures established in the safety procedures for performing the activities of cutting with autogenous welding (too much oxygen pressure can cause the release of an oxygen spark to double the normal distance). </w:t>
            </w:r>
          </w:p>
        </w:tc>
      </w:tr>
    </w:tbl>
    <w:p w:rsidR="002959F2" w:rsidRDefault="002959F2"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Default="00184BA3" w:rsidP="002959F2">
      <w:pPr>
        <w:pStyle w:val="Texto"/>
        <w:spacing w:line="240" w:lineRule="auto"/>
        <w:ind w:firstLine="0"/>
        <w:jc w:val="center"/>
        <w:rPr>
          <w:rFonts w:ascii="Verdana" w:hAnsi="Verdana"/>
          <w:noProof/>
          <w:sz w:val="16"/>
          <w:szCs w:val="16"/>
          <w:lang w:val="en-US" w:eastAsia="en-US"/>
        </w:rPr>
      </w:pPr>
    </w:p>
    <w:p w:rsidR="00184BA3" w:rsidRPr="00411D6D" w:rsidRDefault="00184BA3" w:rsidP="002959F2">
      <w:pPr>
        <w:pStyle w:val="Texto"/>
        <w:spacing w:line="240" w:lineRule="auto"/>
        <w:ind w:firstLine="0"/>
        <w:jc w:val="center"/>
        <w:rPr>
          <w:rFonts w:ascii="Verdana" w:hAnsi="Verdana"/>
          <w:sz w:val="16"/>
          <w:szCs w:val="16"/>
          <w:lang w:val="en-US"/>
        </w:rPr>
        <w:sectPr w:rsidR="00184BA3" w:rsidRPr="00411D6D" w:rsidSect="006A6531">
          <w:headerReference w:type="default" r:id="rId12"/>
          <w:footerReference w:type="default" r:id="rId13"/>
          <w:pgSz w:w="12240" w:h="15840"/>
          <w:pgMar w:top="1440" w:right="1440" w:bottom="1440" w:left="1440" w:header="720" w:footer="720" w:gutter="0"/>
          <w:pgNumType w:start="1"/>
          <w:cols w:space="720"/>
          <w:docGrid w:linePitch="360"/>
        </w:sectPr>
      </w:pPr>
    </w:p>
    <w:p w:rsidR="00184BA3" w:rsidRDefault="00184BA3" w:rsidP="002959F2">
      <w:pPr>
        <w:pStyle w:val="Texto"/>
        <w:spacing w:line="240" w:lineRule="auto"/>
        <w:ind w:firstLine="0"/>
        <w:jc w:val="center"/>
        <w:rPr>
          <w:rFonts w:ascii="Verdana" w:hAnsi="Verdana"/>
          <w:sz w:val="16"/>
          <w:szCs w:val="16"/>
          <w:lang w:val="es-ES_tradnl"/>
        </w:rPr>
      </w:pPr>
      <w:r w:rsidRPr="00184BA3">
        <w:rPr>
          <w:rFonts w:ascii="Verdana" w:hAnsi="Verdana"/>
          <w:noProof/>
          <w:sz w:val="16"/>
          <w:szCs w:val="16"/>
          <w:lang w:val="en-US" w:eastAsia="en-US"/>
        </w:rPr>
        <w:drawing>
          <wp:inline distT="0" distB="0" distL="0" distR="0">
            <wp:extent cx="7380637" cy="2362200"/>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6948" t="34980" r="8168" b="30830"/>
                    <a:stretch>
                      <a:fillRect/>
                    </a:stretch>
                  </pic:blipFill>
                  <pic:spPr bwMode="auto">
                    <a:xfrm>
                      <a:off x="0" y="0"/>
                      <a:ext cx="7380637" cy="2362200"/>
                    </a:xfrm>
                    <a:prstGeom prst="rect">
                      <a:avLst/>
                    </a:prstGeom>
                    <a:noFill/>
                    <a:ln w="9525">
                      <a:noFill/>
                      <a:miter lim="800000"/>
                      <a:headEnd/>
                      <a:tailEnd/>
                    </a:ln>
                  </pic:spPr>
                </pic:pic>
              </a:graphicData>
            </a:graphic>
          </wp:inline>
        </w:drawing>
      </w:r>
    </w:p>
    <w:p w:rsidR="00184BA3" w:rsidRDefault="00184BA3" w:rsidP="002959F2">
      <w:pPr>
        <w:pStyle w:val="Texto"/>
        <w:spacing w:line="240" w:lineRule="auto"/>
        <w:ind w:firstLine="0"/>
        <w:jc w:val="center"/>
        <w:rPr>
          <w:rFonts w:ascii="Verdana" w:hAnsi="Verdana"/>
          <w:sz w:val="16"/>
          <w:szCs w:val="16"/>
          <w:lang w:val="es-ES_tradnl"/>
        </w:rPr>
      </w:pPr>
    </w:p>
    <w:p w:rsidR="00184BA3" w:rsidRPr="006A6531" w:rsidRDefault="00184BA3" w:rsidP="002959F2">
      <w:pPr>
        <w:pStyle w:val="Texto"/>
        <w:spacing w:line="240" w:lineRule="auto"/>
        <w:ind w:firstLine="0"/>
        <w:jc w:val="center"/>
        <w:rPr>
          <w:rFonts w:ascii="Verdana" w:hAnsi="Verdana"/>
          <w:sz w:val="16"/>
          <w:szCs w:val="16"/>
          <w:lang w:val="es-ES_tradn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184BA3" w:rsidRPr="00AB4094" w:rsidTr="00184BA3">
        <w:trPr>
          <w:jc w:val="center"/>
        </w:trPr>
        <w:tc>
          <w:tcPr>
            <w:tcW w:w="4788" w:type="dxa"/>
          </w:tcPr>
          <w:p w:rsidR="00184BA3" w:rsidRDefault="00184BA3" w:rsidP="00184BA3">
            <w:pPr>
              <w:pStyle w:val="Texto"/>
              <w:spacing w:line="240" w:lineRule="exact"/>
              <w:ind w:firstLine="0"/>
              <w:rPr>
                <w:rFonts w:ascii="Verdana" w:hAnsi="Verdana"/>
                <w:sz w:val="16"/>
                <w:szCs w:val="16"/>
              </w:rPr>
            </w:pPr>
            <w:r w:rsidRPr="006A6531">
              <w:rPr>
                <w:rFonts w:ascii="Verdana" w:hAnsi="Verdana"/>
                <w:sz w:val="16"/>
                <w:szCs w:val="16"/>
              </w:rPr>
              <w:t>Para mayor precisión del contenido de los elementos a que se refieren los incisos del a) al h), es conveniente revisar este apartado de la norma.</w:t>
            </w:r>
          </w:p>
          <w:p w:rsidR="00184BA3" w:rsidRDefault="00184BA3" w:rsidP="00184BA3">
            <w:pPr>
              <w:pStyle w:val="Texto"/>
              <w:spacing w:line="240" w:lineRule="exact"/>
              <w:ind w:firstLine="0"/>
              <w:rPr>
                <w:rFonts w:ascii="Verdana" w:hAnsi="Verdana"/>
                <w:sz w:val="16"/>
                <w:szCs w:val="16"/>
              </w:rPr>
            </w:pPr>
          </w:p>
        </w:tc>
        <w:tc>
          <w:tcPr>
            <w:tcW w:w="4788" w:type="dxa"/>
          </w:tcPr>
          <w:p w:rsidR="00184BA3" w:rsidRPr="00184BA3" w:rsidRDefault="00184BA3" w:rsidP="00184BA3">
            <w:pPr>
              <w:pStyle w:val="Texto"/>
              <w:spacing w:line="240" w:lineRule="exact"/>
              <w:ind w:firstLine="0"/>
              <w:rPr>
                <w:rFonts w:ascii="Verdana" w:hAnsi="Verdana"/>
                <w:sz w:val="16"/>
                <w:szCs w:val="16"/>
                <w:lang w:val="en-US"/>
              </w:rPr>
            </w:pPr>
            <w:r w:rsidRPr="00184BA3">
              <w:rPr>
                <w:rFonts w:ascii="Verdana" w:hAnsi="Verdana"/>
                <w:sz w:val="16"/>
                <w:szCs w:val="16"/>
                <w:lang w:val="en-US"/>
              </w:rPr>
              <w:t>For greater precisi</w:t>
            </w:r>
            <w:r>
              <w:rPr>
                <w:rFonts w:ascii="Verdana" w:hAnsi="Verdana"/>
                <w:sz w:val="16"/>
                <w:szCs w:val="16"/>
                <w:lang w:val="en-US"/>
              </w:rPr>
              <w:t>o</w:t>
            </w:r>
            <w:r w:rsidRPr="00184BA3">
              <w:rPr>
                <w:rFonts w:ascii="Verdana" w:hAnsi="Verdana"/>
                <w:sz w:val="16"/>
                <w:szCs w:val="16"/>
                <w:lang w:val="en-US"/>
              </w:rPr>
              <w:t xml:space="preserve">n of the contents of the elements referred to in clauses a) to h), it is convenient to review this part of the standard. </w:t>
            </w:r>
          </w:p>
        </w:tc>
      </w:tr>
    </w:tbl>
    <w:p w:rsidR="00184BA3" w:rsidRPr="00184BA3" w:rsidRDefault="00184BA3" w:rsidP="00184BA3">
      <w:pPr>
        <w:pStyle w:val="Texto"/>
        <w:spacing w:line="240" w:lineRule="exact"/>
        <w:ind w:firstLine="0"/>
        <w:rPr>
          <w:rFonts w:ascii="Verdana" w:hAnsi="Verdana"/>
          <w:sz w:val="16"/>
          <w:szCs w:val="16"/>
          <w:lang w:val="en-US"/>
        </w:rPr>
      </w:pPr>
    </w:p>
    <w:sectPr w:rsidR="00184BA3" w:rsidRPr="00184BA3" w:rsidSect="00184BA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361" w:rsidRPr="006A6531" w:rsidRDefault="000D1361" w:rsidP="006A6531">
      <w:pPr>
        <w:pStyle w:val="Titulo1"/>
        <w:spacing w:before="0"/>
        <w:rPr>
          <w:rFonts w:cs="Times New Roman"/>
          <w:b w:val="0"/>
          <w:sz w:val="24"/>
          <w:szCs w:val="24"/>
          <w:lang w:val="es-ES" w:eastAsia="es-ES"/>
        </w:rPr>
      </w:pPr>
      <w:r>
        <w:separator/>
      </w:r>
    </w:p>
  </w:endnote>
  <w:endnote w:type="continuationSeparator" w:id="0">
    <w:p w:rsidR="000D1361" w:rsidRPr="006A6531" w:rsidRDefault="000D1361" w:rsidP="006A6531">
      <w:pPr>
        <w:pStyle w:val="Titulo1"/>
        <w:spacing w:before="0"/>
        <w:rPr>
          <w:rFonts w:cs="Times New Roman"/>
          <w:b w:val="0"/>
          <w:sz w:val="24"/>
          <w:szCs w:val="24"/>
          <w:lang w:val="es-ES" w:eastAsia="es-E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4E3" w:rsidRPr="006A6531" w:rsidRDefault="006E74E3" w:rsidP="00411D6D">
    <w:pPr>
      <w:pStyle w:val="Footer"/>
      <w:rPr>
        <w:rFonts w:ascii="Verdana" w:hAnsi="Verdana"/>
        <w:b/>
        <w:sz w:val="16"/>
        <w:szCs w:val="16"/>
        <w:lang w:val="en-US"/>
      </w:rPr>
    </w:pPr>
    <w:r w:rsidRPr="006A6531">
      <w:rPr>
        <w:rFonts w:ascii="Verdana" w:hAnsi="Verdana"/>
        <w:b/>
        <w:sz w:val="16"/>
        <w:szCs w:val="16"/>
        <w:lang w:val="es-MX"/>
      </w:rPr>
      <w:t>Derechos Reservados</w:t>
    </w:r>
    <w:r w:rsidRPr="006A6531">
      <w:rPr>
        <w:rFonts w:ascii="Verdana" w:hAnsi="Verdana"/>
        <w:b/>
        <w:sz w:val="16"/>
        <w:szCs w:val="16"/>
        <w:lang w:val="en-US"/>
      </w:rPr>
      <w:t xml:space="preserve"> ©</w:t>
    </w:r>
    <w:r>
      <w:rPr>
        <w:rFonts w:ascii="Verdana" w:hAnsi="Verdana"/>
        <w:b/>
        <w:sz w:val="16"/>
        <w:szCs w:val="16"/>
        <w:lang w:val="en-US"/>
      </w:rPr>
      <w:t xml:space="preserve"> 2008</w:t>
    </w:r>
    <w:r w:rsidR="00411D6D">
      <w:rPr>
        <w:rFonts w:ascii="Verdana" w:hAnsi="Verdana"/>
        <w:b/>
        <w:sz w:val="16"/>
        <w:szCs w:val="16"/>
        <w:lang w:val="en-US"/>
      </w:rPr>
      <w:t>, 2015</w:t>
    </w:r>
    <w:r w:rsidRPr="006A6531">
      <w:rPr>
        <w:rFonts w:ascii="Verdana" w:hAnsi="Verdana"/>
        <w:b/>
        <w:sz w:val="16"/>
        <w:szCs w:val="16"/>
        <w:lang w:val="en-US"/>
      </w:rPr>
      <w:t xml:space="preserve"> Glenn McBride</w:t>
    </w:r>
    <w:r>
      <w:rPr>
        <w:rFonts w:ascii="Verdana" w:hAnsi="Verdana"/>
        <w:b/>
        <w:sz w:val="16"/>
        <w:szCs w:val="16"/>
        <w:lang w:val="en-US"/>
      </w:rPr>
      <w:t xml:space="preserve">                                                                         </w:t>
    </w:r>
    <w:r w:rsidRPr="006A6531">
      <w:rPr>
        <w:rFonts w:ascii="Verdana" w:hAnsi="Verdana"/>
        <w:b/>
        <w:sz w:val="16"/>
        <w:szCs w:val="16"/>
        <w:lang w:val="en-US"/>
      </w:rPr>
      <w:t xml:space="preserve"> </w:t>
    </w:r>
    <w:r w:rsidR="00F75958" w:rsidRPr="006A6531">
      <w:rPr>
        <w:rFonts w:ascii="Verdana" w:hAnsi="Verdana"/>
        <w:b/>
        <w:sz w:val="16"/>
        <w:szCs w:val="16"/>
        <w:lang w:val="en-US"/>
      </w:rPr>
      <w:fldChar w:fldCharType="begin"/>
    </w:r>
    <w:r w:rsidRPr="006A6531">
      <w:rPr>
        <w:rFonts w:ascii="Verdana" w:hAnsi="Verdana"/>
        <w:b/>
        <w:sz w:val="16"/>
        <w:szCs w:val="16"/>
        <w:lang w:val="en-US"/>
      </w:rPr>
      <w:instrText xml:space="preserve"> PAGE   \* MERGEFORMAT </w:instrText>
    </w:r>
    <w:r w:rsidR="00F75958" w:rsidRPr="006A6531">
      <w:rPr>
        <w:rFonts w:ascii="Verdana" w:hAnsi="Verdana"/>
        <w:b/>
        <w:sz w:val="16"/>
        <w:szCs w:val="16"/>
        <w:lang w:val="en-US"/>
      </w:rPr>
      <w:fldChar w:fldCharType="separate"/>
    </w:r>
    <w:r w:rsidR="009F3AAE">
      <w:rPr>
        <w:rFonts w:ascii="Verdana" w:hAnsi="Verdana"/>
        <w:b/>
        <w:noProof/>
        <w:sz w:val="16"/>
        <w:szCs w:val="16"/>
        <w:lang w:val="en-US"/>
      </w:rPr>
      <w:t>35</w:t>
    </w:r>
    <w:r w:rsidR="00F75958" w:rsidRPr="006A6531">
      <w:rPr>
        <w:rFonts w:ascii="Verdana" w:hAnsi="Verdana"/>
        <w:b/>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361" w:rsidRPr="006A6531" w:rsidRDefault="000D1361" w:rsidP="006A6531">
      <w:pPr>
        <w:pStyle w:val="Titulo1"/>
        <w:spacing w:before="0"/>
        <w:rPr>
          <w:rFonts w:cs="Times New Roman"/>
          <w:b w:val="0"/>
          <w:sz w:val="24"/>
          <w:szCs w:val="24"/>
          <w:lang w:val="es-ES" w:eastAsia="es-ES"/>
        </w:rPr>
      </w:pPr>
      <w:r>
        <w:separator/>
      </w:r>
    </w:p>
  </w:footnote>
  <w:footnote w:type="continuationSeparator" w:id="0">
    <w:p w:rsidR="000D1361" w:rsidRPr="006A6531" w:rsidRDefault="000D1361" w:rsidP="006A6531">
      <w:pPr>
        <w:pStyle w:val="Titulo1"/>
        <w:spacing w:before="0"/>
        <w:rPr>
          <w:rFonts w:cs="Times New Roman"/>
          <w:b w:val="0"/>
          <w:sz w:val="24"/>
          <w:szCs w:val="24"/>
          <w:lang w:val="es-ES" w:eastAsia="es-E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4E3" w:rsidRPr="006A6531" w:rsidRDefault="006E74E3">
    <w:pPr>
      <w:pStyle w:val="Header"/>
      <w:rPr>
        <w:rFonts w:ascii="Verdana" w:hAnsi="Verdana"/>
        <w:b/>
        <w:sz w:val="16"/>
        <w:szCs w:val="16"/>
        <w:lang w:val="en-US"/>
      </w:rPr>
    </w:pPr>
    <w:r w:rsidRPr="006A6531">
      <w:rPr>
        <w:rFonts w:ascii="Verdana" w:hAnsi="Verdana"/>
        <w:b/>
        <w:sz w:val="16"/>
        <w:szCs w:val="16"/>
        <w:lang w:val="en-US"/>
      </w:rPr>
      <w:t>NOM-027-STPS-2008, Welding and cutting activities – Health and safety conditions.</w:t>
    </w:r>
  </w:p>
  <w:p w:rsidR="006E74E3" w:rsidRPr="006A6531" w:rsidRDefault="006E74E3">
    <w:pPr>
      <w:pStyle w:val="Header"/>
      <w:rPr>
        <w:lang w:val="en-US"/>
      </w:rPr>
    </w:pPr>
    <w:r w:rsidRPr="006A6531">
      <w:rPr>
        <w:rFonts w:ascii="Verdana" w:hAnsi="Verdana"/>
        <w:sz w:val="16"/>
        <w:szCs w:val="16"/>
        <w:lang w:val="en-US"/>
      </w:rPr>
      <w:t>Published in the DOF Nov. 07, 2008 – Effective Jan. 07, 2009</w:t>
    </w:r>
    <w:r w:rsidR="00411D6D">
      <w:rPr>
        <w:rFonts w:ascii="Verdana" w:hAnsi="Verdana"/>
        <w:sz w:val="16"/>
        <w:szCs w:val="16"/>
        <w:lang w:val="en-US"/>
      </w:rPr>
      <w:t xml:space="preserve"> – modification Nov. 30,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7968"/>
    <w:multiLevelType w:val="hybridMultilevel"/>
    <w:tmpl w:val="A6E4157E"/>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6C86386"/>
    <w:multiLevelType w:val="hybridMultilevel"/>
    <w:tmpl w:val="94E6C34E"/>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114A649F"/>
    <w:multiLevelType w:val="hybridMultilevel"/>
    <w:tmpl w:val="09CA0A8E"/>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178740E6"/>
    <w:multiLevelType w:val="hybridMultilevel"/>
    <w:tmpl w:val="E4E23904"/>
    <w:lvl w:ilvl="0" w:tplc="0C0A000D">
      <w:start w:val="1"/>
      <w:numFmt w:val="bullet"/>
      <w:lvlText w:val=""/>
      <w:lvlJc w:val="left"/>
      <w:pPr>
        <w:tabs>
          <w:tab w:val="num" w:pos="720"/>
        </w:tabs>
        <w:ind w:left="720" w:hanging="360"/>
      </w:pPr>
      <w:rPr>
        <w:rFonts w:ascii="Wingdings" w:hAnsi="Wingding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6D0E14"/>
    <w:multiLevelType w:val="hybridMultilevel"/>
    <w:tmpl w:val="8F0889E8"/>
    <w:lvl w:ilvl="0" w:tplc="0C0A000D">
      <w:start w:val="1"/>
      <w:numFmt w:val="bullet"/>
      <w:lvlText w:val=""/>
      <w:lvlJc w:val="left"/>
      <w:pPr>
        <w:tabs>
          <w:tab w:val="num" w:pos="720"/>
        </w:tabs>
        <w:ind w:left="720" w:hanging="360"/>
      </w:pPr>
      <w:rPr>
        <w:rFonts w:ascii="Wingdings" w:hAnsi="Wingding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2E6E728F"/>
    <w:multiLevelType w:val="hybridMultilevel"/>
    <w:tmpl w:val="35BE2410"/>
    <w:lvl w:ilvl="0" w:tplc="0C0A000D">
      <w:start w:val="1"/>
      <w:numFmt w:val="bullet"/>
      <w:lvlText w:val=""/>
      <w:lvlJc w:val="left"/>
      <w:pPr>
        <w:tabs>
          <w:tab w:val="num" w:pos="720"/>
        </w:tabs>
        <w:ind w:left="720" w:hanging="360"/>
      </w:pPr>
      <w:rPr>
        <w:rFonts w:ascii="Wingdings" w:hAnsi="Wingding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32E54666"/>
    <w:multiLevelType w:val="hybridMultilevel"/>
    <w:tmpl w:val="0CA677A2"/>
    <w:lvl w:ilvl="0" w:tplc="0C0A000D">
      <w:start w:val="1"/>
      <w:numFmt w:val="bullet"/>
      <w:lvlText w:val=""/>
      <w:lvlJc w:val="left"/>
      <w:pPr>
        <w:tabs>
          <w:tab w:val="num" w:pos="720"/>
        </w:tabs>
        <w:ind w:left="720" w:hanging="360"/>
      </w:pPr>
      <w:rPr>
        <w:rFonts w:ascii="Wingdings" w:hAnsi="Wingding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3FA85E2A"/>
    <w:multiLevelType w:val="hybridMultilevel"/>
    <w:tmpl w:val="98A8F2B8"/>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5917199B"/>
    <w:multiLevelType w:val="hybridMultilevel"/>
    <w:tmpl w:val="A56A4738"/>
    <w:lvl w:ilvl="0" w:tplc="0C0A000D">
      <w:start w:val="1"/>
      <w:numFmt w:val="bullet"/>
      <w:lvlText w:val=""/>
      <w:lvlJc w:val="left"/>
      <w:pPr>
        <w:tabs>
          <w:tab w:val="num" w:pos="720"/>
        </w:tabs>
        <w:ind w:left="720" w:hanging="360"/>
      </w:pPr>
      <w:rPr>
        <w:rFonts w:ascii="Wingdings" w:hAnsi="Wingdings" w:hint="default"/>
      </w:rPr>
    </w:lvl>
    <w:lvl w:ilvl="1" w:tplc="1C729410">
      <w:start w:val="1"/>
      <w:numFmt w:val="bullet"/>
      <w:lvlText w:val="○"/>
      <w:lvlJc w:val="left"/>
      <w:pPr>
        <w:tabs>
          <w:tab w:val="num" w:pos="1440"/>
        </w:tabs>
        <w:ind w:left="1440" w:hanging="360"/>
      </w:pPr>
      <w:rPr>
        <w:rFonts w:ascii="Arial" w:hAnsi="Arial" w:cs="Times New Roman" w:hint="default"/>
      </w:rPr>
    </w:lvl>
    <w:lvl w:ilvl="2" w:tplc="6AB03F58">
      <w:numFmt w:val="bullet"/>
      <w:lvlText w:val=""/>
      <w:lvlJc w:val="left"/>
      <w:pPr>
        <w:tabs>
          <w:tab w:val="num" w:pos="2505"/>
        </w:tabs>
        <w:ind w:left="2505" w:hanging="705"/>
      </w:pPr>
      <w:rPr>
        <w:rFonts w:ascii="Symbol" w:eastAsia="Times New Roman" w:hAnsi="Symbol" w:cs="Times New Roman"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623C6241"/>
    <w:multiLevelType w:val="hybridMultilevel"/>
    <w:tmpl w:val="4684889E"/>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694E2832"/>
    <w:multiLevelType w:val="hybridMultilevel"/>
    <w:tmpl w:val="D348F298"/>
    <w:lvl w:ilvl="0" w:tplc="4ACCFCA6">
      <w:start w:val="1"/>
      <w:numFmt w:val="bullet"/>
      <w:lvlText w:val=""/>
      <w:lvlJc w:val="left"/>
      <w:pPr>
        <w:tabs>
          <w:tab w:val="num" w:pos="1008"/>
        </w:tabs>
        <w:ind w:left="1008"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99F3FF8"/>
    <w:multiLevelType w:val="hybridMultilevel"/>
    <w:tmpl w:val="A0DECC8A"/>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9"/>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9F2"/>
    <w:rsid w:val="00080935"/>
    <w:rsid w:val="000D1361"/>
    <w:rsid w:val="000D5E40"/>
    <w:rsid w:val="000D7DCD"/>
    <w:rsid w:val="000E7F54"/>
    <w:rsid w:val="00184BA3"/>
    <w:rsid w:val="00197CE4"/>
    <w:rsid w:val="001B0259"/>
    <w:rsid w:val="001C3397"/>
    <w:rsid w:val="00214E55"/>
    <w:rsid w:val="00243818"/>
    <w:rsid w:val="002959F2"/>
    <w:rsid w:val="002C1BC2"/>
    <w:rsid w:val="002C2416"/>
    <w:rsid w:val="002F7FDF"/>
    <w:rsid w:val="0035729B"/>
    <w:rsid w:val="003A3744"/>
    <w:rsid w:val="00411D6D"/>
    <w:rsid w:val="0041575B"/>
    <w:rsid w:val="00482D5D"/>
    <w:rsid w:val="004960D6"/>
    <w:rsid w:val="004E30F3"/>
    <w:rsid w:val="004F4F68"/>
    <w:rsid w:val="00507A00"/>
    <w:rsid w:val="00516CDC"/>
    <w:rsid w:val="00547043"/>
    <w:rsid w:val="00634318"/>
    <w:rsid w:val="006A6531"/>
    <w:rsid w:val="006E74E3"/>
    <w:rsid w:val="00705FEC"/>
    <w:rsid w:val="007300EB"/>
    <w:rsid w:val="007322A6"/>
    <w:rsid w:val="00750EA7"/>
    <w:rsid w:val="00764CE3"/>
    <w:rsid w:val="00772243"/>
    <w:rsid w:val="007D6AEC"/>
    <w:rsid w:val="007F06A8"/>
    <w:rsid w:val="00813DF0"/>
    <w:rsid w:val="00832902"/>
    <w:rsid w:val="00833572"/>
    <w:rsid w:val="00841743"/>
    <w:rsid w:val="008526EC"/>
    <w:rsid w:val="00882CB9"/>
    <w:rsid w:val="008B3BEA"/>
    <w:rsid w:val="008C1785"/>
    <w:rsid w:val="008E3670"/>
    <w:rsid w:val="008E403D"/>
    <w:rsid w:val="00931760"/>
    <w:rsid w:val="00971A46"/>
    <w:rsid w:val="009C167A"/>
    <w:rsid w:val="009C27F8"/>
    <w:rsid w:val="009E5924"/>
    <w:rsid w:val="009F3AAE"/>
    <w:rsid w:val="00A40F96"/>
    <w:rsid w:val="00AB4094"/>
    <w:rsid w:val="00B166BD"/>
    <w:rsid w:val="00B503DE"/>
    <w:rsid w:val="00B862EE"/>
    <w:rsid w:val="00BB34F9"/>
    <w:rsid w:val="00C43721"/>
    <w:rsid w:val="00CC3D0E"/>
    <w:rsid w:val="00D559DC"/>
    <w:rsid w:val="00D70F05"/>
    <w:rsid w:val="00DA17D1"/>
    <w:rsid w:val="00DA2F8B"/>
    <w:rsid w:val="00DB14B6"/>
    <w:rsid w:val="00E02D00"/>
    <w:rsid w:val="00E920F4"/>
    <w:rsid w:val="00EA6B16"/>
    <w:rsid w:val="00F12FD3"/>
    <w:rsid w:val="00F61827"/>
    <w:rsid w:val="00F66A24"/>
    <w:rsid w:val="00F75958"/>
    <w:rsid w:val="00F76EC8"/>
    <w:rsid w:val="00F800C9"/>
    <w:rsid w:val="00F92487"/>
    <w:rsid w:val="00FE71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05686-C2B2-403B-BCEE-14A59D4D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9F2"/>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2959F2"/>
    <w:pPr>
      <w:spacing w:after="101" w:line="216" w:lineRule="exact"/>
      <w:ind w:firstLine="288"/>
      <w:jc w:val="both"/>
    </w:pPr>
    <w:rPr>
      <w:rFonts w:ascii="Arial" w:hAnsi="Arial" w:cs="Arial"/>
      <w:sz w:val="18"/>
      <w:szCs w:val="20"/>
    </w:rPr>
  </w:style>
  <w:style w:type="paragraph" w:customStyle="1" w:styleId="ROMANOS">
    <w:name w:val="ROMANOS"/>
    <w:basedOn w:val="Normal"/>
    <w:rsid w:val="002959F2"/>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959F2"/>
    <w:pPr>
      <w:spacing w:after="101" w:line="216" w:lineRule="exact"/>
      <w:ind w:left="1080" w:hanging="360"/>
      <w:jc w:val="both"/>
    </w:pPr>
    <w:rPr>
      <w:rFonts w:ascii="Arial" w:hAnsi="Arial" w:cs="Arial"/>
      <w:sz w:val="18"/>
      <w:szCs w:val="18"/>
    </w:rPr>
  </w:style>
  <w:style w:type="paragraph" w:customStyle="1" w:styleId="Fechas">
    <w:name w:val="Fechas"/>
    <w:basedOn w:val="Texto"/>
    <w:rsid w:val="002959F2"/>
    <w:pPr>
      <w:widowControl w:val="0"/>
      <w:pBdr>
        <w:bottom w:val="double" w:sz="6" w:space="1" w:color="auto"/>
      </w:pBdr>
      <w:tabs>
        <w:tab w:val="center" w:pos="4464"/>
        <w:tab w:val="right" w:pos="8582"/>
      </w:tabs>
      <w:snapToGrid w:val="0"/>
      <w:spacing w:line="240" w:lineRule="auto"/>
      <w:ind w:left="288" w:right="288" w:firstLine="0"/>
    </w:pPr>
    <w:rPr>
      <w:rFonts w:ascii="Times New Roman" w:hAnsi="Times New Roman"/>
      <w:lang w:val="es-MX" w:eastAsia="es-MX"/>
    </w:rPr>
  </w:style>
  <w:style w:type="paragraph" w:customStyle="1" w:styleId="ANOTACION">
    <w:name w:val="ANOTACION"/>
    <w:basedOn w:val="Normal"/>
    <w:rsid w:val="002959F2"/>
    <w:pPr>
      <w:spacing w:before="101" w:after="101" w:line="216" w:lineRule="atLeast"/>
      <w:jc w:val="center"/>
    </w:pPr>
    <w:rPr>
      <w:b/>
      <w:sz w:val="18"/>
      <w:szCs w:val="20"/>
      <w:lang w:val="es-ES_tradnl"/>
    </w:rPr>
  </w:style>
  <w:style w:type="paragraph" w:customStyle="1" w:styleId="Titulo1">
    <w:name w:val="Titulo 1"/>
    <w:basedOn w:val="Texto"/>
    <w:rsid w:val="002959F2"/>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2959F2"/>
    <w:pPr>
      <w:pBdr>
        <w:top w:val="double" w:sz="6" w:space="1" w:color="auto"/>
      </w:pBdr>
      <w:spacing w:line="240" w:lineRule="auto"/>
      <w:ind w:firstLine="0"/>
      <w:outlineLvl w:val="1"/>
    </w:pPr>
    <w:rPr>
      <w:lang w:val="es-MX"/>
    </w:rPr>
  </w:style>
  <w:style w:type="paragraph" w:styleId="BalloonText">
    <w:name w:val="Balloon Text"/>
    <w:basedOn w:val="Normal"/>
    <w:link w:val="BalloonTextChar"/>
    <w:uiPriority w:val="99"/>
    <w:semiHidden/>
    <w:unhideWhenUsed/>
    <w:rsid w:val="002959F2"/>
    <w:rPr>
      <w:rFonts w:ascii="Tahoma" w:hAnsi="Tahoma" w:cs="Tahoma"/>
      <w:sz w:val="16"/>
      <w:szCs w:val="16"/>
    </w:rPr>
  </w:style>
  <w:style w:type="character" w:customStyle="1" w:styleId="BalloonTextChar">
    <w:name w:val="Balloon Text Char"/>
    <w:basedOn w:val="DefaultParagraphFont"/>
    <w:link w:val="BalloonText"/>
    <w:uiPriority w:val="99"/>
    <w:semiHidden/>
    <w:rsid w:val="002959F2"/>
    <w:rPr>
      <w:rFonts w:ascii="Tahoma" w:eastAsia="Times New Roman" w:hAnsi="Tahoma" w:cs="Tahoma"/>
      <w:sz w:val="16"/>
      <w:szCs w:val="16"/>
      <w:lang w:val="es-ES" w:eastAsia="es-ES"/>
    </w:rPr>
  </w:style>
  <w:style w:type="table" w:styleId="TableGrid">
    <w:name w:val="Table Grid"/>
    <w:basedOn w:val="TableNormal"/>
    <w:uiPriority w:val="59"/>
    <w:rsid w:val="006A65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A6531"/>
    <w:rPr>
      <w:color w:val="0000FF"/>
      <w:u w:val="single"/>
    </w:rPr>
  </w:style>
  <w:style w:type="paragraph" w:styleId="Header">
    <w:name w:val="header"/>
    <w:basedOn w:val="Normal"/>
    <w:link w:val="HeaderChar"/>
    <w:uiPriority w:val="99"/>
    <w:unhideWhenUsed/>
    <w:rsid w:val="006A6531"/>
    <w:pPr>
      <w:tabs>
        <w:tab w:val="center" w:pos="4680"/>
        <w:tab w:val="right" w:pos="9360"/>
      </w:tabs>
    </w:pPr>
  </w:style>
  <w:style w:type="character" w:customStyle="1" w:styleId="HeaderChar">
    <w:name w:val="Header Char"/>
    <w:basedOn w:val="DefaultParagraphFont"/>
    <w:link w:val="Header"/>
    <w:uiPriority w:val="99"/>
    <w:rsid w:val="006A6531"/>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6A6531"/>
    <w:pPr>
      <w:tabs>
        <w:tab w:val="center" w:pos="4680"/>
        <w:tab w:val="right" w:pos="9360"/>
      </w:tabs>
    </w:pPr>
  </w:style>
  <w:style w:type="character" w:customStyle="1" w:styleId="FooterChar">
    <w:name w:val="Footer Char"/>
    <w:basedOn w:val="DefaultParagraphFont"/>
    <w:link w:val="Footer"/>
    <w:uiPriority w:val="99"/>
    <w:rsid w:val="006A6531"/>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508158">
      <w:bodyDiv w:val="1"/>
      <w:marLeft w:val="0"/>
      <w:marRight w:val="0"/>
      <w:marTop w:val="0"/>
      <w:marBottom w:val="0"/>
      <w:divBdr>
        <w:top w:val="none" w:sz="0" w:space="0" w:color="auto"/>
        <w:left w:val="none" w:sz="0" w:space="0" w:color="auto"/>
        <w:bottom w:val="none" w:sz="0" w:space="0" w:color="auto"/>
        <w:right w:val="none" w:sz="0" w:space="0" w:color="auto"/>
      </w:divBdr>
    </w:div>
    <w:div w:id="1298560476">
      <w:bodyDiv w:val="1"/>
      <w:marLeft w:val="0"/>
      <w:marRight w:val="0"/>
      <w:marTop w:val="0"/>
      <w:marBottom w:val="0"/>
      <w:divBdr>
        <w:top w:val="none" w:sz="0" w:space="0" w:color="auto"/>
        <w:left w:val="none" w:sz="0" w:space="0" w:color="auto"/>
        <w:bottom w:val="none" w:sz="0" w:space="0" w:color="auto"/>
        <w:right w:val="none" w:sz="0" w:space="0" w:color="auto"/>
      </w:divBdr>
    </w:div>
    <w:div w:id="191392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ps.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tps.gob.mx"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2EE9E-D8F9-48AE-99F5-AF04DF49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18739</Words>
  <Characters>107188</Characters>
  <Application>Microsoft Office Word</Application>
  <DocSecurity>0</DocSecurity>
  <Lines>2280</Lines>
  <Paragraphs>839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vector>
  </TitlesOfParts>
  <Company>FUJITSU</Company>
  <LinksUpToDate>false</LinksUpToDate>
  <CharactersWithSpaces>125088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Glenn McBride</cp:lastModifiedBy>
  <cp:revision>3</cp:revision>
  <cp:lastPrinted>2015-10-29T01:52:00Z</cp:lastPrinted>
  <dcterms:created xsi:type="dcterms:W3CDTF">2015-10-29T01:52:00Z</dcterms:created>
  <dcterms:modified xsi:type="dcterms:W3CDTF">2015-10-29T01:54:00Z</dcterms:modified>
</cp:coreProperties>
</file>